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76EA0" w14:textId="77777777" w:rsidR="00224A82" w:rsidRPr="00311090" w:rsidRDefault="00224A82" w:rsidP="00224A82">
      <w:pPr>
        <w:spacing w:line="240" w:lineRule="atLeast"/>
        <w:jc w:val="center"/>
        <w:rPr>
          <w:rFonts w:cstheme="minorBidi"/>
          <w:b/>
          <w:bCs/>
          <w:sz w:val="40"/>
          <w:szCs w:val="40"/>
          <w:cs/>
        </w:rPr>
      </w:pPr>
      <w:bookmarkStart w:id="0" w:name="_GoBack"/>
      <w:bookmarkEnd w:id="0"/>
    </w:p>
    <w:p w14:paraId="519B9B0F" w14:textId="77777777" w:rsidR="00224A82" w:rsidRPr="00F35955" w:rsidRDefault="00224A82" w:rsidP="00224A82">
      <w:pPr>
        <w:spacing w:line="240" w:lineRule="atLeast"/>
        <w:jc w:val="center"/>
        <w:rPr>
          <w:rFonts w:cs="Times New Roman"/>
          <w:b/>
          <w:bCs/>
          <w:sz w:val="40"/>
          <w:szCs w:val="40"/>
        </w:rPr>
      </w:pPr>
    </w:p>
    <w:p w14:paraId="59986B5C" w14:textId="77777777" w:rsidR="00224A82" w:rsidRPr="00F35955" w:rsidRDefault="00224A82" w:rsidP="00224A82">
      <w:pPr>
        <w:spacing w:line="240" w:lineRule="atLeast"/>
        <w:jc w:val="center"/>
        <w:rPr>
          <w:rFonts w:cs="Times New Roman"/>
          <w:b/>
          <w:bCs/>
          <w:sz w:val="40"/>
          <w:szCs w:val="40"/>
        </w:rPr>
      </w:pPr>
    </w:p>
    <w:p w14:paraId="475B8B41" w14:textId="77777777" w:rsidR="00224A82" w:rsidRPr="00F35955" w:rsidRDefault="00224A82" w:rsidP="00224A82">
      <w:pPr>
        <w:spacing w:line="240" w:lineRule="atLeast"/>
        <w:jc w:val="center"/>
        <w:rPr>
          <w:rFonts w:cs="Times New Roman"/>
          <w:sz w:val="40"/>
          <w:szCs w:val="40"/>
        </w:rPr>
      </w:pPr>
    </w:p>
    <w:p w14:paraId="1DFA067F" w14:textId="77777777" w:rsidR="00224A82" w:rsidRPr="00F35955" w:rsidRDefault="00224A82" w:rsidP="00224A82">
      <w:pPr>
        <w:spacing w:line="240" w:lineRule="atLeast"/>
        <w:jc w:val="center"/>
        <w:rPr>
          <w:rFonts w:cs="Times New Roman"/>
          <w:b/>
          <w:bCs/>
          <w:sz w:val="40"/>
          <w:szCs w:val="40"/>
        </w:rPr>
      </w:pPr>
    </w:p>
    <w:p w14:paraId="1BD7ED5D" w14:textId="77777777" w:rsidR="00224A82" w:rsidRPr="00F35955" w:rsidRDefault="00224A82" w:rsidP="00224A82">
      <w:pPr>
        <w:spacing w:line="240" w:lineRule="atLeast"/>
        <w:jc w:val="center"/>
        <w:rPr>
          <w:rFonts w:cs="Times New Roman"/>
          <w:b/>
          <w:bCs/>
          <w:sz w:val="40"/>
          <w:szCs w:val="40"/>
        </w:rPr>
      </w:pPr>
    </w:p>
    <w:p w14:paraId="45B9B73E" w14:textId="77777777" w:rsidR="00224A82" w:rsidRPr="00F35955" w:rsidRDefault="00224A82" w:rsidP="00224A82">
      <w:pPr>
        <w:spacing w:line="240" w:lineRule="atLeast"/>
        <w:jc w:val="center"/>
        <w:rPr>
          <w:rFonts w:cs="Times New Roman"/>
          <w:b/>
          <w:bCs/>
          <w:sz w:val="40"/>
          <w:szCs w:val="40"/>
        </w:rPr>
      </w:pPr>
    </w:p>
    <w:p w14:paraId="00B790AE" w14:textId="77777777" w:rsidR="00224A82" w:rsidRPr="00F35955" w:rsidRDefault="00224A82" w:rsidP="00224A82">
      <w:pPr>
        <w:spacing w:line="240" w:lineRule="atLeast"/>
        <w:jc w:val="center"/>
        <w:rPr>
          <w:rFonts w:cs="Times New Roman"/>
          <w:b/>
          <w:bCs/>
          <w:sz w:val="40"/>
          <w:szCs w:val="40"/>
        </w:rPr>
      </w:pPr>
    </w:p>
    <w:p w14:paraId="1D361DCF" w14:textId="77777777" w:rsidR="00224A82" w:rsidRPr="00F35955" w:rsidRDefault="00224A82" w:rsidP="00224A82">
      <w:pPr>
        <w:spacing w:line="240" w:lineRule="atLeast"/>
        <w:jc w:val="center"/>
        <w:rPr>
          <w:rFonts w:cs="Times New Roman"/>
          <w:b/>
          <w:bCs/>
          <w:sz w:val="38"/>
          <w:szCs w:val="38"/>
        </w:rPr>
      </w:pPr>
    </w:p>
    <w:p w14:paraId="40224353" w14:textId="49903502" w:rsidR="001B49AB" w:rsidRPr="003A6FB4" w:rsidRDefault="00FC3D42" w:rsidP="001B49AB">
      <w:pPr>
        <w:pStyle w:val="acctmainheading"/>
        <w:spacing w:after="0" w:line="280" w:lineRule="atLeast"/>
        <w:jc w:val="center"/>
        <w:rPr>
          <w:bCs/>
          <w:spacing w:val="-8"/>
          <w:sz w:val="38"/>
          <w:szCs w:val="38"/>
          <w:lang w:eastAsia="x-none"/>
        </w:rPr>
      </w:pPr>
      <w:r w:rsidRPr="00F35955">
        <w:rPr>
          <w:bCs/>
          <w:spacing w:val="-8"/>
          <w:sz w:val="38"/>
          <w:szCs w:val="38"/>
          <w:lang w:eastAsia="x-none"/>
        </w:rPr>
        <w:t xml:space="preserve">FNS </w:t>
      </w:r>
      <w:r w:rsidRPr="003A6FB4">
        <w:rPr>
          <w:bCs/>
          <w:spacing w:val="-8"/>
          <w:sz w:val="38"/>
          <w:szCs w:val="38"/>
          <w:lang w:eastAsia="x-none"/>
        </w:rPr>
        <w:t>Holding</w:t>
      </w:r>
      <w:r w:rsidR="00940A95" w:rsidRPr="003A6FB4">
        <w:rPr>
          <w:bCs/>
          <w:spacing w:val="-8"/>
          <w:sz w:val="38"/>
          <w:szCs w:val="38"/>
          <w:lang w:eastAsia="x-none"/>
        </w:rPr>
        <w:t>s</w:t>
      </w:r>
      <w:r w:rsidRPr="00311090">
        <w:rPr>
          <w:rFonts w:cs="Angsana New"/>
          <w:bCs/>
          <w:spacing w:val="-8"/>
          <w:sz w:val="38"/>
          <w:szCs w:val="38"/>
          <w:cs/>
          <w:lang w:eastAsia="x-none"/>
        </w:rPr>
        <w:t xml:space="preserve"> </w:t>
      </w:r>
      <w:r w:rsidR="001B49AB" w:rsidRPr="003A6FB4">
        <w:rPr>
          <w:bCs/>
          <w:spacing w:val="-8"/>
          <w:sz w:val="38"/>
          <w:szCs w:val="38"/>
          <w:lang w:eastAsia="x-none"/>
        </w:rPr>
        <w:t>Public Company Limited and its subsidiaries</w:t>
      </w:r>
    </w:p>
    <w:p w14:paraId="7FBF1C8F" w14:textId="20B90EA0" w:rsidR="00C5395D" w:rsidRPr="003A6FB4" w:rsidRDefault="00C5395D" w:rsidP="001B49AB">
      <w:pPr>
        <w:pStyle w:val="acctmainheading"/>
        <w:spacing w:after="0" w:line="280" w:lineRule="atLeast"/>
        <w:jc w:val="center"/>
        <w:rPr>
          <w:bCs/>
          <w:sz w:val="38"/>
          <w:szCs w:val="38"/>
          <w:lang w:eastAsia="x-none"/>
        </w:rPr>
      </w:pPr>
      <w:r w:rsidRPr="00311090">
        <w:rPr>
          <w:rFonts w:cs="Angsana New"/>
          <w:bCs/>
          <w:sz w:val="38"/>
          <w:szCs w:val="38"/>
          <w:cs/>
          <w:lang w:eastAsia="x-none"/>
        </w:rPr>
        <w:t>(</w:t>
      </w:r>
      <w:r w:rsidRPr="003A6FB4">
        <w:rPr>
          <w:bCs/>
          <w:sz w:val="38"/>
          <w:szCs w:val="38"/>
          <w:lang w:eastAsia="x-none"/>
        </w:rPr>
        <w:t>formerly</w:t>
      </w:r>
      <w:r w:rsidR="00BB2F19" w:rsidRPr="00311090">
        <w:rPr>
          <w:rFonts w:cs="Angsana New"/>
          <w:bCs/>
          <w:sz w:val="38"/>
          <w:szCs w:val="38"/>
          <w:cs/>
          <w:lang w:eastAsia="x-none"/>
        </w:rPr>
        <w:t xml:space="preserve"> </w:t>
      </w:r>
      <w:r w:rsidRPr="003A6FB4">
        <w:rPr>
          <w:bCs/>
          <w:sz w:val="38"/>
          <w:szCs w:val="38"/>
          <w:lang w:eastAsia="x-none"/>
        </w:rPr>
        <w:t>Finansa Public Company Limited</w:t>
      </w:r>
      <w:r w:rsidR="006B3E2B" w:rsidRPr="00311090">
        <w:rPr>
          <w:rFonts w:cs="Angsana New"/>
          <w:bCs/>
          <w:sz w:val="38"/>
          <w:szCs w:val="38"/>
          <w:cs/>
          <w:lang w:eastAsia="x-none"/>
        </w:rPr>
        <w:t>)</w:t>
      </w:r>
    </w:p>
    <w:p w14:paraId="58102C69" w14:textId="77777777" w:rsidR="00224A82" w:rsidRPr="00F35955" w:rsidRDefault="00224A82" w:rsidP="008400AC">
      <w:pPr>
        <w:spacing w:line="240" w:lineRule="atLeast"/>
        <w:rPr>
          <w:rFonts w:cs="Times New Roman"/>
          <w:sz w:val="36"/>
          <w:szCs w:val="36"/>
        </w:rPr>
      </w:pPr>
    </w:p>
    <w:p w14:paraId="20DE8803" w14:textId="77777777" w:rsidR="00E119BF" w:rsidRPr="00435806" w:rsidRDefault="00E119BF" w:rsidP="00E119BF">
      <w:pPr>
        <w:pStyle w:val="CoverTitle"/>
        <w:spacing w:line="240" w:lineRule="atLeast"/>
        <w:jc w:val="center"/>
        <w:rPr>
          <w:spacing w:val="-3"/>
          <w:szCs w:val="36"/>
        </w:rPr>
      </w:pPr>
      <w:r w:rsidRPr="00435806">
        <w:rPr>
          <w:spacing w:val="-3"/>
          <w:szCs w:val="36"/>
        </w:rPr>
        <w:t>Financial statements</w:t>
      </w:r>
      <w:r w:rsidRPr="00435806">
        <w:rPr>
          <w:rFonts w:cs="Angsana New"/>
          <w:szCs w:val="36"/>
          <w:cs/>
        </w:rPr>
        <w:t xml:space="preserve"> </w:t>
      </w:r>
      <w:r w:rsidRPr="00435806">
        <w:rPr>
          <w:spacing w:val="-3"/>
          <w:szCs w:val="36"/>
        </w:rPr>
        <w:t>for the year ended</w:t>
      </w:r>
    </w:p>
    <w:p w14:paraId="1414A87E" w14:textId="77777777" w:rsidR="00E119BF" w:rsidRPr="00435806" w:rsidRDefault="00E119BF" w:rsidP="00E119BF">
      <w:pPr>
        <w:pStyle w:val="CoverTitle"/>
        <w:spacing w:line="240" w:lineRule="atLeast"/>
        <w:jc w:val="center"/>
        <w:rPr>
          <w:spacing w:val="-3"/>
          <w:szCs w:val="36"/>
        </w:rPr>
      </w:pPr>
      <w:r>
        <w:rPr>
          <w:spacing w:val="-3"/>
          <w:szCs w:val="36"/>
        </w:rPr>
        <w:t>31 December 2022</w:t>
      </w:r>
    </w:p>
    <w:p w14:paraId="7790B599" w14:textId="77777777" w:rsidR="00E119BF" w:rsidRPr="00435806" w:rsidRDefault="00E119BF" w:rsidP="00E119BF">
      <w:pPr>
        <w:pStyle w:val="CoverTitle"/>
        <w:spacing w:line="240" w:lineRule="atLeast"/>
        <w:jc w:val="center"/>
        <w:rPr>
          <w:spacing w:val="-3"/>
          <w:szCs w:val="36"/>
        </w:rPr>
      </w:pPr>
      <w:r w:rsidRPr="00435806">
        <w:rPr>
          <w:spacing w:val="-3"/>
          <w:szCs w:val="36"/>
        </w:rPr>
        <w:t>and</w:t>
      </w:r>
    </w:p>
    <w:p w14:paraId="0593A7E5" w14:textId="77777777" w:rsidR="00E119BF" w:rsidRDefault="00E119BF" w:rsidP="00E119BF">
      <w:pPr>
        <w:jc w:val="center"/>
        <w:rPr>
          <w:rFonts w:cs="Times New Roman"/>
          <w:spacing w:val="-3"/>
          <w:sz w:val="36"/>
          <w:szCs w:val="36"/>
          <w:lang w:val="en-GB" w:bidi="ar-SA"/>
        </w:rPr>
      </w:pPr>
      <w:r w:rsidRPr="00435806">
        <w:rPr>
          <w:rFonts w:cs="Times New Roman"/>
          <w:spacing w:val="-3"/>
          <w:sz w:val="36"/>
          <w:szCs w:val="36"/>
          <w:lang w:val="en-GB" w:bidi="ar-SA"/>
        </w:rPr>
        <w:t>Independent Auditor</w:t>
      </w:r>
      <w:r w:rsidRPr="00435806">
        <w:rPr>
          <w:spacing w:val="-3"/>
          <w:sz w:val="36"/>
          <w:szCs w:val="36"/>
          <w:cs/>
          <w:lang w:val="en-GB"/>
        </w:rPr>
        <w:t>’</w:t>
      </w:r>
      <w:r w:rsidRPr="00435806">
        <w:rPr>
          <w:rFonts w:cs="Times New Roman"/>
          <w:spacing w:val="-3"/>
          <w:sz w:val="36"/>
          <w:szCs w:val="36"/>
          <w:lang w:val="en-GB" w:bidi="ar-SA"/>
        </w:rPr>
        <w:t>s Repor</w:t>
      </w:r>
      <w:r>
        <w:rPr>
          <w:rFonts w:cs="Times New Roman"/>
          <w:spacing w:val="-3"/>
          <w:sz w:val="36"/>
          <w:szCs w:val="36"/>
          <w:lang w:val="en-GB" w:bidi="ar-SA"/>
        </w:rPr>
        <w:t>t</w:t>
      </w:r>
    </w:p>
    <w:p w14:paraId="406968AE" w14:textId="77777777" w:rsidR="00224A82" w:rsidRPr="00E119BF" w:rsidRDefault="00224A82" w:rsidP="00224A82">
      <w:pPr>
        <w:pStyle w:val="CoverTitle"/>
        <w:spacing w:line="240" w:lineRule="atLeast"/>
        <w:jc w:val="center"/>
        <w:rPr>
          <w:spacing w:val="-3"/>
          <w:lang w:val="en-GB"/>
        </w:rPr>
      </w:pPr>
    </w:p>
    <w:p w14:paraId="26E1BF9E" w14:textId="77777777" w:rsidR="00224A82" w:rsidRPr="00F35955" w:rsidRDefault="00224A82" w:rsidP="00224A82">
      <w:pPr>
        <w:pStyle w:val="CoverTitle"/>
        <w:spacing w:line="240" w:lineRule="atLeast"/>
        <w:jc w:val="center"/>
        <w:rPr>
          <w:spacing w:val="-3"/>
        </w:rPr>
      </w:pPr>
    </w:p>
    <w:p w14:paraId="3D80D329" w14:textId="77777777" w:rsidR="00224A82" w:rsidRPr="00F35955" w:rsidRDefault="00224A82" w:rsidP="00224A82">
      <w:pPr>
        <w:pStyle w:val="Header"/>
        <w:tabs>
          <w:tab w:val="clear" w:pos="8306"/>
        </w:tabs>
        <w:spacing w:line="240" w:lineRule="atLeast"/>
        <w:jc w:val="both"/>
        <w:rPr>
          <w:rFonts w:cs="Times New Roman"/>
          <w:b/>
          <w:bCs/>
          <w:sz w:val="18"/>
          <w:szCs w:val="18"/>
          <w:lang w:val="en-US"/>
        </w:rPr>
      </w:pPr>
      <w:r w:rsidRPr="00F35955">
        <w:rPr>
          <w:b/>
          <w:bCs/>
          <w:sz w:val="18"/>
          <w:szCs w:val="18"/>
          <w:cs/>
          <w:lang w:val="en-US"/>
        </w:rPr>
        <w:t xml:space="preserve"> </w:t>
      </w:r>
    </w:p>
    <w:p w14:paraId="12319FAB" w14:textId="77777777" w:rsidR="00224A82" w:rsidRPr="00F35955" w:rsidRDefault="00224A82" w:rsidP="00224A82">
      <w:pPr>
        <w:pStyle w:val="CoverTitle"/>
        <w:spacing w:line="240" w:lineRule="atLeast"/>
        <w:jc w:val="center"/>
        <w:rPr>
          <w:spacing w:val="-3"/>
        </w:rPr>
      </w:pPr>
    </w:p>
    <w:p w14:paraId="4714BF9C" w14:textId="77777777" w:rsidR="00224A82" w:rsidRPr="00F35955" w:rsidRDefault="00224A82" w:rsidP="00224A82">
      <w:pPr>
        <w:rPr>
          <w:b/>
          <w:bCs/>
          <w:sz w:val="28"/>
          <w:szCs w:val="28"/>
          <w:cs/>
        </w:rPr>
        <w:sectPr w:rsidR="00224A82" w:rsidRPr="00F35955" w:rsidSect="009D3FDF">
          <w:footerReference w:type="even" r:id="rId11"/>
          <w:footerReference w:type="first" r:id="rId12"/>
          <w:pgSz w:w="11907" w:h="16840"/>
          <w:pgMar w:top="691" w:right="1152" w:bottom="576" w:left="1152" w:header="720" w:footer="720" w:gutter="0"/>
          <w:pgNumType w:start="0"/>
          <w:cols w:space="720"/>
        </w:sectPr>
      </w:pPr>
    </w:p>
    <w:p w14:paraId="28942BA4" w14:textId="77777777" w:rsidR="00041224" w:rsidRPr="00F35955" w:rsidRDefault="00041224" w:rsidP="00041224">
      <w:pPr>
        <w:pStyle w:val="acctmainheading"/>
        <w:tabs>
          <w:tab w:val="left" w:pos="7810"/>
        </w:tabs>
        <w:spacing w:after="0" w:line="240" w:lineRule="atLeast"/>
        <w:outlineLvl w:val="0"/>
      </w:pPr>
    </w:p>
    <w:p w14:paraId="1C3219DB" w14:textId="482B20D4" w:rsidR="00041224" w:rsidRDefault="00041224" w:rsidP="00041224">
      <w:pPr>
        <w:pStyle w:val="acctmainheading"/>
        <w:tabs>
          <w:tab w:val="left" w:pos="7810"/>
        </w:tabs>
        <w:spacing w:after="0" w:line="240" w:lineRule="atLeast"/>
        <w:outlineLvl w:val="0"/>
      </w:pPr>
    </w:p>
    <w:p w14:paraId="39975209" w14:textId="7D33081F" w:rsidR="005D3D04" w:rsidRDefault="005D3D04" w:rsidP="00041224">
      <w:pPr>
        <w:pStyle w:val="acctmainheading"/>
        <w:tabs>
          <w:tab w:val="left" w:pos="7810"/>
        </w:tabs>
        <w:spacing w:after="0" w:line="240" w:lineRule="atLeast"/>
        <w:outlineLvl w:val="0"/>
      </w:pPr>
    </w:p>
    <w:p w14:paraId="29CB79D6" w14:textId="7E0DC1DB" w:rsidR="005D3D04" w:rsidRDefault="005D3D04" w:rsidP="00041224">
      <w:pPr>
        <w:pStyle w:val="acctmainheading"/>
        <w:tabs>
          <w:tab w:val="left" w:pos="7810"/>
        </w:tabs>
        <w:spacing w:after="0" w:line="240" w:lineRule="atLeast"/>
        <w:outlineLvl w:val="0"/>
      </w:pPr>
    </w:p>
    <w:p w14:paraId="70D2FAD2" w14:textId="68ED4BB0" w:rsidR="005D3D04" w:rsidRDefault="005D3D04" w:rsidP="00041224">
      <w:pPr>
        <w:pStyle w:val="acctmainheading"/>
        <w:tabs>
          <w:tab w:val="left" w:pos="7810"/>
        </w:tabs>
        <w:spacing w:after="0" w:line="240" w:lineRule="atLeast"/>
        <w:outlineLvl w:val="0"/>
      </w:pPr>
    </w:p>
    <w:p w14:paraId="727D9373" w14:textId="77777777" w:rsidR="005D3D04" w:rsidRPr="00F35955" w:rsidRDefault="005D3D04" w:rsidP="00041224">
      <w:pPr>
        <w:pStyle w:val="acctmainheading"/>
        <w:tabs>
          <w:tab w:val="left" w:pos="7810"/>
        </w:tabs>
        <w:spacing w:after="0" w:line="240" w:lineRule="atLeast"/>
        <w:outlineLvl w:val="0"/>
      </w:pPr>
    </w:p>
    <w:p w14:paraId="4916AB91" w14:textId="77777777" w:rsidR="00041224" w:rsidRPr="00F35955" w:rsidRDefault="00041224" w:rsidP="00041224">
      <w:pPr>
        <w:pStyle w:val="acctmainheading"/>
        <w:tabs>
          <w:tab w:val="left" w:pos="7810"/>
        </w:tabs>
        <w:spacing w:after="0" w:line="240" w:lineRule="atLeast"/>
        <w:outlineLvl w:val="0"/>
      </w:pPr>
    </w:p>
    <w:p w14:paraId="51219539" w14:textId="77777777" w:rsidR="00041224" w:rsidRPr="00F35955" w:rsidRDefault="00041224" w:rsidP="00041224">
      <w:pPr>
        <w:pStyle w:val="acctmainheading"/>
        <w:tabs>
          <w:tab w:val="left" w:pos="7810"/>
        </w:tabs>
        <w:spacing w:after="0" w:line="240" w:lineRule="atLeast"/>
        <w:outlineLvl w:val="0"/>
      </w:pPr>
    </w:p>
    <w:p w14:paraId="56C2470A" w14:textId="77777777" w:rsidR="00224A82" w:rsidRPr="00F35955" w:rsidRDefault="00224A82" w:rsidP="0047140F">
      <w:pPr>
        <w:pStyle w:val="acctmainheading"/>
        <w:tabs>
          <w:tab w:val="left" w:pos="7810"/>
        </w:tabs>
        <w:spacing w:after="0" w:line="240" w:lineRule="auto"/>
        <w:outlineLvl w:val="0"/>
        <w:rPr>
          <w:sz w:val="22"/>
        </w:rPr>
      </w:pPr>
      <w:r w:rsidRPr="00F35955">
        <w:rPr>
          <w:szCs w:val="28"/>
        </w:rPr>
        <w:t>Independent Auditor</w:t>
      </w:r>
      <w:r w:rsidRPr="00F35955">
        <w:rPr>
          <w:rFonts w:cs="Angsana New"/>
          <w:bCs/>
          <w:szCs w:val="28"/>
          <w:cs/>
        </w:rPr>
        <w:t>’</w:t>
      </w:r>
      <w:r w:rsidRPr="00F35955">
        <w:rPr>
          <w:szCs w:val="28"/>
        </w:rPr>
        <w:t>s Report</w:t>
      </w:r>
      <w:r w:rsidRPr="00F35955">
        <w:rPr>
          <w:sz w:val="22"/>
        </w:rPr>
        <w:tab/>
      </w:r>
    </w:p>
    <w:p w14:paraId="52588597" w14:textId="77777777" w:rsidR="00224A82" w:rsidRPr="0047140F" w:rsidRDefault="00224A82" w:rsidP="0047140F">
      <w:pPr>
        <w:pStyle w:val="acctmainheading"/>
        <w:tabs>
          <w:tab w:val="left" w:pos="7810"/>
        </w:tabs>
        <w:spacing w:after="0" w:line="240" w:lineRule="auto"/>
        <w:outlineLvl w:val="0"/>
        <w:rPr>
          <w:bCs/>
          <w:sz w:val="22"/>
          <w:lang w:eastAsia="x-none"/>
        </w:rPr>
      </w:pPr>
    </w:p>
    <w:p w14:paraId="78A205F0" w14:textId="634FD507" w:rsidR="00587B5F" w:rsidRPr="009A7999" w:rsidRDefault="00224A82" w:rsidP="0047140F">
      <w:pPr>
        <w:pStyle w:val="acctmainheading"/>
        <w:tabs>
          <w:tab w:val="left" w:pos="7810"/>
        </w:tabs>
        <w:spacing w:after="0" w:line="240" w:lineRule="auto"/>
        <w:jc w:val="both"/>
        <w:outlineLvl w:val="0"/>
        <w:rPr>
          <w:rFonts w:ascii="Times New Roman Bold" w:hAnsi="Times New Roman Bold"/>
          <w:sz w:val="22"/>
        </w:rPr>
      </w:pPr>
      <w:r w:rsidRPr="009A7999">
        <w:rPr>
          <w:rFonts w:ascii="Times New Roman Bold" w:hAnsi="Times New Roman Bold"/>
          <w:sz w:val="22"/>
        </w:rPr>
        <w:t xml:space="preserve">To the </w:t>
      </w:r>
      <w:r w:rsidR="00860185" w:rsidRPr="009A7999">
        <w:rPr>
          <w:rFonts w:ascii="Times New Roman Bold" w:hAnsi="Times New Roman Bold"/>
          <w:sz w:val="22"/>
        </w:rPr>
        <w:t>Shareholders</w:t>
      </w:r>
      <w:r w:rsidRPr="009A7999">
        <w:rPr>
          <w:rFonts w:ascii="Times New Roman Bold" w:hAnsi="Times New Roman Bold"/>
          <w:sz w:val="22"/>
        </w:rPr>
        <w:t xml:space="preserve"> of </w:t>
      </w:r>
      <w:r w:rsidR="00940A95" w:rsidRPr="009A7999">
        <w:rPr>
          <w:rFonts w:ascii="Times New Roman Bold" w:hAnsi="Times New Roman Bold"/>
          <w:sz w:val="22"/>
        </w:rPr>
        <w:t>FNS Holdings</w:t>
      </w:r>
      <w:r w:rsidR="00672813" w:rsidRPr="009A7999">
        <w:rPr>
          <w:rFonts w:ascii="Times New Roman Bold" w:hAnsi="Times New Roman Bold"/>
          <w:sz w:val="22"/>
        </w:rPr>
        <w:t xml:space="preserve"> Public Company Limited</w:t>
      </w:r>
      <w:r w:rsidR="003164F6" w:rsidRPr="009A7999">
        <w:rPr>
          <w:rFonts w:ascii="Times New Roman Bold" w:hAnsi="Times New Roman Bold" w:cs="Angsana New"/>
          <w:bCs/>
          <w:sz w:val="22"/>
          <w:cs/>
          <w:lang w:eastAsia="x-none"/>
        </w:rPr>
        <w:t xml:space="preserve"> </w:t>
      </w:r>
      <w:r w:rsidR="00672813" w:rsidRPr="009A7999">
        <w:rPr>
          <w:rFonts w:ascii="Times New Roman Bold" w:hAnsi="Times New Roman Bold" w:cs="Angsana New"/>
          <w:bCs/>
          <w:sz w:val="22"/>
          <w:cs/>
        </w:rPr>
        <w:t>(</w:t>
      </w:r>
      <w:r w:rsidR="00672813" w:rsidRPr="009A7999">
        <w:rPr>
          <w:rFonts w:ascii="Times New Roman Bold" w:hAnsi="Times New Roman Bold"/>
          <w:sz w:val="22"/>
        </w:rPr>
        <w:t xml:space="preserve">formerly </w:t>
      </w:r>
      <w:r w:rsidR="008B6C96" w:rsidRPr="009A7999">
        <w:rPr>
          <w:rFonts w:ascii="Times New Roman Bold" w:hAnsi="Times New Roman Bold"/>
          <w:bCs/>
          <w:sz w:val="22"/>
          <w:lang w:eastAsia="x-none"/>
        </w:rPr>
        <w:t>Finansa Public Company</w:t>
      </w:r>
      <w:r w:rsidR="00EA4DF5" w:rsidRPr="009A7999">
        <w:rPr>
          <w:rFonts w:ascii="Times New Roman Bold" w:hAnsi="Times New Roman Bold" w:cs="Angsana New"/>
          <w:bCs/>
          <w:sz w:val="22"/>
          <w:cs/>
          <w:lang w:eastAsia="x-none"/>
        </w:rPr>
        <w:t xml:space="preserve"> </w:t>
      </w:r>
      <w:r w:rsidR="008B6C96" w:rsidRPr="009A7999">
        <w:rPr>
          <w:rFonts w:ascii="Times New Roman Bold" w:hAnsi="Times New Roman Bold"/>
          <w:bCs/>
          <w:sz w:val="22"/>
          <w:lang w:eastAsia="x-none"/>
        </w:rPr>
        <w:t>Limited</w:t>
      </w:r>
      <w:r w:rsidR="00672813" w:rsidRPr="009A7999">
        <w:rPr>
          <w:rFonts w:ascii="Times New Roman Bold" w:hAnsi="Times New Roman Bold" w:cs="Angsana New"/>
          <w:bCs/>
          <w:sz w:val="22"/>
          <w:cs/>
          <w:lang w:eastAsia="x-none"/>
        </w:rPr>
        <w:t>)</w:t>
      </w:r>
      <w:r w:rsidR="008B6C96" w:rsidRPr="009A7999">
        <w:rPr>
          <w:rFonts w:ascii="Times New Roman Bold" w:hAnsi="Times New Roman Bold" w:cs="Angsana New"/>
          <w:bCs/>
          <w:sz w:val="22"/>
          <w:cs/>
          <w:lang w:eastAsia="x-none"/>
        </w:rPr>
        <w:t xml:space="preserve"> </w:t>
      </w:r>
    </w:p>
    <w:p w14:paraId="1305E46A" w14:textId="77777777" w:rsidR="00E66F04" w:rsidRPr="005D3D04" w:rsidRDefault="00E66F04" w:rsidP="005D3D04">
      <w:pPr>
        <w:pStyle w:val="acctmainheading"/>
        <w:tabs>
          <w:tab w:val="left" w:pos="7810"/>
        </w:tabs>
        <w:spacing w:after="0" w:line="260" w:lineRule="atLeast"/>
        <w:outlineLvl w:val="0"/>
        <w:rPr>
          <w:bCs/>
          <w:sz w:val="22"/>
          <w:lang w:eastAsia="x-none"/>
        </w:rPr>
      </w:pPr>
    </w:p>
    <w:p w14:paraId="7B1923EB" w14:textId="77777777" w:rsidR="00787BBC" w:rsidRPr="005D3D04" w:rsidRDefault="00787BBC" w:rsidP="005D3D04">
      <w:pPr>
        <w:spacing w:line="260" w:lineRule="atLeast"/>
        <w:jc w:val="thaiDistribute"/>
        <w:rPr>
          <w:rFonts w:cs="Times New Roman"/>
          <w:i/>
          <w:iCs/>
        </w:rPr>
      </w:pPr>
      <w:r w:rsidRPr="005D3D04">
        <w:rPr>
          <w:rFonts w:cs="Times New Roman"/>
          <w:i/>
          <w:iCs/>
        </w:rPr>
        <w:t>Opinion</w:t>
      </w:r>
    </w:p>
    <w:p w14:paraId="0E83DB9F" w14:textId="77777777" w:rsidR="00787BBC" w:rsidRPr="005D3D04" w:rsidRDefault="00787BBC" w:rsidP="005D3D04">
      <w:pPr>
        <w:spacing w:line="260" w:lineRule="atLeast"/>
        <w:jc w:val="thaiDistribute"/>
        <w:rPr>
          <w:rFonts w:cs="Times New Roman"/>
        </w:rPr>
      </w:pPr>
    </w:p>
    <w:p w14:paraId="738D0FF1" w14:textId="793C0D37" w:rsidR="00787BBC" w:rsidRPr="00C27803" w:rsidRDefault="00787BBC" w:rsidP="00B93385">
      <w:pPr>
        <w:spacing w:line="260" w:lineRule="atLeast"/>
        <w:jc w:val="both"/>
        <w:rPr>
          <w:rFonts w:cs="Times New Roman"/>
        </w:rPr>
      </w:pPr>
      <w:r w:rsidRPr="00C27803">
        <w:rPr>
          <w:rFonts w:cs="Times New Roman"/>
        </w:rPr>
        <w:t xml:space="preserve">I have audited the consolidated and separate financial statements of </w:t>
      </w:r>
      <w:r w:rsidRPr="00C27803">
        <w:rPr>
          <w:rFonts w:cs="Times New Roman"/>
          <w:lang w:val="en-GB"/>
        </w:rPr>
        <w:t>FNS Holdings Public Company Limited</w:t>
      </w:r>
      <w:r w:rsidRPr="00C27803">
        <w:rPr>
          <w:cs/>
          <w:lang w:val="en-GB"/>
        </w:rPr>
        <w:t xml:space="preserve"> </w:t>
      </w:r>
      <w:r w:rsidRPr="00C27803">
        <w:rPr>
          <w:rFonts w:cs="Times New Roman"/>
          <w:lang w:val="en-GB"/>
        </w:rPr>
        <w:t>and its subsidiaries</w:t>
      </w:r>
      <w:r w:rsidRPr="00C27803">
        <w:rPr>
          <w:cs/>
          <w:lang w:val="en-GB"/>
        </w:rPr>
        <w:t xml:space="preserve"> (</w:t>
      </w:r>
      <w:r w:rsidRPr="00C27803">
        <w:rPr>
          <w:rFonts w:cs="Times New Roman"/>
          <w:lang w:val="en-GB"/>
        </w:rPr>
        <w:t>formerly Finansa Public Company Limited</w:t>
      </w:r>
      <w:r w:rsidRPr="00C27803">
        <w:rPr>
          <w:cs/>
          <w:lang w:val="en-GB"/>
        </w:rPr>
        <w:t>)</w:t>
      </w:r>
      <w:r w:rsidRPr="00C27803">
        <w:rPr>
          <w:cs/>
        </w:rPr>
        <w:t xml:space="preserve"> (</w:t>
      </w:r>
      <w:r w:rsidRPr="00C27803">
        <w:rPr>
          <w:rFonts w:cs="Times New Roman"/>
        </w:rPr>
        <w:t xml:space="preserve">the </w:t>
      </w:r>
      <w:r w:rsidRPr="00C27803">
        <w:rPr>
          <w:cs/>
        </w:rPr>
        <w:t>“</w:t>
      </w:r>
      <w:r w:rsidRPr="00C27803">
        <w:rPr>
          <w:rFonts w:cs="Times New Roman"/>
        </w:rPr>
        <w:t>Group</w:t>
      </w:r>
      <w:r w:rsidRPr="00C27803">
        <w:rPr>
          <w:cs/>
        </w:rPr>
        <w:t xml:space="preserve">”) </w:t>
      </w:r>
      <w:r w:rsidRPr="00C27803">
        <w:rPr>
          <w:rFonts w:cs="Times New Roman"/>
        </w:rPr>
        <w:t xml:space="preserve">and of </w:t>
      </w:r>
      <w:r w:rsidRPr="00C27803">
        <w:rPr>
          <w:rFonts w:cs="Times New Roman"/>
          <w:lang w:val="en-GB"/>
        </w:rPr>
        <w:t>FNS Holdings Public Company Limited</w:t>
      </w:r>
      <w:r w:rsidRPr="00C27803">
        <w:rPr>
          <w:cs/>
        </w:rPr>
        <w:t xml:space="preserve"> </w:t>
      </w:r>
      <w:r w:rsidR="00743AB9" w:rsidRPr="00C27803">
        <w:rPr>
          <w:cs/>
        </w:rPr>
        <w:t>(</w:t>
      </w:r>
      <w:r w:rsidR="00743AB9" w:rsidRPr="00C27803">
        <w:rPr>
          <w:rFonts w:cs="Times New Roman"/>
        </w:rPr>
        <w:t>formerly Finansa Public Company Limited</w:t>
      </w:r>
      <w:r w:rsidR="00743AB9" w:rsidRPr="00C27803">
        <w:rPr>
          <w:cs/>
        </w:rPr>
        <w:t xml:space="preserve">) </w:t>
      </w:r>
      <w:r w:rsidRPr="00C27803">
        <w:rPr>
          <w:cs/>
        </w:rPr>
        <w:t>(</w:t>
      </w:r>
      <w:r w:rsidRPr="00C27803">
        <w:rPr>
          <w:rFonts w:cs="Times New Roman"/>
        </w:rPr>
        <w:t xml:space="preserve">the </w:t>
      </w:r>
      <w:r w:rsidRPr="00C27803">
        <w:rPr>
          <w:cs/>
        </w:rPr>
        <w:t>“</w:t>
      </w:r>
      <w:r w:rsidRPr="00C27803">
        <w:rPr>
          <w:rFonts w:cs="Times New Roman"/>
        </w:rPr>
        <w:t>Company</w:t>
      </w:r>
      <w:r w:rsidRPr="00C27803">
        <w:rPr>
          <w:cs/>
        </w:rPr>
        <w:t>”)</w:t>
      </w:r>
      <w:r w:rsidRPr="00C27803">
        <w:rPr>
          <w:rFonts w:cs="Times New Roman"/>
        </w:rPr>
        <w:t>, respectively, which comprise the consolidated and separate statements of financial position as at 31 December 2022, the consolidated and separate statements of comprehensive income, changes in equity and cash flows for the year then ended, and notes, comprising a summary of significant accounting policies and other explanatory information</w:t>
      </w:r>
      <w:r w:rsidR="003356F7" w:rsidRPr="00C27803">
        <w:rPr>
          <w:cs/>
        </w:rPr>
        <w:t>.</w:t>
      </w:r>
    </w:p>
    <w:p w14:paraId="05A97EB3" w14:textId="77777777" w:rsidR="00787BBC" w:rsidRPr="005D3D04" w:rsidRDefault="00787BBC" w:rsidP="005D3D04">
      <w:pPr>
        <w:spacing w:line="260" w:lineRule="atLeast"/>
        <w:jc w:val="thaiDistribute"/>
        <w:rPr>
          <w:rFonts w:cs="Times New Roman"/>
        </w:rPr>
      </w:pPr>
    </w:p>
    <w:p w14:paraId="085C2A4A" w14:textId="6452D057" w:rsidR="00787BBC" w:rsidRPr="005D3D04" w:rsidRDefault="00787BBC" w:rsidP="00B93385">
      <w:pPr>
        <w:spacing w:line="260" w:lineRule="atLeast"/>
        <w:jc w:val="both"/>
        <w:rPr>
          <w:rFonts w:cs="Times New Roman"/>
        </w:rPr>
      </w:pPr>
      <w:r w:rsidRPr="005D3D04">
        <w:rPr>
          <w:rFonts w:cs="Times New Roman"/>
        </w:rPr>
        <w:t xml:space="preserve">In my opinion, the accompanying consolidated and separate financial statements present fairly, in all material respects, the financial position of the Group and the Company, respectively, as at </w:t>
      </w:r>
      <w:r w:rsidR="004D2DD9" w:rsidRPr="005D3D04">
        <w:rPr>
          <w:rFonts w:cs="Times New Roman"/>
        </w:rPr>
        <w:t>31 December 2022</w:t>
      </w:r>
      <w:r w:rsidRPr="005D3D04">
        <w:rPr>
          <w:rFonts w:cs="Times New Roman"/>
        </w:rPr>
        <w:t xml:space="preserve"> and their financial performance and cash flows for the year then ended in accordance with Thai Financial Reporting Standards </w:t>
      </w:r>
      <w:r w:rsidRPr="005D3D04">
        <w:rPr>
          <w:cs/>
        </w:rPr>
        <w:t>(</w:t>
      </w:r>
      <w:r w:rsidRPr="005D3D04">
        <w:rPr>
          <w:rFonts w:cs="Times New Roman"/>
        </w:rPr>
        <w:t>TFRSs</w:t>
      </w:r>
      <w:r w:rsidRPr="005D3D04">
        <w:rPr>
          <w:cs/>
        </w:rPr>
        <w:t xml:space="preserve">). </w:t>
      </w:r>
    </w:p>
    <w:p w14:paraId="0DE03C79" w14:textId="77777777" w:rsidR="0026283C" w:rsidRPr="005D3D04" w:rsidRDefault="0026283C" w:rsidP="00B93385">
      <w:pPr>
        <w:spacing w:line="260" w:lineRule="atLeast"/>
        <w:jc w:val="both"/>
        <w:rPr>
          <w:rFonts w:cs="Times New Roman"/>
        </w:rPr>
      </w:pPr>
    </w:p>
    <w:p w14:paraId="1A19FC43" w14:textId="157D75A8" w:rsidR="00224A82" w:rsidRPr="005D3D04" w:rsidRDefault="00F55EE7" w:rsidP="005D3D04">
      <w:pPr>
        <w:spacing w:line="260" w:lineRule="atLeast"/>
        <w:rPr>
          <w:rFonts w:cs="Times New Roman"/>
          <w:i/>
          <w:iCs/>
          <w:color w:val="000000"/>
        </w:rPr>
      </w:pPr>
      <w:r w:rsidRPr="005D3D04">
        <w:rPr>
          <w:rFonts w:cs="Times New Roman"/>
          <w:i/>
          <w:iCs/>
          <w:color w:val="000000"/>
        </w:rPr>
        <w:t>Basis for Opinion</w:t>
      </w:r>
    </w:p>
    <w:p w14:paraId="09176A81" w14:textId="77777777" w:rsidR="00F55EE7" w:rsidRPr="005D3D04" w:rsidRDefault="00F55EE7" w:rsidP="005D3D04">
      <w:pPr>
        <w:spacing w:line="260" w:lineRule="atLeast"/>
        <w:rPr>
          <w:rFonts w:cs="Times New Roman"/>
          <w:color w:val="000000"/>
        </w:rPr>
      </w:pPr>
    </w:p>
    <w:p w14:paraId="258F3DC7" w14:textId="6C502BF4" w:rsidR="00731DC1" w:rsidRPr="005D3D04" w:rsidRDefault="00F55EE7" w:rsidP="005D3D04">
      <w:pPr>
        <w:spacing w:line="260" w:lineRule="atLeast"/>
        <w:jc w:val="both"/>
        <w:rPr>
          <w:rFonts w:cs="Times New Roman"/>
          <w:color w:val="000000"/>
        </w:rPr>
      </w:pPr>
      <w:r w:rsidRPr="005D3D04">
        <w:rPr>
          <w:rFonts w:cs="Times New Roman"/>
          <w:color w:val="000000"/>
        </w:rPr>
        <w:t xml:space="preserve">I conducted my audit in accordance with Thai Standards on Auditing </w:t>
      </w:r>
      <w:r w:rsidRPr="005D3D04">
        <w:rPr>
          <w:color w:val="000000"/>
          <w:cs/>
        </w:rPr>
        <w:t>(</w:t>
      </w:r>
      <w:r w:rsidRPr="005D3D04">
        <w:rPr>
          <w:rFonts w:cs="Times New Roman"/>
          <w:color w:val="000000"/>
        </w:rPr>
        <w:t>TSAs</w:t>
      </w:r>
      <w:r w:rsidRPr="005D3D04">
        <w:rPr>
          <w:color w:val="000000"/>
          <w:cs/>
        </w:rPr>
        <w:t xml:space="preserve">). </w:t>
      </w:r>
      <w:r w:rsidRPr="005D3D04">
        <w:rPr>
          <w:rFonts w:cs="Times New Roman"/>
          <w:color w:val="000000"/>
        </w:rPr>
        <w:t xml:space="preserve">My responsibilities under those standards are further described in the </w:t>
      </w:r>
      <w:r w:rsidRPr="005D3D04">
        <w:rPr>
          <w:rFonts w:cs="Times New Roman"/>
          <w:i/>
          <w:iCs/>
          <w:color w:val="000000"/>
        </w:rPr>
        <w:t>Auditor</w:t>
      </w:r>
      <w:r w:rsidRPr="005D3D04">
        <w:rPr>
          <w:i/>
          <w:iCs/>
          <w:color w:val="000000"/>
          <w:cs/>
        </w:rPr>
        <w:t>’</w:t>
      </w:r>
      <w:r w:rsidRPr="005D3D04">
        <w:rPr>
          <w:rFonts w:cs="Times New Roman"/>
          <w:i/>
          <w:iCs/>
          <w:color w:val="000000"/>
        </w:rPr>
        <w:t xml:space="preserve">s Responsibilities for the Audit of the Consolidated and Separate Financial Statements </w:t>
      </w:r>
      <w:r w:rsidRPr="005D3D04">
        <w:rPr>
          <w:rFonts w:cs="Times New Roman"/>
          <w:color w:val="000000"/>
        </w:rPr>
        <w:t>section of my report</w:t>
      </w:r>
      <w:r w:rsidRPr="005D3D04">
        <w:rPr>
          <w:color w:val="000000"/>
          <w:cs/>
        </w:rPr>
        <w:t>.</w:t>
      </w:r>
      <w:r w:rsidRPr="005D3D04">
        <w:rPr>
          <w:rFonts w:cs="Times New Roman"/>
          <w:color w:val="000000"/>
        </w:rPr>
        <w:t xml:space="preserve"> I am independent of the Group and the Company in accordance with</w:t>
      </w:r>
      <w:r w:rsidR="004D2DD9" w:rsidRPr="005D3D04">
        <w:rPr>
          <w:color w:val="000000"/>
          <w:cs/>
        </w:rPr>
        <w:t xml:space="preserve"> </w:t>
      </w:r>
      <w:r w:rsidR="00743AB9" w:rsidRPr="005D3D04">
        <w:rPr>
          <w:rFonts w:cs="Times New Roman"/>
          <w:color w:val="000000"/>
        </w:rPr>
        <w:t xml:space="preserve">the </w:t>
      </w:r>
      <w:r w:rsidR="004D2DD9" w:rsidRPr="005D3D04">
        <w:rPr>
          <w:rFonts w:cs="Times New Roman"/>
          <w:i/>
          <w:iCs/>
          <w:color w:val="000000"/>
        </w:rPr>
        <w:t>Code of Ethics for Professional Accountants including Independence Standards</w:t>
      </w:r>
      <w:r w:rsidR="004D2DD9" w:rsidRPr="005D3D04">
        <w:rPr>
          <w:rFonts w:cs="Times New Roman"/>
          <w:color w:val="000000"/>
        </w:rPr>
        <w:t xml:space="preserve"> issued by the Federation of Accounting Professions </w:t>
      </w:r>
      <w:r w:rsidR="004D2DD9" w:rsidRPr="005D3D04">
        <w:rPr>
          <w:color w:val="000000"/>
          <w:cs/>
        </w:rPr>
        <w:t>(</w:t>
      </w:r>
      <w:r w:rsidR="004D2DD9" w:rsidRPr="005D3D04">
        <w:rPr>
          <w:rFonts w:cs="Times New Roman"/>
          <w:color w:val="000000"/>
        </w:rPr>
        <w:t>Code of Ethics for Professional Accountants</w:t>
      </w:r>
      <w:r w:rsidR="004D2DD9" w:rsidRPr="005D3D04">
        <w:rPr>
          <w:color w:val="000000"/>
          <w:cs/>
        </w:rPr>
        <w:t>)</w:t>
      </w:r>
      <w:r w:rsidRPr="005D3D04">
        <w:rPr>
          <w:rFonts w:cs="Times New Roman"/>
          <w:color w:val="000000"/>
        </w:rPr>
        <w:t xml:space="preserve"> that </w:t>
      </w:r>
      <w:r w:rsidR="00743AB9" w:rsidRPr="005D3D04">
        <w:rPr>
          <w:rFonts w:cs="Times New Roman"/>
          <w:color w:val="000000"/>
        </w:rPr>
        <w:t>is</w:t>
      </w:r>
      <w:r w:rsidRPr="005D3D04">
        <w:rPr>
          <w:rFonts w:cs="Times New Roman"/>
          <w:color w:val="000000"/>
        </w:rPr>
        <w:t xml:space="preserve"> relevant to my audit of the consolidated and separate financial statements, and I have fulfilled my other ethical responsibilities in accordance with</w:t>
      </w:r>
      <w:r w:rsidR="004D2DD9" w:rsidRPr="005D3D04">
        <w:rPr>
          <w:color w:val="000000"/>
          <w:cs/>
        </w:rPr>
        <w:t xml:space="preserve"> </w:t>
      </w:r>
      <w:r w:rsidR="00743AB9" w:rsidRPr="005D3D04">
        <w:rPr>
          <w:rFonts w:cs="Times New Roman"/>
          <w:color w:val="000000"/>
        </w:rPr>
        <w:t xml:space="preserve">the </w:t>
      </w:r>
      <w:r w:rsidR="004D2DD9" w:rsidRPr="005D3D04">
        <w:rPr>
          <w:rFonts w:cs="Times New Roman"/>
          <w:color w:val="000000"/>
        </w:rPr>
        <w:t>Code of Ethics for Professional Accountants</w:t>
      </w:r>
      <w:r w:rsidRPr="005D3D04">
        <w:rPr>
          <w:color w:val="000000"/>
          <w:cs/>
        </w:rPr>
        <w:t xml:space="preserve">. </w:t>
      </w:r>
      <w:r w:rsidRPr="005D3D04">
        <w:rPr>
          <w:rFonts w:cs="Times New Roman"/>
          <w:color w:val="000000"/>
        </w:rPr>
        <w:t>I believe that the audit evidence I have obtained is sufficient and appropriate to provide a basis for my opinion</w:t>
      </w:r>
      <w:r w:rsidRPr="005D3D04">
        <w:rPr>
          <w:color w:val="000000"/>
          <w:cs/>
        </w:rPr>
        <w:t>.</w:t>
      </w:r>
    </w:p>
    <w:p w14:paraId="3D55E859" w14:textId="77777777" w:rsidR="00F55EE7" w:rsidRDefault="00F55EE7" w:rsidP="005D3D04">
      <w:pPr>
        <w:spacing w:line="260" w:lineRule="atLeast"/>
        <w:jc w:val="both"/>
        <w:rPr>
          <w:rFonts w:cstheme="minorBidi"/>
          <w:i/>
          <w:iCs/>
        </w:rPr>
      </w:pPr>
    </w:p>
    <w:p w14:paraId="4E552F16" w14:textId="77777777" w:rsidR="00A75E3E" w:rsidRPr="00F35955" w:rsidRDefault="00A75E3E" w:rsidP="00EB3741">
      <w:pPr>
        <w:tabs>
          <w:tab w:val="left" w:pos="1576"/>
        </w:tabs>
        <w:jc w:val="thaiDistribute"/>
        <w:rPr>
          <w:rFonts w:cs="Times New Roman"/>
        </w:rPr>
      </w:pPr>
    </w:p>
    <w:p w14:paraId="41DAB0CD" w14:textId="77777777" w:rsidR="00EB3741" w:rsidRPr="00F35955" w:rsidRDefault="00EB3741" w:rsidP="00537C88">
      <w:pPr>
        <w:tabs>
          <w:tab w:val="left" w:pos="1576"/>
        </w:tabs>
        <w:rPr>
          <w:rFonts w:cs="Times New Roman"/>
        </w:rPr>
      </w:pPr>
    </w:p>
    <w:p w14:paraId="68B33A73" w14:textId="77777777" w:rsidR="00055016" w:rsidRPr="00F35955" w:rsidRDefault="00055016" w:rsidP="00537C88">
      <w:pPr>
        <w:tabs>
          <w:tab w:val="left" w:pos="1576"/>
        </w:tabs>
        <w:rPr>
          <w:rFonts w:cs="Times New Roman"/>
        </w:rPr>
      </w:pPr>
    </w:p>
    <w:p w14:paraId="21814967" w14:textId="77777777" w:rsidR="00055016" w:rsidRDefault="00055016" w:rsidP="00537C88">
      <w:pPr>
        <w:tabs>
          <w:tab w:val="left" w:pos="1576"/>
        </w:tabs>
      </w:pPr>
    </w:p>
    <w:p w14:paraId="296FABE7" w14:textId="77777777" w:rsidR="00C81821" w:rsidRPr="00C81821" w:rsidRDefault="00C81821" w:rsidP="00311090"/>
    <w:p w14:paraId="1557A9A7" w14:textId="77777777" w:rsidR="00C81821" w:rsidRPr="00C81821" w:rsidRDefault="00C81821" w:rsidP="00311090"/>
    <w:p w14:paraId="6B1B98A8" w14:textId="2592F690" w:rsidR="00C81821" w:rsidRDefault="00C81821" w:rsidP="00311090">
      <w:pPr>
        <w:tabs>
          <w:tab w:val="left" w:pos="5948"/>
        </w:tabs>
        <w:rPr>
          <w:cs/>
        </w:rPr>
        <w:sectPr w:rsidR="00C81821" w:rsidSect="00311090">
          <w:headerReference w:type="default" r:id="rId13"/>
          <w:footerReference w:type="default" r:id="rId14"/>
          <w:footerReference w:type="first" r:id="rId15"/>
          <w:pgSz w:w="11909" w:h="16834"/>
          <w:pgMar w:top="691" w:right="1152" w:bottom="576" w:left="1152" w:header="720" w:footer="720" w:gutter="0"/>
          <w:pgNumType w:start="3"/>
          <w:cols w:space="720"/>
          <w:titlePg/>
          <w:docGrid w:linePitch="299"/>
        </w:sectPr>
      </w:pPr>
    </w:p>
    <w:p w14:paraId="1CBC4E02" w14:textId="77777777" w:rsidR="00F55EE7" w:rsidRPr="00F55EE7" w:rsidRDefault="00F55EE7" w:rsidP="00F55EE7">
      <w:pPr>
        <w:spacing w:line="240" w:lineRule="atLeast"/>
        <w:rPr>
          <w:rFonts w:cs="Times New Roman"/>
          <w:i/>
          <w:iCs/>
          <w:color w:val="000000"/>
        </w:rPr>
      </w:pPr>
      <w:r w:rsidRPr="00F55EE7">
        <w:rPr>
          <w:rFonts w:cs="Times New Roman"/>
          <w:i/>
          <w:iCs/>
          <w:color w:val="000000"/>
        </w:rPr>
        <w:lastRenderedPageBreak/>
        <w:t>Key Audit Matters</w:t>
      </w:r>
    </w:p>
    <w:p w14:paraId="333FC4F7" w14:textId="09CCD347" w:rsidR="00F55EE7" w:rsidRPr="00C778A9" w:rsidRDefault="00F55EE7" w:rsidP="00C778A9">
      <w:pPr>
        <w:spacing w:line="240" w:lineRule="atLeast"/>
        <w:jc w:val="thaiDistribute"/>
        <w:rPr>
          <w:rFonts w:cstheme="minorBidi"/>
          <w:color w:val="000000"/>
        </w:rPr>
      </w:pPr>
    </w:p>
    <w:p w14:paraId="307414CB" w14:textId="01A34A79" w:rsidR="00F55EE7" w:rsidRPr="0092776D" w:rsidRDefault="00F55EE7" w:rsidP="008666E4">
      <w:pPr>
        <w:spacing w:line="240" w:lineRule="atLeast"/>
        <w:jc w:val="both"/>
        <w:rPr>
          <w:rFonts w:cs="Times New Roman"/>
          <w:color w:val="000000"/>
        </w:rPr>
      </w:pPr>
      <w:r w:rsidRPr="0092776D">
        <w:rPr>
          <w:rFonts w:cs="Times New Roman"/>
          <w:color w:val="000000"/>
        </w:rPr>
        <w:t>Key audit matters are those matters that, in my professional judgment, were of most significance in my audit of the consolidated and separate financial statements of the current period</w:t>
      </w:r>
      <w:r w:rsidRPr="0092776D">
        <w:rPr>
          <w:color w:val="000000"/>
          <w:cs/>
        </w:rPr>
        <w:t xml:space="preserve">. </w:t>
      </w:r>
      <w:r w:rsidRPr="0092776D">
        <w:rPr>
          <w:rFonts w:cs="Times New Roman"/>
          <w:color w:val="000000"/>
        </w:rPr>
        <w:t>These matters were addressed in the context of my audit of the consolidated and separate financial statements as a whole, and in forming my opinion thereon, and I do not provide a separate opinion on these matters</w:t>
      </w:r>
      <w:r w:rsidRPr="0092776D">
        <w:rPr>
          <w:color w:val="000000"/>
          <w:cs/>
        </w:rPr>
        <w:t>.</w:t>
      </w:r>
    </w:p>
    <w:p w14:paraId="706CADD7" w14:textId="1455FF8E" w:rsidR="00AB4032" w:rsidRDefault="00AB4032" w:rsidP="004D2DD9">
      <w:pPr>
        <w:spacing w:line="240" w:lineRule="atLeast"/>
        <w:jc w:val="thaiDistribute"/>
        <w:rPr>
          <w:rFonts w:cstheme="minorBidi"/>
          <w:color w:val="000000"/>
        </w:rPr>
      </w:pPr>
    </w:p>
    <w:tbl>
      <w:tblPr>
        <w:tblStyle w:val="TableGrid"/>
        <w:tblW w:w="9625" w:type="dxa"/>
        <w:tblLook w:val="04A0" w:firstRow="1" w:lastRow="0" w:firstColumn="1" w:lastColumn="0" w:noHBand="0" w:noVBand="1"/>
      </w:tblPr>
      <w:tblGrid>
        <w:gridCol w:w="4855"/>
        <w:gridCol w:w="4770"/>
      </w:tblGrid>
      <w:tr w:rsidR="00AB4032" w:rsidRPr="0018776B" w14:paraId="3F69D7FE" w14:textId="77777777" w:rsidTr="00311090">
        <w:trPr>
          <w:trHeight w:val="305"/>
        </w:trPr>
        <w:tc>
          <w:tcPr>
            <w:tcW w:w="9625" w:type="dxa"/>
            <w:gridSpan w:val="2"/>
          </w:tcPr>
          <w:p w14:paraId="32E612BE" w14:textId="1209B381" w:rsidR="00AB4032" w:rsidRPr="0018776B" w:rsidRDefault="00C0527B" w:rsidP="001036C5">
            <w:pPr>
              <w:jc w:val="thaiDistribute"/>
              <w:rPr>
                <w:rFonts w:cs="Times New Roman"/>
                <w:b/>
                <w:bCs/>
                <w:cs/>
              </w:rPr>
            </w:pPr>
            <w:r>
              <w:rPr>
                <w:rFonts w:cs="Times New Roman"/>
                <w:b/>
                <w:bCs/>
              </w:rPr>
              <w:t>Valuation of investments in associates and impairment assessment of goodwill</w:t>
            </w:r>
          </w:p>
        </w:tc>
      </w:tr>
      <w:tr w:rsidR="00AB4032" w:rsidRPr="0018776B" w14:paraId="62043C80" w14:textId="77777777" w:rsidTr="00311090">
        <w:trPr>
          <w:trHeight w:val="305"/>
        </w:trPr>
        <w:tc>
          <w:tcPr>
            <w:tcW w:w="9625" w:type="dxa"/>
            <w:gridSpan w:val="2"/>
          </w:tcPr>
          <w:p w14:paraId="5A90045D" w14:textId="3D49E223" w:rsidR="00AB4032" w:rsidRPr="0018776B" w:rsidRDefault="00AB4032" w:rsidP="008666E4">
            <w:pPr>
              <w:jc w:val="both"/>
              <w:rPr>
                <w:rFonts w:cs="Times New Roman"/>
                <w:b/>
                <w:bCs/>
              </w:rPr>
            </w:pPr>
            <w:r w:rsidRPr="0018776B">
              <w:rPr>
                <w:rFonts w:cs="Times New Roman"/>
              </w:rPr>
              <w:t xml:space="preserve">Refer to </w:t>
            </w:r>
            <w:r w:rsidR="00743AB9">
              <w:rPr>
                <w:rFonts w:cs="Times New Roman"/>
              </w:rPr>
              <w:t>N</w:t>
            </w:r>
            <w:r w:rsidRPr="0018776B">
              <w:rPr>
                <w:rFonts w:cs="Times New Roman"/>
              </w:rPr>
              <w:t>otes</w:t>
            </w:r>
            <w:r w:rsidRPr="0018776B">
              <w:rPr>
                <w:cs/>
              </w:rPr>
              <w:t xml:space="preserve"> </w:t>
            </w:r>
            <w:r w:rsidR="00D506AC">
              <w:rPr>
                <w:rFonts w:cs="Times New Roman"/>
              </w:rPr>
              <w:t>3</w:t>
            </w:r>
            <w:r w:rsidR="009E2B91">
              <w:rPr>
                <w:cs/>
              </w:rPr>
              <w:t>(</w:t>
            </w:r>
            <w:r w:rsidR="009E2B91">
              <w:t>c</w:t>
            </w:r>
            <w:r w:rsidR="009E2B91">
              <w:rPr>
                <w:cs/>
              </w:rPr>
              <w:t>)</w:t>
            </w:r>
            <w:r w:rsidR="009E2B91">
              <w:t>, 3</w:t>
            </w:r>
            <w:r w:rsidR="009E2B91">
              <w:rPr>
                <w:cs/>
              </w:rPr>
              <w:t>(</w:t>
            </w:r>
            <w:r w:rsidR="000A25C9">
              <w:t>h</w:t>
            </w:r>
            <w:r w:rsidR="009E2B91">
              <w:rPr>
                <w:cs/>
              </w:rPr>
              <w:t>)</w:t>
            </w:r>
            <w:r w:rsidR="0015555E">
              <w:t>, 3</w:t>
            </w:r>
            <w:r w:rsidR="0015555E">
              <w:rPr>
                <w:cs/>
              </w:rPr>
              <w:t>(</w:t>
            </w:r>
            <w:r w:rsidR="00E46359">
              <w:t>j</w:t>
            </w:r>
            <w:r w:rsidR="0015555E">
              <w:rPr>
                <w:cs/>
              </w:rPr>
              <w:t>)</w:t>
            </w:r>
            <w:r w:rsidR="0015555E">
              <w:t>, 9</w:t>
            </w:r>
            <w:r w:rsidRPr="0018776B">
              <w:rPr>
                <w:rFonts w:cs="Times New Roman"/>
              </w:rPr>
              <w:t xml:space="preserve"> a</w:t>
            </w:r>
            <w:r w:rsidR="008D0914">
              <w:rPr>
                <w:rFonts w:cs="Times New Roman"/>
              </w:rPr>
              <w:t>n</w:t>
            </w:r>
            <w:r w:rsidRPr="0018776B">
              <w:rPr>
                <w:rFonts w:cs="Times New Roman"/>
              </w:rPr>
              <w:t>d</w:t>
            </w:r>
            <w:r w:rsidRPr="0018776B">
              <w:rPr>
                <w:cs/>
              </w:rPr>
              <w:t xml:space="preserve"> </w:t>
            </w:r>
            <w:r w:rsidR="00253018">
              <w:rPr>
                <w:rFonts w:cs="Times New Roman"/>
              </w:rPr>
              <w:t>11</w:t>
            </w:r>
            <w:r w:rsidR="005D3D04">
              <w:rPr>
                <w:cs/>
              </w:rPr>
              <w:t xml:space="preserve"> </w:t>
            </w:r>
            <w:r w:rsidR="008D0914">
              <w:rPr>
                <w:rFonts w:cs="Times New Roman"/>
              </w:rPr>
              <w:t>to the financial statements</w:t>
            </w:r>
            <w:r w:rsidR="008D0914">
              <w:rPr>
                <w:cs/>
              </w:rPr>
              <w:t>.</w:t>
            </w:r>
          </w:p>
        </w:tc>
      </w:tr>
      <w:tr w:rsidR="00AB4032" w:rsidRPr="0018776B" w14:paraId="29CEBCAF" w14:textId="77777777" w:rsidTr="00311090">
        <w:trPr>
          <w:trHeight w:val="315"/>
        </w:trPr>
        <w:tc>
          <w:tcPr>
            <w:tcW w:w="4855" w:type="dxa"/>
          </w:tcPr>
          <w:p w14:paraId="5791D6BC" w14:textId="77777777" w:rsidR="00AB4032" w:rsidRPr="0018776B" w:rsidRDefault="00AB4032" w:rsidP="001036C5">
            <w:pPr>
              <w:jc w:val="thaiDistribute"/>
              <w:rPr>
                <w:rFonts w:cs="Times New Roman"/>
                <w:b/>
                <w:bCs/>
              </w:rPr>
            </w:pPr>
            <w:r w:rsidRPr="0018776B">
              <w:rPr>
                <w:rFonts w:cs="Times New Roman"/>
                <w:b/>
                <w:bCs/>
              </w:rPr>
              <w:t>The key audit matter</w:t>
            </w:r>
          </w:p>
        </w:tc>
        <w:tc>
          <w:tcPr>
            <w:tcW w:w="4770" w:type="dxa"/>
          </w:tcPr>
          <w:p w14:paraId="10E7DB24" w14:textId="77777777" w:rsidR="00AB4032" w:rsidRPr="0018776B" w:rsidRDefault="00AB4032" w:rsidP="001036C5">
            <w:pPr>
              <w:jc w:val="thaiDistribute"/>
              <w:rPr>
                <w:rFonts w:cs="Times New Roman"/>
                <w:b/>
                <w:bCs/>
              </w:rPr>
            </w:pPr>
            <w:r w:rsidRPr="0018776B">
              <w:rPr>
                <w:rFonts w:cs="Times New Roman"/>
                <w:b/>
                <w:bCs/>
              </w:rPr>
              <w:t>How the matter was addressed in the audit</w:t>
            </w:r>
          </w:p>
        </w:tc>
      </w:tr>
      <w:tr w:rsidR="00AB4032" w:rsidRPr="0018776B" w14:paraId="6D752A33" w14:textId="77777777" w:rsidTr="00311090">
        <w:trPr>
          <w:trHeight w:val="818"/>
        </w:trPr>
        <w:tc>
          <w:tcPr>
            <w:tcW w:w="4855" w:type="dxa"/>
          </w:tcPr>
          <w:p w14:paraId="06B7D10D" w14:textId="487ECBAD" w:rsidR="00C454E9" w:rsidRPr="004511E1" w:rsidRDefault="00C454E9" w:rsidP="00851264">
            <w:pPr>
              <w:jc w:val="both"/>
              <w:rPr>
                <w:rFonts w:cs="Times New Roman"/>
              </w:rPr>
            </w:pPr>
            <w:r w:rsidRPr="004511E1">
              <w:rPr>
                <w:rFonts w:cs="Times New Roman"/>
              </w:rPr>
              <w:t>As at 31 December 2022, the Group has significant investments in associates in the consolidated and separate financial statements amounted to Baht 1,8</w:t>
            </w:r>
            <w:r w:rsidR="00881F2C">
              <w:rPr>
                <w:rFonts w:cs="Times New Roman"/>
              </w:rPr>
              <w:t>9</w:t>
            </w:r>
            <w:r w:rsidR="00754AF8">
              <w:rPr>
                <w:rFonts w:cs="Times New Roman"/>
              </w:rPr>
              <w:t>2</w:t>
            </w:r>
            <w:r w:rsidRPr="004511E1">
              <w:rPr>
                <w:rFonts w:cs="Times New Roman"/>
              </w:rPr>
              <w:t xml:space="preserve"> million and Baht 1,</w:t>
            </w:r>
            <w:r w:rsidR="003754B1">
              <w:rPr>
                <w:rFonts w:cs="Times New Roman"/>
              </w:rPr>
              <w:t>970</w:t>
            </w:r>
            <w:r w:rsidRPr="004511E1">
              <w:rPr>
                <w:rFonts w:cs="Times New Roman"/>
              </w:rPr>
              <w:t xml:space="preserve"> million, respectively</w:t>
            </w:r>
            <w:r w:rsidRPr="004511E1">
              <w:rPr>
                <w:cs/>
              </w:rPr>
              <w:t>.</w:t>
            </w:r>
            <w:r w:rsidRPr="004511E1">
              <w:rPr>
                <w:rFonts w:hint="cs"/>
                <w:cs/>
              </w:rPr>
              <w:t xml:space="preserve"> </w:t>
            </w:r>
            <w:r w:rsidRPr="004511E1">
              <w:t xml:space="preserve">An associate company </w:t>
            </w:r>
            <w:r w:rsidRPr="004511E1">
              <w:rPr>
                <w:rFonts w:cs="Times New Roman"/>
              </w:rPr>
              <w:t>which operates in Café, bakery and restaurant business has deficit from operation as cost of sales and selling and administrative expenses were higher according to branch expansion plan</w:t>
            </w:r>
            <w:r w:rsidRPr="004511E1">
              <w:rPr>
                <w:cs/>
              </w:rPr>
              <w:t xml:space="preserve">. </w:t>
            </w:r>
            <w:r w:rsidRPr="004511E1">
              <w:rPr>
                <w:rFonts w:cs="Times New Roman"/>
              </w:rPr>
              <w:t>The Company was also impacted by the economic recession from COVID</w:t>
            </w:r>
            <w:r w:rsidRPr="004511E1">
              <w:rPr>
                <w:cs/>
              </w:rPr>
              <w:t>-</w:t>
            </w:r>
            <w:r w:rsidRPr="004511E1">
              <w:rPr>
                <w:rFonts w:cs="Times New Roman"/>
              </w:rPr>
              <w:t>19 pandemic, causing lower revenue than its operating plan</w:t>
            </w:r>
            <w:r w:rsidRPr="004511E1">
              <w:rPr>
                <w:cs/>
              </w:rPr>
              <w:t xml:space="preserve">. </w:t>
            </w:r>
            <w:r w:rsidRPr="004511E1">
              <w:rPr>
                <w:rFonts w:cs="Times New Roman"/>
              </w:rPr>
              <w:t>Another associate company which operates in land and building development was directly impacted by COVID</w:t>
            </w:r>
            <w:r w:rsidRPr="004511E1">
              <w:rPr>
                <w:cs/>
              </w:rPr>
              <w:t>-</w:t>
            </w:r>
            <w:r w:rsidRPr="004511E1">
              <w:rPr>
                <w:rFonts w:cs="Times New Roman"/>
              </w:rPr>
              <w:t>19 pandemic, resulting in two</w:t>
            </w:r>
            <w:r w:rsidRPr="004511E1">
              <w:rPr>
                <w:cs/>
              </w:rPr>
              <w:t>-</w:t>
            </w:r>
            <w:r w:rsidRPr="004511E1">
              <w:rPr>
                <w:rFonts w:cs="Times New Roman"/>
              </w:rPr>
              <w:t>year consecutive net loss</w:t>
            </w:r>
            <w:r w:rsidRPr="004511E1">
              <w:rPr>
                <w:cs/>
              </w:rPr>
              <w:t xml:space="preserve">. </w:t>
            </w:r>
            <w:r w:rsidRPr="004511E1">
              <w:rPr>
                <w:rFonts w:cs="Times New Roman"/>
              </w:rPr>
              <w:t>There is an indication of impairment since the operating performance might</w:t>
            </w:r>
            <w:r w:rsidRPr="004511E1">
              <w:rPr>
                <w:rFonts w:hint="cs"/>
                <w:cs/>
              </w:rPr>
              <w:t xml:space="preserve"> </w:t>
            </w:r>
            <w:r w:rsidRPr="004511E1">
              <w:rPr>
                <w:rFonts w:cs="Times New Roman"/>
              </w:rPr>
              <w:t>significantly differ from the initial forecast and budget and</w:t>
            </w:r>
            <w:r w:rsidRPr="004511E1">
              <w:rPr>
                <w:rFonts w:hint="cs"/>
                <w:cs/>
              </w:rPr>
              <w:t xml:space="preserve"> </w:t>
            </w:r>
            <w:r w:rsidRPr="004511E1">
              <w:rPr>
                <w:rFonts w:cs="Times New Roman"/>
              </w:rPr>
              <w:t>result in the assets</w:t>
            </w:r>
            <w:r w:rsidRPr="004511E1">
              <w:rPr>
                <w:cs/>
              </w:rPr>
              <w:t xml:space="preserve">’ </w:t>
            </w:r>
            <w:r w:rsidRPr="004511E1">
              <w:rPr>
                <w:rFonts w:cs="Times New Roman"/>
              </w:rPr>
              <w:t>carrying amounts being higher than the recoverable amounts</w:t>
            </w:r>
            <w:r w:rsidRPr="004511E1">
              <w:rPr>
                <w:cs/>
              </w:rPr>
              <w:t xml:space="preserve">. </w:t>
            </w:r>
          </w:p>
          <w:p w14:paraId="454360CE" w14:textId="77777777" w:rsidR="00AB4032" w:rsidRPr="00896993" w:rsidRDefault="00AB4032" w:rsidP="00851264">
            <w:pPr>
              <w:jc w:val="both"/>
              <w:rPr>
                <w:rFonts w:cs="Times New Roman"/>
              </w:rPr>
            </w:pPr>
          </w:p>
          <w:p w14:paraId="44E59C7F" w14:textId="77777777" w:rsidR="00AB4032" w:rsidRPr="00896993" w:rsidRDefault="00AB4032" w:rsidP="006F3B7B">
            <w:pPr>
              <w:jc w:val="thaiDistribute"/>
              <w:rPr>
                <w:rFonts w:cs="Times New Roman"/>
              </w:rPr>
            </w:pPr>
          </w:p>
        </w:tc>
        <w:tc>
          <w:tcPr>
            <w:tcW w:w="4770" w:type="dxa"/>
          </w:tcPr>
          <w:p w14:paraId="742C58EA" w14:textId="48279E86" w:rsidR="00AB4032" w:rsidRPr="00896993" w:rsidRDefault="00AB4032" w:rsidP="00851264">
            <w:pPr>
              <w:jc w:val="both"/>
              <w:rPr>
                <w:rFonts w:cs="Times New Roman"/>
              </w:rPr>
            </w:pPr>
            <w:r w:rsidRPr="00896993">
              <w:rPr>
                <w:rFonts w:cs="Times New Roman"/>
              </w:rPr>
              <w:t>My audit procedures included</w:t>
            </w:r>
            <w:r w:rsidRPr="00896993">
              <w:rPr>
                <w:cs/>
              </w:rPr>
              <w:t>:</w:t>
            </w:r>
          </w:p>
          <w:p w14:paraId="7264B9D5" w14:textId="54105A3F" w:rsidR="00194CD6" w:rsidRPr="00DE161A" w:rsidRDefault="00194CD6" w:rsidP="00851264">
            <w:pPr>
              <w:pStyle w:val="ListParagraph"/>
              <w:numPr>
                <w:ilvl w:val="0"/>
                <w:numId w:val="13"/>
              </w:numPr>
              <w:overflowPunct/>
              <w:autoSpaceDE/>
              <w:autoSpaceDN/>
              <w:adjustRightInd/>
              <w:jc w:val="both"/>
              <w:textAlignment w:val="auto"/>
              <w:rPr>
                <w:rFonts w:cs="Times New Roman"/>
                <w:szCs w:val="22"/>
              </w:rPr>
            </w:pPr>
            <w:r>
              <w:rPr>
                <w:rFonts w:cs="Times New Roman"/>
                <w:szCs w:val="22"/>
              </w:rPr>
              <w:t>Inquiring of management and u</w:t>
            </w:r>
            <w:r w:rsidRPr="00110F0D">
              <w:rPr>
                <w:rFonts w:cs="Times New Roman"/>
                <w:szCs w:val="22"/>
              </w:rPr>
              <w:t>nderstand</w:t>
            </w:r>
            <w:r>
              <w:rPr>
                <w:rFonts w:cs="Times New Roman"/>
                <w:szCs w:val="22"/>
              </w:rPr>
              <w:t>ing</w:t>
            </w:r>
            <w:r w:rsidRPr="00110F0D">
              <w:rPr>
                <w:rFonts w:cs="Times New Roman"/>
                <w:szCs w:val="22"/>
              </w:rPr>
              <w:t xml:space="preserve"> the process of the identification </w:t>
            </w:r>
            <w:r w:rsidR="00A51ACA">
              <w:rPr>
                <w:rFonts w:cs="Times New Roman"/>
                <w:szCs w:val="22"/>
              </w:rPr>
              <w:t xml:space="preserve">an indicator </w:t>
            </w:r>
            <w:r w:rsidR="009C2FCF">
              <w:rPr>
                <w:rFonts w:cs="Times New Roman"/>
                <w:szCs w:val="22"/>
              </w:rPr>
              <w:t>of impairment</w:t>
            </w:r>
            <w:r w:rsidR="005F6799">
              <w:rPr>
                <w:rFonts w:cs="Times New Roman"/>
                <w:szCs w:val="22"/>
              </w:rPr>
              <w:t>, determine cash</w:t>
            </w:r>
            <w:r w:rsidR="005F6799">
              <w:rPr>
                <w:szCs w:val="22"/>
                <w:cs/>
              </w:rPr>
              <w:t>-</w:t>
            </w:r>
            <w:r w:rsidR="005F6799">
              <w:rPr>
                <w:rFonts w:cs="Times New Roman"/>
                <w:szCs w:val="22"/>
              </w:rPr>
              <w:t>generating unit</w:t>
            </w:r>
            <w:r w:rsidR="001352D9">
              <w:rPr>
                <w:szCs w:val="22"/>
                <w:cs/>
              </w:rPr>
              <w:t xml:space="preserve"> </w:t>
            </w:r>
            <w:r w:rsidRPr="00110F0D">
              <w:rPr>
                <w:rFonts w:cs="Times New Roman"/>
                <w:szCs w:val="22"/>
              </w:rPr>
              <w:t>and impairment testing process</w:t>
            </w:r>
            <w:r>
              <w:rPr>
                <w:rFonts w:cs="Times New Roman"/>
                <w:szCs w:val="22"/>
              </w:rPr>
              <w:t xml:space="preserve"> including </w:t>
            </w:r>
            <w:r w:rsidRPr="001D4BCD">
              <w:rPr>
                <w:rFonts w:cs="Times New Roman"/>
              </w:rPr>
              <w:t>basis of preparing the discounted cash flow projections</w:t>
            </w:r>
            <w:r>
              <w:rPr>
                <w:rFonts w:cs="Times New Roman"/>
              </w:rPr>
              <w:t>, discount rate and other key assumptions</w:t>
            </w:r>
            <w:r>
              <w:rPr>
                <w:szCs w:val="22"/>
                <w:cs/>
              </w:rPr>
              <w:t>.</w:t>
            </w:r>
          </w:p>
          <w:p w14:paraId="37B18FED" w14:textId="5E074197" w:rsidR="00D95F03" w:rsidRPr="00943639" w:rsidRDefault="00D95F03" w:rsidP="00851264">
            <w:pPr>
              <w:pStyle w:val="ListParagraph"/>
              <w:numPr>
                <w:ilvl w:val="0"/>
                <w:numId w:val="13"/>
              </w:numPr>
              <w:overflowPunct/>
              <w:autoSpaceDE/>
              <w:autoSpaceDN/>
              <w:adjustRightInd/>
              <w:jc w:val="both"/>
              <w:textAlignment w:val="auto"/>
              <w:rPr>
                <w:rFonts w:cs="Times New Roman"/>
                <w:szCs w:val="22"/>
              </w:rPr>
            </w:pPr>
            <w:r w:rsidRPr="004511E1">
              <w:rPr>
                <w:rFonts w:cs="Times New Roman"/>
                <w:szCs w:val="22"/>
              </w:rPr>
              <w:t xml:space="preserve">Evaluating the appropriateness of </w:t>
            </w:r>
            <w:r w:rsidRPr="004511E1">
              <w:rPr>
                <w:rFonts w:cs="Times New Roman"/>
              </w:rPr>
              <w:t xml:space="preserve">cash flow projections by comparing </w:t>
            </w:r>
            <w:r w:rsidR="001B6275">
              <w:rPr>
                <w:rFonts w:cs="Times New Roman"/>
              </w:rPr>
              <w:t xml:space="preserve">the </w:t>
            </w:r>
            <w:r w:rsidRPr="004511E1">
              <w:rPr>
                <w:rFonts w:cs="Times New Roman"/>
              </w:rPr>
              <w:t>past cash flow projections to actual operating results, appropriateness of key assumptions applied in preparing cash flow projections by comparing with the external and internal sources of information and reasonableness of</w:t>
            </w:r>
            <w:r w:rsidRPr="004511E1">
              <w:rPr>
                <w:rFonts w:cs="Times New Roman"/>
                <w:szCs w:val="22"/>
              </w:rPr>
              <w:t xml:space="preserve"> discount rate by comparing </w:t>
            </w:r>
            <w:r w:rsidRPr="004511E1">
              <w:rPr>
                <w:rFonts w:cs="Times New Roman"/>
              </w:rPr>
              <w:t>with sector averages for the relevant industry in which the Company operates</w:t>
            </w:r>
            <w:r w:rsidRPr="004511E1">
              <w:rPr>
                <w:szCs w:val="22"/>
                <w:cs/>
              </w:rPr>
              <w:t>.</w:t>
            </w:r>
          </w:p>
          <w:p w14:paraId="3A84C6F2" w14:textId="05854711" w:rsidR="00943639" w:rsidRPr="004511E1" w:rsidRDefault="00404F81" w:rsidP="00851264">
            <w:pPr>
              <w:pStyle w:val="ListParagraph"/>
              <w:numPr>
                <w:ilvl w:val="0"/>
                <w:numId w:val="13"/>
              </w:numPr>
              <w:overflowPunct/>
              <w:autoSpaceDE/>
              <w:autoSpaceDN/>
              <w:adjustRightInd/>
              <w:jc w:val="both"/>
              <w:textAlignment w:val="auto"/>
              <w:rPr>
                <w:rFonts w:cs="Times New Roman"/>
                <w:szCs w:val="22"/>
              </w:rPr>
            </w:pPr>
            <w:r w:rsidRPr="0097703C">
              <w:rPr>
                <w:rFonts w:cs="Times New Roman"/>
                <w:szCs w:val="22"/>
              </w:rPr>
              <w:t>Evaluating</w:t>
            </w:r>
            <w:r w:rsidR="00AE4DBC" w:rsidRPr="0097703C">
              <w:rPr>
                <w:rFonts w:cs="Times New Roman"/>
                <w:szCs w:val="22"/>
              </w:rPr>
              <w:t xml:space="preserve"> the preparation of a sensitivity analysis of the key assumptions for future cash flow projections</w:t>
            </w:r>
            <w:r w:rsidR="00CE3432" w:rsidRPr="0097703C">
              <w:rPr>
                <w:rFonts w:cs="Times New Roman"/>
                <w:szCs w:val="22"/>
              </w:rPr>
              <w:t xml:space="preserve"> t</w:t>
            </w:r>
            <w:r w:rsidR="00AE4DBC" w:rsidRPr="0097703C">
              <w:rPr>
                <w:rFonts w:cs="Times New Roman"/>
                <w:szCs w:val="22"/>
              </w:rPr>
              <w:t>o consider the impact on the expected recoverable amount</w:t>
            </w:r>
            <w:r w:rsidR="00AE4DBC" w:rsidRPr="00AE4DBC">
              <w:rPr>
                <w:szCs w:val="22"/>
                <w:cs/>
              </w:rPr>
              <w:t>.</w:t>
            </w:r>
          </w:p>
          <w:p w14:paraId="365E76C1" w14:textId="479A8A76" w:rsidR="00AB4032" w:rsidRPr="00896993" w:rsidRDefault="00AB4032" w:rsidP="00311090">
            <w:pPr>
              <w:pStyle w:val="ListParagraph"/>
              <w:overflowPunct/>
              <w:autoSpaceDE/>
              <w:autoSpaceDN/>
              <w:adjustRightInd/>
              <w:ind w:left="360"/>
              <w:jc w:val="thaiDistribute"/>
              <w:textAlignment w:val="auto"/>
              <w:rPr>
                <w:rFonts w:cs="Times New Roman"/>
                <w:szCs w:val="22"/>
                <w:cs/>
              </w:rPr>
            </w:pPr>
          </w:p>
        </w:tc>
      </w:tr>
    </w:tbl>
    <w:p w14:paraId="61B9827C" w14:textId="77777777" w:rsidR="00DE1C63" w:rsidRDefault="00DE1C63" w:rsidP="00DE1C63">
      <w:pPr>
        <w:overflowPunct/>
        <w:autoSpaceDE/>
        <w:autoSpaceDN/>
        <w:adjustRightInd/>
        <w:textAlignment w:val="auto"/>
        <w:rPr>
          <w:color w:val="000000"/>
        </w:rPr>
      </w:pPr>
    </w:p>
    <w:p w14:paraId="11B96DB4" w14:textId="77777777" w:rsidR="005D3D04" w:rsidRDefault="005D3D04" w:rsidP="00DE1C63">
      <w:pPr>
        <w:overflowPunct/>
        <w:autoSpaceDE/>
        <w:autoSpaceDN/>
        <w:adjustRightInd/>
        <w:textAlignment w:val="auto"/>
        <w:rPr>
          <w:color w:val="000000"/>
        </w:rPr>
      </w:pPr>
    </w:p>
    <w:p w14:paraId="254EC905" w14:textId="52BC0284" w:rsidR="005D3D04" w:rsidRDefault="005D3D04" w:rsidP="00DE1C63">
      <w:pPr>
        <w:overflowPunct/>
        <w:autoSpaceDE/>
        <w:autoSpaceDN/>
        <w:adjustRightInd/>
        <w:textAlignment w:val="auto"/>
        <w:rPr>
          <w:color w:val="000000"/>
          <w:cs/>
        </w:rPr>
        <w:sectPr w:rsidR="005D3D04" w:rsidSect="00062814">
          <w:footerReference w:type="default" r:id="rId16"/>
          <w:pgSz w:w="11909" w:h="16834"/>
          <w:pgMar w:top="691" w:right="1152" w:bottom="576" w:left="1152" w:header="720" w:footer="720" w:gutter="0"/>
          <w:pgNumType w:start="2"/>
          <w:cols w:space="720"/>
          <w:docGrid w:linePitch="299"/>
        </w:sectPr>
      </w:pPr>
    </w:p>
    <w:tbl>
      <w:tblPr>
        <w:tblStyle w:val="TableGrid"/>
        <w:tblW w:w="0" w:type="auto"/>
        <w:tblLook w:val="04A0" w:firstRow="1" w:lastRow="0" w:firstColumn="1" w:lastColumn="0" w:noHBand="0" w:noVBand="1"/>
      </w:tblPr>
      <w:tblGrid>
        <w:gridCol w:w="4675"/>
        <w:gridCol w:w="4675"/>
      </w:tblGrid>
      <w:tr w:rsidR="00F55EE7" w:rsidRPr="00EF6257" w14:paraId="2E9B6E56" w14:textId="77777777" w:rsidTr="001036C5">
        <w:tc>
          <w:tcPr>
            <w:tcW w:w="4675" w:type="dxa"/>
            <w:shd w:val="clear" w:color="auto" w:fill="auto"/>
          </w:tcPr>
          <w:p w14:paraId="632308BB" w14:textId="77777777" w:rsidR="00F55EE7" w:rsidRPr="00EF6257" w:rsidRDefault="00F55EE7" w:rsidP="001036C5">
            <w:pPr>
              <w:rPr>
                <w:b/>
                <w:bCs/>
              </w:rPr>
            </w:pPr>
            <w:r w:rsidRPr="00EF6257">
              <w:rPr>
                <w:b/>
                <w:bCs/>
              </w:rPr>
              <w:lastRenderedPageBreak/>
              <w:t>The key audit matter</w:t>
            </w:r>
          </w:p>
        </w:tc>
        <w:tc>
          <w:tcPr>
            <w:tcW w:w="4675" w:type="dxa"/>
            <w:shd w:val="clear" w:color="auto" w:fill="auto"/>
          </w:tcPr>
          <w:p w14:paraId="4E4455C6" w14:textId="77777777" w:rsidR="00F55EE7" w:rsidRPr="00EF6257" w:rsidRDefault="00F55EE7" w:rsidP="001036C5">
            <w:pPr>
              <w:rPr>
                <w:b/>
                <w:bCs/>
              </w:rPr>
            </w:pPr>
            <w:r w:rsidRPr="00EF6257">
              <w:rPr>
                <w:b/>
                <w:bCs/>
              </w:rPr>
              <w:t xml:space="preserve">How the matter was addressed in </w:t>
            </w:r>
            <w:r>
              <w:rPr>
                <w:b/>
                <w:bCs/>
              </w:rPr>
              <w:t>the</w:t>
            </w:r>
            <w:r w:rsidRPr="00EF6257">
              <w:rPr>
                <w:b/>
                <w:bCs/>
              </w:rPr>
              <w:t xml:space="preserve"> audit</w:t>
            </w:r>
          </w:p>
        </w:tc>
      </w:tr>
      <w:tr w:rsidR="00F55EE7" w:rsidRPr="00EF6257" w14:paraId="64FAC9ED" w14:textId="77777777" w:rsidTr="001036C5">
        <w:tc>
          <w:tcPr>
            <w:tcW w:w="4675" w:type="dxa"/>
            <w:shd w:val="clear" w:color="auto" w:fill="auto"/>
          </w:tcPr>
          <w:p w14:paraId="027F3AA7" w14:textId="4CC0C232" w:rsidR="00084979" w:rsidRPr="009B2C60" w:rsidRDefault="004F6180" w:rsidP="009B2C60">
            <w:pPr>
              <w:jc w:val="both"/>
              <w:rPr>
                <w:rFonts w:cs="Times New Roman"/>
              </w:rPr>
            </w:pPr>
            <w:r>
              <w:rPr>
                <w:rFonts w:cs="Times New Roman"/>
              </w:rPr>
              <w:t>In addition, a</w:t>
            </w:r>
            <w:r w:rsidR="00084979" w:rsidRPr="009B2C60">
              <w:rPr>
                <w:rFonts w:cs="Times New Roman"/>
              </w:rPr>
              <w:t>s at 31 December 2022, the Group has goodwill arising from acquisition of a subsidiary which operates in investment advisory business</w:t>
            </w:r>
            <w:r w:rsidR="00084979" w:rsidRPr="009B2C60">
              <w:rPr>
                <w:cs/>
              </w:rPr>
              <w:t xml:space="preserve"> </w:t>
            </w:r>
            <w:r w:rsidR="00084979" w:rsidRPr="009B2C60">
              <w:rPr>
                <w:rFonts w:cs="Times New Roman"/>
              </w:rPr>
              <w:t>in the consolidated financial statements amounted to Baht 45 million</w:t>
            </w:r>
            <w:r w:rsidR="00084979" w:rsidRPr="009B2C60">
              <w:rPr>
                <w:cs/>
              </w:rPr>
              <w:t xml:space="preserve">. </w:t>
            </w:r>
            <w:r w:rsidR="00084979" w:rsidRPr="009B2C60">
              <w:rPr>
                <w:rFonts w:cs="Times New Roman"/>
              </w:rPr>
              <w:t>The management tests goodwill impairment annually at the cash</w:t>
            </w:r>
            <w:r w:rsidR="00084979" w:rsidRPr="009B2C60">
              <w:rPr>
                <w:cs/>
              </w:rPr>
              <w:t>-</w:t>
            </w:r>
            <w:r w:rsidR="00084979" w:rsidRPr="009B2C60">
              <w:rPr>
                <w:rFonts w:cs="Times New Roman"/>
              </w:rPr>
              <w:t xml:space="preserve">generating unit level </w:t>
            </w:r>
            <w:r w:rsidR="00084979" w:rsidRPr="009B2C60">
              <w:rPr>
                <w:cs/>
              </w:rPr>
              <w:t>(</w:t>
            </w:r>
            <w:r w:rsidR="00084979" w:rsidRPr="009B2C60">
              <w:rPr>
                <w:rFonts w:cs="Times New Roman"/>
              </w:rPr>
              <w:t>CGU</w:t>
            </w:r>
            <w:r w:rsidR="00084979" w:rsidRPr="009B2C60">
              <w:rPr>
                <w:cs/>
              </w:rPr>
              <w:t xml:space="preserve">) </w:t>
            </w:r>
            <w:r w:rsidR="00084979" w:rsidRPr="009B2C60">
              <w:rPr>
                <w:rFonts w:cs="Times New Roman"/>
              </w:rPr>
              <w:t>and calculates its recoverable amount by applying the discounted cash flow model</w:t>
            </w:r>
            <w:r w:rsidR="00084979" w:rsidRPr="009B2C60">
              <w:rPr>
                <w:cs/>
              </w:rPr>
              <w:t>.</w:t>
            </w:r>
          </w:p>
          <w:p w14:paraId="5212DB67" w14:textId="77777777" w:rsidR="008C611D" w:rsidRPr="009B2C60" w:rsidRDefault="008C611D" w:rsidP="009B2C60">
            <w:pPr>
              <w:jc w:val="both"/>
              <w:rPr>
                <w:rFonts w:cs="Times New Roman"/>
              </w:rPr>
            </w:pPr>
          </w:p>
          <w:p w14:paraId="76C4E2A1" w14:textId="4DCCB719" w:rsidR="006F7B1B" w:rsidRPr="009B2C60" w:rsidRDefault="006F7B1B" w:rsidP="009B2C60">
            <w:pPr>
              <w:jc w:val="both"/>
              <w:rPr>
                <w:rFonts w:cs="Times New Roman"/>
                <w:sz w:val="30"/>
                <w:szCs w:val="30"/>
                <w:cs/>
              </w:rPr>
            </w:pPr>
            <w:r w:rsidRPr="009B2C60">
              <w:rPr>
                <w:rFonts w:cs="Times New Roman"/>
              </w:rPr>
              <w:t>The Group assesses the recoverable amount of investment in associates and CGU related to goodwill using discounted cash flow model</w:t>
            </w:r>
            <w:r w:rsidRPr="009B2C60">
              <w:rPr>
                <w:cs/>
              </w:rPr>
              <w:t xml:space="preserve">. </w:t>
            </w:r>
            <w:r w:rsidRPr="009B2C60">
              <w:rPr>
                <w:rFonts w:cs="Times New Roman"/>
              </w:rPr>
              <w:t>Management has</w:t>
            </w:r>
            <w:r w:rsidRPr="009B2C60">
              <w:rPr>
                <w:cs/>
              </w:rPr>
              <w:t xml:space="preserve"> </w:t>
            </w:r>
            <w:r w:rsidRPr="009B2C60">
              <w:rPr>
                <w:rFonts w:cs="Times New Roman"/>
              </w:rPr>
              <w:t>to exercise judgment in determining the significant assumptions used in estimating the recoverable amount including estimating the appropriate projections of future operating performance and discount rate used to discount cash flow projections</w:t>
            </w:r>
            <w:r w:rsidRPr="009B2C60">
              <w:rPr>
                <w:cs/>
              </w:rPr>
              <w:t xml:space="preserve">. </w:t>
            </w:r>
            <w:r w:rsidRPr="009B2C60">
              <w:rPr>
                <w:rFonts w:cs="Times New Roman"/>
              </w:rPr>
              <w:t>Loss on impairment will be recognised when the recoverable amount less than book value of assets</w:t>
            </w:r>
            <w:r w:rsidRPr="009B2C60">
              <w:rPr>
                <w:cs/>
              </w:rPr>
              <w:t>.</w:t>
            </w:r>
          </w:p>
          <w:p w14:paraId="3877E6B8" w14:textId="199D3E3D" w:rsidR="008C611D" w:rsidRPr="009B2C60" w:rsidRDefault="008C611D" w:rsidP="009B2C60">
            <w:pPr>
              <w:jc w:val="both"/>
              <w:rPr>
                <w:rFonts w:cs="Times New Roman"/>
              </w:rPr>
            </w:pPr>
          </w:p>
          <w:p w14:paraId="5A66176B" w14:textId="77777777" w:rsidR="00F55EE7" w:rsidRDefault="00E514D8" w:rsidP="009B2C60">
            <w:pPr>
              <w:jc w:val="both"/>
              <w:rPr>
                <w:rFonts w:cs="Times New Roman"/>
              </w:rPr>
            </w:pPr>
            <w:r w:rsidRPr="009B2C60">
              <w:rPr>
                <w:rFonts w:cs="Times New Roman"/>
              </w:rPr>
              <w:t>Valuation of recoverable amount of investment in associates and impairment assessment of goodwill are considered a key audit matter due to the materiality of the transactions</w:t>
            </w:r>
            <w:r w:rsidRPr="009B2C60">
              <w:rPr>
                <w:cs/>
              </w:rPr>
              <w:t xml:space="preserve"> </w:t>
            </w:r>
            <w:r w:rsidRPr="009B2C60">
              <w:rPr>
                <w:rFonts w:cs="Times New Roman"/>
              </w:rPr>
              <w:t>and significant level of management judgment in estimating the recoverable amount</w:t>
            </w:r>
            <w:r w:rsidRPr="009B2C60">
              <w:rPr>
                <w:cs/>
              </w:rPr>
              <w:t xml:space="preserve">. </w:t>
            </w:r>
            <w:r w:rsidRPr="009B2C60">
              <w:rPr>
                <w:rFonts w:cs="Times New Roman"/>
              </w:rPr>
              <w:t>The determination and changes of assumptions may affect to the changes of recoverable amount</w:t>
            </w:r>
            <w:r w:rsidRPr="009B2C60">
              <w:rPr>
                <w:cs/>
              </w:rPr>
              <w:t>.</w:t>
            </w:r>
          </w:p>
          <w:p w14:paraId="6ADAF4B0" w14:textId="34A5DEEE" w:rsidR="009B2C60" w:rsidRPr="008C611D" w:rsidRDefault="009B2C60" w:rsidP="009B2C60">
            <w:pPr>
              <w:jc w:val="both"/>
            </w:pPr>
          </w:p>
        </w:tc>
        <w:tc>
          <w:tcPr>
            <w:tcW w:w="4675" w:type="dxa"/>
            <w:shd w:val="clear" w:color="auto" w:fill="auto"/>
          </w:tcPr>
          <w:p w14:paraId="2294B67C" w14:textId="4AAEF289" w:rsidR="00D81837" w:rsidRPr="00311090" w:rsidRDefault="00D81837" w:rsidP="00800FC8">
            <w:pPr>
              <w:pStyle w:val="ListParagraph"/>
              <w:numPr>
                <w:ilvl w:val="0"/>
                <w:numId w:val="13"/>
              </w:numPr>
              <w:jc w:val="thaiDistribute"/>
              <w:rPr>
                <w:rFonts w:cs="Times New Roman"/>
                <w:szCs w:val="22"/>
              </w:rPr>
            </w:pPr>
            <w:r w:rsidRPr="00E87A48">
              <w:rPr>
                <w:rFonts w:cs="Times New Roman"/>
                <w:szCs w:val="22"/>
              </w:rPr>
              <w:t>Testing the calculation of recoverable amount prepared by the management</w:t>
            </w:r>
            <w:r w:rsidRPr="00E87A48">
              <w:rPr>
                <w:szCs w:val="22"/>
                <w:cs/>
              </w:rPr>
              <w:t>.</w:t>
            </w:r>
          </w:p>
          <w:p w14:paraId="349B4457" w14:textId="11F131FB" w:rsidR="00D81837" w:rsidRPr="00E87A48" w:rsidRDefault="00D81837" w:rsidP="00800FC8">
            <w:pPr>
              <w:pStyle w:val="ListParagraph"/>
              <w:numPr>
                <w:ilvl w:val="0"/>
                <w:numId w:val="13"/>
              </w:numPr>
              <w:jc w:val="thaiDistribute"/>
              <w:rPr>
                <w:rFonts w:cs="Times New Roman"/>
                <w:szCs w:val="22"/>
              </w:rPr>
            </w:pPr>
            <w:r w:rsidRPr="00896993">
              <w:rPr>
                <w:rFonts w:cs="Times New Roman"/>
                <w:szCs w:val="22"/>
              </w:rPr>
              <w:t>Considering the adequacy of disclosures in accordance with Thai Financial Reporting Standard</w:t>
            </w:r>
            <w:r w:rsidRPr="00896993">
              <w:rPr>
                <w:szCs w:val="22"/>
                <w:cs/>
              </w:rPr>
              <w:t>.</w:t>
            </w:r>
          </w:p>
          <w:p w14:paraId="3671DFF7" w14:textId="77777777" w:rsidR="00D81837" w:rsidRDefault="00D81837" w:rsidP="00D81837">
            <w:pPr>
              <w:rPr>
                <w:rFonts w:cstheme="minorBidi"/>
              </w:rPr>
            </w:pPr>
          </w:p>
          <w:p w14:paraId="410AAECC" w14:textId="77777777" w:rsidR="00F55EE7" w:rsidRPr="008C611D" w:rsidRDefault="00F55EE7"/>
        </w:tc>
      </w:tr>
    </w:tbl>
    <w:p w14:paraId="6998B947" w14:textId="38D39747" w:rsidR="00F55EE7" w:rsidRPr="00F55EE7" w:rsidRDefault="00F55EE7" w:rsidP="00F55EE7">
      <w:pPr>
        <w:spacing w:line="240" w:lineRule="atLeast"/>
        <w:rPr>
          <w:rFonts w:cs="Times New Roman"/>
          <w:color w:val="000000"/>
        </w:rPr>
      </w:pPr>
    </w:p>
    <w:p w14:paraId="285F4C7F" w14:textId="77777777" w:rsidR="004331F3" w:rsidRDefault="004331F3">
      <w:pPr>
        <w:overflowPunct/>
        <w:autoSpaceDE/>
        <w:autoSpaceDN/>
        <w:adjustRightInd/>
        <w:textAlignment w:val="auto"/>
        <w:rPr>
          <w:rFonts w:cs="Times New Roman"/>
          <w:color w:val="000000"/>
        </w:rPr>
      </w:pPr>
      <w:r>
        <w:rPr>
          <w:color w:val="000000"/>
          <w:cs/>
        </w:rPr>
        <w:br w:type="page"/>
      </w:r>
    </w:p>
    <w:tbl>
      <w:tblPr>
        <w:tblStyle w:val="TableGrid"/>
        <w:tblW w:w="9535" w:type="dxa"/>
        <w:tblLook w:val="04A0" w:firstRow="1" w:lastRow="0" w:firstColumn="1" w:lastColumn="0" w:noHBand="0" w:noVBand="1"/>
      </w:tblPr>
      <w:tblGrid>
        <w:gridCol w:w="4675"/>
        <w:gridCol w:w="4860"/>
      </w:tblGrid>
      <w:tr w:rsidR="004331F3" w:rsidRPr="0018776B" w14:paraId="5D2E2E57" w14:textId="77777777" w:rsidTr="00311090">
        <w:trPr>
          <w:trHeight w:val="305"/>
        </w:trPr>
        <w:tc>
          <w:tcPr>
            <w:tcW w:w="9535" w:type="dxa"/>
            <w:gridSpan w:val="2"/>
          </w:tcPr>
          <w:p w14:paraId="64F9C602" w14:textId="40695FE2" w:rsidR="004331F3" w:rsidRPr="005C2DB2" w:rsidRDefault="00881F2C" w:rsidP="00F716D3">
            <w:pPr>
              <w:jc w:val="thaiDistribute"/>
              <w:rPr>
                <w:rFonts w:cs="Times New Roman"/>
                <w:b/>
                <w:bCs/>
                <w:cs/>
              </w:rPr>
            </w:pPr>
            <w:r w:rsidRPr="005C2DB2">
              <w:rPr>
                <w:rFonts w:cs="Times New Roman"/>
                <w:b/>
                <w:bCs/>
              </w:rPr>
              <w:lastRenderedPageBreak/>
              <w:t>Valuation of investment in non</w:t>
            </w:r>
            <w:r w:rsidRPr="005C2DB2">
              <w:rPr>
                <w:b/>
                <w:bCs/>
                <w:cs/>
              </w:rPr>
              <w:t>-</w:t>
            </w:r>
            <w:r w:rsidRPr="005C2DB2">
              <w:rPr>
                <w:rFonts w:cs="Times New Roman"/>
                <w:b/>
                <w:bCs/>
              </w:rPr>
              <w:t>listed equity instruments</w:t>
            </w:r>
          </w:p>
        </w:tc>
      </w:tr>
      <w:tr w:rsidR="004331F3" w:rsidRPr="0018776B" w14:paraId="5FFF0A1C" w14:textId="77777777" w:rsidTr="00311090">
        <w:trPr>
          <w:trHeight w:val="305"/>
        </w:trPr>
        <w:tc>
          <w:tcPr>
            <w:tcW w:w="9535" w:type="dxa"/>
            <w:gridSpan w:val="2"/>
          </w:tcPr>
          <w:p w14:paraId="4FB4A3DC" w14:textId="60C445F1" w:rsidR="004331F3" w:rsidRPr="005C2DB2" w:rsidRDefault="004331F3" w:rsidP="00F716D3">
            <w:pPr>
              <w:jc w:val="thaiDistribute"/>
              <w:rPr>
                <w:rFonts w:cs="Times New Roman"/>
                <w:b/>
                <w:bCs/>
              </w:rPr>
            </w:pPr>
            <w:r w:rsidRPr="005C2DB2">
              <w:rPr>
                <w:rFonts w:cs="Times New Roman"/>
              </w:rPr>
              <w:t>Refer to Notes</w:t>
            </w:r>
            <w:r w:rsidRPr="005C2DB2">
              <w:rPr>
                <w:cs/>
              </w:rPr>
              <w:t xml:space="preserve"> </w:t>
            </w:r>
            <w:r w:rsidRPr="005C2DB2">
              <w:rPr>
                <w:rFonts w:cs="Times New Roman"/>
              </w:rPr>
              <w:t>3</w:t>
            </w:r>
            <w:r w:rsidRPr="005C2DB2">
              <w:rPr>
                <w:cs/>
              </w:rPr>
              <w:t>(</w:t>
            </w:r>
            <w:r w:rsidR="00602857" w:rsidRPr="005C2DB2">
              <w:rPr>
                <w:rFonts w:cs="Times New Roman"/>
              </w:rPr>
              <w:t>e</w:t>
            </w:r>
            <w:r w:rsidRPr="005C2DB2">
              <w:rPr>
                <w:cs/>
              </w:rPr>
              <w:t>)</w:t>
            </w:r>
            <w:r w:rsidRPr="005C2DB2">
              <w:rPr>
                <w:rFonts w:cs="Times New Roman"/>
              </w:rPr>
              <w:t>, 3</w:t>
            </w:r>
            <w:r w:rsidRPr="005C2DB2">
              <w:rPr>
                <w:cs/>
              </w:rPr>
              <w:t>(</w:t>
            </w:r>
            <w:r w:rsidR="005E3DBE">
              <w:rPr>
                <w:rFonts w:cs="Times New Roman"/>
              </w:rPr>
              <w:t>m</w:t>
            </w:r>
            <w:r w:rsidRPr="005C2DB2">
              <w:rPr>
                <w:cs/>
              </w:rPr>
              <w:t>)</w:t>
            </w:r>
            <w:r w:rsidRPr="005C2DB2">
              <w:rPr>
                <w:rFonts w:cs="Times New Roman"/>
              </w:rPr>
              <w:t xml:space="preserve">, </w:t>
            </w:r>
            <w:r w:rsidR="00600A88" w:rsidRPr="005C2DB2">
              <w:rPr>
                <w:rFonts w:cs="Times New Roman"/>
              </w:rPr>
              <w:t>7</w:t>
            </w:r>
            <w:r w:rsidRPr="005C2DB2">
              <w:rPr>
                <w:rFonts w:cs="Times New Roman"/>
              </w:rPr>
              <w:t xml:space="preserve"> and</w:t>
            </w:r>
            <w:r w:rsidRPr="005C2DB2">
              <w:rPr>
                <w:cs/>
              </w:rPr>
              <w:t xml:space="preserve"> </w:t>
            </w:r>
            <w:r w:rsidR="009B2C60" w:rsidRPr="005C2DB2">
              <w:rPr>
                <w:rFonts w:cs="Times New Roman"/>
              </w:rPr>
              <w:t>2</w:t>
            </w:r>
            <w:r w:rsidR="00600A88" w:rsidRPr="005C2DB2">
              <w:rPr>
                <w:rFonts w:cs="Times New Roman"/>
              </w:rPr>
              <w:t>2</w:t>
            </w:r>
            <w:r w:rsidRPr="005C2DB2">
              <w:rPr>
                <w:rFonts w:cs="Times New Roman"/>
              </w:rPr>
              <w:t xml:space="preserve"> to the financial statements</w:t>
            </w:r>
            <w:r w:rsidRPr="005C2DB2">
              <w:rPr>
                <w:cs/>
              </w:rPr>
              <w:t>.</w:t>
            </w:r>
          </w:p>
        </w:tc>
      </w:tr>
      <w:tr w:rsidR="004331F3" w:rsidRPr="0018776B" w14:paraId="0D176310" w14:textId="77777777" w:rsidTr="00311090">
        <w:trPr>
          <w:trHeight w:val="315"/>
        </w:trPr>
        <w:tc>
          <w:tcPr>
            <w:tcW w:w="4675" w:type="dxa"/>
          </w:tcPr>
          <w:p w14:paraId="5633B02F" w14:textId="77777777" w:rsidR="004331F3" w:rsidRPr="005C2DB2" w:rsidRDefault="004331F3" w:rsidP="00F716D3">
            <w:pPr>
              <w:jc w:val="thaiDistribute"/>
              <w:rPr>
                <w:rFonts w:cs="Times New Roman"/>
                <w:b/>
                <w:bCs/>
              </w:rPr>
            </w:pPr>
            <w:r w:rsidRPr="005C2DB2">
              <w:rPr>
                <w:rFonts w:cs="Times New Roman"/>
                <w:b/>
                <w:bCs/>
              </w:rPr>
              <w:t>The key audit matter</w:t>
            </w:r>
          </w:p>
        </w:tc>
        <w:tc>
          <w:tcPr>
            <w:tcW w:w="4860" w:type="dxa"/>
          </w:tcPr>
          <w:p w14:paraId="17FAD704" w14:textId="77777777" w:rsidR="004331F3" w:rsidRPr="005C2DB2" w:rsidRDefault="004331F3" w:rsidP="00F716D3">
            <w:pPr>
              <w:jc w:val="thaiDistribute"/>
              <w:rPr>
                <w:rFonts w:cs="Times New Roman"/>
                <w:b/>
                <w:bCs/>
              </w:rPr>
            </w:pPr>
            <w:r w:rsidRPr="005C2DB2">
              <w:rPr>
                <w:rFonts w:cs="Times New Roman"/>
                <w:b/>
                <w:bCs/>
              </w:rPr>
              <w:t>How the matter was addressed in the audit</w:t>
            </w:r>
          </w:p>
        </w:tc>
      </w:tr>
      <w:tr w:rsidR="004331F3" w:rsidRPr="0018776B" w14:paraId="562A3C0E" w14:textId="77777777" w:rsidTr="00311090">
        <w:trPr>
          <w:trHeight w:val="818"/>
        </w:trPr>
        <w:tc>
          <w:tcPr>
            <w:tcW w:w="4675" w:type="dxa"/>
          </w:tcPr>
          <w:p w14:paraId="15A0F9DA" w14:textId="030F1C01" w:rsidR="004331F3" w:rsidRPr="005C2DB2" w:rsidRDefault="00785CA5" w:rsidP="005C2DB2">
            <w:pPr>
              <w:jc w:val="both"/>
              <w:rPr>
                <w:rFonts w:cs="Times New Roman"/>
              </w:rPr>
            </w:pPr>
            <w:r w:rsidRPr="005C2DB2">
              <w:rPr>
                <w:rFonts w:cs="Times New Roman"/>
              </w:rPr>
              <w:t>As at 31 December 2022, investment in non</w:t>
            </w:r>
            <w:r w:rsidRPr="005C2DB2">
              <w:rPr>
                <w:cs/>
              </w:rPr>
              <w:t>-</w:t>
            </w:r>
            <w:r w:rsidRPr="005C2DB2">
              <w:rPr>
                <w:rFonts w:cs="Times New Roman"/>
              </w:rPr>
              <w:t>listed equity instruments measured at fair value in the consolidated financial statements amounted to Baht 257 million</w:t>
            </w:r>
            <w:r w:rsidRPr="005C2DB2">
              <w:rPr>
                <w:cs/>
              </w:rPr>
              <w:t xml:space="preserve">. </w:t>
            </w:r>
            <w:r w:rsidRPr="005C2DB2">
              <w:rPr>
                <w:rFonts w:cs="Times New Roman"/>
              </w:rPr>
              <w:t>The fair value measurement of investment in equity instruments are using several unobservable inputs since these inputs are not based on objective external prices, in which they are categorised as level 3</w:t>
            </w:r>
            <w:r w:rsidRPr="005C2DB2">
              <w:rPr>
                <w:cs/>
              </w:rPr>
              <w:t>.</w:t>
            </w:r>
          </w:p>
          <w:p w14:paraId="2E07D83F" w14:textId="77777777" w:rsidR="004331F3" w:rsidRPr="005C2DB2" w:rsidRDefault="004331F3" w:rsidP="005C2DB2">
            <w:pPr>
              <w:jc w:val="both"/>
              <w:rPr>
                <w:rFonts w:cs="Times New Roman"/>
              </w:rPr>
            </w:pPr>
          </w:p>
          <w:p w14:paraId="3E660BE8" w14:textId="77777777" w:rsidR="002B2E94" w:rsidRPr="005C2DB2" w:rsidRDefault="002B2E94" w:rsidP="005C2DB2">
            <w:pPr>
              <w:jc w:val="both"/>
              <w:rPr>
                <w:rFonts w:cs="Times New Roman"/>
              </w:rPr>
            </w:pPr>
            <w:r w:rsidRPr="005C2DB2">
              <w:rPr>
                <w:rFonts w:cs="Times New Roman"/>
              </w:rPr>
              <w:t>In determining the fair value of these investment in equity instruments requires management to make judgments to select the valuation models including various assumptions and unobservable inputs</w:t>
            </w:r>
            <w:r w:rsidRPr="005C2DB2">
              <w:rPr>
                <w:cs/>
              </w:rPr>
              <w:t xml:space="preserve">. </w:t>
            </w:r>
            <w:r w:rsidRPr="005C2DB2">
              <w:rPr>
                <w:rFonts w:cs="Times New Roman"/>
              </w:rPr>
              <w:t>The use of different valuation models and assumptions could produce significantly different estimates of fair value</w:t>
            </w:r>
            <w:r w:rsidRPr="005C2DB2">
              <w:rPr>
                <w:cs/>
              </w:rPr>
              <w:t>.</w:t>
            </w:r>
          </w:p>
          <w:p w14:paraId="148E5144" w14:textId="77777777" w:rsidR="00AB687A" w:rsidRPr="005C2DB2" w:rsidRDefault="00AB687A" w:rsidP="005C2DB2">
            <w:pPr>
              <w:jc w:val="both"/>
              <w:rPr>
                <w:rFonts w:cs="Times New Roman"/>
              </w:rPr>
            </w:pPr>
          </w:p>
          <w:p w14:paraId="2C0BD24C" w14:textId="77777777" w:rsidR="004331F3" w:rsidRDefault="00AB687A" w:rsidP="005C2DB2">
            <w:pPr>
              <w:jc w:val="both"/>
              <w:rPr>
                <w:rFonts w:cs="Times New Roman"/>
              </w:rPr>
            </w:pPr>
            <w:r w:rsidRPr="005C2DB2">
              <w:rPr>
                <w:rFonts w:cs="Times New Roman"/>
              </w:rPr>
              <w:t>The valuation of investment in equity instruments in statement of financial position is considered a key audit matter due to the degree of complexity involved in valuing level 3 instruments and the significance of management judgments and estimates relating to the selection of valuation techniques, assumptions and unobservable inputs used in fair valuation of this investment</w:t>
            </w:r>
            <w:r w:rsidRPr="005C2DB2">
              <w:rPr>
                <w:cs/>
              </w:rPr>
              <w:t>.</w:t>
            </w:r>
          </w:p>
          <w:p w14:paraId="5B9DD611" w14:textId="2BCE7FDC" w:rsidR="005C2DB2" w:rsidRPr="005C2DB2" w:rsidRDefault="005C2DB2" w:rsidP="005C2DB2">
            <w:pPr>
              <w:jc w:val="both"/>
              <w:rPr>
                <w:rFonts w:cs="Times New Roman"/>
              </w:rPr>
            </w:pPr>
          </w:p>
        </w:tc>
        <w:tc>
          <w:tcPr>
            <w:tcW w:w="4860" w:type="dxa"/>
          </w:tcPr>
          <w:p w14:paraId="512A3B04" w14:textId="77777777" w:rsidR="004331F3" w:rsidRPr="005C2DB2" w:rsidRDefault="004331F3" w:rsidP="005C2DB2">
            <w:pPr>
              <w:jc w:val="both"/>
              <w:rPr>
                <w:rFonts w:cs="Times New Roman"/>
              </w:rPr>
            </w:pPr>
            <w:r w:rsidRPr="005C2DB2">
              <w:rPr>
                <w:rFonts w:cs="Times New Roman"/>
              </w:rPr>
              <w:t>My audit procedures included</w:t>
            </w:r>
            <w:r w:rsidRPr="005C2DB2">
              <w:rPr>
                <w:cs/>
              </w:rPr>
              <w:t>:</w:t>
            </w:r>
          </w:p>
          <w:p w14:paraId="50C0BFAA" w14:textId="5F13CDBC" w:rsidR="00C54A35" w:rsidRPr="005C2DB2" w:rsidRDefault="00C54A35" w:rsidP="005C2DB2">
            <w:pPr>
              <w:pStyle w:val="ListParagraph"/>
              <w:numPr>
                <w:ilvl w:val="0"/>
                <w:numId w:val="13"/>
              </w:numPr>
              <w:overflowPunct/>
              <w:autoSpaceDE/>
              <w:autoSpaceDN/>
              <w:adjustRightInd/>
              <w:jc w:val="both"/>
              <w:textAlignment w:val="auto"/>
              <w:rPr>
                <w:rFonts w:cs="Times New Roman"/>
                <w:szCs w:val="22"/>
              </w:rPr>
            </w:pPr>
            <w:r w:rsidRPr="005C2DB2">
              <w:rPr>
                <w:rFonts w:cs="Times New Roman"/>
                <w:szCs w:val="22"/>
              </w:rPr>
              <w:t>Inquiring of management and understanding method and process of valuation of investment in non</w:t>
            </w:r>
            <w:r w:rsidRPr="005C2DB2">
              <w:rPr>
                <w:szCs w:val="22"/>
                <w:cs/>
              </w:rPr>
              <w:t>-</w:t>
            </w:r>
            <w:r w:rsidRPr="005C2DB2">
              <w:rPr>
                <w:rFonts w:cs="Times New Roman"/>
                <w:szCs w:val="22"/>
              </w:rPr>
              <w:t>listed equity instruments by considering the factors which could affect the fair value</w:t>
            </w:r>
            <w:r w:rsidRPr="005C2DB2">
              <w:rPr>
                <w:szCs w:val="22"/>
                <w:cs/>
              </w:rPr>
              <w:t>.</w:t>
            </w:r>
          </w:p>
          <w:p w14:paraId="7A5619BC" w14:textId="5995C102" w:rsidR="003B3E68" w:rsidRPr="005C2DB2" w:rsidRDefault="003B3E68" w:rsidP="005C2DB2">
            <w:pPr>
              <w:pStyle w:val="ListParagraph"/>
              <w:numPr>
                <w:ilvl w:val="0"/>
                <w:numId w:val="13"/>
              </w:numPr>
              <w:overflowPunct/>
              <w:autoSpaceDE/>
              <w:autoSpaceDN/>
              <w:adjustRightInd/>
              <w:jc w:val="both"/>
              <w:textAlignment w:val="auto"/>
              <w:rPr>
                <w:rFonts w:cs="Times New Roman"/>
                <w:szCs w:val="22"/>
              </w:rPr>
            </w:pPr>
            <w:r w:rsidRPr="005C2DB2">
              <w:rPr>
                <w:rFonts w:cs="Times New Roman"/>
                <w:szCs w:val="22"/>
              </w:rPr>
              <w:t>Evaluating the valuation techniques</w:t>
            </w:r>
            <w:r w:rsidR="00C72C34" w:rsidRPr="005C2DB2">
              <w:rPr>
                <w:szCs w:val="22"/>
                <w:cs/>
              </w:rPr>
              <w:t xml:space="preserve"> </w:t>
            </w:r>
            <w:r w:rsidRPr="005C2DB2">
              <w:rPr>
                <w:rFonts w:cs="Times New Roman"/>
                <w:szCs w:val="22"/>
              </w:rPr>
              <w:t>by</w:t>
            </w:r>
            <w:r w:rsidR="00C72C34" w:rsidRPr="005C2DB2">
              <w:rPr>
                <w:szCs w:val="22"/>
                <w:cs/>
              </w:rPr>
              <w:t xml:space="preserve"> </w:t>
            </w:r>
            <w:r w:rsidRPr="005C2DB2">
              <w:rPr>
                <w:rFonts w:cs="Times New Roman"/>
                <w:szCs w:val="22"/>
              </w:rPr>
              <w:t>considering the nature of the investee</w:t>
            </w:r>
            <w:r w:rsidRPr="005C2DB2">
              <w:rPr>
                <w:szCs w:val="22"/>
                <w:cs/>
              </w:rPr>
              <w:t>’</w:t>
            </w:r>
            <w:r w:rsidRPr="005C2DB2">
              <w:rPr>
                <w:rFonts w:cs="Times New Roman"/>
                <w:szCs w:val="22"/>
              </w:rPr>
              <w:t>s business, comparing with the techniques applied in the industry and challenging the key assumptions used in their valuation by comparing these to externally published industry data and considering whether these assumptions are consistent with the current market environment</w:t>
            </w:r>
            <w:r w:rsidRPr="005C2DB2">
              <w:rPr>
                <w:szCs w:val="22"/>
                <w:cs/>
              </w:rPr>
              <w:t>.</w:t>
            </w:r>
          </w:p>
          <w:p w14:paraId="2D9B983F" w14:textId="673B2E58" w:rsidR="004331F3" w:rsidRPr="005C2DB2" w:rsidRDefault="00F7651D" w:rsidP="005C2DB2">
            <w:pPr>
              <w:pStyle w:val="ListParagraph"/>
              <w:numPr>
                <w:ilvl w:val="0"/>
                <w:numId w:val="13"/>
              </w:numPr>
              <w:jc w:val="both"/>
              <w:rPr>
                <w:rFonts w:cs="Times New Roman"/>
                <w:szCs w:val="22"/>
              </w:rPr>
            </w:pPr>
            <w:r w:rsidRPr="005C2DB2">
              <w:rPr>
                <w:rFonts w:cs="Times New Roman"/>
                <w:szCs w:val="22"/>
              </w:rPr>
              <w:t>Testing reasonableness of key unobservable</w:t>
            </w:r>
            <w:r w:rsidR="00C72C34" w:rsidRPr="005C2DB2">
              <w:rPr>
                <w:szCs w:val="22"/>
                <w:cs/>
              </w:rPr>
              <w:t xml:space="preserve"> </w:t>
            </w:r>
            <w:r w:rsidRPr="005C2DB2">
              <w:rPr>
                <w:rFonts w:cs="Times New Roman"/>
                <w:szCs w:val="22"/>
              </w:rPr>
              <w:t>inputs used in the fair valuation model by</w:t>
            </w:r>
            <w:r w:rsidR="00C72C34" w:rsidRPr="005C2DB2">
              <w:rPr>
                <w:szCs w:val="22"/>
                <w:cs/>
              </w:rPr>
              <w:t xml:space="preserve"> </w:t>
            </w:r>
            <w:r w:rsidRPr="005C2DB2">
              <w:rPr>
                <w:rFonts w:cs="Times New Roman"/>
                <w:szCs w:val="22"/>
              </w:rPr>
              <w:t>comparing key assumptions and unobservable inputs used in the same industry</w:t>
            </w:r>
            <w:r w:rsidRPr="005C2DB2">
              <w:rPr>
                <w:szCs w:val="22"/>
                <w:cs/>
              </w:rPr>
              <w:t xml:space="preserve">. </w:t>
            </w:r>
            <w:r w:rsidRPr="005C2DB2">
              <w:rPr>
                <w:rFonts w:cs="Times New Roman"/>
                <w:szCs w:val="22"/>
              </w:rPr>
              <w:t xml:space="preserve">Furthermore, </w:t>
            </w:r>
            <w:r w:rsidR="003E3DE9" w:rsidRPr="005C2DB2">
              <w:rPr>
                <w:rFonts w:cs="Times New Roman"/>
                <w:szCs w:val="22"/>
              </w:rPr>
              <w:br/>
            </w:r>
            <w:r w:rsidRPr="005C2DB2">
              <w:rPr>
                <w:rFonts w:cs="Times New Roman"/>
                <w:szCs w:val="22"/>
              </w:rPr>
              <w:t>I tested the fair value calculation of investment in equity instruments prepared by the management</w:t>
            </w:r>
            <w:r w:rsidR="004331F3" w:rsidRPr="005C2DB2">
              <w:rPr>
                <w:szCs w:val="22"/>
                <w:cs/>
              </w:rPr>
              <w:t>.</w:t>
            </w:r>
          </w:p>
          <w:p w14:paraId="452C78FC" w14:textId="77777777" w:rsidR="004331F3" w:rsidRPr="005C2DB2" w:rsidRDefault="004331F3" w:rsidP="005C2DB2">
            <w:pPr>
              <w:pStyle w:val="ListParagraph"/>
              <w:numPr>
                <w:ilvl w:val="0"/>
                <w:numId w:val="13"/>
              </w:numPr>
              <w:overflowPunct/>
              <w:autoSpaceDE/>
              <w:autoSpaceDN/>
              <w:adjustRightInd/>
              <w:jc w:val="both"/>
              <w:textAlignment w:val="auto"/>
              <w:rPr>
                <w:rFonts w:cs="Times New Roman"/>
                <w:szCs w:val="22"/>
                <w:cs/>
              </w:rPr>
            </w:pPr>
            <w:r w:rsidRPr="005C2DB2">
              <w:rPr>
                <w:rFonts w:cs="Times New Roman"/>
                <w:szCs w:val="22"/>
              </w:rPr>
              <w:t>Considering the adequacy of disclosures in accordance with Thai Financial Reporting Standard</w:t>
            </w:r>
            <w:r w:rsidRPr="005C2DB2">
              <w:rPr>
                <w:szCs w:val="22"/>
                <w:cs/>
              </w:rPr>
              <w:t>.</w:t>
            </w:r>
          </w:p>
        </w:tc>
      </w:tr>
    </w:tbl>
    <w:p w14:paraId="03A17B09" w14:textId="77777777" w:rsidR="004331F3" w:rsidRPr="00F92952" w:rsidRDefault="004331F3" w:rsidP="00F92952">
      <w:pPr>
        <w:jc w:val="both"/>
        <w:rPr>
          <w:rFonts w:cs="Times New Roman"/>
          <w:color w:val="000000"/>
        </w:rPr>
      </w:pPr>
    </w:p>
    <w:p w14:paraId="050B8168" w14:textId="486519B9" w:rsidR="00F55EE7" w:rsidRPr="00F92952" w:rsidRDefault="00F55EE7" w:rsidP="00F92952">
      <w:pPr>
        <w:jc w:val="both"/>
        <w:rPr>
          <w:rFonts w:cs="Times New Roman"/>
          <w:i/>
          <w:iCs/>
          <w:color w:val="000000"/>
        </w:rPr>
      </w:pPr>
      <w:r w:rsidRPr="00F92952">
        <w:rPr>
          <w:rFonts w:cs="Times New Roman"/>
          <w:i/>
          <w:iCs/>
          <w:color w:val="000000"/>
        </w:rPr>
        <w:t>Emphasis of Matter</w:t>
      </w:r>
    </w:p>
    <w:p w14:paraId="257020F0" w14:textId="77777777" w:rsidR="00F55EE7" w:rsidRPr="00F92952" w:rsidRDefault="00F55EE7" w:rsidP="00F92952">
      <w:pPr>
        <w:jc w:val="both"/>
        <w:rPr>
          <w:rFonts w:cs="Times New Roman"/>
          <w:i/>
          <w:iCs/>
          <w:color w:val="000000"/>
        </w:rPr>
      </w:pPr>
    </w:p>
    <w:p w14:paraId="59AC6CD4" w14:textId="1B421F02" w:rsidR="00F55EE7" w:rsidRPr="00F92952" w:rsidRDefault="00F55EE7" w:rsidP="00F92952">
      <w:pPr>
        <w:jc w:val="both"/>
        <w:rPr>
          <w:rFonts w:cs="Times New Roman"/>
          <w:color w:val="000000"/>
        </w:rPr>
      </w:pPr>
      <w:r w:rsidRPr="00F92952">
        <w:rPr>
          <w:rFonts w:cs="Times New Roman"/>
          <w:color w:val="000000"/>
        </w:rPr>
        <w:t>I draw an attention to Note 1</w:t>
      </w:r>
      <w:r w:rsidR="00442010" w:rsidRPr="00F92952">
        <w:rPr>
          <w:rFonts w:cs="Times New Roman"/>
          <w:color w:val="000000"/>
        </w:rPr>
        <w:t>6</w:t>
      </w:r>
      <w:r w:rsidRPr="00F92952">
        <w:rPr>
          <w:rFonts w:cs="Times New Roman"/>
          <w:color w:val="000000"/>
        </w:rPr>
        <w:t xml:space="preserve"> to the financial statements, which describes discontinued operation from disposal of investment in a subsidiary operated in securities business</w:t>
      </w:r>
      <w:r w:rsidRPr="00F92952">
        <w:rPr>
          <w:color w:val="000000"/>
          <w:cs/>
        </w:rPr>
        <w:t xml:space="preserve">. </w:t>
      </w:r>
      <w:r w:rsidRPr="00F92952">
        <w:rPr>
          <w:rFonts w:cs="Times New Roman"/>
          <w:color w:val="000000"/>
        </w:rPr>
        <w:t xml:space="preserve">My </w:t>
      </w:r>
      <w:r w:rsidR="007D7481">
        <w:rPr>
          <w:rFonts w:cs="Times New Roman"/>
          <w:color w:val="000000"/>
        </w:rPr>
        <w:t>opinion</w:t>
      </w:r>
      <w:r w:rsidRPr="00F92952">
        <w:rPr>
          <w:rFonts w:cs="Times New Roman"/>
          <w:color w:val="000000"/>
        </w:rPr>
        <w:t xml:space="preserve"> is not modified in respect of this matter</w:t>
      </w:r>
      <w:r w:rsidRPr="00F92952">
        <w:rPr>
          <w:color w:val="000000"/>
          <w:cs/>
        </w:rPr>
        <w:t>.</w:t>
      </w:r>
    </w:p>
    <w:p w14:paraId="49547F00" w14:textId="4998F0ED" w:rsidR="001F31DF" w:rsidRPr="00F92952" w:rsidRDefault="001F31DF" w:rsidP="00F92952">
      <w:pPr>
        <w:jc w:val="both"/>
        <w:rPr>
          <w:rFonts w:cs="Times New Roman"/>
          <w:color w:val="000000"/>
        </w:rPr>
      </w:pPr>
    </w:p>
    <w:p w14:paraId="6B4B0811" w14:textId="77777777" w:rsidR="001F31DF" w:rsidRPr="00F92952" w:rsidRDefault="001F31DF" w:rsidP="00F92952">
      <w:pPr>
        <w:jc w:val="both"/>
        <w:rPr>
          <w:rFonts w:cs="Times New Roman"/>
        </w:rPr>
      </w:pPr>
      <w:r w:rsidRPr="00F92952">
        <w:rPr>
          <w:rFonts w:cs="Times New Roman"/>
          <w:i/>
          <w:iCs/>
        </w:rPr>
        <w:t>Other Matter</w:t>
      </w:r>
    </w:p>
    <w:p w14:paraId="3881538F" w14:textId="77777777" w:rsidR="001F31DF" w:rsidRPr="00F92952" w:rsidRDefault="001F31DF" w:rsidP="00F92952">
      <w:pPr>
        <w:jc w:val="both"/>
        <w:rPr>
          <w:rFonts w:cs="Times New Roman"/>
        </w:rPr>
      </w:pPr>
    </w:p>
    <w:p w14:paraId="546F77A1" w14:textId="77777777" w:rsidR="001F31DF" w:rsidRPr="00F92952" w:rsidRDefault="001F31DF" w:rsidP="00F92952">
      <w:pPr>
        <w:tabs>
          <w:tab w:val="left" w:pos="1576"/>
        </w:tabs>
        <w:contextualSpacing/>
        <w:jc w:val="both"/>
        <w:rPr>
          <w:rFonts w:cs="Times New Roman"/>
        </w:rPr>
      </w:pPr>
      <w:r w:rsidRPr="00F92952">
        <w:rPr>
          <w:rFonts w:cs="Times New Roman"/>
        </w:rPr>
        <w:t xml:space="preserve">The consolidated and separate financial statements of the Group and the Company for the year ended </w:t>
      </w:r>
      <w:r w:rsidRPr="00F92952">
        <w:rPr>
          <w:rFonts w:cs="Times New Roman"/>
        </w:rPr>
        <w:br/>
        <w:t>31 December 2021 were audited by another auditor who expressed an unmodified opinion on those statements on</w:t>
      </w:r>
      <w:r w:rsidRPr="00F92952">
        <w:rPr>
          <w:cs/>
        </w:rPr>
        <w:t xml:space="preserve"> </w:t>
      </w:r>
      <w:r w:rsidRPr="00F92952">
        <w:rPr>
          <w:rFonts w:cs="Times New Roman"/>
        </w:rPr>
        <w:t>24 February 2022</w:t>
      </w:r>
      <w:r w:rsidRPr="00F92952">
        <w:rPr>
          <w:cs/>
        </w:rPr>
        <w:t xml:space="preserve">. </w:t>
      </w:r>
    </w:p>
    <w:p w14:paraId="0B5F8A58" w14:textId="77777777" w:rsidR="001F31DF" w:rsidRPr="00F92952" w:rsidRDefault="001F31DF" w:rsidP="00F92952">
      <w:pPr>
        <w:jc w:val="both"/>
        <w:rPr>
          <w:rFonts w:cs="Times New Roman"/>
          <w:color w:val="000000"/>
        </w:rPr>
      </w:pPr>
    </w:p>
    <w:p w14:paraId="3AAC399C" w14:textId="77777777" w:rsidR="0015144D" w:rsidRPr="00F92952" w:rsidRDefault="0015144D" w:rsidP="00F92952">
      <w:pPr>
        <w:pStyle w:val="Default"/>
        <w:jc w:val="both"/>
        <w:rPr>
          <w:rFonts w:ascii="Times New Roman" w:hAnsi="Times New Roman" w:cs="Times New Roman"/>
          <w:i/>
          <w:iCs/>
          <w:sz w:val="22"/>
          <w:szCs w:val="22"/>
        </w:rPr>
      </w:pPr>
      <w:r w:rsidRPr="00F92952">
        <w:rPr>
          <w:rFonts w:ascii="Times New Roman" w:hAnsi="Times New Roman" w:cs="Times New Roman"/>
          <w:i/>
          <w:iCs/>
          <w:sz w:val="22"/>
          <w:szCs w:val="22"/>
        </w:rPr>
        <w:t>Other Information</w:t>
      </w:r>
    </w:p>
    <w:p w14:paraId="24D75D62" w14:textId="77777777" w:rsidR="0015144D" w:rsidRPr="00F92952" w:rsidRDefault="0015144D" w:rsidP="00F92952">
      <w:pPr>
        <w:pStyle w:val="Default"/>
        <w:jc w:val="both"/>
        <w:rPr>
          <w:rFonts w:ascii="Times New Roman" w:hAnsi="Times New Roman" w:cs="Times New Roman"/>
          <w:i/>
          <w:iCs/>
          <w:sz w:val="22"/>
          <w:szCs w:val="22"/>
        </w:rPr>
      </w:pPr>
    </w:p>
    <w:p w14:paraId="75264361" w14:textId="116F4952" w:rsidR="0015144D" w:rsidRPr="00F92952" w:rsidRDefault="0015144D" w:rsidP="00F92952">
      <w:pPr>
        <w:pStyle w:val="Default"/>
        <w:jc w:val="both"/>
        <w:rPr>
          <w:rFonts w:ascii="Times New Roman" w:hAnsi="Times New Roman" w:cs="Times New Roman"/>
          <w:color w:val="auto"/>
          <w:sz w:val="22"/>
          <w:szCs w:val="22"/>
        </w:rPr>
      </w:pPr>
      <w:r w:rsidRPr="00F92952">
        <w:rPr>
          <w:rFonts w:ascii="Times New Roman" w:hAnsi="Times New Roman" w:cs="Times New Roman"/>
          <w:color w:val="auto"/>
          <w:sz w:val="22"/>
          <w:szCs w:val="22"/>
        </w:rPr>
        <w:t>Management is responsible for the other information</w:t>
      </w:r>
      <w:r w:rsidRPr="00F92952">
        <w:rPr>
          <w:rFonts w:ascii="Times New Roman" w:hAnsi="Times New Roman" w:cs="Angsana New"/>
          <w:color w:val="auto"/>
          <w:sz w:val="22"/>
          <w:szCs w:val="22"/>
          <w:cs/>
        </w:rPr>
        <w:t xml:space="preserve">. </w:t>
      </w:r>
      <w:r w:rsidRPr="00F92952">
        <w:rPr>
          <w:rFonts w:ascii="Times New Roman" w:hAnsi="Times New Roman" w:cs="Times New Roman"/>
          <w:color w:val="auto"/>
          <w:sz w:val="22"/>
          <w:szCs w:val="22"/>
        </w:rPr>
        <w:t>The other information comprises the information included in the annual report,</w:t>
      </w:r>
      <w:r w:rsidR="00226AEA" w:rsidRPr="00F92952">
        <w:rPr>
          <w:rFonts w:ascii="Times New Roman" w:hAnsi="Times New Roman" w:cs="Angsana New"/>
          <w:color w:val="auto"/>
          <w:sz w:val="22"/>
          <w:szCs w:val="22"/>
          <w:cs/>
        </w:rPr>
        <w:t xml:space="preserve"> </w:t>
      </w:r>
      <w:r w:rsidRPr="00F92952">
        <w:rPr>
          <w:rFonts w:ascii="Times New Roman" w:hAnsi="Times New Roman" w:cs="Times New Roman"/>
          <w:color w:val="auto"/>
          <w:sz w:val="22"/>
          <w:szCs w:val="22"/>
        </w:rPr>
        <w:t>but does not include the consolidated and separate financial statements and my auditor</w:t>
      </w:r>
      <w:r w:rsidRPr="00F92952">
        <w:rPr>
          <w:rFonts w:ascii="Times New Roman" w:hAnsi="Times New Roman" w:cs="Angsana New"/>
          <w:color w:val="auto"/>
          <w:sz w:val="22"/>
          <w:szCs w:val="22"/>
          <w:cs/>
        </w:rPr>
        <w:t>’</w:t>
      </w:r>
      <w:r w:rsidRPr="00F92952">
        <w:rPr>
          <w:rFonts w:ascii="Times New Roman" w:hAnsi="Times New Roman" w:cs="Times New Roman"/>
          <w:color w:val="auto"/>
          <w:sz w:val="22"/>
          <w:szCs w:val="22"/>
        </w:rPr>
        <w:t>s report thereon</w:t>
      </w:r>
      <w:r w:rsidRPr="00F92952">
        <w:rPr>
          <w:rFonts w:ascii="Times New Roman" w:hAnsi="Times New Roman" w:cs="Angsana New"/>
          <w:color w:val="auto"/>
          <w:sz w:val="22"/>
          <w:szCs w:val="22"/>
          <w:cs/>
        </w:rPr>
        <w:t xml:space="preserve">. </w:t>
      </w:r>
      <w:r w:rsidRPr="00F92952">
        <w:rPr>
          <w:rFonts w:ascii="Times New Roman" w:hAnsi="Times New Roman" w:cs="Times New Roman"/>
          <w:color w:val="auto"/>
          <w:sz w:val="22"/>
          <w:szCs w:val="22"/>
        </w:rPr>
        <w:t>The annual report is expected to be made available to me after the date of this auditor</w:t>
      </w:r>
      <w:r w:rsidR="000F7FEF">
        <w:rPr>
          <w:rFonts w:ascii="Times New Roman" w:hAnsi="Times New Roman" w:cs="Angsana New"/>
          <w:color w:val="auto"/>
          <w:sz w:val="22"/>
          <w:szCs w:val="22"/>
          <w:cs/>
        </w:rPr>
        <w:t>’</w:t>
      </w:r>
      <w:r w:rsidRPr="00F92952">
        <w:rPr>
          <w:rFonts w:ascii="Times New Roman" w:hAnsi="Times New Roman" w:cs="Times New Roman"/>
          <w:color w:val="auto"/>
          <w:sz w:val="22"/>
          <w:szCs w:val="22"/>
        </w:rPr>
        <w:t>s report</w:t>
      </w:r>
      <w:r w:rsidRPr="00F92952">
        <w:rPr>
          <w:rFonts w:ascii="Times New Roman" w:hAnsi="Times New Roman" w:cs="Angsana New"/>
          <w:color w:val="auto"/>
          <w:sz w:val="22"/>
          <w:szCs w:val="22"/>
          <w:cs/>
        </w:rPr>
        <w:t xml:space="preserve">. </w:t>
      </w:r>
    </w:p>
    <w:p w14:paraId="57F3C4B7" w14:textId="77777777" w:rsidR="0015144D" w:rsidRPr="00F92952" w:rsidRDefault="0015144D" w:rsidP="00F92952">
      <w:pPr>
        <w:pStyle w:val="Default"/>
        <w:jc w:val="both"/>
        <w:rPr>
          <w:rFonts w:ascii="Times New Roman" w:hAnsi="Times New Roman" w:cs="Times New Roman"/>
          <w:color w:val="auto"/>
          <w:sz w:val="22"/>
          <w:szCs w:val="22"/>
        </w:rPr>
      </w:pPr>
    </w:p>
    <w:p w14:paraId="3DCE90A6" w14:textId="04522DD0" w:rsidR="0015144D" w:rsidRPr="00F92952" w:rsidRDefault="0015144D" w:rsidP="00F92952">
      <w:pPr>
        <w:jc w:val="both"/>
        <w:rPr>
          <w:rFonts w:cs="Times New Roman"/>
        </w:rPr>
      </w:pPr>
      <w:r w:rsidRPr="00F92952">
        <w:rPr>
          <w:rFonts w:cs="Times New Roman"/>
        </w:rPr>
        <w:lastRenderedPageBreak/>
        <w:t xml:space="preserve">My opinion on the consolidated and separate financial statements does not cover the other information and </w:t>
      </w:r>
      <w:r w:rsidR="00226AEA" w:rsidRPr="00F92952">
        <w:rPr>
          <w:rFonts w:cs="Times New Roman"/>
        </w:rPr>
        <w:br/>
      </w:r>
      <w:r w:rsidRPr="00F92952">
        <w:rPr>
          <w:rFonts w:cs="Times New Roman"/>
        </w:rPr>
        <w:t>I will not express any form of assurance conclusion thereon</w:t>
      </w:r>
      <w:r w:rsidRPr="00F92952">
        <w:rPr>
          <w:cs/>
        </w:rPr>
        <w:t xml:space="preserve">. </w:t>
      </w:r>
    </w:p>
    <w:p w14:paraId="389006EC" w14:textId="6755F509" w:rsidR="0015144D" w:rsidRDefault="001A43DD">
      <w:pPr>
        <w:overflowPunct/>
        <w:autoSpaceDE/>
        <w:autoSpaceDN/>
        <w:adjustRightInd/>
        <w:textAlignment w:val="auto"/>
      </w:pPr>
      <w:r>
        <w:rPr>
          <w:cs/>
        </w:rPr>
        <w:br w:type="page"/>
      </w:r>
    </w:p>
    <w:p w14:paraId="7C2AE564" w14:textId="77777777" w:rsidR="0015144D" w:rsidRPr="000F7FEF" w:rsidRDefault="0015144D" w:rsidP="000F7FEF">
      <w:pPr>
        <w:jc w:val="both"/>
        <w:rPr>
          <w:rFonts w:cs="Times New Roman"/>
        </w:rPr>
      </w:pPr>
      <w:r w:rsidRPr="000F7FEF">
        <w:rPr>
          <w:rFonts w:cs="Times New Roman"/>
        </w:rPr>
        <w:lastRenderedPageBreak/>
        <w:t>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w:t>
      </w:r>
      <w:r w:rsidRPr="000F7FEF">
        <w:rPr>
          <w:cs/>
        </w:rPr>
        <w:t xml:space="preserve">. </w:t>
      </w:r>
    </w:p>
    <w:p w14:paraId="5B310BA0" w14:textId="77777777" w:rsidR="0015144D" w:rsidRPr="000F7FEF" w:rsidRDefault="0015144D" w:rsidP="000F7FEF">
      <w:pPr>
        <w:jc w:val="both"/>
        <w:rPr>
          <w:rFonts w:cs="Times New Roman"/>
        </w:rPr>
      </w:pPr>
    </w:p>
    <w:p w14:paraId="0397DD9C" w14:textId="77777777" w:rsidR="0015144D" w:rsidRPr="000F7FEF" w:rsidRDefault="0015144D" w:rsidP="000F7FEF">
      <w:pPr>
        <w:jc w:val="both"/>
        <w:rPr>
          <w:rFonts w:cs="Times New Roman"/>
        </w:rPr>
      </w:pPr>
      <w:r w:rsidRPr="000F7FEF">
        <w:rPr>
          <w:rFonts w:cs="Times New Roman"/>
        </w:rPr>
        <w:t>When I read the annual report, if I conclude that there is a material misstatement therein, I am required to communicate the matter to those charged with governance and request that the correction be made</w:t>
      </w:r>
      <w:r w:rsidRPr="000F7FEF">
        <w:rPr>
          <w:cs/>
        </w:rPr>
        <w:t>.</w:t>
      </w:r>
    </w:p>
    <w:p w14:paraId="26468942" w14:textId="77777777" w:rsidR="00AB6D4D" w:rsidRPr="000F7FEF" w:rsidRDefault="00AB6D4D" w:rsidP="000F7FEF">
      <w:pPr>
        <w:tabs>
          <w:tab w:val="left" w:pos="1576"/>
        </w:tabs>
        <w:jc w:val="both"/>
        <w:rPr>
          <w:rFonts w:cs="Times New Roman"/>
        </w:rPr>
      </w:pPr>
    </w:p>
    <w:p w14:paraId="7C94DC92" w14:textId="77777777" w:rsidR="0015144D" w:rsidRPr="000F7FEF" w:rsidRDefault="0015144D" w:rsidP="000F7FEF">
      <w:pPr>
        <w:jc w:val="both"/>
        <w:rPr>
          <w:rFonts w:cs="Times New Roman"/>
          <w:i/>
          <w:iCs/>
        </w:rPr>
      </w:pPr>
      <w:r w:rsidRPr="000F7FEF">
        <w:rPr>
          <w:rFonts w:cs="Times New Roman"/>
          <w:i/>
          <w:iCs/>
        </w:rPr>
        <w:t>Responsibilities of Management and Those Charged with Governance for the Consolidated and Separate Financial Statements</w:t>
      </w:r>
    </w:p>
    <w:p w14:paraId="75DED4BB" w14:textId="77777777" w:rsidR="0015144D" w:rsidRPr="000F7FEF" w:rsidRDefault="0015144D" w:rsidP="000F7FEF">
      <w:pPr>
        <w:jc w:val="both"/>
        <w:rPr>
          <w:rFonts w:cs="Times New Roman"/>
          <w:color w:val="000000"/>
        </w:rPr>
      </w:pPr>
    </w:p>
    <w:p w14:paraId="00940858" w14:textId="77777777" w:rsidR="0015144D" w:rsidRPr="000F7FEF" w:rsidRDefault="0015144D" w:rsidP="000F7FEF">
      <w:pPr>
        <w:jc w:val="both"/>
        <w:rPr>
          <w:rFonts w:cs="Times New Roman"/>
        </w:rPr>
      </w:pPr>
      <w:r w:rsidRPr="000F7FEF">
        <w:rPr>
          <w:rFonts w:cs="Times New Roman"/>
        </w:rPr>
        <w:t>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w:t>
      </w:r>
      <w:r w:rsidRPr="000F7FEF">
        <w:rPr>
          <w:cs/>
        </w:rPr>
        <w:t xml:space="preserve">. </w:t>
      </w:r>
    </w:p>
    <w:p w14:paraId="4A10B591" w14:textId="77777777" w:rsidR="0015144D" w:rsidRPr="000F7FEF" w:rsidRDefault="0015144D" w:rsidP="000F7FEF">
      <w:pPr>
        <w:jc w:val="both"/>
        <w:rPr>
          <w:rFonts w:cs="Times New Roman"/>
        </w:rPr>
      </w:pPr>
    </w:p>
    <w:p w14:paraId="7E124BD9" w14:textId="77777777" w:rsidR="0015144D" w:rsidRPr="000F7FEF" w:rsidRDefault="0015144D" w:rsidP="000F7FEF">
      <w:pPr>
        <w:jc w:val="both"/>
        <w:rPr>
          <w:rFonts w:cs="Times New Roman"/>
        </w:rPr>
      </w:pPr>
      <w:r w:rsidRPr="000F7FEF">
        <w:rPr>
          <w:rFonts w:cs="Times New Roman"/>
        </w:rPr>
        <w:t>In preparing the consolidated and separate financial statements, management is responsible for assessing the Group</w:t>
      </w:r>
      <w:r w:rsidRPr="000F7FEF">
        <w:rPr>
          <w:cs/>
        </w:rPr>
        <w:t>’</w:t>
      </w:r>
      <w:r w:rsidRPr="000F7FEF">
        <w:rPr>
          <w:rFonts w:cs="Times New Roman"/>
        </w:rPr>
        <w:t>s and the Company</w:t>
      </w:r>
      <w:r w:rsidRPr="000F7FEF">
        <w:rPr>
          <w:cs/>
        </w:rPr>
        <w:t>’</w:t>
      </w:r>
      <w:r w:rsidRPr="000F7FEF">
        <w:rPr>
          <w:rFonts w:cs="Times New Roman"/>
        </w:rPr>
        <w:t>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w:t>
      </w:r>
      <w:r w:rsidRPr="000F7FEF">
        <w:rPr>
          <w:cs/>
        </w:rPr>
        <w:t xml:space="preserve">. </w:t>
      </w:r>
    </w:p>
    <w:p w14:paraId="1EF4B6C6" w14:textId="77777777" w:rsidR="0015144D" w:rsidRPr="000F7FEF" w:rsidRDefault="0015144D" w:rsidP="000F7FEF">
      <w:pPr>
        <w:jc w:val="both"/>
        <w:rPr>
          <w:rFonts w:cs="Times New Roman"/>
        </w:rPr>
      </w:pPr>
    </w:p>
    <w:p w14:paraId="2D1495FC" w14:textId="77777777" w:rsidR="0015144D" w:rsidRPr="000F7FEF" w:rsidRDefault="0015144D" w:rsidP="000F7FEF">
      <w:pPr>
        <w:jc w:val="both"/>
        <w:rPr>
          <w:rFonts w:cs="Times New Roman"/>
        </w:rPr>
      </w:pPr>
      <w:r w:rsidRPr="000F7FEF">
        <w:rPr>
          <w:rFonts w:cs="Times New Roman"/>
        </w:rPr>
        <w:t>Those charged with governance are responsible for overseeing the Group</w:t>
      </w:r>
      <w:r w:rsidRPr="000F7FEF">
        <w:rPr>
          <w:cs/>
        </w:rPr>
        <w:t>’</w:t>
      </w:r>
      <w:r w:rsidRPr="000F7FEF">
        <w:rPr>
          <w:rFonts w:cs="Times New Roman"/>
        </w:rPr>
        <w:t>s and the Company</w:t>
      </w:r>
      <w:r w:rsidRPr="000F7FEF">
        <w:rPr>
          <w:cs/>
        </w:rPr>
        <w:t>’</w:t>
      </w:r>
      <w:r w:rsidRPr="000F7FEF">
        <w:rPr>
          <w:rFonts w:cs="Times New Roman"/>
        </w:rPr>
        <w:t>s financial reporting process</w:t>
      </w:r>
      <w:r w:rsidRPr="000F7FEF">
        <w:rPr>
          <w:cs/>
        </w:rPr>
        <w:t xml:space="preserve">. </w:t>
      </w:r>
    </w:p>
    <w:p w14:paraId="09CAA60A" w14:textId="77777777" w:rsidR="0015144D" w:rsidRPr="000F7FEF" w:rsidRDefault="0015144D" w:rsidP="000F7FEF">
      <w:pPr>
        <w:jc w:val="both"/>
        <w:rPr>
          <w:rFonts w:cs="Times New Roman"/>
          <w:i/>
          <w:iCs/>
        </w:rPr>
      </w:pPr>
    </w:p>
    <w:p w14:paraId="3E5077AB" w14:textId="77777777" w:rsidR="0015144D" w:rsidRPr="000F7FEF" w:rsidRDefault="0015144D" w:rsidP="000F7FEF">
      <w:pPr>
        <w:jc w:val="both"/>
        <w:rPr>
          <w:rFonts w:cs="Times New Roman"/>
          <w:i/>
          <w:iCs/>
        </w:rPr>
      </w:pPr>
      <w:r w:rsidRPr="000F7FEF">
        <w:rPr>
          <w:rFonts w:cs="Times New Roman"/>
          <w:i/>
          <w:iCs/>
        </w:rPr>
        <w:t>Auditor</w:t>
      </w:r>
      <w:r w:rsidRPr="000F7FEF">
        <w:rPr>
          <w:i/>
          <w:iCs/>
          <w:cs/>
        </w:rPr>
        <w:t>’</w:t>
      </w:r>
      <w:r w:rsidRPr="000F7FEF">
        <w:rPr>
          <w:rFonts w:cs="Times New Roman"/>
          <w:i/>
          <w:iCs/>
        </w:rPr>
        <w:t xml:space="preserve">s Responsibilities for the Audit of the Consolidated and Separate Financial Statements </w:t>
      </w:r>
    </w:p>
    <w:p w14:paraId="300BB124" w14:textId="77777777" w:rsidR="0015144D" w:rsidRPr="000F7FEF" w:rsidRDefault="0015144D" w:rsidP="000F7FEF">
      <w:pPr>
        <w:jc w:val="both"/>
        <w:rPr>
          <w:rFonts w:cs="Times New Roman"/>
        </w:rPr>
      </w:pPr>
    </w:p>
    <w:p w14:paraId="4B9779A2" w14:textId="6E31D18A" w:rsidR="0015144D" w:rsidRPr="000F7FEF" w:rsidRDefault="0015144D" w:rsidP="000F7FEF">
      <w:pPr>
        <w:jc w:val="both"/>
        <w:rPr>
          <w:rFonts w:cs="Times New Roman"/>
        </w:rPr>
      </w:pPr>
      <w:r w:rsidRPr="000F7FEF">
        <w:rPr>
          <w:rFonts w:cs="Times New Roman"/>
        </w:rPr>
        <w:t>My objectives are to obtain reasonable assurance about whether the consolidated and separate financial statements as a whole are free from material misstatement, whether due to fraud or error, and to issue an auditor</w:t>
      </w:r>
      <w:r w:rsidRPr="000F7FEF">
        <w:rPr>
          <w:cs/>
        </w:rPr>
        <w:t>’</w:t>
      </w:r>
      <w:r w:rsidRPr="000F7FEF">
        <w:rPr>
          <w:rFonts w:cs="Times New Roman"/>
        </w:rPr>
        <w:t>s report that includes my opinion</w:t>
      </w:r>
      <w:r w:rsidRPr="000F7FEF">
        <w:rPr>
          <w:cs/>
        </w:rPr>
        <w:t xml:space="preserve">. </w:t>
      </w:r>
      <w:r w:rsidRPr="000F7FEF">
        <w:rPr>
          <w:rFonts w:cs="Times New Roman"/>
        </w:rPr>
        <w:t>Reasonable assurance is a high level of assurance, but is not a guarantee that an audit conducted in accordance with TSAs will always detect a material misstatement when it exists</w:t>
      </w:r>
      <w:r w:rsidRPr="000F7FEF">
        <w:rPr>
          <w:cs/>
        </w:rPr>
        <w:t xml:space="preserve">. </w:t>
      </w:r>
      <w:r w:rsidRPr="000F7FEF">
        <w:rPr>
          <w:rFonts w:cs="Times New Roman"/>
        </w:rPr>
        <w:t xml:space="preserve">Misstatements can arise from fraud or error and are considered material if, individually or in the aggregate, they could reasonably be expected to influence the economic decisions of users </w:t>
      </w:r>
      <w:r w:rsidR="00893741" w:rsidRPr="000F7FEF">
        <w:rPr>
          <w:rFonts w:cs="Times New Roman"/>
        </w:rPr>
        <w:t xml:space="preserve">of the financial statements </w:t>
      </w:r>
      <w:r w:rsidRPr="000F7FEF">
        <w:rPr>
          <w:rFonts w:cs="Times New Roman"/>
        </w:rPr>
        <w:t>taken on the basis of these consolidated and separate financial statements</w:t>
      </w:r>
      <w:r w:rsidRPr="000F7FEF">
        <w:rPr>
          <w:cs/>
        </w:rPr>
        <w:t xml:space="preserve">. </w:t>
      </w:r>
    </w:p>
    <w:p w14:paraId="0D22279A" w14:textId="77777777" w:rsidR="0015144D" w:rsidRPr="000F7FEF" w:rsidRDefault="0015144D" w:rsidP="000F7FEF">
      <w:pPr>
        <w:jc w:val="both"/>
        <w:rPr>
          <w:rFonts w:cs="Times New Roman"/>
        </w:rPr>
      </w:pPr>
    </w:p>
    <w:p w14:paraId="14AF37B9" w14:textId="77777777" w:rsidR="0015144D" w:rsidRDefault="0015144D" w:rsidP="000F7FEF">
      <w:pPr>
        <w:overflowPunct/>
        <w:autoSpaceDE/>
        <w:autoSpaceDN/>
        <w:adjustRightInd/>
        <w:jc w:val="thaiDistribute"/>
        <w:textAlignment w:val="auto"/>
      </w:pPr>
      <w:r w:rsidRPr="00EF6257">
        <w:t>As part of an audit in accordance with TSAs, I exercise professional judgment and maintain professional skepticism throughout the audit</w:t>
      </w:r>
      <w:r w:rsidRPr="00EF6257">
        <w:rPr>
          <w:cs/>
        </w:rPr>
        <w:t xml:space="preserve">. </w:t>
      </w:r>
      <w:r w:rsidRPr="00EF6257">
        <w:t>I also</w:t>
      </w:r>
      <w:r w:rsidRPr="00EF6257">
        <w:rPr>
          <w:cs/>
        </w:rPr>
        <w:t xml:space="preserve">: </w:t>
      </w:r>
    </w:p>
    <w:p w14:paraId="09CDE7BF" w14:textId="77777777" w:rsidR="000F7FEF" w:rsidRPr="00EF6257" w:rsidRDefault="000F7FEF" w:rsidP="000F7FEF">
      <w:pPr>
        <w:overflowPunct/>
        <w:autoSpaceDE/>
        <w:autoSpaceDN/>
        <w:adjustRightInd/>
        <w:jc w:val="thaiDistribute"/>
        <w:textAlignment w:val="auto"/>
      </w:pPr>
    </w:p>
    <w:p w14:paraId="1DDFD5A9" w14:textId="352628ED" w:rsidR="004D45CA" w:rsidRPr="009C135D" w:rsidRDefault="0015144D" w:rsidP="009C135D">
      <w:pPr>
        <w:pStyle w:val="ListParagraph"/>
        <w:numPr>
          <w:ilvl w:val="0"/>
          <w:numId w:val="17"/>
        </w:numPr>
        <w:overflowPunct/>
        <w:spacing w:after="200"/>
        <w:ind w:left="346" w:hanging="346"/>
        <w:jc w:val="both"/>
        <w:textAlignment w:val="auto"/>
        <w:rPr>
          <w:rFonts w:cs="Times New Roman"/>
          <w:szCs w:val="22"/>
        </w:rPr>
      </w:pPr>
      <w:r w:rsidRPr="009C135D">
        <w:rPr>
          <w:rFonts w:cs="Times New Roman"/>
          <w:szCs w:val="22"/>
        </w:rPr>
        <w:t>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w:t>
      </w:r>
      <w:r w:rsidRPr="009C135D">
        <w:rPr>
          <w:szCs w:val="22"/>
          <w:cs/>
        </w:rPr>
        <w:t xml:space="preserve">. </w:t>
      </w:r>
      <w:r w:rsidRPr="009C135D">
        <w:rPr>
          <w:rFonts w:cs="Times New Roman"/>
          <w:szCs w:val="22"/>
        </w:rPr>
        <w:t>The risk of not detecting a material misstatement resulting from fraud is higher than for one resulting from error, as fraud may involve collusion, forgery, intentional omissions, misrepresentations, or the override of internal control</w:t>
      </w:r>
      <w:r w:rsidRPr="009C135D">
        <w:rPr>
          <w:szCs w:val="22"/>
          <w:cs/>
        </w:rPr>
        <w:t xml:space="preserve">. </w:t>
      </w:r>
    </w:p>
    <w:p w14:paraId="66AB4C64" w14:textId="77777777" w:rsidR="0015144D" w:rsidRPr="009C135D" w:rsidRDefault="0015144D" w:rsidP="009C135D">
      <w:pPr>
        <w:pStyle w:val="ListParagraph"/>
        <w:numPr>
          <w:ilvl w:val="0"/>
          <w:numId w:val="17"/>
        </w:numPr>
        <w:overflowPunct/>
        <w:spacing w:after="200"/>
        <w:ind w:left="346" w:hanging="346"/>
        <w:jc w:val="both"/>
        <w:textAlignment w:val="auto"/>
        <w:rPr>
          <w:rFonts w:cs="Times New Roman"/>
          <w:szCs w:val="22"/>
        </w:rPr>
      </w:pPr>
      <w:r w:rsidRPr="009C135D">
        <w:rPr>
          <w:rFonts w:cs="Times New Roman"/>
          <w:szCs w:val="22"/>
        </w:rPr>
        <w:t>Obtain an understanding of internal control relevant to the audit in order to design audit procedures that are appropriate in the circumstances, but not for the purpose of expressing an opinion on the effectiveness of the Group</w:t>
      </w:r>
      <w:r w:rsidRPr="009C135D">
        <w:rPr>
          <w:szCs w:val="22"/>
          <w:cs/>
        </w:rPr>
        <w:t>’</w:t>
      </w:r>
      <w:r w:rsidRPr="009C135D">
        <w:rPr>
          <w:rFonts w:cs="Times New Roman"/>
          <w:szCs w:val="22"/>
        </w:rPr>
        <w:t>s and the Company</w:t>
      </w:r>
      <w:r w:rsidRPr="009C135D">
        <w:rPr>
          <w:szCs w:val="22"/>
          <w:cs/>
        </w:rPr>
        <w:t>’</w:t>
      </w:r>
      <w:r w:rsidRPr="009C135D">
        <w:rPr>
          <w:rFonts w:cs="Times New Roman"/>
          <w:szCs w:val="22"/>
        </w:rPr>
        <w:t>s internal control</w:t>
      </w:r>
      <w:r w:rsidRPr="009C135D">
        <w:rPr>
          <w:szCs w:val="22"/>
          <w:cs/>
        </w:rPr>
        <w:t>.</w:t>
      </w:r>
    </w:p>
    <w:p w14:paraId="5275E369" w14:textId="77777777" w:rsidR="00F01151" w:rsidRDefault="0015144D" w:rsidP="009C135D">
      <w:pPr>
        <w:pStyle w:val="ListParagraph"/>
        <w:numPr>
          <w:ilvl w:val="0"/>
          <w:numId w:val="17"/>
        </w:numPr>
        <w:overflowPunct/>
        <w:spacing w:after="200"/>
        <w:ind w:left="346" w:hanging="346"/>
        <w:jc w:val="both"/>
        <w:textAlignment w:val="auto"/>
        <w:rPr>
          <w:szCs w:val="22"/>
          <w:cs/>
        </w:rPr>
        <w:sectPr w:rsidR="00F01151" w:rsidSect="00062814">
          <w:pgSz w:w="11909" w:h="16834"/>
          <w:pgMar w:top="691" w:right="1152" w:bottom="576" w:left="1152" w:header="720" w:footer="720" w:gutter="0"/>
          <w:pgNumType w:start="3"/>
          <w:cols w:space="720"/>
          <w:docGrid w:linePitch="299"/>
        </w:sectPr>
      </w:pPr>
      <w:r w:rsidRPr="009C135D">
        <w:rPr>
          <w:rFonts w:cs="Times New Roman"/>
          <w:szCs w:val="22"/>
        </w:rPr>
        <w:t>Evaluate the appropriateness of accounting policies used and the reasonableness of accounting estimates and related disclosures made by management</w:t>
      </w:r>
      <w:r w:rsidRPr="009C135D">
        <w:rPr>
          <w:szCs w:val="22"/>
          <w:cs/>
        </w:rPr>
        <w:t>.</w:t>
      </w:r>
      <w:r w:rsidRPr="00226AEA">
        <w:rPr>
          <w:szCs w:val="22"/>
          <w:cs/>
        </w:rPr>
        <w:t xml:space="preserve"> </w:t>
      </w:r>
    </w:p>
    <w:p w14:paraId="3C68ED1E" w14:textId="30C7E5C3" w:rsidR="0015144D" w:rsidRPr="000F4B58" w:rsidRDefault="0015144D" w:rsidP="000F4B58">
      <w:pPr>
        <w:pStyle w:val="ListParagraph"/>
        <w:numPr>
          <w:ilvl w:val="0"/>
          <w:numId w:val="17"/>
        </w:numPr>
        <w:overflowPunct/>
        <w:jc w:val="both"/>
        <w:textAlignment w:val="auto"/>
        <w:rPr>
          <w:rFonts w:cs="Times New Roman"/>
          <w:szCs w:val="22"/>
        </w:rPr>
      </w:pPr>
      <w:r w:rsidRPr="000F4B58">
        <w:rPr>
          <w:rFonts w:cs="Times New Roman"/>
          <w:szCs w:val="22"/>
        </w:rPr>
        <w:lastRenderedPageBreak/>
        <w:t>Conclude on the appropriateness of management</w:t>
      </w:r>
      <w:r w:rsidRPr="000F4B58">
        <w:rPr>
          <w:szCs w:val="22"/>
          <w:cs/>
        </w:rPr>
        <w:t>’</w:t>
      </w:r>
      <w:r w:rsidRPr="000F4B58">
        <w:rPr>
          <w:rFonts w:cs="Times New Roman"/>
          <w:szCs w:val="22"/>
        </w:rPr>
        <w:t xml:space="preserve">s use of the going concern basis of accounting and, </w:t>
      </w:r>
      <w:r w:rsidR="007068BB">
        <w:rPr>
          <w:rFonts w:cs="Times New Roman"/>
          <w:szCs w:val="22"/>
        </w:rPr>
        <w:br/>
      </w:r>
      <w:r w:rsidRPr="000F4B58">
        <w:rPr>
          <w:rFonts w:cs="Times New Roman"/>
          <w:szCs w:val="22"/>
        </w:rPr>
        <w:t>based on the audit evidence obtained, whether a material uncertainty exists related to events or conditions that may cast significant doubt on the Group</w:t>
      </w:r>
      <w:r w:rsidRPr="000F4B58">
        <w:rPr>
          <w:szCs w:val="22"/>
          <w:cs/>
        </w:rPr>
        <w:t>’</w:t>
      </w:r>
      <w:r w:rsidRPr="000F4B58">
        <w:rPr>
          <w:rFonts w:cs="Times New Roman"/>
          <w:szCs w:val="22"/>
        </w:rPr>
        <w:t>s and the Company</w:t>
      </w:r>
      <w:r w:rsidRPr="000F4B58">
        <w:rPr>
          <w:szCs w:val="22"/>
          <w:cs/>
        </w:rPr>
        <w:t>’</w:t>
      </w:r>
      <w:r w:rsidRPr="000F4B58">
        <w:rPr>
          <w:rFonts w:cs="Times New Roman"/>
          <w:szCs w:val="22"/>
        </w:rPr>
        <w:t>s ability to continue as a going concern</w:t>
      </w:r>
      <w:r w:rsidRPr="000F4B58">
        <w:rPr>
          <w:szCs w:val="22"/>
          <w:cs/>
        </w:rPr>
        <w:t xml:space="preserve">. </w:t>
      </w:r>
      <w:r w:rsidRPr="000F4B58">
        <w:rPr>
          <w:rFonts w:cs="Times New Roman"/>
          <w:szCs w:val="22"/>
        </w:rPr>
        <w:t>If I conclude that a material uncertainty exists, I am required to draw attention in my auditor</w:t>
      </w:r>
      <w:r w:rsidRPr="000F4B58">
        <w:rPr>
          <w:szCs w:val="22"/>
          <w:cs/>
        </w:rPr>
        <w:t>’</w:t>
      </w:r>
      <w:r w:rsidRPr="000F4B58">
        <w:rPr>
          <w:rFonts w:cs="Times New Roman"/>
          <w:szCs w:val="22"/>
        </w:rPr>
        <w:t>s report to the</w:t>
      </w:r>
      <w:r w:rsidR="007B1907" w:rsidRPr="000F4B58">
        <w:rPr>
          <w:rFonts w:cs="Times New Roman"/>
          <w:szCs w:val="22"/>
        </w:rPr>
        <w:t xml:space="preserve"> related</w:t>
      </w:r>
      <w:r w:rsidRPr="000F4B58">
        <w:rPr>
          <w:szCs w:val="22"/>
          <w:cs/>
        </w:rPr>
        <w:t xml:space="preserve"> </w:t>
      </w:r>
      <w:r w:rsidRPr="000F4B58">
        <w:rPr>
          <w:rFonts w:cs="Times New Roman"/>
          <w:szCs w:val="22"/>
        </w:rPr>
        <w:t>disclosures in the consolidated and separate financial statements or, if such disclosures are inadequate, to modify my opinion</w:t>
      </w:r>
      <w:r w:rsidRPr="000F4B58">
        <w:rPr>
          <w:szCs w:val="22"/>
          <w:cs/>
        </w:rPr>
        <w:t xml:space="preserve">. </w:t>
      </w:r>
      <w:r w:rsidRPr="000F4B58">
        <w:rPr>
          <w:rFonts w:cs="Times New Roman"/>
          <w:szCs w:val="22"/>
        </w:rPr>
        <w:t>My conclusions are based on the audit evidence obtained up to the date of my auditor</w:t>
      </w:r>
      <w:r w:rsidRPr="000F4B58">
        <w:rPr>
          <w:szCs w:val="22"/>
          <w:cs/>
        </w:rPr>
        <w:t>’</w:t>
      </w:r>
      <w:r w:rsidRPr="000F4B58">
        <w:rPr>
          <w:rFonts w:cs="Times New Roman"/>
          <w:szCs w:val="22"/>
        </w:rPr>
        <w:t>s report</w:t>
      </w:r>
      <w:r w:rsidRPr="000F4B58">
        <w:rPr>
          <w:szCs w:val="22"/>
          <w:cs/>
        </w:rPr>
        <w:t xml:space="preserve">. </w:t>
      </w:r>
      <w:r w:rsidRPr="000F4B58">
        <w:rPr>
          <w:rFonts w:cs="Times New Roman"/>
          <w:szCs w:val="22"/>
        </w:rPr>
        <w:t>However, future events or conditions may cause the Group and the Company to cease to continue as a going concern</w:t>
      </w:r>
      <w:r w:rsidRPr="000F4B58">
        <w:rPr>
          <w:szCs w:val="22"/>
          <w:cs/>
        </w:rPr>
        <w:t xml:space="preserve">. </w:t>
      </w:r>
    </w:p>
    <w:p w14:paraId="141CD855" w14:textId="374A19C5" w:rsidR="0015144D" w:rsidRPr="000F4B58" w:rsidRDefault="0015144D" w:rsidP="000F4B58">
      <w:pPr>
        <w:pStyle w:val="ListParagraph"/>
        <w:numPr>
          <w:ilvl w:val="0"/>
          <w:numId w:val="17"/>
        </w:numPr>
        <w:overflowPunct/>
        <w:jc w:val="both"/>
        <w:textAlignment w:val="auto"/>
        <w:rPr>
          <w:rFonts w:cs="Times New Roman"/>
          <w:szCs w:val="22"/>
        </w:rPr>
      </w:pPr>
      <w:r w:rsidRPr="000F4B58">
        <w:rPr>
          <w:rFonts w:cs="Times New Roman"/>
          <w:szCs w:val="22"/>
        </w:rPr>
        <w:t>Evaluate the overall presentation, structure and content of the consolidated and separate financial statements, including the disclosures, and whether the consolidated and separate financial statements represent the underlying transactions and events in a manner that achieves fair presentation</w:t>
      </w:r>
      <w:r w:rsidRPr="000F4B58">
        <w:rPr>
          <w:szCs w:val="22"/>
          <w:cs/>
        </w:rPr>
        <w:t xml:space="preserve">. </w:t>
      </w:r>
    </w:p>
    <w:p w14:paraId="30CB7169" w14:textId="75AF3FF2" w:rsidR="001F31DF" w:rsidRDefault="001F31DF" w:rsidP="000F4B58">
      <w:pPr>
        <w:pStyle w:val="ListParagraph"/>
        <w:numPr>
          <w:ilvl w:val="0"/>
          <w:numId w:val="17"/>
        </w:numPr>
        <w:overflowPunct/>
        <w:jc w:val="both"/>
        <w:textAlignment w:val="auto"/>
        <w:rPr>
          <w:rFonts w:cs="Times New Roman"/>
          <w:szCs w:val="22"/>
        </w:rPr>
      </w:pPr>
      <w:r w:rsidRPr="000F4B58">
        <w:rPr>
          <w:rFonts w:cs="Times New Roman"/>
          <w:szCs w:val="22"/>
        </w:rPr>
        <w:t>Obtain sufficient appropriate audit evidence regarding the financial information of the entities or business activities within the Group to express an opinion on the consolidated financial statements</w:t>
      </w:r>
      <w:r w:rsidRPr="000F4B58">
        <w:rPr>
          <w:szCs w:val="22"/>
          <w:cs/>
        </w:rPr>
        <w:t xml:space="preserve">. </w:t>
      </w:r>
      <w:r w:rsidRPr="000F4B58">
        <w:rPr>
          <w:rFonts w:cs="Times New Roman"/>
          <w:szCs w:val="22"/>
        </w:rPr>
        <w:t>I am responsible for the direction, supervision and performance of the group audit</w:t>
      </w:r>
      <w:r w:rsidRPr="000F4B58">
        <w:rPr>
          <w:szCs w:val="22"/>
          <w:cs/>
        </w:rPr>
        <w:t xml:space="preserve">. </w:t>
      </w:r>
      <w:r w:rsidRPr="000F4B58">
        <w:rPr>
          <w:rFonts w:cs="Times New Roman"/>
          <w:szCs w:val="22"/>
        </w:rPr>
        <w:t>I remain solely responsible for my audit opinion</w:t>
      </w:r>
      <w:r w:rsidRPr="000F4B58">
        <w:rPr>
          <w:szCs w:val="22"/>
          <w:cs/>
        </w:rPr>
        <w:t>.</w:t>
      </w:r>
    </w:p>
    <w:p w14:paraId="79A4992B" w14:textId="77777777" w:rsidR="00E83EA9" w:rsidRPr="00E83EA9" w:rsidRDefault="00E83EA9" w:rsidP="00E83EA9">
      <w:pPr>
        <w:overflowPunct/>
        <w:jc w:val="both"/>
        <w:textAlignment w:val="auto"/>
        <w:rPr>
          <w:rFonts w:cs="Times New Roman"/>
        </w:rPr>
      </w:pPr>
    </w:p>
    <w:p w14:paraId="0460861E" w14:textId="77777777" w:rsidR="001F31DF" w:rsidRPr="000F4B58" w:rsidRDefault="001F31DF" w:rsidP="000F4B58">
      <w:pPr>
        <w:tabs>
          <w:tab w:val="left" w:pos="1576"/>
        </w:tabs>
        <w:jc w:val="both"/>
        <w:rPr>
          <w:rFonts w:cs="Times New Roman"/>
          <w:szCs w:val="20"/>
        </w:rPr>
      </w:pPr>
      <w:r w:rsidRPr="000F4B58">
        <w:rPr>
          <w:rFonts w:cs="Times New Roman"/>
          <w:szCs w:val="20"/>
        </w:rPr>
        <w:t>I communicate with those charged with governance regarding, among other matters, the planned scope and timing of the audit and significant audit findings, including any significant deficiencies in internal control that I identify during my audit</w:t>
      </w:r>
      <w:r w:rsidRPr="000F4B58">
        <w:rPr>
          <w:cs/>
        </w:rPr>
        <w:t xml:space="preserve">. </w:t>
      </w:r>
    </w:p>
    <w:p w14:paraId="0605DDAE" w14:textId="77777777" w:rsidR="001F31DF" w:rsidRPr="000F4B58" w:rsidRDefault="001F31DF" w:rsidP="000F4B58">
      <w:pPr>
        <w:tabs>
          <w:tab w:val="left" w:pos="1576"/>
        </w:tabs>
        <w:jc w:val="both"/>
        <w:rPr>
          <w:rFonts w:cs="Times New Roman"/>
          <w:szCs w:val="20"/>
        </w:rPr>
      </w:pPr>
    </w:p>
    <w:p w14:paraId="2A161934" w14:textId="6499378F" w:rsidR="001F31DF" w:rsidRPr="000F4B58" w:rsidRDefault="001F31DF" w:rsidP="000F4B58">
      <w:pPr>
        <w:tabs>
          <w:tab w:val="left" w:pos="1576"/>
        </w:tabs>
        <w:jc w:val="both"/>
        <w:rPr>
          <w:rFonts w:cs="Times New Roman"/>
          <w:szCs w:val="20"/>
        </w:rPr>
      </w:pPr>
      <w:r w:rsidRPr="000F4B58">
        <w:rPr>
          <w:rFonts w:cs="Times New Roman"/>
          <w:szCs w:val="20"/>
        </w:rPr>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w:t>
      </w:r>
      <w:r w:rsidR="007B1907" w:rsidRPr="000F4B58">
        <w:rPr>
          <w:rFonts w:cs="Times New Roman"/>
          <w:szCs w:val="20"/>
        </w:rPr>
        <w:t>actions taken to eliminate threats or</w:t>
      </w:r>
      <w:r w:rsidRPr="000F4B58">
        <w:rPr>
          <w:rFonts w:cs="Times New Roman"/>
          <w:szCs w:val="20"/>
        </w:rPr>
        <w:t xml:space="preserve"> safeguards</w:t>
      </w:r>
      <w:r w:rsidR="007B1907" w:rsidRPr="000F4B58">
        <w:rPr>
          <w:rFonts w:cs="Times New Roman"/>
          <w:szCs w:val="20"/>
        </w:rPr>
        <w:t xml:space="preserve"> applied</w:t>
      </w:r>
      <w:r w:rsidRPr="000F4B58">
        <w:rPr>
          <w:cs/>
        </w:rPr>
        <w:t xml:space="preserve">. </w:t>
      </w:r>
    </w:p>
    <w:p w14:paraId="2CD1B430" w14:textId="77777777" w:rsidR="001F31DF" w:rsidRPr="000F4B58" w:rsidRDefault="001F31DF" w:rsidP="000F4B58">
      <w:pPr>
        <w:tabs>
          <w:tab w:val="left" w:pos="1576"/>
        </w:tabs>
        <w:jc w:val="both"/>
        <w:rPr>
          <w:rFonts w:cs="Times New Roman"/>
          <w:szCs w:val="20"/>
        </w:rPr>
      </w:pPr>
    </w:p>
    <w:p w14:paraId="7B0C6909" w14:textId="3B1E9912" w:rsidR="00AB6D4D" w:rsidRPr="000F4B58" w:rsidRDefault="001F31DF" w:rsidP="000F4B58">
      <w:pPr>
        <w:tabs>
          <w:tab w:val="left" w:pos="1576"/>
        </w:tabs>
        <w:jc w:val="both"/>
        <w:rPr>
          <w:rFonts w:cs="Times New Roman"/>
        </w:rPr>
      </w:pPr>
      <w:r w:rsidRPr="000F4B58">
        <w:rPr>
          <w:rFonts w:cs="Times New Roman"/>
          <w:szCs w:val="20"/>
        </w:rPr>
        <w:t>From the matters communicated with those charged with governance, I determine those matters that were of most significance in the audit of the consolidated and separate financial statements of the current period and are therefore the key audit matters</w:t>
      </w:r>
      <w:r w:rsidRPr="000F4B58">
        <w:rPr>
          <w:cs/>
        </w:rPr>
        <w:t xml:space="preserve">. </w:t>
      </w:r>
      <w:r w:rsidRPr="000F4B58">
        <w:rPr>
          <w:rFonts w:cs="Times New Roman"/>
          <w:szCs w:val="20"/>
        </w:rPr>
        <w:t>I describe these matters in my auditor</w:t>
      </w:r>
      <w:r w:rsidRPr="000F4B58">
        <w:rPr>
          <w:cs/>
        </w:rPr>
        <w:t>’</w:t>
      </w:r>
      <w:r w:rsidRPr="000F4B58">
        <w:rPr>
          <w:rFonts w:cs="Times New Roman"/>
          <w:szCs w:val="20"/>
        </w:rPr>
        <w:t>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r w:rsidRPr="000F4B58">
        <w:rPr>
          <w:cs/>
        </w:rPr>
        <w:t>.</w:t>
      </w:r>
    </w:p>
    <w:p w14:paraId="30FC7DD8" w14:textId="77777777" w:rsidR="00195FB4" w:rsidRPr="000F4B58" w:rsidRDefault="00195FB4" w:rsidP="000F4B58">
      <w:pPr>
        <w:tabs>
          <w:tab w:val="left" w:pos="1576"/>
        </w:tabs>
        <w:jc w:val="both"/>
        <w:rPr>
          <w:rFonts w:cs="Times New Roman"/>
        </w:rPr>
      </w:pPr>
    </w:p>
    <w:p w14:paraId="26268A16" w14:textId="627748A5" w:rsidR="00AB6D4D" w:rsidRPr="000F4B58" w:rsidRDefault="00AB6D4D" w:rsidP="000F4B58">
      <w:pPr>
        <w:tabs>
          <w:tab w:val="left" w:pos="1576"/>
        </w:tabs>
        <w:jc w:val="both"/>
        <w:rPr>
          <w:rFonts w:cs="Times New Roman"/>
        </w:rPr>
      </w:pPr>
    </w:p>
    <w:p w14:paraId="60864313" w14:textId="77777777" w:rsidR="00AF27ED" w:rsidRPr="000F4B58" w:rsidRDefault="00AF27ED" w:rsidP="000F4B58">
      <w:pPr>
        <w:tabs>
          <w:tab w:val="left" w:pos="1576"/>
        </w:tabs>
        <w:jc w:val="both"/>
        <w:rPr>
          <w:rFonts w:cs="Times New Roman"/>
        </w:rPr>
      </w:pPr>
    </w:p>
    <w:p w14:paraId="2F8C45BC" w14:textId="77777777" w:rsidR="00AB6D4D" w:rsidRPr="000F4B58" w:rsidRDefault="00AB6D4D" w:rsidP="000F4B58">
      <w:pPr>
        <w:tabs>
          <w:tab w:val="left" w:pos="1576"/>
        </w:tabs>
        <w:jc w:val="both"/>
        <w:rPr>
          <w:rFonts w:cs="Times New Roman"/>
        </w:rPr>
      </w:pPr>
    </w:p>
    <w:p w14:paraId="335C0BAC" w14:textId="6163124F" w:rsidR="00AB6D4D" w:rsidRPr="00F35955" w:rsidRDefault="003E3DE9" w:rsidP="00AB6D4D">
      <w:pPr>
        <w:spacing w:line="240" w:lineRule="atLeast"/>
        <w:ind w:right="-45"/>
        <w:rPr>
          <w:rFonts w:cs="Times New Roman"/>
        </w:rPr>
      </w:pPr>
      <w:r>
        <w:rPr>
          <w:cs/>
        </w:rPr>
        <w:t>(</w:t>
      </w:r>
      <w:r w:rsidR="00802B32" w:rsidRPr="00F35955">
        <w:rPr>
          <w:rFonts w:cs="Times New Roman"/>
        </w:rPr>
        <w:t>Sureerat Thongarunsang</w:t>
      </w:r>
      <w:r>
        <w:rPr>
          <w:cs/>
        </w:rPr>
        <w:t>)</w:t>
      </w:r>
    </w:p>
    <w:p w14:paraId="6D389F2C" w14:textId="77777777" w:rsidR="00AB6D4D" w:rsidRPr="00F35955" w:rsidRDefault="00AB6D4D" w:rsidP="00AB6D4D">
      <w:pPr>
        <w:spacing w:line="240" w:lineRule="atLeast"/>
        <w:ind w:right="-45"/>
        <w:rPr>
          <w:rFonts w:cs="Times New Roman"/>
        </w:rPr>
      </w:pPr>
      <w:r w:rsidRPr="00F35955">
        <w:rPr>
          <w:rFonts w:cs="Times New Roman"/>
        </w:rPr>
        <w:t>Certified Public Accountant</w:t>
      </w:r>
    </w:p>
    <w:p w14:paraId="303F4516" w14:textId="28CE2E20" w:rsidR="00AB6D4D" w:rsidRPr="00F35955" w:rsidRDefault="00AB6D4D" w:rsidP="00AB6D4D">
      <w:pPr>
        <w:spacing w:line="240" w:lineRule="atLeast"/>
        <w:ind w:right="-45"/>
        <w:rPr>
          <w:rFonts w:cs="Times New Roman"/>
        </w:rPr>
      </w:pPr>
      <w:r w:rsidRPr="00F35955">
        <w:rPr>
          <w:rFonts w:cs="Times New Roman"/>
        </w:rPr>
        <w:t>Registration No</w:t>
      </w:r>
      <w:r w:rsidRPr="00F35955">
        <w:rPr>
          <w:cs/>
        </w:rPr>
        <w:t xml:space="preserve">. </w:t>
      </w:r>
      <w:r w:rsidR="00802B32" w:rsidRPr="00F35955">
        <w:rPr>
          <w:rFonts w:cs="Times New Roman"/>
        </w:rPr>
        <w:t>4409</w:t>
      </w:r>
    </w:p>
    <w:p w14:paraId="064A1844" w14:textId="137148C2" w:rsidR="00AB6D4D" w:rsidRPr="00F35955" w:rsidRDefault="00AB6D4D" w:rsidP="00AB6D4D">
      <w:pPr>
        <w:spacing w:line="240" w:lineRule="atLeast"/>
        <w:ind w:right="-45"/>
        <w:rPr>
          <w:rFonts w:cs="Times New Roman"/>
        </w:rPr>
      </w:pPr>
    </w:p>
    <w:p w14:paraId="7C00F25F" w14:textId="77777777" w:rsidR="00873755" w:rsidRPr="00F35955" w:rsidRDefault="00873755" w:rsidP="00AB6D4D">
      <w:pPr>
        <w:spacing w:line="240" w:lineRule="atLeast"/>
        <w:ind w:right="-45"/>
        <w:rPr>
          <w:rFonts w:cs="Times New Roman"/>
        </w:rPr>
      </w:pPr>
    </w:p>
    <w:p w14:paraId="63918FD0" w14:textId="77777777" w:rsidR="00AB6D4D" w:rsidRPr="00F35955" w:rsidRDefault="00AB6D4D" w:rsidP="00AB6D4D">
      <w:pPr>
        <w:tabs>
          <w:tab w:val="left" w:pos="5760"/>
        </w:tabs>
        <w:spacing w:line="240" w:lineRule="atLeast"/>
        <w:ind w:right="-45"/>
        <w:jc w:val="both"/>
        <w:rPr>
          <w:rFonts w:cs="Times New Roman"/>
        </w:rPr>
      </w:pPr>
      <w:r w:rsidRPr="00F35955">
        <w:rPr>
          <w:rFonts w:cs="Times New Roman"/>
        </w:rPr>
        <w:t>KPMG Phoomchai Audit Ltd</w:t>
      </w:r>
      <w:r w:rsidRPr="00F35955">
        <w:rPr>
          <w:cs/>
        </w:rPr>
        <w:t>.</w:t>
      </w:r>
    </w:p>
    <w:p w14:paraId="624717B8" w14:textId="77777777" w:rsidR="00AB6D4D" w:rsidRPr="00F35955" w:rsidRDefault="00AB6D4D" w:rsidP="00AB6D4D">
      <w:pPr>
        <w:tabs>
          <w:tab w:val="left" w:pos="5760"/>
        </w:tabs>
        <w:spacing w:line="240" w:lineRule="atLeast"/>
        <w:ind w:right="-45"/>
        <w:jc w:val="both"/>
        <w:rPr>
          <w:rFonts w:cs="Times New Roman"/>
        </w:rPr>
      </w:pPr>
      <w:r w:rsidRPr="00F35955">
        <w:rPr>
          <w:rFonts w:cs="Times New Roman"/>
        </w:rPr>
        <w:t>Bangkok</w:t>
      </w:r>
    </w:p>
    <w:p w14:paraId="48E2107C" w14:textId="0F82533D" w:rsidR="00F31C68" w:rsidRPr="006D43F9" w:rsidRDefault="00A614A3" w:rsidP="00E34D48">
      <w:pPr>
        <w:tabs>
          <w:tab w:val="left" w:pos="5760"/>
        </w:tabs>
        <w:spacing w:line="240" w:lineRule="atLeast"/>
        <w:ind w:right="-45"/>
        <w:jc w:val="both"/>
        <w:rPr>
          <w:rFonts w:cs="Times New Roman"/>
        </w:rPr>
      </w:pPr>
      <w:r>
        <w:rPr>
          <w:rFonts w:cs="Times New Roman"/>
        </w:rPr>
        <w:t>22 February</w:t>
      </w:r>
      <w:r w:rsidR="00802B32" w:rsidRPr="00F35955">
        <w:rPr>
          <w:cs/>
        </w:rPr>
        <w:t xml:space="preserve"> </w:t>
      </w:r>
      <w:r w:rsidR="00F677C6" w:rsidRPr="00F35955">
        <w:rPr>
          <w:rFonts w:cs="Times New Roman"/>
        </w:rPr>
        <w:t>202</w:t>
      </w:r>
      <w:r w:rsidR="007B1907">
        <w:rPr>
          <w:rFonts w:cs="Times New Roman"/>
        </w:rPr>
        <w:t>3</w:t>
      </w:r>
    </w:p>
    <w:sectPr w:rsidR="00F31C68" w:rsidRPr="006D43F9" w:rsidSect="00E34D48">
      <w:headerReference w:type="default" r:id="rId17"/>
      <w:pgSz w:w="11909" w:h="16834" w:code="9"/>
      <w:pgMar w:top="691" w:right="1152" w:bottom="576" w:left="1152" w:header="720" w:footer="720" w:gutter="0"/>
      <w:pgNumType w:start="6"/>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9815CE" w14:textId="77777777" w:rsidR="00E03AA3" w:rsidRDefault="00E03AA3">
      <w:r>
        <w:separator/>
      </w:r>
    </w:p>
  </w:endnote>
  <w:endnote w:type="continuationSeparator" w:id="0">
    <w:p w14:paraId="547DEE59" w14:textId="77777777" w:rsidR="00E03AA3" w:rsidRDefault="00E03AA3">
      <w:r>
        <w:continuationSeparator/>
      </w:r>
    </w:p>
  </w:endnote>
  <w:endnote w:type="continuationNotice" w:id="1">
    <w:p w14:paraId="39A2C844" w14:textId="77777777" w:rsidR="00E03AA3" w:rsidRDefault="00E03A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altName w:val="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panose1 w:val="02020603050405020304"/>
    <w:charset w:val="DE"/>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75B44" w14:textId="707879FC" w:rsidR="0048284C" w:rsidRPr="00266339" w:rsidRDefault="0048284C" w:rsidP="00BD6E0B">
    <w:pPr>
      <w:pStyle w:val="Footer"/>
      <w:jc w:val="center"/>
      <w:rPr>
        <w:sz w:val="22"/>
        <w:szCs w:val="22"/>
        <w:lang w:val="en-US"/>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6405586"/>
      <w:docPartObj>
        <w:docPartGallery w:val="Page Numbers (Bottom of Page)"/>
        <w:docPartUnique/>
      </w:docPartObj>
    </w:sdtPr>
    <w:sdtEndPr>
      <w:rPr>
        <w:noProof/>
      </w:rPr>
    </w:sdtEndPr>
    <w:sdtContent>
      <w:p w14:paraId="2F7D2551" w14:textId="6F43BB48" w:rsidR="002F3B8A" w:rsidRDefault="002F3B8A">
        <w:pPr>
          <w:pStyle w:val="Footer"/>
          <w:jc w:val="center"/>
        </w:pPr>
        <w:r>
          <w:fldChar w:fldCharType="begin"/>
        </w:r>
        <w:r>
          <w:instrText xml:space="preserve"> PAGE   \</w:instrText>
        </w:r>
        <w:r>
          <w:rPr>
            <w:cs/>
          </w:rPr>
          <w:instrText xml:space="preserve">* </w:instrText>
        </w:r>
        <w:r>
          <w:instrText xml:space="preserve">MERGEFORMAT </w:instrText>
        </w:r>
        <w:r>
          <w:fldChar w:fldCharType="separate"/>
        </w:r>
        <w:r>
          <w:rPr>
            <w:noProof/>
          </w:rPr>
          <w:t>2</w:t>
        </w:r>
        <w:r>
          <w:rPr>
            <w:noProof/>
          </w:rPr>
          <w:fldChar w:fldCharType="end"/>
        </w:r>
      </w:p>
    </w:sdtContent>
  </w:sdt>
  <w:p w14:paraId="010ECA8D" w14:textId="77777777" w:rsidR="002F3B8A" w:rsidRDefault="002F3B8A">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1009169"/>
      <w:docPartObj>
        <w:docPartGallery w:val="Page Numbers (Bottom of Page)"/>
        <w:docPartUnique/>
      </w:docPartObj>
    </w:sdtPr>
    <w:sdtEndPr>
      <w:rPr>
        <w:noProof/>
      </w:rPr>
    </w:sdtEndPr>
    <w:sdtContent>
      <w:p w14:paraId="67EAE928" w14:textId="1D47EB58" w:rsidR="002C5CD3" w:rsidRDefault="002C5CD3">
        <w:pPr>
          <w:pStyle w:val="Footer"/>
          <w:jc w:val="center"/>
        </w:pPr>
        <w:r>
          <w:fldChar w:fldCharType="begin"/>
        </w:r>
        <w:r>
          <w:instrText xml:space="preserve"> PAGE   \</w:instrText>
        </w:r>
        <w:r>
          <w:rPr>
            <w:cs/>
          </w:rPr>
          <w:instrText xml:space="preserve">* </w:instrText>
        </w:r>
        <w:r>
          <w:instrText xml:space="preserve">MERGEFORMAT </w:instrText>
        </w:r>
        <w:r>
          <w:fldChar w:fldCharType="separate"/>
        </w:r>
        <w:r>
          <w:rPr>
            <w:noProof/>
          </w:rPr>
          <w:t>2</w:t>
        </w:r>
        <w:r>
          <w:rPr>
            <w:noProof/>
          </w:rPr>
          <w:fldChar w:fldCharType="end"/>
        </w:r>
      </w:p>
    </w:sdtContent>
  </w:sdt>
  <w:p w14:paraId="4775CE09" w14:textId="28C94662" w:rsidR="0048284C" w:rsidRPr="00311090" w:rsidRDefault="0048284C" w:rsidP="00C809D8">
    <w:pPr>
      <w:pStyle w:val="Footer"/>
      <w:jc w:val="center"/>
      <w:rPr>
        <w:sz w:val="22"/>
        <w:szCs w:val="22"/>
        <w:lang w:val="en-US"/>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27304" w14:textId="3906A20A" w:rsidR="002F3B8A" w:rsidRDefault="002F3B8A">
    <w:pPr>
      <w:pStyle w:val="Footer"/>
      <w:jc w:val="center"/>
    </w:pPr>
  </w:p>
  <w:p w14:paraId="21E36AC6" w14:textId="77777777" w:rsidR="002F3B8A" w:rsidRDefault="002F3B8A">
    <w:pPr>
      <w:pStyle w:val="Foote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8708958"/>
      <w:docPartObj>
        <w:docPartGallery w:val="Page Numbers (Bottom of Page)"/>
        <w:docPartUnique/>
      </w:docPartObj>
    </w:sdtPr>
    <w:sdtEndPr>
      <w:rPr>
        <w:noProof/>
        <w:sz w:val="22"/>
        <w:szCs w:val="22"/>
      </w:rPr>
    </w:sdtEndPr>
    <w:sdtContent>
      <w:p w14:paraId="32A2E208" w14:textId="3B060DF5" w:rsidR="0048284C" w:rsidRPr="00311090" w:rsidRDefault="00062814">
        <w:pPr>
          <w:pStyle w:val="Footer"/>
          <w:jc w:val="center"/>
          <w:rPr>
            <w:sz w:val="22"/>
            <w:szCs w:val="22"/>
          </w:rPr>
        </w:pPr>
        <w:r w:rsidRPr="00311090">
          <w:rPr>
            <w:sz w:val="22"/>
            <w:szCs w:val="22"/>
          </w:rPr>
          <w:fldChar w:fldCharType="begin"/>
        </w:r>
        <w:r w:rsidRPr="00311090">
          <w:rPr>
            <w:sz w:val="22"/>
            <w:szCs w:val="22"/>
          </w:rPr>
          <w:instrText xml:space="preserve"> PAGE   \</w:instrText>
        </w:r>
        <w:r w:rsidRPr="00311090">
          <w:rPr>
            <w:sz w:val="22"/>
            <w:szCs w:val="22"/>
            <w:cs/>
          </w:rPr>
          <w:instrText xml:space="preserve">* </w:instrText>
        </w:r>
        <w:r w:rsidRPr="00311090">
          <w:rPr>
            <w:sz w:val="22"/>
            <w:szCs w:val="22"/>
          </w:rPr>
          <w:instrText xml:space="preserve">MERGEFORMAT </w:instrText>
        </w:r>
        <w:r w:rsidRPr="00311090">
          <w:rPr>
            <w:sz w:val="22"/>
            <w:szCs w:val="22"/>
          </w:rPr>
          <w:fldChar w:fldCharType="separate"/>
        </w:r>
        <w:r w:rsidR="00160944">
          <w:rPr>
            <w:noProof/>
            <w:sz w:val="22"/>
            <w:szCs w:val="22"/>
          </w:rPr>
          <w:t>6</w:t>
        </w:r>
        <w:r w:rsidRPr="00311090">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8602D" w14:textId="77777777" w:rsidR="00E03AA3" w:rsidRDefault="00E03AA3">
      <w:r>
        <w:separator/>
      </w:r>
    </w:p>
  </w:footnote>
  <w:footnote w:type="continuationSeparator" w:id="0">
    <w:p w14:paraId="38B937AD" w14:textId="77777777" w:rsidR="00E03AA3" w:rsidRDefault="00E03AA3">
      <w:r>
        <w:continuationSeparator/>
      </w:r>
    </w:p>
  </w:footnote>
  <w:footnote w:type="continuationNotice" w:id="1">
    <w:p w14:paraId="0718EC19" w14:textId="77777777" w:rsidR="00E03AA3" w:rsidRDefault="00E03AA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3C4F5" w14:textId="4FB8146C" w:rsidR="0048284C" w:rsidRPr="00800FC8" w:rsidRDefault="0048284C" w:rsidP="005D3D04">
    <w:pPr>
      <w:pStyle w:val="Header"/>
      <w:spacing w:line="240" w:lineRule="atLeast"/>
    </w:pPr>
  </w:p>
  <w:p w14:paraId="5CF7B734" w14:textId="77777777" w:rsidR="0048284C" w:rsidRPr="00800FC8" w:rsidRDefault="0048284C" w:rsidP="005D3D04">
    <w:pPr>
      <w:pStyle w:val="Header"/>
      <w:spacing w:line="240" w:lineRule="atLeast"/>
    </w:pPr>
  </w:p>
  <w:p w14:paraId="263C3BAE" w14:textId="53469455" w:rsidR="0048284C" w:rsidRPr="00800FC8" w:rsidRDefault="0048284C" w:rsidP="005D3D04">
    <w:pPr>
      <w:pStyle w:val="Header"/>
      <w:spacing w:line="240" w:lineRule="atLeast"/>
    </w:pPr>
  </w:p>
  <w:p w14:paraId="55B56967" w14:textId="77777777" w:rsidR="005D3D04" w:rsidRPr="00800FC8" w:rsidRDefault="005D3D04" w:rsidP="005D3D04">
    <w:pPr>
      <w:pStyle w:val="Header"/>
      <w:spacing w:line="240" w:lineRule="atLeast"/>
    </w:pPr>
  </w:p>
  <w:p w14:paraId="6FCA4A5D" w14:textId="77777777" w:rsidR="0048284C" w:rsidRPr="00800FC8" w:rsidRDefault="0048284C" w:rsidP="005D3D04">
    <w:pPr>
      <w:pStyle w:val="Header"/>
      <w:spacing w:line="240" w:lineRule="atLeas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626C9" w14:textId="77777777" w:rsidR="00E34D48" w:rsidRPr="00800FC8" w:rsidRDefault="00E34D48" w:rsidP="00E34D48">
    <w:pPr>
      <w:pStyle w:val="Header"/>
      <w:spacing w:line="240" w:lineRule="atLeast"/>
    </w:pPr>
  </w:p>
  <w:p w14:paraId="50DACE5A" w14:textId="77777777" w:rsidR="00E34D48" w:rsidRPr="00800FC8" w:rsidRDefault="00E34D48" w:rsidP="00E34D48">
    <w:pPr>
      <w:pStyle w:val="Header"/>
      <w:spacing w:line="240" w:lineRule="atLeast"/>
    </w:pPr>
  </w:p>
  <w:p w14:paraId="752B2AA9" w14:textId="77777777" w:rsidR="00E34D48" w:rsidRPr="00800FC8" w:rsidRDefault="00E34D48" w:rsidP="00E34D48">
    <w:pPr>
      <w:pStyle w:val="Header"/>
      <w:spacing w:line="240" w:lineRule="atLeast"/>
    </w:pPr>
  </w:p>
  <w:p w14:paraId="141078AD" w14:textId="77777777" w:rsidR="00E34D48" w:rsidRPr="00800FC8" w:rsidRDefault="00E34D48" w:rsidP="00E34D48">
    <w:pPr>
      <w:pStyle w:val="Header"/>
      <w:spacing w:line="240" w:lineRule="atLeast"/>
    </w:pPr>
  </w:p>
  <w:p w14:paraId="7A79C901" w14:textId="77777777" w:rsidR="0048284C" w:rsidRPr="00E34D48" w:rsidRDefault="0048284C" w:rsidP="00E34D48">
    <w:pPr>
      <w:pStyle w:val="Header"/>
      <w:rPr>
        <w:rStyle w:val="PageNumber"/>
        <w:rFonts w:cs="Angsana New"/>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519C1"/>
    <w:multiLevelType w:val="hybridMultilevel"/>
    <w:tmpl w:val="B2A04E0C"/>
    <w:lvl w:ilvl="0" w:tplc="7ED2CA42">
      <w:start w:val="1"/>
      <w:numFmt w:val="lowerLetter"/>
      <w:lvlText w:val="(%1)"/>
      <w:lvlJc w:val="left"/>
      <w:pPr>
        <w:ind w:left="900" w:hanging="54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4F78B8"/>
    <w:multiLevelType w:val="multilevel"/>
    <w:tmpl w:val="BBE49348"/>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2"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3" w15:restartNumberingAfterBreak="0">
    <w:nsid w:val="32371229"/>
    <w:multiLevelType w:val="hybridMultilevel"/>
    <w:tmpl w:val="7B6663B8"/>
    <w:lvl w:ilvl="0" w:tplc="972E6544">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131919"/>
    <w:multiLevelType w:val="hybridMultilevel"/>
    <w:tmpl w:val="50265408"/>
    <w:lvl w:ilvl="0" w:tplc="C5EA238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3B1A2717"/>
    <w:multiLevelType w:val="singleLevel"/>
    <w:tmpl w:val="04090001"/>
    <w:lvl w:ilvl="0">
      <w:start w:val="1"/>
      <w:numFmt w:val="bullet"/>
      <w:lvlText w:val=""/>
      <w:lvlJc w:val="left"/>
      <w:pPr>
        <w:ind w:left="360" w:hanging="360"/>
      </w:pPr>
      <w:rPr>
        <w:rFonts w:ascii="Symbol" w:hAnsi="Symbol" w:hint="default"/>
        <w:color w:val="auto"/>
        <w:sz w:val="24"/>
      </w:rPr>
    </w:lvl>
  </w:abstractNum>
  <w:abstractNum w:abstractNumId="6" w15:restartNumberingAfterBreak="0">
    <w:nsid w:val="3E3B2BF6"/>
    <w:multiLevelType w:val="hybridMultilevel"/>
    <w:tmpl w:val="4A9814CC"/>
    <w:lvl w:ilvl="0" w:tplc="1C5C54A6">
      <w:start w:val="7"/>
      <w:numFmt w:val="decimal"/>
      <w:lvlText w:val="%1.1"/>
      <w:lvlJc w:val="left"/>
      <w:pPr>
        <w:ind w:left="1440" w:hanging="360"/>
      </w:pPr>
      <w:rPr>
        <w:rFonts w:ascii="Times New Roman" w:hAnsi="Times New Roman" w:cs="Times New Roman" w:hint="default"/>
        <w:b/>
        <w:bCs/>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5F2473"/>
    <w:multiLevelType w:val="hybridMultilevel"/>
    <w:tmpl w:val="2EDC1DD0"/>
    <w:lvl w:ilvl="0" w:tplc="B60439D0">
      <w:start w:val="14"/>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458D7161"/>
    <w:multiLevelType w:val="hybridMultilevel"/>
    <w:tmpl w:val="C20CE34A"/>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9" w15:restartNumberingAfterBreak="0">
    <w:nsid w:val="4B831471"/>
    <w:multiLevelType w:val="hybridMultilevel"/>
    <w:tmpl w:val="2BEA2DD8"/>
    <w:lvl w:ilvl="0" w:tplc="9A8C96F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4F997186"/>
    <w:multiLevelType w:val="hybridMultilevel"/>
    <w:tmpl w:val="F230A348"/>
    <w:lvl w:ilvl="0" w:tplc="84A29F10">
      <w:start w:val="5"/>
      <w:numFmt w:val="lowerLetter"/>
      <w:lvlText w:val="(%1)"/>
      <w:lvlJc w:val="left"/>
      <w:pPr>
        <w:ind w:left="630" w:hanging="360"/>
      </w:pPr>
      <w:rPr>
        <w:rFonts w:hint="default"/>
        <w:b/>
        <w:bCs/>
        <w:i/>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E25120"/>
    <w:multiLevelType w:val="hybridMultilevel"/>
    <w:tmpl w:val="FD4E253C"/>
    <w:lvl w:ilvl="0" w:tplc="1AC8B612">
      <w:start w:val="7"/>
      <w:numFmt w:val="decimal"/>
      <w:lvlText w:val="%1.1"/>
      <w:lvlJc w:val="left"/>
      <w:pPr>
        <w:ind w:left="1440" w:hanging="360"/>
      </w:pPr>
      <w:rPr>
        <w:rFonts w:ascii="Times New Roman" w:hAnsi="Times New Roman" w:cs="Times New Roman" w:hint="default"/>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CB3138"/>
    <w:multiLevelType w:val="hybridMultilevel"/>
    <w:tmpl w:val="C4F475C8"/>
    <w:lvl w:ilvl="0" w:tplc="14101BD8">
      <w:start w:val="1"/>
      <w:numFmt w:val="lowerLetter"/>
      <w:lvlText w:val="(%1)"/>
      <w:lvlJc w:val="left"/>
      <w:pPr>
        <w:ind w:left="907" w:hanging="360"/>
      </w:pPr>
      <w:rPr>
        <w:rFonts w:hint="default"/>
        <w:b w:val="0"/>
        <w:bCs w:val="0"/>
        <w:i/>
        <w:iCs/>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3" w15:restartNumberingAfterBreak="0">
    <w:nsid w:val="597E735D"/>
    <w:multiLevelType w:val="hybridMultilevel"/>
    <w:tmpl w:val="C106B48E"/>
    <w:lvl w:ilvl="0" w:tplc="4BA0A2D8">
      <w:start w:val="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0C2D8E"/>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8D3437E"/>
    <w:multiLevelType w:val="hybridMultilevel"/>
    <w:tmpl w:val="B3FC3FEC"/>
    <w:lvl w:ilvl="0" w:tplc="583A373E">
      <w:start w:val="1"/>
      <w:numFmt w:val="lowerLetter"/>
      <w:lvlText w:val="(%1)"/>
      <w:lvlJc w:val="left"/>
      <w:pPr>
        <w:ind w:left="1810" w:hanging="640"/>
      </w:pPr>
      <w:rPr>
        <w:rFonts w:cs="Times New Roman"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6" w15:restartNumberingAfterBreak="0">
    <w:nsid w:val="6B2B0D4A"/>
    <w:multiLevelType w:val="multilevel"/>
    <w:tmpl w:val="832A5742"/>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7" w15:restartNumberingAfterBreak="0">
    <w:nsid w:val="6F6C47F4"/>
    <w:multiLevelType w:val="hybridMultilevel"/>
    <w:tmpl w:val="F74A68C0"/>
    <w:lvl w:ilvl="0" w:tplc="4552DA6C">
      <w:start w:val="2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830B2B"/>
    <w:multiLevelType w:val="hybridMultilevel"/>
    <w:tmpl w:val="1FAA424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72B1350A"/>
    <w:multiLevelType w:val="singleLevel"/>
    <w:tmpl w:val="F5F44F98"/>
    <w:lvl w:ilvl="0">
      <w:start w:val="1"/>
      <w:numFmt w:val="bullet"/>
      <w:lvlText w:val=""/>
      <w:lvlJc w:val="left"/>
      <w:pPr>
        <w:tabs>
          <w:tab w:val="num" w:pos="340"/>
        </w:tabs>
        <w:ind w:left="340" w:hanging="340"/>
      </w:pPr>
      <w:rPr>
        <w:rFonts w:ascii="Symbol" w:hAnsi="Symbol" w:hint="default"/>
        <w:color w:val="auto"/>
        <w:sz w:val="22"/>
      </w:rPr>
    </w:lvl>
  </w:abstractNum>
  <w:abstractNum w:abstractNumId="20" w15:restartNumberingAfterBreak="0">
    <w:nsid w:val="7C257C89"/>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DFF6774"/>
    <w:multiLevelType w:val="hybridMultilevel"/>
    <w:tmpl w:val="445624CA"/>
    <w:lvl w:ilvl="0" w:tplc="F5544D46">
      <w:start w:val="1"/>
      <w:numFmt w:val="decimal"/>
      <w:lvlText w:val="%1"/>
      <w:lvlJc w:val="left"/>
      <w:pPr>
        <w:ind w:left="720" w:hanging="360"/>
      </w:pPr>
    </w:lvl>
    <w:lvl w:ilvl="1" w:tplc="CE3A3746">
      <w:start w:val="1"/>
      <w:numFmt w:val="lowerLetter"/>
      <w:lvlText w:val="%2."/>
      <w:lvlJc w:val="left"/>
      <w:pPr>
        <w:ind w:left="1440" w:hanging="360"/>
      </w:pPr>
    </w:lvl>
    <w:lvl w:ilvl="2" w:tplc="E042F016">
      <w:start w:val="1"/>
      <w:numFmt w:val="lowerRoman"/>
      <w:lvlText w:val="%3."/>
      <w:lvlJc w:val="right"/>
      <w:pPr>
        <w:ind w:left="2160" w:hanging="180"/>
      </w:pPr>
    </w:lvl>
    <w:lvl w:ilvl="3" w:tplc="3830FDD4">
      <w:start w:val="1"/>
      <w:numFmt w:val="decimal"/>
      <w:lvlText w:val="%4."/>
      <w:lvlJc w:val="left"/>
      <w:pPr>
        <w:ind w:left="2880" w:hanging="360"/>
      </w:pPr>
    </w:lvl>
    <w:lvl w:ilvl="4" w:tplc="68B20C2C">
      <w:start w:val="1"/>
      <w:numFmt w:val="lowerLetter"/>
      <w:lvlText w:val="%5."/>
      <w:lvlJc w:val="left"/>
      <w:pPr>
        <w:ind w:left="3600" w:hanging="360"/>
      </w:pPr>
    </w:lvl>
    <w:lvl w:ilvl="5" w:tplc="6FA45D02">
      <w:start w:val="1"/>
      <w:numFmt w:val="lowerRoman"/>
      <w:lvlText w:val="%6."/>
      <w:lvlJc w:val="right"/>
      <w:pPr>
        <w:ind w:left="4320" w:hanging="180"/>
      </w:pPr>
    </w:lvl>
    <w:lvl w:ilvl="6" w:tplc="85B4B760">
      <w:start w:val="1"/>
      <w:numFmt w:val="decimal"/>
      <w:lvlText w:val="%7."/>
      <w:lvlJc w:val="left"/>
      <w:pPr>
        <w:ind w:left="5040" w:hanging="360"/>
      </w:pPr>
    </w:lvl>
    <w:lvl w:ilvl="7" w:tplc="66D2ECE0">
      <w:start w:val="1"/>
      <w:numFmt w:val="lowerLetter"/>
      <w:lvlText w:val="%8."/>
      <w:lvlJc w:val="left"/>
      <w:pPr>
        <w:ind w:left="5760" w:hanging="360"/>
      </w:pPr>
    </w:lvl>
    <w:lvl w:ilvl="8" w:tplc="05563082">
      <w:start w:val="1"/>
      <w:numFmt w:val="lowerRoman"/>
      <w:lvlText w:val="%9."/>
      <w:lvlJc w:val="right"/>
      <w:pPr>
        <w:ind w:left="6480" w:hanging="180"/>
      </w:pPr>
    </w:lvl>
  </w:abstractNum>
  <w:num w:numId="1">
    <w:abstractNumId w:val="18"/>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5"/>
  </w:num>
  <w:num w:numId="5">
    <w:abstractNumId w:val="8"/>
  </w:num>
  <w:num w:numId="6">
    <w:abstractNumId w:val="14"/>
  </w:num>
  <w:num w:numId="7">
    <w:abstractNumId w:val="14"/>
  </w:num>
  <w:num w:numId="8">
    <w:abstractNumId w:val="21"/>
  </w:num>
  <w:num w:numId="9">
    <w:abstractNumId w:val="11"/>
  </w:num>
  <w:num w:numId="10">
    <w:abstractNumId w:val="6"/>
  </w:num>
  <w:num w:numId="11">
    <w:abstractNumId w:val="7"/>
  </w:num>
  <w:num w:numId="12">
    <w:abstractNumId w:val="20"/>
  </w:num>
  <w:num w:numId="13">
    <w:abstractNumId w:val="5"/>
  </w:num>
  <w:num w:numId="14">
    <w:abstractNumId w:val="0"/>
  </w:num>
  <w:num w:numId="15">
    <w:abstractNumId w:val="9"/>
  </w:num>
  <w:num w:numId="16">
    <w:abstractNumId w:val="1"/>
  </w:num>
  <w:num w:numId="17">
    <w:abstractNumId w:val="2"/>
  </w:num>
  <w:num w:numId="18">
    <w:abstractNumId w:val="4"/>
  </w:num>
  <w:num w:numId="19">
    <w:abstractNumId w:val="3"/>
  </w:num>
  <w:num w:numId="20">
    <w:abstractNumId w:val="10"/>
  </w:num>
  <w:num w:numId="21">
    <w:abstractNumId w:val="12"/>
  </w:num>
  <w:num w:numId="22">
    <w:abstractNumId w:val="16"/>
  </w:num>
  <w:num w:numId="23">
    <w:abstractNumId w:val="17"/>
  </w:num>
  <w:num w:numId="24">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A97FE1"/>
    <w:rsid w:val="0000009F"/>
    <w:rsid w:val="00000283"/>
    <w:rsid w:val="00000BBF"/>
    <w:rsid w:val="00000DDC"/>
    <w:rsid w:val="00000F44"/>
    <w:rsid w:val="00000F6B"/>
    <w:rsid w:val="000018FE"/>
    <w:rsid w:val="00002B7E"/>
    <w:rsid w:val="00003542"/>
    <w:rsid w:val="00003727"/>
    <w:rsid w:val="00003780"/>
    <w:rsid w:val="000039AE"/>
    <w:rsid w:val="00003B6F"/>
    <w:rsid w:val="00003EEC"/>
    <w:rsid w:val="00004243"/>
    <w:rsid w:val="000050C3"/>
    <w:rsid w:val="00005CA7"/>
    <w:rsid w:val="00005D6D"/>
    <w:rsid w:val="000060DC"/>
    <w:rsid w:val="00006485"/>
    <w:rsid w:val="000070EC"/>
    <w:rsid w:val="000074BA"/>
    <w:rsid w:val="00007B30"/>
    <w:rsid w:val="00007B62"/>
    <w:rsid w:val="00007C40"/>
    <w:rsid w:val="00007E7C"/>
    <w:rsid w:val="000101EC"/>
    <w:rsid w:val="000105BD"/>
    <w:rsid w:val="000108DA"/>
    <w:rsid w:val="00010BF4"/>
    <w:rsid w:val="00010F87"/>
    <w:rsid w:val="00011AB6"/>
    <w:rsid w:val="0001211E"/>
    <w:rsid w:val="0001264E"/>
    <w:rsid w:val="0001286D"/>
    <w:rsid w:val="00012D08"/>
    <w:rsid w:val="000130C2"/>
    <w:rsid w:val="00013222"/>
    <w:rsid w:val="000132E1"/>
    <w:rsid w:val="00013300"/>
    <w:rsid w:val="00013359"/>
    <w:rsid w:val="0001363B"/>
    <w:rsid w:val="00013BCF"/>
    <w:rsid w:val="00013E42"/>
    <w:rsid w:val="00014816"/>
    <w:rsid w:val="0001481C"/>
    <w:rsid w:val="00014B95"/>
    <w:rsid w:val="00015A64"/>
    <w:rsid w:val="00015EEF"/>
    <w:rsid w:val="0001629A"/>
    <w:rsid w:val="00016485"/>
    <w:rsid w:val="000167D1"/>
    <w:rsid w:val="00017A7B"/>
    <w:rsid w:val="00017D37"/>
    <w:rsid w:val="00017D40"/>
    <w:rsid w:val="00017D5B"/>
    <w:rsid w:val="00020097"/>
    <w:rsid w:val="00020256"/>
    <w:rsid w:val="0002172D"/>
    <w:rsid w:val="00021A9D"/>
    <w:rsid w:val="00022A7A"/>
    <w:rsid w:val="00022A8A"/>
    <w:rsid w:val="00022EAD"/>
    <w:rsid w:val="00022FE1"/>
    <w:rsid w:val="000232C7"/>
    <w:rsid w:val="000236E3"/>
    <w:rsid w:val="0002379B"/>
    <w:rsid w:val="00023882"/>
    <w:rsid w:val="000247EF"/>
    <w:rsid w:val="0002493B"/>
    <w:rsid w:val="00024B45"/>
    <w:rsid w:val="00024FF6"/>
    <w:rsid w:val="0002616D"/>
    <w:rsid w:val="00026263"/>
    <w:rsid w:val="000263EC"/>
    <w:rsid w:val="0002677F"/>
    <w:rsid w:val="00026F50"/>
    <w:rsid w:val="00027195"/>
    <w:rsid w:val="0002728A"/>
    <w:rsid w:val="000273BC"/>
    <w:rsid w:val="000301FD"/>
    <w:rsid w:val="000307D6"/>
    <w:rsid w:val="00030D9D"/>
    <w:rsid w:val="00030E46"/>
    <w:rsid w:val="00031385"/>
    <w:rsid w:val="00031AAE"/>
    <w:rsid w:val="00031BD2"/>
    <w:rsid w:val="00031C83"/>
    <w:rsid w:val="0003205F"/>
    <w:rsid w:val="000324DF"/>
    <w:rsid w:val="00032AE4"/>
    <w:rsid w:val="00032B4C"/>
    <w:rsid w:val="0003382D"/>
    <w:rsid w:val="00034013"/>
    <w:rsid w:val="000341F7"/>
    <w:rsid w:val="00034A51"/>
    <w:rsid w:val="00034E16"/>
    <w:rsid w:val="0003514D"/>
    <w:rsid w:val="00035216"/>
    <w:rsid w:val="000358D4"/>
    <w:rsid w:val="00035AA6"/>
    <w:rsid w:val="00035C7E"/>
    <w:rsid w:val="0003606F"/>
    <w:rsid w:val="000362B1"/>
    <w:rsid w:val="000366DA"/>
    <w:rsid w:val="00036A0A"/>
    <w:rsid w:val="00036D76"/>
    <w:rsid w:val="00036F5B"/>
    <w:rsid w:val="00037287"/>
    <w:rsid w:val="000402A4"/>
    <w:rsid w:val="00040714"/>
    <w:rsid w:val="0004099E"/>
    <w:rsid w:val="000409F2"/>
    <w:rsid w:val="00040E9B"/>
    <w:rsid w:val="00040ED3"/>
    <w:rsid w:val="00041224"/>
    <w:rsid w:val="00041C03"/>
    <w:rsid w:val="00041CA0"/>
    <w:rsid w:val="00041FBD"/>
    <w:rsid w:val="000420B5"/>
    <w:rsid w:val="00042206"/>
    <w:rsid w:val="00042342"/>
    <w:rsid w:val="000430C6"/>
    <w:rsid w:val="00043122"/>
    <w:rsid w:val="000432C5"/>
    <w:rsid w:val="00043672"/>
    <w:rsid w:val="00043A15"/>
    <w:rsid w:val="00043ABF"/>
    <w:rsid w:val="00043C02"/>
    <w:rsid w:val="000443C7"/>
    <w:rsid w:val="00044681"/>
    <w:rsid w:val="000446CF"/>
    <w:rsid w:val="000448BD"/>
    <w:rsid w:val="0004494D"/>
    <w:rsid w:val="00045234"/>
    <w:rsid w:val="0004530A"/>
    <w:rsid w:val="00045AB9"/>
    <w:rsid w:val="00045D10"/>
    <w:rsid w:val="00045F52"/>
    <w:rsid w:val="00047E06"/>
    <w:rsid w:val="00047E14"/>
    <w:rsid w:val="0005006D"/>
    <w:rsid w:val="00050965"/>
    <w:rsid w:val="00050C20"/>
    <w:rsid w:val="00050ECE"/>
    <w:rsid w:val="00051A11"/>
    <w:rsid w:val="00051D68"/>
    <w:rsid w:val="00052AA3"/>
    <w:rsid w:val="00052B93"/>
    <w:rsid w:val="000547FA"/>
    <w:rsid w:val="000548E2"/>
    <w:rsid w:val="00054B3D"/>
    <w:rsid w:val="00054B79"/>
    <w:rsid w:val="00055016"/>
    <w:rsid w:val="00055166"/>
    <w:rsid w:val="00055708"/>
    <w:rsid w:val="00056B04"/>
    <w:rsid w:val="000575A3"/>
    <w:rsid w:val="000576E2"/>
    <w:rsid w:val="00057943"/>
    <w:rsid w:val="00057A0B"/>
    <w:rsid w:val="00057DC8"/>
    <w:rsid w:val="00057DFC"/>
    <w:rsid w:val="00057E95"/>
    <w:rsid w:val="00060212"/>
    <w:rsid w:val="00060690"/>
    <w:rsid w:val="00060898"/>
    <w:rsid w:val="00061290"/>
    <w:rsid w:val="000612BB"/>
    <w:rsid w:val="00061434"/>
    <w:rsid w:val="00061E9C"/>
    <w:rsid w:val="00062318"/>
    <w:rsid w:val="00062586"/>
    <w:rsid w:val="00062814"/>
    <w:rsid w:val="00062BAA"/>
    <w:rsid w:val="00063061"/>
    <w:rsid w:val="00063A7B"/>
    <w:rsid w:val="00063CD0"/>
    <w:rsid w:val="00063FE0"/>
    <w:rsid w:val="000641EF"/>
    <w:rsid w:val="00064401"/>
    <w:rsid w:val="00064476"/>
    <w:rsid w:val="00064B91"/>
    <w:rsid w:val="00065396"/>
    <w:rsid w:val="00065DB5"/>
    <w:rsid w:val="000661CE"/>
    <w:rsid w:val="00066965"/>
    <w:rsid w:val="00066A41"/>
    <w:rsid w:val="00066B28"/>
    <w:rsid w:val="00066CE2"/>
    <w:rsid w:val="00066EA1"/>
    <w:rsid w:val="00067B68"/>
    <w:rsid w:val="00070321"/>
    <w:rsid w:val="00070819"/>
    <w:rsid w:val="00070B80"/>
    <w:rsid w:val="00070DE8"/>
    <w:rsid w:val="00070E3C"/>
    <w:rsid w:val="0007160E"/>
    <w:rsid w:val="000728FA"/>
    <w:rsid w:val="0007300A"/>
    <w:rsid w:val="000740C9"/>
    <w:rsid w:val="0007425E"/>
    <w:rsid w:val="00074BCC"/>
    <w:rsid w:val="00074C8E"/>
    <w:rsid w:val="00074D4B"/>
    <w:rsid w:val="000753F2"/>
    <w:rsid w:val="00075B05"/>
    <w:rsid w:val="00076BAE"/>
    <w:rsid w:val="00076C61"/>
    <w:rsid w:val="00076F0A"/>
    <w:rsid w:val="00077196"/>
    <w:rsid w:val="00077292"/>
    <w:rsid w:val="00077354"/>
    <w:rsid w:val="0007780C"/>
    <w:rsid w:val="00077985"/>
    <w:rsid w:val="00077CF3"/>
    <w:rsid w:val="0008003A"/>
    <w:rsid w:val="0008010D"/>
    <w:rsid w:val="000801B1"/>
    <w:rsid w:val="0008034B"/>
    <w:rsid w:val="00080E10"/>
    <w:rsid w:val="0008148A"/>
    <w:rsid w:val="00081B55"/>
    <w:rsid w:val="00081CED"/>
    <w:rsid w:val="00081DA1"/>
    <w:rsid w:val="000820D7"/>
    <w:rsid w:val="0008268A"/>
    <w:rsid w:val="000829C2"/>
    <w:rsid w:val="00082E3B"/>
    <w:rsid w:val="00083100"/>
    <w:rsid w:val="000837FB"/>
    <w:rsid w:val="00084979"/>
    <w:rsid w:val="00084D18"/>
    <w:rsid w:val="00085537"/>
    <w:rsid w:val="00085707"/>
    <w:rsid w:val="000859F8"/>
    <w:rsid w:val="00085A5E"/>
    <w:rsid w:val="00085AEE"/>
    <w:rsid w:val="00085C89"/>
    <w:rsid w:val="000860E7"/>
    <w:rsid w:val="000862C5"/>
    <w:rsid w:val="00086340"/>
    <w:rsid w:val="00086515"/>
    <w:rsid w:val="000866AE"/>
    <w:rsid w:val="00086EDF"/>
    <w:rsid w:val="00090068"/>
    <w:rsid w:val="00090655"/>
    <w:rsid w:val="0009079D"/>
    <w:rsid w:val="000913DE"/>
    <w:rsid w:val="00091983"/>
    <w:rsid w:val="00091D5F"/>
    <w:rsid w:val="00091E99"/>
    <w:rsid w:val="00091F74"/>
    <w:rsid w:val="00092006"/>
    <w:rsid w:val="000921E7"/>
    <w:rsid w:val="000924F0"/>
    <w:rsid w:val="00092C43"/>
    <w:rsid w:val="00092E47"/>
    <w:rsid w:val="000932A3"/>
    <w:rsid w:val="000933BF"/>
    <w:rsid w:val="00093781"/>
    <w:rsid w:val="000938AE"/>
    <w:rsid w:val="000944F3"/>
    <w:rsid w:val="00094DF2"/>
    <w:rsid w:val="000952C1"/>
    <w:rsid w:val="00095529"/>
    <w:rsid w:val="00095932"/>
    <w:rsid w:val="000969BD"/>
    <w:rsid w:val="000A045C"/>
    <w:rsid w:val="000A069B"/>
    <w:rsid w:val="000A0CF5"/>
    <w:rsid w:val="000A1384"/>
    <w:rsid w:val="000A1467"/>
    <w:rsid w:val="000A245D"/>
    <w:rsid w:val="000A25C9"/>
    <w:rsid w:val="000A25F5"/>
    <w:rsid w:val="000A27F2"/>
    <w:rsid w:val="000A295F"/>
    <w:rsid w:val="000A2DA4"/>
    <w:rsid w:val="000A337E"/>
    <w:rsid w:val="000A39DA"/>
    <w:rsid w:val="000A3AB2"/>
    <w:rsid w:val="000A3D18"/>
    <w:rsid w:val="000A51A0"/>
    <w:rsid w:val="000A5AAF"/>
    <w:rsid w:val="000A5D83"/>
    <w:rsid w:val="000A5DE5"/>
    <w:rsid w:val="000A63F9"/>
    <w:rsid w:val="000A6493"/>
    <w:rsid w:val="000A64F2"/>
    <w:rsid w:val="000A6C35"/>
    <w:rsid w:val="000A6CB7"/>
    <w:rsid w:val="000A7B31"/>
    <w:rsid w:val="000A7BBD"/>
    <w:rsid w:val="000A7E13"/>
    <w:rsid w:val="000B01A7"/>
    <w:rsid w:val="000B0C79"/>
    <w:rsid w:val="000B166F"/>
    <w:rsid w:val="000B179E"/>
    <w:rsid w:val="000B265B"/>
    <w:rsid w:val="000B283D"/>
    <w:rsid w:val="000B28B8"/>
    <w:rsid w:val="000B2A45"/>
    <w:rsid w:val="000B2B49"/>
    <w:rsid w:val="000B2B63"/>
    <w:rsid w:val="000B2CB8"/>
    <w:rsid w:val="000B2D9C"/>
    <w:rsid w:val="000B3070"/>
    <w:rsid w:val="000B4426"/>
    <w:rsid w:val="000B49AB"/>
    <w:rsid w:val="000B4CDC"/>
    <w:rsid w:val="000B56F3"/>
    <w:rsid w:val="000B5C5A"/>
    <w:rsid w:val="000B652D"/>
    <w:rsid w:val="000B688D"/>
    <w:rsid w:val="000B6AC7"/>
    <w:rsid w:val="000B742D"/>
    <w:rsid w:val="000B7638"/>
    <w:rsid w:val="000B7A34"/>
    <w:rsid w:val="000B7BF5"/>
    <w:rsid w:val="000C05E7"/>
    <w:rsid w:val="000C0DCA"/>
    <w:rsid w:val="000C14D2"/>
    <w:rsid w:val="000C19DC"/>
    <w:rsid w:val="000C1AB7"/>
    <w:rsid w:val="000C1BC7"/>
    <w:rsid w:val="000C1CE6"/>
    <w:rsid w:val="000C2F1A"/>
    <w:rsid w:val="000C3063"/>
    <w:rsid w:val="000C365F"/>
    <w:rsid w:val="000C36AE"/>
    <w:rsid w:val="000C3757"/>
    <w:rsid w:val="000C37F0"/>
    <w:rsid w:val="000C3842"/>
    <w:rsid w:val="000C3C4B"/>
    <w:rsid w:val="000C3F3C"/>
    <w:rsid w:val="000C455C"/>
    <w:rsid w:val="000C4AF1"/>
    <w:rsid w:val="000C4DAA"/>
    <w:rsid w:val="000C5C03"/>
    <w:rsid w:val="000C6A9C"/>
    <w:rsid w:val="000C6FEF"/>
    <w:rsid w:val="000C74E7"/>
    <w:rsid w:val="000C74F8"/>
    <w:rsid w:val="000C75CF"/>
    <w:rsid w:val="000C7672"/>
    <w:rsid w:val="000C7D13"/>
    <w:rsid w:val="000D0A66"/>
    <w:rsid w:val="000D0E32"/>
    <w:rsid w:val="000D120D"/>
    <w:rsid w:val="000D1270"/>
    <w:rsid w:val="000D129B"/>
    <w:rsid w:val="000D1596"/>
    <w:rsid w:val="000D15D2"/>
    <w:rsid w:val="000D1644"/>
    <w:rsid w:val="000D1868"/>
    <w:rsid w:val="000D1C2B"/>
    <w:rsid w:val="000D1C3B"/>
    <w:rsid w:val="000D213F"/>
    <w:rsid w:val="000D21A9"/>
    <w:rsid w:val="000D2228"/>
    <w:rsid w:val="000D2DE6"/>
    <w:rsid w:val="000D3844"/>
    <w:rsid w:val="000D4E8E"/>
    <w:rsid w:val="000D53C3"/>
    <w:rsid w:val="000D5860"/>
    <w:rsid w:val="000D5A24"/>
    <w:rsid w:val="000D5D96"/>
    <w:rsid w:val="000D60FF"/>
    <w:rsid w:val="000D6BAE"/>
    <w:rsid w:val="000D6D8D"/>
    <w:rsid w:val="000D7C83"/>
    <w:rsid w:val="000D7CA3"/>
    <w:rsid w:val="000E0306"/>
    <w:rsid w:val="000E071F"/>
    <w:rsid w:val="000E0E56"/>
    <w:rsid w:val="000E12DE"/>
    <w:rsid w:val="000E1589"/>
    <w:rsid w:val="000E18D4"/>
    <w:rsid w:val="000E19D1"/>
    <w:rsid w:val="000E1CB6"/>
    <w:rsid w:val="000E2405"/>
    <w:rsid w:val="000E253E"/>
    <w:rsid w:val="000E25B3"/>
    <w:rsid w:val="000E268C"/>
    <w:rsid w:val="000E2C43"/>
    <w:rsid w:val="000E2FE8"/>
    <w:rsid w:val="000E3083"/>
    <w:rsid w:val="000E3CD7"/>
    <w:rsid w:val="000E3E3A"/>
    <w:rsid w:val="000E402E"/>
    <w:rsid w:val="000E4506"/>
    <w:rsid w:val="000E5658"/>
    <w:rsid w:val="000E5947"/>
    <w:rsid w:val="000E5CC0"/>
    <w:rsid w:val="000E5D3A"/>
    <w:rsid w:val="000E5F30"/>
    <w:rsid w:val="000E70D3"/>
    <w:rsid w:val="000E7992"/>
    <w:rsid w:val="000F04E2"/>
    <w:rsid w:val="000F2077"/>
    <w:rsid w:val="000F23E2"/>
    <w:rsid w:val="000F27D0"/>
    <w:rsid w:val="000F2B06"/>
    <w:rsid w:val="000F2B26"/>
    <w:rsid w:val="000F2DC8"/>
    <w:rsid w:val="000F31EF"/>
    <w:rsid w:val="000F321C"/>
    <w:rsid w:val="000F3586"/>
    <w:rsid w:val="000F3758"/>
    <w:rsid w:val="000F3871"/>
    <w:rsid w:val="000F3C97"/>
    <w:rsid w:val="000F3D23"/>
    <w:rsid w:val="000F3D33"/>
    <w:rsid w:val="000F3EE6"/>
    <w:rsid w:val="000F4226"/>
    <w:rsid w:val="000F45B0"/>
    <w:rsid w:val="000F4B58"/>
    <w:rsid w:val="000F4CE3"/>
    <w:rsid w:val="000F4E1B"/>
    <w:rsid w:val="000F57B0"/>
    <w:rsid w:val="000F5C81"/>
    <w:rsid w:val="000F6607"/>
    <w:rsid w:val="000F6A4E"/>
    <w:rsid w:val="000F6D4A"/>
    <w:rsid w:val="000F7BC6"/>
    <w:rsid w:val="000F7CD1"/>
    <w:rsid w:val="000F7FEF"/>
    <w:rsid w:val="0010067E"/>
    <w:rsid w:val="00100C25"/>
    <w:rsid w:val="00100CD6"/>
    <w:rsid w:val="00101D72"/>
    <w:rsid w:val="00101F17"/>
    <w:rsid w:val="00102513"/>
    <w:rsid w:val="00102799"/>
    <w:rsid w:val="0010308C"/>
    <w:rsid w:val="00103196"/>
    <w:rsid w:val="001036C5"/>
    <w:rsid w:val="00103CDA"/>
    <w:rsid w:val="00105F1D"/>
    <w:rsid w:val="00106871"/>
    <w:rsid w:val="00106930"/>
    <w:rsid w:val="00110879"/>
    <w:rsid w:val="00110E08"/>
    <w:rsid w:val="0011153E"/>
    <w:rsid w:val="0011179D"/>
    <w:rsid w:val="001117ED"/>
    <w:rsid w:val="00111B12"/>
    <w:rsid w:val="00111D57"/>
    <w:rsid w:val="00111DFE"/>
    <w:rsid w:val="00112971"/>
    <w:rsid w:val="0011299C"/>
    <w:rsid w:val="00112D32"/>
    <w:rsid w:val="00113331"/>
    <w:rsid w:val="001136C3"/>
    <w:rsid w:val="001138B1"/>
    <w:rsid w:val="00113A58"/>
    <w:rsid w:val="00113BEF"/>
    <w:rsid w:val="00114525"/>
    <w:rsid w:val="0011481B"/>
    <w:rsid w:val="0011485E"/>
    <w:rsid w:val="00114923"/>
    <w:rsid w:val="00114D2F"/>
    <w:rsid w:val="00114D75"/>
    <w:rsid w:val="00114E2B"/>
    <w:rsid w:val="00114F4D"/>
    <w:rsid w:val="00114F66"/>
    <w:rsid w:val="0011556F"/>
    <w:rsid w:val="00115E95"/>
    <w:rsid w:val="00115F16"/>
    <w:rsid w:val="00115F81"/>
    <w:rsid w:val="0011635F"/>
    <w:rsid w:val="001163F0"/>
    <w:rsid w:val="0011661F"/>
    <w:rsid w:val="001168BA"/>
    <w:rsid w:val="00116BC5"/>
    <w:rsid w:val="00116BE8"/>
    <w:rsid w:val="00116DF9"/>
    <w:rsid w:val="00117046"/>
    <w:rsid w:val="001173D1"/>
    <w:rsid w:val="00117A94"/>
    <w:rsid w:val="00117BE8"/>
    <w:rsid w:val="00117F37"/>
    <w:rsid w:val="001207D9"/>
    <w:rsid w:val="00120C43"/>
    <w:rsid w:val="0012125A"/>
    <w:rsid w:val="00121856"/>
    <w:rsid w:val="00121B98"/>
    <w:rsid w:val="00121E42"/>
    <w:rsid w:val="00121F07"/>
    <w:rsid w:val="00122641"/>
    <w:rsid w:val="00122864"/>
    <w:rsid w:val="00122D6A"/>
    <w:rsid w:val="0012340F"/>
    <w:rsid w:val="001235B8"/>
    <w:rsid w:val="00123F7D"/>
    <w:rsid w:val="001242F6"/>
    <w:rsid w:val="001246DD"/>
    <w:rsid w:val="00125905"/>
    <w:rsid w:val="00125C4A"/>
    <w:rsid w:val="00125F90"/>
    <w:rsid w:val="00125FA9"/>
    <w:rsid w:val="001260E7"/>
    <w:rsid w:val="0012620D"/>
    <w:rsid w:val="00126425"/>
    <w:rsid w:val="0012668D"/>
    <w:rsid w:val="00126F06"/>
    <w:rsid w:val="001272C2"/>
    <w:rsid w:val="001277FE"/>
    <w:rsid w:val="00127927"/>
    <w:rsid w:val="001302D7"/>
    <w:rsid w:val="00130889"/>
    <w:rsid w:val="00130AE3"/>
    <w:rsid w:val="00130E4A"/>
    <w:rsid w:val="001317A6"/>
    <w:rsid w:val="00131B3F"/>
    <w:rsid w:val="00131F19"/>
    <w:rsid w:val="00131F5B"/>
    <w:rsid w:val="00132171"/>
    <w:rsid w:val="001321FC"/>
    <w:rsid w:val="00132967"/>
    <w:rsid w:val="00132CF1"/>
    <w:rsid w:val="001330BE"/>
    <w:rsid w:val="00133349"/>
    <w:rsid w:val="00133BBD"/>
    <w:rsid w:val="00133EBE"/>
    <w:rsid w:val="00134636"/>
    <w:rsid w:val="001352D9"/>
    <w:rsid w:val="00136079"/>
    <w:rsid w:val="001370DE"/>
    <w:rsid w:val="00140254"/>
    <w:rsid w:val="001407CF"/>
    <w:rsid w:val="00140901"/>
    <w:rsid w:val="00140A8A"/>
    <w:rsid w:val="00140DD9"/>
    <w:rsid w:val="00140F88"/>
    <w:rsid w:val="001413F0"/>
    <w:rsid w:val="00141CE1"/>
    <w:rsid w:val="00141EA1"/>
    <w:rsid w:val="00142440"/>
    <w:rsid w:val="001425F2"/>
    <w:rsid w:val="00143143"/>
    <w:rsid w:val="0014338F"/>
    <w:rsid w:val="00143602"/>
    <w:rsid w:val="00143619"/>
    <w:rsid w:val="001436EF"/>
    <w:rsid w:val="00143804"/>
    <w:rsid w:val="00143965"/>
    <w:rsid w:val="00144076"/>
    <w:rsid w:val="00144347"/>
    <w:rsid w:val="00144722"/>
    <w:rsid w:val="00144BB3"/>
    <w:rsid w:val="00145537"/>
    <w:rsid w:val="00145855"/>
    <w:rsid w:val="0014594B"/>
    <w:rsid w:val="00145A49"/>
    <w:rsid w:val="001460FD"/>
    <w:rsid w:val="001461C0"/>
    <w:rsid w:val="00146FF1"/>
    <w:rsid w:val="00147385"/>
    <w:rsid w:val="00147C40"/>
    <w:rsid w:val="0015059E"/>
    <w:rsid w:val="001506E7"/>
    <w:rsid w:val="001507F7"/>
    <w:rsid w:val="0015144D"/>
    <w:rsid w:val="00151692"/>
    <w:rsid w:val="001518AD"/>
    <w:rsid w:val="001518EC"/>
    <w:rsid w:val="00151D1F"/>
    <w:rsid w:val="00152B11"/>
    <w:rsid w:val="001530DD"/>
    <w:rsid w:val="001531E0"/>
    <w:rsid w:val="00153221"/>
    <w:rsid w:val="00153CF3"/>
    <w:rsid w:val="00154933"/>
    <w:rsid w:val="00154C45"/>
    <w:rsid w:val="00154FE7"/>
    <w:rsid w:val="00155007"/>
    <w:rsid w:val="00155209"/>
    <w:rsid w:val="0015555E"/>
    <w:rsid w:val="001556E2"/>
    <w:rsid w:val="00155B0A"/>
    <w:rsid w:val="00155C09"/>
    <w:rsid w:val="001560FC"/>
    <w:rsid w:val="0015677A"/>
    <w:rsid w:val="0015704A"/>
    <w:rsid w:val="001573B0"/>
    <w:rsid w:val="00157EE8"/>
    <w:rsid w:val="0016006F"/>
    <w:rsid w:val="00160944"/>
    <w:rsid w:val="00161272"/>
    <w:rsid w:val="0016160F"/>
    <w:rsid w:val="00161A2A"/>
    <w:rsid w:val="00161F6A"/>
    <w:rsid w:val="0016277B"/>
    <w:rsid w:val="001639EB"/>
    <w:rsid w:val="00163D06"/>
    <w:rsid w:val="00164108"/>
    <w:rsid w:val="00164311"/>
    <w:rsid w:val="00164A60"/>
    <w:rsid w:val="00164C01"/>
    <w:rsid w:val="00165A9C"/>
    <w:rsid w:val="00165CCC"/>
    <w:rsid w:val="0016679B"/>
    <w:rsid w:val="00167BF1"/>
    <w:rsid w:val="0017014F"/>
    <w:rsid w:val="0017030A"/>
    <w:rsid w:val="00170F07"/>
    <w:rsid w:val="00171CB1"/>
    <w:rsid w:val="00171CEC"/>
    <w:rsid w:val="00171D20"/>
    <w:rsid w:val="00172077"/>
    <w:rsid w:val="001727A4"/>
    <w:rsid w:val="001728D3"/>
    <w:rsid w:val="00172F94"/>
    <w:rsid w:val="001730A6"/>
    <w:rsid w:val="0017327D"/>
    <w:rsid w:val="001737AE"/>
    <w:rsid w:val="00174589"/>
    <w:rsid w:val="0017462D"/>
    <w:rsid w:val="00174D2D"/>
    <w:rsid w:val="001759E4"/>
    <w:rsid w:val="0017654F"/>
    <w:rsid w:val="00177211"/>
    <w:rsid w:val="001802EB"/>
    <w:rsid w:val="0018044A"/>
    <w:rsid w:val="001805C7"/>
    <w:rsid w:val="00180673"/>
    <w:rsid w:val="00180A8D"/>
    <w:rsid w:val="00180B81"/>
    <w:rsid w:val="00180DDD"/>
    <w:rsid w:val="001812DF"/>
    <w:rsid w:val="00181B58"/>
    <w:rsid w:val="00181D51"/>
    <w:rsid w:val="00182AE0"/>
    <w:rsid w:val="00183461"/>
    <w:rsid w:val="0018364E"/>
    <w:rsid w:val="00183692"/>
    <w:rsid w:val="001836E9"/>
    <w:rsid w:val="00183897"/>
    <w:rsid w:val="001838F0"/>
    <w:rsid w:val="00183A54"/>
    <w:rsid w:val="00183A77"/>
    <w:rsid w:val="00183C9E"/>
    <w:rsid w:val="00183E0F"/>
    <w:rsid w:val="00183E51"/>
    <w:rsid w:val="00184190"/>
    <w:rsid w:val="001842F1"/>
    <w:rsid w:val="00184514"/>
    <w:rsid w:val="0018482B"/>
    <w:rsid w:val="00184B3A"/>
    <w:rsid w:val="00184C92"/>
    <w:rsid w:val="00184DEF"/>
    <w:rsid w:val="001851FF"/>
    <w:rsid w:val="001855F5"/>
    <w:rsid w:val="001857C4"/>
    <w:rsid w:val="0018623E"/>
    <w:rsid w:val="001865AE"/>
    <w:rsid w:val="00186B4C"/>
    <w:rsid w:val="00186C3E"/>
    <w:rsid w:val="00186CAB"/>
    <w:rsid w:val="001871D8"/>
    <w:rsid w:val="001871F4"/>
    <w:rsid w:val="001877EC"/>
    <w:rsid w:val="00187CA0"/>
    <w:rsid w:val="0019010E"/>
    <w:rsid w:val="0019027B"/>
    <w:rsid w:val="00190352"/>
    <w:rsid w:val="0019094C"/>
    <w:rsid w:val="00190DD4"/>
    <w:rsid w:val="00191281"/>
    <w:rsid w:val="00191489"/>
    <w:rsid w:val="00191730"/>
    <w:rsid w:val="00191750"/>
    <w:rsid w:val="001917C6"/>
    <w:rsid w:val="0019207B"/>
    <w:rsid w:val="001921AE"/>
    <w:rsid w:val="001934EF"/>
    <w:rsid w:val="00193648"/>
    <w:rsid w:val="001938A6"/>
    <w:rsid w:val="00193AAE"/>
    <w:rsid w:val="001946D7"/>
    <w:rsid w:val="00194CD6"/>
    <w:rsid w:val="00195071"/>
    <w:rsid w:val="00195086"/>
    <w:rsid w:val="00195FB4"/>
    <w:rsid w:val="00196308"/>
    <w:rsid w:val="001967E9"/>
    <w:rsid w:val="00196941"/>
    <w:rsid w:val="00197188"/>
    <w:rsid w:val="00197609"/>
    <w:rsid w:val="00197991"/>
    <w:rsid w:val="00197FB2"/>
    <w:rsid w:val="001A027F"/>
    <w:rsid w:val="001A034B"/>
    <w:rsid w:val="001A03E9"/>
    <w:rsid w:val="001A047B"/>
    <w:rsid w:val="001A05B3"/>
    <w:rsid w:val="001A063E"/>
    <w:rsid w:val="001A085B"/>
    <w:rsid w:val="001A108F"/>
    <w:rsid w:val="001A18B3"/>
    <w:rsid w:val="001A1E47"/>
    <w:rsid w:val="001A20D1"/>
    <w:rsid w:val="001A20D8"/>
    <w:rsid w:val="001A21AD"/>
    <w:rsid w:val="001A23E4"/>
    <w:rsid w:val="001A290A"/>
    <w:rsid w:val="001A33DE"/>
    <w:rsid w:val="001A3629"/>
    <w:rsid w:val="001A3777"/>
    <w:rsid w:val="001A3FF9"/>
    <w:rsid w:val="001A43DD"/>
    <w:rsid w:val="001A46AB"/>
    <w:rsid w:val="001A4CF0"/>
    <w:rsid w:val="001A5039"/>
    <w:rsid w:val="001A513F"/>
    <w:rsid w:val="001A52E3"/>
    <w:rsid w:val="001A5825"/>
    <w:rsid w:val="001A5B50"/>
    <w:rsid w:val="001A5F79"/>
    <w:rsid w:val="001A69E6"/>
    <w:rsid w:val="001A6AA0"/>
    <w:rsid w:val="001A6B5A"/>
    <w:rsid w:val="001A6F4C"/>
    <w:rsid w:val="001A72BF"/>
    <w:rsid w:val="001A7535"/>
    <w:rsid w:val="001A784B"/>
    <w:rsid w:val="001A78A6"/>
    <w:rsid w:val="001B0267"/>
    <w:rsid w:val="001B09B0"/>
    <w:rsid w:val="001B0E59"/>
    <w:rsid w:val="001B1709"/>
    <w:rsid w:val="001B198B"/>
    <w:rsid w:val="001B1A55"/>
    <w:rsid w:val="001B1C19"/>
    <w:rsid w:val="001B1E23"/>
    <w:rsid w:val="001B1F4B"/>
    <w:rsid w:val="001B2BB7"/>
    <w:rsid w:val="001B2D18"/>
    <w:rsid w:val="001B2DE1"/>
    <w:rsid w:val="001B2F79"/>
    <w:rsid w:val="001B399A"/>
    <w:rsid w:val="001B3EF5"/>
    <w:rsid w:val="001B40D7"/>
    <w:rsid w:val="001B49AB"/>
    <w:rsid w:val="001B49F1"/>
    <w:rsid w:val="001B4ADF"/>
    <w:rsid w:val="001B4CD3"/>
    <w:rsid w:val="001B5183"/>
    <w:rsid w:val="001B52A7"/>
    <w:rsid w:val="001B5941"/>
    <w:rsid w:val="001B5A6B"/>
    <w:rsid w:val="001B5B2F"/>
    <w:rsid w:val="001B6275"/>
    <w:rsid w:val="001B64BF"/>
    <w:rsid w:val="001B6B02"/>
    <w:rsid w:val="001B6C30"/>
    <w:rsid w:val="001B6E25"/>
    <w:rsid w:val="001B7473"/>
    <w:rsid w:val="001B783E"/>
    <w:rsid w:val="001C03BC"/>
    <w:rsid w:val="001C082D"/>
    <w:rsid w:val="001C0A61"/>
    <w:rsid w:val="001C0F47"/>
    <w:rsid w:val="001C1345"/>
    <w:rsid w:val="001C1746"/>
    <w:rsid w:val="001C2342"/>
    <w:rsid w:val="001C23D9"/>
    <w:rsid w:val="001C2AEF"/>
    <w:rsid w:val="001C2B85"/>
    <w:rsid w:val="001C31D6"/>
    <w:rsid w:val="001C3323"/>
    <w:rsid w:val="001C378A"/>
    <w:rsid w:val="001C3CE6"/>
    <w:rsid w:val="001C4401"/>
    <w:rsid w:val="001C4854"/>
    <w:rsid w:val="001C4AF7"/>
    <w:rsid w:val="001C5041"/>
    <w:rsid w:val="001C51B8"/>
    <w:rsid w:val="001C5447"/>
    <w:rsid w:val="001C5B84"/>
    <w:rsid w:val="001C60EA"/>
    <w:rsid w:val="001C6449"/>
    <w:rsid w:val="001C6C72"/>
    <w:rsid w:val="001C6DCB"/>
    <w:rsid w:val="001C7BAB"/>
    <w:rsid w:val="001C7EDF"/>
    <w:rsid w:val="001D051B"/>
    <w:rsid w:val="001D0905"/>
    <w:rsid w:val="001D0D4C"/>
    <w:rsid w:val="001D0E80"/>
    <w:rsid w:val="001D12E8"/>
    <w:rsid w:val="001D15B1"/>
    <w:rsid w:val="001D1CC6"/>
    <w:rsid w:val="001D1EFC"/>
    <w:rsid w:val="001D20C4"/>
    <w:rsid w:val="001D2198"/>
    <w:rsid w:val="001D224D"/>
    <w:rsid w:val="001D25DA"/>
    <w:rsid w:val="001D26F9"/>
    <w:rsid w:val="001D273C"/>
    <w:rsid w:val="001D2AE0"/>
    <w:rsid w:val="001D2C4C"/>
    <w:rsid w:val="001D2D37"/>
    <w:rsid w:val="001D2D4E"/>
    <w:rsid w:val="001D2EA6"/>
    <w:rsid w:val="001D2F17"/>
    <w:rsid w:val="001D3027"/>
    <w:rsid w:val="001D36F9"/>
    <w:rsid w:val="001D3B7C"/>
    <w:rsid w:val="001D42BB"/>
    <w:rsid w:val="001D42C7"/>
    <w:rsid w:val="001D5B06"/>
    <w:rsid w:val="001D5F76"/>
    <w:rsid w:val="001D64C7"/>
    <w:rsid w:val="001D6FCD"/>
    <w:rsid w:val="001D70EA"/>
    <w:rsid w:val="001D7518"/>
    <w:rsid w:val="001D75A7"/>
    <w:rsid w:val="001D7841"/>
    <w:rsid w:val="001E0823"/>
    <w:rsid w:val="001E0B15"/>
    <w:rsid w:val="001E0EA8"/>
    <w:rsid w:val="001E1439"/>
    <w:rsid w:val="001E1476"/>
    <w:rsid w:val="001E35C2"/>
    <w:rsid w:val="001E3B24"/>
    <w:rsid w:val="001E3B58"/>
    <w:rsid w:val="001E3BA0"/>
    <w:rsid w:val="001E3F86"/>
    <w:rsid w:val="001E3F93"/>
    <w:rsid w:val="001E41A6"/>
    <w:rsid w:val="001E4516"/>
    <w:rsid w:val="001E47A2"/>
    <w:rsid w:val="001E501C"/>
    <w:rsid w:val="001E5440"/>
    <w:rsid w:val="001E57CA"/>
    <w:rsid w:val="001E57DD"/>
    <w:rsid w:val="001E5805"/>
    <w:rsid w:val="001E59FD"/>
    <w:rsid w:val="001E5C45"/>
    <w:rsid w:val="001E6077"/>
    <w:rsid w:val="001E6A7D"/>
    <w:rsid w:val="001E7065"/>
    <w:rsid w:val="001E7875"/>
    <w:rsid w:val="001F0054"/>
    <w:rsid w:val="001F0329"/>
    <w:rsid w:val="001F0383"/>
    <w:rsid w:val="001F0A35"/>
    <w:rsid w:val="001F1011"/>
    <w:rsid w:val="001F15D5"/>
    <w:rsid w:val="001F18AB"/>
    <w:rsid w:val="001F18FB"/>
    <w:rsid w:val="001F1EBB"/>
    <w:rsid w:val="001F2660"/>
    <w:rsid w:val="001F2709"/>
    <w:rsid w:val="001F2AFA"/>
    <w:rsid w:val="001F2CAD"/>
    <w:rsid w:val="001F2EF3"/>
    <w:rsid w:val="001F31DF"/>
    <w:rsid w:val="001F39AB"/>
    <w:rsid w:val="001F4263"/>
    <w:rsid w:val="001F42EC"/>
    <w:rsid w:val="001F44E3"/>
    <w:rsid w:val="001F46C1"/>
    <w:rsid w:val="001F49A4"/>
    <w:rsid w:val="001F4B59"/>
    <w:rsid w:val="001F4BCD"/>
    <w:rsid w:val="001F4D7A"/>
    <w:rsid w:val="001F5235"/>
    <w:rsid w:val="001F5903"/>
    <w:rsid w:val="001F5A90"/>
    <w:rsid w:val="001F5AD1"/>
    <w:rsid w:val="001F5F26"/>
    <w:rsid w:val="001F61B9"/>
    <w:rsid w:val="001F70DA"/>
    <w:rsid w:val="001F7104"/>
    <w:rsid w:val="001F724A"/>
    <w:rsid w:val="001F7E77"/>
    <w:rsid w:val="001F7F18"/>
    <w:rsid w:val="00200153"/>
    <w:rsid w:val="0020023B"/>
    <w:rsid w:val="00201C88"/>
    <w:rsid w:val="00201DF7"/>
    <w:rsid w:val="00201F09"/>
    <w:rsid w:val="002028F7"/>
    <w:rsid w:val="0020331F"/>
    <w:rsid w:val="00203474"/>
    <w:rsid w:val="00203B46"/>
    <w:rsid w:val="00203F8B"/>
    <w:rsid w:val="00204114"/>
    <w:rsid w:val="00204335"/>
    <w:rsid w:val="0020473D"/>
    <w:rsid w:val="0020488C"/>
    <w:rsid w:val="00204ADD"/>
    <w:rsid w:val="00206091"/>
    <w:rsid w:val="002060CA"/>
    <w:rsid w:val="00206153"/>
    <w:rsid w:val="002063E2"/>
    <w:rsid w:val="0020641E"/>
    <w:rsid w:val="00206549"/>
    <w:rsid w:val="00206622"/>
    <w:rsid w:val="002069C1"/>
    <w:rsid w:val="00206A17"/>
    <w:rsid w:val="00206F05"/>
    <w:rsid w:val="00206FC0"/>
    <w:rsid w:val="00207350"/>
    <w:rsid w:val="00207365"/>
    <w:rsid w:val="00207CB8"/>
    <w:rsid w:val="00207D53"/>
    <w:rsid w:val="002101A4"/>
    <w:rsid w:val="002102F6"/>
    <w:rsid w:val="0021034D"/>
    <w:rsid w:val="002104F9"/>
    <w:rsid w:val="002105A4"/>
    <w:rsid w:val="00210919"/>
    <w:rsid w:val="00210F95"/>
    <w:rsid w:val="0021105A"/>
    <w:rsid w:val="0021137B"/>
    <w:rsid w:val="00211843"/>
    <w:rsid w:val="00212195"/>
    <w:rsid w:val="002123CC"/>
    <w:rsid w:val="00212EC3"/>
    <w:rsid w:val="0021354E"/>
    <w:rsid w:val="00213B6E"/>
    <w:rsid w:val="00213CB4"/>
    <w:rsid w:val="002141C4"/>
    <w:rsid w:val="0021429B"/>
    <w:rsid w:val="002144BC"/>
    <w:rsid w:val="002145AB"/>
    <w:rsid w:val="002155DE"/>
    <w:rsid w:val="00215707"/>
    <w:rsid w:val="00215AE1"/>
    <w:rsid w:val="00215EED"/>
    <w:rsid w:val="002162B6"/>
    <w:rsid w:val="00216FF4"/>
    <w:rsid w:val="00217471"/>
    <w:rsid w:val="00217568"/>
    <w:rsid w:val="00217855"/>
    <w:rsid w:val="00217C06"/>
    <w:rsid w:val="002200F0"/>
    <w:rsid w:val="00220190"/>
    <w:rsid w:val="0022023E"/>
    <w:rsid w:val="00220E1C"/>
    <w:rsid w:val="00220F7E"/>
    <w:rsid w:val="002213B9"/>
    <w:rsid w:val="002217F5"/>
    <w:rsid w:val="00221D53"/>
    <w:rsid w:val="00221F44"/>
    <w:rsid w:val="002236DB"/>
    <w:rsid w:val="0022377D"/>
    <w:rsid w:val="00224078"/>
    <w:rsid w:val="002241D7"/>
    <w:rsid w:val="0022448C"/>
    <w:rsid w:val="00224A82"/>
    <w:rsid w:val="00225255"/>
    <w:rsid w:val="0022564F"/>
    <w:rsid w:val="002258C7"/>
    <w:rsid w:val="00225920"/>
    <w:rsid w:val="0022636B"/>
    <w:rsid w:val="002267BE"/>
    <w:rsid w:val="0022686F"/>
    <w:rsid w:val="00226AEA"/>
    <w:rsid w:val="00227208"/>
    <w:rsid w:val="002272D3"/>
    <w:rsid w:val="002277AE"/>
    <w:rsid w:val="002301B7"/>
    <w:rsid w:val="00230705"/>
    <w:rsid w:val="00230E7B"/>
    <w:rsid w:val="00230EA4"/>
    <w:rsid w:val="0023101C"/>
    <w:rsid w:val="00231626"/>
    <w:rsid w:val="00231927"/>
    <w:rsid w:val="00231FED"/>
    <w:rsid w:val="002321BC"/>
    <w:rsid w:val="00232396"/>
    <w:rsid w:val="00232470"/>
    <w:rsid w:val="00232A7F"/>
    <w:rsid w:val="00232EBE"/>
    <w:rsid w:val="00232FF8"/>
    <w:rsid w:val="00233078"/>
    <w:rsid w:val="00233C2F"/>
    <w:rsid w:val="00234499"/>
    <w:rsid w:val="002352F7"/>
    <w:rsid w:val="00235821"/>
    <w:rsid w:val="00236785"/>
    <w:rsid w:val="002370B8"/>
    <w:rsid w:val="00237918"/>
    <w:rsid w:val="00237A24"/>
    <w:rsid w:val="00237BA8"/>
    <w:rsid w:val="0024024E"/>
    <w:rsid w:val="00240471"/>
    <w:rsid w:val="002406A5"/>
    <w:rsid w:val="00240DBD"/>
    <w:rsid w:val="002410C3"/>
    <w:rsid w:val="002414A1"/>
    <w:rsid w:val="00241633"/>
    <w:rsid w:val="002418B6"/>
    <w:rsid w:val="00241BD2"/>
    <w:rsid w:val="0024220E"/>
    <w:rsid w:val="0024236B"/>
    <w:rsid w:val="002423D2"/>
    <w:rsid w:val="002428B3"/>
    <w:rsid w:val="00243204"/>
    <w:rsid w:val="002435DC"/>
    <w:rsid w:val="00243913"/>
    <w:rsid w:val="00243F12"/>
    <w:rsid w:val="0024464A"/>
    <w:rsid w:val="002446BE"/>
    <w:rsid w:val="0024498E"/>
    <w:rsid w:val="00245621"/>
    <w:rsid w:val="0024575F"/>
    <w:rsid w:val="00245B4C"/>
    <w:rsid w:val="00245BB8"/>
    <w:rsid w:val="00245F02"/>
    <w:rsid w:val="00246193"/>
    <w:rsid w:val="0024647F"/>
    <w:rsid w:val="002464F2"/>
    <w:rsid w:val="00246828"/>
    <w:rsid w:val="00246A57"/>
    <w:rsid w:val="00246BFE"/>
    <w:rsid w:val="0024756C"/>
    <w:rsid w:val="0024758F"/>
    <w:rsid w:val="0024784B"/>
    <w:rsid w:val="00247B66"/>
    <w:rsid w:val="00247BD6"/>
    <w:rsid w:val="002517E8"/>
    <w:rsid w:val="002517F6"/>
    <w:rsid w:val="00251A79"/>
    <w:rsid w:val="00251F08"/>
    <w:rsid w:val="0025227A"/>
    <w:rsid w:val="00252DF1"/>
    <w:rsid w:val="00253018"/>
    <w:rsid w:val="002533ED"/>
    <w:rsid w:val="00253B65"/>
    <w:rsid w:val="00253FF4"/>
    <w:rsid w:val="0025492E"/>
    <w:rsid w:val="00254BD3"/>
    <w:rsid w:val="002550E5"/>
    <w:rsid w:val="00255400"/>
    <w:rsid w:val="00255BE0"/>
    <w:rsid w:val="002561EE"/>
    <w:rsid w:val="002564CA"/>
    <w:rsid w:val="0025661C"/>
    <w:rsid w:val="00256751"/>
    <w:rsid w:val="00256E3F"/>
    <w:rsid w:val="00257598"/>
    <w:rsid w:val="00257774"/>
    <w:rsid w:val="00261177"/>
    <w:rsid w:val="002615C2"/>
    <w:rsid w:val="0026189B"/>
    <w:rsid w:val="00261E6B"/>
    <w:rsid w:val="0026283C"/>
    <w:rsid w:val="002628E6"/>
    <w:rsid w:val="00262958"/>
    <w:rsid w:val="002638C3"/>
    <w:rsid w:val="00263A87"/>
    <w:rsid w:val="00263F55"/>
    <w:rsid w:val="0026452E"/>
    <w:rsid w:val="002648B5"/>
    <w:rsid w:val="00264954"/>
    <w:rsid w:val="00264980"/>
    <w:rsid w:val="0026514B"/>
    <w:rsid w:val="002654C5"/>
    <w:rsid w:val="002658D1"/>
    <w:rsid w:val="00265E01"/>
    <w:rsid w:val="00266237"/>
    <w:rsid w:val="00266339"/>
    <w:rsid w:val="0026729A"/>
    <w:rsid w:val="00267BA5"/>
    <w:rsid w:val="00267C25"/>
    <w:rsid w:val="00270305"/>
    <w:rsid w:val="0027037B"/>
    <w:rsid w:val="00270797"/>
    <w:rsid w:val="00270B9A"/>
    <w:rsid w:val="0027205A"/>
    <w:rsid w:val="002720F7"/>
    <w:rsid w:val="00272379"/>
    <w:rsid w:val="00272FF5"/>
    <w:rsid w:val="002730B9"/>
    <w:rsid w:val="002735ED"/>
    <w:rsid w:val="00273AFA"/>
    <w:rsid w:val="00273B5F"/>
    <w:rsid w:val="00274B6F"/>
    <w:rsid w:val="00275489"/>
    <w:rsid w:val="00275753"/>
    <w:rsid w:val="00275983"/>
    <w:rsid w:val="0027639D"/>
    <w:rsid w:val="002764D4"/>
    <w:rsid w:val="00276651"/>
    <w:rsid w:val="0027689B"/>
    <w:rsid w:val="002768E8"/>
    <w:rsid w:val="00276D9A"/>
    <w:rsid w:val="00276E2D"/>
    <w:rsid w:val="0027714D"/>
    <w:rsid w:val="0027765E"/>
    <w:rsid w:val="00277F4B"/>
    <w:rsid w:val="00280141"/>
    <w:rsid w:val="00280224"/>
    <w:rsid w:val="00280E11"/>
    <w:rsid w:val="00281764"/>
    <w:rsid w:val="00282998"/>
    <w:rsid w:val="00282D27"/>
    <w:rsid w:val="00284406"/>
    <w:rsid w:val="00284D3F"/>
    <w:rsid w:val="0028539B"/>
    <w:rsid w:val="002858C0"/>
    <w:rsid w:val="00285D70"/>
    <w:rsid w:val="00285EEA"/>
    <w:rsid w:val="00286792"/>
    <w:rsid w:val="00290537"/>
    <w:rsid w:val="00290777"/>
    <w:rsid w:val="0029099E"/>
    <w:rsid w:val="00290BF1"/>
    <w:rsid w:val="00290C10"/>
    <w:rsid w:val="00290E96"/>
    <w:rsid w:val="0029141C"/>
    <w:rsid w:val="00291C37"/>
    <w:rsid w:val="00291E17"/>
    <w:rsid w:val="00292485"/>
    <w:rsid w:val="002925DE"/>
    <w:rsid w:val="00292D7E"/>
    <w:rsid w:val="00292D89"/>
    <w:rsid w:val="002936FB"/>
    <w:rsid w:val="00293A72"/>
    <w:rsid w:val="00293E38"/>
    <w:rsid w:val="0029406E"/>
    <w:rsid w:val="0029432A"/>
    <w:rsid w:val="0029465D"/>
    <w:rsid w:val="002946F4"/>
    <w:rsid w:val="00294BC0"/>
    <w:rsid w:val="0029519A"/>
    <w:rsid w:val="002951E9"/>
    <w:rsid w:val="00295AF6"/>
    <w:rsid w:val="00295BED"/>
    <w:rsid w:val="00295FBC"/>
    <w:rsid w:val="00296025"/>
    <w:rsid w:val="002964CB"/>
    <w:rsid w:val="0029653E"/>
    <w:rsid w:val="0029657D"/>
    <w:rsid w:val="00296AB1"/>
    <w:rsid w:val="00296C17"/>
    <w:rsid w:val="00296EC3"/>
    <w:rsid w:val="00296F90"/>
    <w:rsid w:val="002970E8"/>
    <w:rsid w:val="0029710D"/>
    <w:rsid w:val="00297277"/>
    <w:rsid w:val="0029737D"/>
    <w:rsid w:val="0029756A"/>
    <w:rsid w:val="00297CDF"/>
    <w:rsid w:val="002A0075"/>
    <w:rsid w:val="002A0490"/>
    <w:rsid w:val="002A0EC1"/>
    <w:rsid w:val="002A1563"/>
    <w:rsid w:val="002A1579"/>
    <w:rsid w:val="002A16AD"/>
    <w:rsid w:val="002A20F1"/>
    <w:rsid w:val="002A22CD"/>
    <w:rsid w:val="002A25C4"/>
    <w:rsid w:val="002A2955"/>
    <w:rsid w:val="002A2DDD"/>
    <w:rsid w:val="002A3C19"/>
    <w:rsid w:val="002A404E"/>
    <w:rsid w:val="002A4992"/>
    <w:rsid w:val="002A4AF8"/>
    <w:rsid w:val="002A4B74"/>
    <w:rsid w:val="002A4DA4"/>
    <w:rsid w:val="002A4F2A"/>
    <w:rsid w:val="002A512F"/>
    <w:rsid w:val="002A54FE"/>
    <w:rsid w:val="002A5538"/>
    <w:rsid w:val="002A562B"/>
    <w:rsid w:val="002A6788"/>
    <w:rsid w:val="002A687E"/>
    <w:rsid w:val="002A6E55"/>
    <w:rsid w:val="002A6ED1"/>
    <w:rsid w:val="002A6EED"/>
    <w:rsid w:val="002A7370"/>
    <w:rsid w:val="002A7736"/>
    <w:rsid w:val="002A7DA8"/>
    <w:rsid w:val="002A7DCC"/>
    <w:rsid w:val="002B036C"/>
    <w:rsid w:val="002B0B03"/>
    <w:rsid w:val="002B0EF8"/>
    <w:rsid w:val="002B0FDC"/>
    <w:rsid w:val="002B10C5"/>
    <w:rsid w:val="002B10DB"/>
    <w:rsid w:val="002B2871"/>
    <w:rsid w:val="002B2E59"/>
    <w:rsid w:val="002B2E86"/>
    <w:rsid w:val="002B2E94"/>
    <w:rsid w:val="002B3053"/>
    <w:rsid w:val="002B33CA"/>
    <w:rsid w:val="002B39C0"/>
    <w:rsid w:val="002B3CEC"/>
    <w:rsid w:val="002B400F"/>
    <w:rsid w:val="002B410F"/>
    <w:rsid w:val="002B4275"/>
    <w:rsid w:val="002B46B6"/>
    <w:rsid w:val="002B49C8"/>
    <w:rsid w:val="002B51B6"/>
    <w:rsid w:val="002B6922"/>
    <w:rsid w:val="002B6A75"/>
    <w:rsid w:val="002B6F74"/>
    <w:rsid w:val="002B70D9"/>
    <w:rsid w:val="002B740A"/>
    <w:rsid w:val="002B781B"/>
    <w:rsid w:val="002B78C4"/>
    <w:rsid w:val="002B7E01"/>
    <w:rsid w:val="002C0234"/>
    <w:rsid w:val="002C04A4"/>
    <w:rsid w:val="002C0675"/>
    <w:rsid w:val="002C0C36"/>
    <w:rsid w:val="002C11B9"/>
    <w:rsid w:val="002C1823"/>
    <w:rsid w:val="002C2271"/>
    <w:rsid w:val="002C25C3"/>
    <w:rsid w:val="002C2E84"/>
    <w:rsid w:val="002C331A"/>
    <w:rsid w:val="002C3476"/>
    <w:rsid w:val="002C3615"/>
    <w:rsid w:val="002C3696"/>
    <w:rsid w:val="002C3A76"/>
    <w:rsid w:val="002C3D0C"/>
    <w:rsid w:val="002C4780"/>
    <w:rsid w:val="002C4824"/>
    <w:rsid w:val="002C4987"/>
    <w:rsid w:val="002C508E"/>
    <w:rsid w:val="002C521A"/>
    <w:rsid w:val="002C5673"/>
    <w:rsid w:val="002C5BE5"/>
    <w:rsid w:val="002C5CD3"/>
    <w:rsid w:val="002C663A"/>
    <w:rsid w:val="002C66E5"/>
    <w:rsid w:val="002C67D3"/>
    <w:rsid w:val="002C6BB3"/>
    <w:rsid w:val="002C6C23"/>
    <w:rsid w:val="002C7066"/>
    <w:rsid w:val="002C7440"/>
    <w:rsid w:val="002C7577"/>
    <w:rsid w:val="002C7B09"/>
    <w:rsid w:val="002C7DDD"/>
    <w:rsid w:val="002D071C"/>
    <w:rsid w:val="002D0E30"/>
    <w:rsid w:val="002D0ECB"/>
    <w:rsid w:val="002D152A"/>
    <w:rsid w:val="002D163C"/>
    <w:rsid w:val="002D1C78"/>
    <w:rsid w:val="002D249C"/>
    <w:rsid w:val="002D258F"/>
    <w:rsid w:val="002D25C1"/>
    <w:rsid w:val="002D3734"/>
    <w:rsid w:val="002D3B90"/>
    <w:rsid w:val="002D3EE3"/>
    <w:rsid w:val="002D4290"/>
    <w:rsid w:val="002D495D"/>
    <w:rsid w:val="002D4A1A"/>
    <w:rsid w:val="002D4A4A"/>
    <w:rsid w:val="002D4DBF"/>
    <w:rsid w:val="002D5078"/>
    <w:rsid w:val="002D5854"/>
    <w:rsid w:val="002D5DC3"/>
    <w:rsid w:val="002D7712"/>
    <w:rsid w:val="002D7804"/>
    <w:rsid w:val="002D78C5"/>
    <w:rsid w:val="002D7AA6"/>
    <w:rsid w:val="002D7BD2"/>
    <w:rsid w:val="002E0155"/>
    <w:rsid w:val="002E01A6"/>
    <w:rsid w:val="002E0697"/>
    <w:rsid w:val="002E0995"/>
    <w:rsid w:val="002E135F"/>
    <w:rsid w:val="002E1843"/>
    <w:rsid w:val="002E1865"/>
    <w:rsid w:val="002E1B6D"/>
    <w:rsid w:val="002E2533"/>
    <w:rsid w:val="002E2AD9"/>
    <w:rsid w:val="002E3191"/>
    <w:rsid w:val="002E31D0"/>
    <w:rsid w:val="002E31F1"/>
    <w:rsid w:val="002E489D"/>
    <w:rsid w:val="002E48AD"/>
    <w:rsid w:val="002E4C8B"/>
    <w:rsid w:val="002E51C7"/>
    <w:rsid w:val="002E542D"/>
    <w:rsid w:val="002E6815"/>
    <w:rsid w:val="002E7239"/>
    <w:rsid w:val="002E7266"/>
    <w:rsid w:val="002E72EC"/>
    <w:rsid w:val="002F0328"/>
    <w:rsid w:val="002F04C8"/>
    <w:rsid w:val="002F099C"/>
    <w:rsid w:val="002F19FA"/>
    <w:rsid w:val="002F1DCF"/>
    <w:rsid w:val="002F20E7"/>
    <w:rsid w:val="002F2D16"/>
    <w:rsid w:val="002F3504"/>
    <w:rsid w:val="002F398C"/>
    <w:rsid w:val="002F3B8A"/>
    <w:rsid w:val="002F4941"/>
    <w:rsid w:val="002F49B2"/>
    <w:rsid w:val="002F4CAE"/>
    <w:rsid w:val="002F4FD8"/>
    <w:rsid w:val="002F5FE7"/>
    <w:rsid w:val="002F6177"/>
    <w:rsid w:val="002F623B"/>
    <w:rsid w:val="002F73BA"/>
    <w:rsid w:val="002F7664"/>
    <w:rsid w:val="002F78FC"/>
    <w:rsid w:val="002F7CBB"/>
    <w:rsid w:val="0030192A"/>
    <w:rsid w:val="00301BA6"/>
    <w:rsid w:val="00301C24"/>
    <w:rsid w:val="00301ECE"/>
    <w:rsid w:val="003020E2"/>
    <w:rsid w:val="003025FB"/>
    <w:rsid w:val="0030273B"/>
    <w:rsid w:val="00302E02"/>
    <w:rsid w:val="00303E95"/>
    <w:rsid w:val="0030450E"/>
    <w:rsid w:val="0030459F"/>
    <w:rsid w:val="00304A37"/>
    <w:rsid w:val="00304AB3"/>
    <w:rsid w:val="0030523E"/>
    <w:rsid w:val="00305467"/>
    <w:rsid w:val="00305AE5"/>
    <w:rsid w:val="003060EB"/>
    <w:rsid w:val="0030613B"/>
    <w:rsid w:val="00306403"/>
    <w:rsid w:val="003068B2"/>
    <w:rsid w:val="00306AA0"/>
    <w:rsid w:val="00306C03"/>
    <w:rsid w:val="00306D13"/>
    <w:rsid w:val="003071C2"/>
    <w:rsid w:val="00307290"/>
    <w:rsid w:val="0030741F"/>
    <w:rsid w:val="00307F41"/>
    <w:rsid w:val="0031003D"/>
    <w:rsid w:val="00310624"/>
    <w:rsid w:val="003107A0"/>
    <w:rsid w:val="00311090"/>
    <w:rsid w:val="003110AD"/>
    <w:rsid w:val="0031141E"/>
    <w:rsid w:val="003117DE"/>
    <w:rsid w:val="0031186E"/>
    <w:rsid w:val="00311B6F"/>
    <w:rsid w:val="003120EE"/>
    <w:rsid w:val="003125D1"/>
    <w:rsid w:val="00312A76"/>
    <w:rsid w:val="0031312B"/>
    <w:rsid w:val="003132A3"/>
    <w:rsid w:val="003135BE"/>
    <w:rsid w:val="00314343"/>
    <w:rsid w:val="00314624"/>
    <w:rsid w:val="00315315"/>
    <w:rsid w:val="00315DFF"/>
    <w:rsid w:val="00315FBC"/>
    <w:rsid w:val="003160CF"/>
    <w:rsid w:val="003164F6"/>
    <w:rsid w:val="00316826"/>
    <w:rsid w:val="00316D23"/>
    <w:rsid w:val="00316F6C"/>
    <w:rsid w:val="0031720A"/>
    <w:rsid w:val="003179F9"/>
    <w:rsid w:val="00317F1F"/>
    <w:rsid w:val="003201DE"/>
    <w:rsid w:val="00320314"/>
    <w:rsid w:val="00320F73"/>
    <w:rsid w:val="00321ECF"/>
    <w:rsid w:val="00322336"/>
    <w:rsid w:val="00322604"/>
    <w:rsid w:val="003227A4"/>
    <w:rsid w:val="00322BB9"/>
    <w:rsid w:val="003230B8"/>
    <w:rsid w:val="0032334B"/>
    <w:rsid w:val="00323438"/>
    <w:rsid w:val="0032350A"/>
    <w:rsid w:val="003236BE"/>
    <w:rsid w:val="0032461C"/>
    <w:rsid w:val="003249D8"/>
    <w:rsid w:val="00324F3F"/>
    <w:rsid w:val="003252AA"/>
    <w:rsid w:val="003252AB"/>
    <w:rsid w:val="003256B0"/>
    <w:rsid w:val="00325CFB"/>
    <w:rsid w:val="0032628E"/>
    <w:rsid w:val="0032680D"/>
    <w:rsid w:val="00326BC1"/>
    <w:rsid w:val="00326C32"/>
    <w:rsid w:val="00327398"/>
    <w:rsid w:val="00327825"/>
    <w:rsid w:val="003279AF"/>
    <w:rsid w:val="00327B3F"/>
    <w:rsid w:val="00327C3F"/>
    <w:rsid w:val="00327D18"/>
    <w:rsid w:val="00327D9C"/>
    <w:rsid w:val="00327EA5"/>
    <w:rsid w:val="00327ED5"/>
    <w:rsid w:val="00327F4D"/>
    <w:rsid w:val="00330420"/>
    <w:rsid w:val="003304C1"/>
    <w:rsid w:val="0033058D"/>
    <w:rsid w:val="00330CEC"/>
    <w:rsid w:val="00331078"/>
    <w:rsid w:val="003318BB"/>
    <w:rsid w:val="00331A56"/>
    <w:rsid w:val="00331AEB"/>
    <w:rsid w:val="00331C64"/>
    <w:rsid w:val="003324ED"/>
    <w:rsid w:val="00332762"/>
    <w:rsid w:val="00333374"/>
    <w:rsid w:val="00333450"/>
    <w:rsid w:val="00333606"/>
    <w:rsid w:val="0033421D"/>
    <w:rsid w:val="00334DF6"/>
    <w:rsid w:val="00334E14"/>
    <w:rsid w:val="003356F7"/>
    <w:rsid w:val="00335A2E"/>
    <w:rsid w:val="00335B78"/>
    <w:rsid w:val="00335BD0"/>
    <w:rsid w:val="00335DDB"/>
    <w:rsid w:val="0033635A"/>
    <w:rsid w:val="003365BD"/>
    <w:rsid w:val="00337A42"/>
    <w:rsid w:val="0034055A"/>
    <w:rsid w:val="0034090E"/>
    <w:rsid w:val="00340C16"/>
    <w:rsid w:val="0034121F"/>
    <w:rsid w:val="003412E3"/>
    <w:rsid w:val="003417EE"/>
    <w:rsid w:val="00342118"/>
    <w:rsid w:val="003421CF"/>
    <w:rsid w:val="0034275F"/>
    <w:rsid w:val="00343BC6"/>
    <w:rsid w:val="00344078"/>
    <w:rsid w:val="00344111"/>
    <w:rsid w:val="00344AEE"/>
    <w:rsid w:val="00344D86"/>
    <w:rsid w:val="003451D0"/>
    <w:rsid w:val="00345876"/>
    <w:rsid w:val="003460C3"/>
    <w:rsid w:val="003461BA"/>
    <w:rsid w:val="00346587"/>
    <w:rsid w:val="003467A1"/>
    <w:rsid w:val="00346CAE"/>
    <w:rsid w:val="003476A8"/>
    <w:rsid w:val="00347ADD"/>
    <w:rsid w:val="003509CE"/>
    <w:rsid w:val="00350C09"/>
    <w:rsid w:val="00350D3A"/>
    <w:rsid w:val="003514C4"/>
    <w:rsid w:val="00351B4E"/>
    <w:rsid w:val="00351ECB"/>
    <w:rsid w:val="0035249D"/>
    <w:rsid w:val="003524C4"/>
    <w:rsid w:val="00353071"/>
    <w:rsid w:val="003530D3"/>
    <w:rsid w:val="003533CC"/>
    <w:rsid w:val="0035379A"/>
    <w:rsid w:val="00354EF9"/>
    <w:rsid w:val="00355187"/>
    <w:rsid w:val="003555E8"/>
    <w:rsid w:val="003555EE"/>
    <w:rsid w:val="00355B68"/>
    <w:rsid w:val="00355C7F"/>
    <w:rsid w:val="00355ECE"/>
    <w:rsid w:val="003565C2"/>
    <w:rsid w:val="00356CCF"/>
    <w:rsid w:val="0035707B"/>
    <w:rsid w:val="0035734D"/>
    <w:rsid w:val="0035747C"/>
    <w:rsid w:val="003577C5"/>
    <w:rsid w:val="00357B01"/>
    <w:rsid w:val="00357C17"/>
    <w:rsid w:val="00360958"/>
    <w:rsid w:val="00360BE2"/>
    <w:rsid w:val="00360CDC"/>
    <w:rsid w:val="00360F87"/>
    <w:rsid w:val="00361159"/>
    <w:rsid w:val="00361701"/>
    <w:rsid w:val="00361B5E"/>
    <w:rsid w:val="00361B61"/>
    <w:rsid w:val="00362658"/>
    <w:rsid w:val="0036277C"/>
    <w:rsid w:val="00362DEB"/>
    <w:rsid w:val="0036300D"/>
    <w:rsid w:val="003632B1"/>
    <w:rsid w:val="003634C8"/>
    <w:rsid w:val="00363D69"/>
    <w:rsid w:val="003648C5"/>
    <w:rsid w:val="0036499A"/>
    <w:rsid w:val="003654E3"/>
    <w:rsid w:val="00365DE5"/>
    <w:rsid w:val="00365E50"/>
    <w:rsid w:val="00366B5D"/>
    <w:rsid w:val="003673EE"/>
    <w:rsid w:val="00367771"/>
    <w:rsid w:val="00367B9E"/>
    <w:rsid w:val="003705C1"/>
    <w:rsid w:val="003706A8"/>
    <w:rsid w:val="003708F6"/>
    <w:rsid w:val="003713AE"/>
    <w:rsid w:val="00371ADE"/>
    <w:rsid w:val="00371B2C"/>
    <w:rsid w:val="003726CF"/>
    <w:rsid w:val="00372C05"/>
    <w:rsid w:val="003732D1"/>
    <w:rsid w:val="00373A00"/>
    <w:rsid w:val="00373F20"/>
    <w:rsid w:val="00373FB8"/>
    <w:rsid w:val="0037418C"/>
    <w:rsid w:val="003743AE"/>
    <w:rsid w:val="00374482"/>
    <w:rsid w:val="00374927"/>
    <w:rsid w:val="00374A6E"/>
    <w:rsid w:val="00374F58"/>
    <w:rsid w:val="00375181"/>
    <w:rsid w:val="003754B1"/>
    <w:rsid w:val="00375C0E"/>
    <w:rsid w:val="003760A6"/>
    <w:rsid w:val="003766DF"/>
    <w:rsid w:val="003767F3"/>
    <w:rsid w:val="00376A5B"/>
    <w:rsid w:val="00376A86"/>
    <w:rsid w:val="00376F49"/>
    <w:rsid w:val="003773CB"/>
    <w:rsid w:val="00377462"/>
    <w:rsid w:val="00377546"/>
    <w:rsid w:val="003775ED"/>
    <w:rsid w:val="00377C39"/>
    <w:rsid w:val="00380136"/>
    <w:rsid w:val="00380332"/>
    <w:rsid w:val="003804D9"/>
    <w:rsid w:val="0038083C"/>
    <w:rsid w:val="003809CD"/>
    <w:rsid w:val="00380AC4"/>
    <w:rsid w:val="00380D87"/>
    <w:rsid w:val="003814A3"/>
    <w:rsid w:val="0038184F"/>
    <w:rsid w:val="00381FD1"/>
    <w:rsid w:val="003821C5"/>
    <w:rsid w:val="00382261"/>
    <w:rsid w:val="00382365"/>
    <w:rsid w:val="003825A1"/>
    <w:rsid w:val="003827A6"/>
    <w:rsid w:val="0038291B"/>
    <w:rsid w:val="00382DA1"/>
    <w:rsid w:val="00383786"/>
    <w:rsid w:val="0038405B"/>
    <w:rsid w:val="003841AF"/>
    <w:rsid w:val="003847F7"/>
    <w:rsid w:val="00384F44"/>
    <w:rsid w:val="0038595F"/>
    <w:rsid w:val="00385A02"/>
    <w:rsid w:val="00385D19"/>
    <w:rsid w:val="003860F5"/>
    <w:rsid w:val="00386638"/>
    <w:rsid w:val="00386DE8"/>
    <w:rsid w:val="003874E7"/>
    <w:rsid w:val="003875DE"/>
    <w:rsid w:val="003875FA"/>
    <w:rsid w:val="00387ADF"/>
    <w:rsid w:val="00387CFD"/>
    <w:rsid w:val="00390113"/>
    <w:rsid w:val="00390B10"/>
    <w:rsid w:val="00390C5C"/>
    <w:rsid w:val="0039160F"/>
    <w:rsid w:val="00391ABF"/>
    <w:rsid w:val="00392A94"/>
    <w:rsid w:val="0039340F"/>
    <w:rsid w:val="0039390C"/>
    <w:rsid w:val="00393E8C"/>
    <w:rsid w:val="003945D3"/>
    <w:rsid w:val="003945ED"/>
    <w:rsid w:val="00394928"/>
    <w:rsid w:val="00394B05"/>
    <w:rsid w:val="00394E34"/>
    <w:rsid w:val="00395AB0"/>
    <w:rsid w:val="003967E9"/>
    <w:rsid w:val="00396B96"/>
    <w:rsid w:val="0039720E"/>
    <w:rsid w:val="00397378"/>
    <w:rsid w:val="003979B4"/>
    <w:rsid w:val="003979D0"/>
    <w:rsid w:val="00397A89"/>
    <w:rsid w:val="00397CE9"/>
    <w:rsid w:val="003A09CF"/>
    <w:rsid w:val="003A0DD2"/>
    <w:rsid w:val="003A0E3C"/>
    <w:rsid w:val="003A0FDC"/>
    <w:rsid w:val="003A14E1"/>
    <w:rsid w:val="003A2064"/>
    <w:rsid w:val="003A23DE"/>
    <w:rsid w:val="003A25C9"/>
    <w:rsid w:val="003A274C"/>
    <w:rsid w:val="003A2A73"/>
    <w:rsid w:val="003A34C7"/>
    <w:rsid w:val="003A3F10"/>
    <w:rsid w:val="003A4C83"/>
    <w:rsid w:val="003A5309"/>
    <w:rsid w:val="003A54DB"/>
    <w:rsid w:val="003A5915"/>
    <w:rsid w:val="003A6133"/>
    <w:rsid w:val="003A676C"/>
    <w:rsid w:val="003A6984"/>
    <w:rsid w:val="003A6AEF"/>
    <w:rsid w:val="003A6BB4"/>
    <w:rsid w:val="003A6D96"/>
    <w:rsid w:val="003A6FB4"/>
    <w:rsid w:val="003A7C57"/>
    <w:rsid w:val="003B00D4"/>
    <w:rsid w:val="003B014A"/>
    <w:rsid w:val="003B0AE5"/>
    <w:rsid w:val="003B0FEF"/>
    <w:rsid w:val="003B2148"/>
    <w:rsid w:val="003B3635"/>
    <w:rsid w:val="003B363D"/>
    <w:rsid w:val="003B3819"/>
    <w:rsid w:val="003B3969"/>
    <w:rsid w:val="003B3A64"/>
    <w:rsid w:val="003B3E68"/>
    <w:rsid w:val="003B3EBE"/>
    <w:rsid w:val="003B3F92"/>
    <w:rsid w:val="003B40D5"/>
    <w:rsid w:val="003B4116"/>
    <w:rsid w:val="003B5082"/>
    <w:rsid w:val="003B5429"/>
    <w:rsid w:val="003B57D7"/>
    <w:rsid w:val="003B581E"/>
    <w:rsid w:val="003B5BEF"/>
    <w:rsid w:val="003B5DBC"/>
    <w:rsid w:val="003B5E56"/>
    <w:rsid w:val="003B6F65"/>
    <w:rsid w:val="003B7426"/>
    <w:rsid w:val="003B7665"/>
    <w:rsid w:val="003B77A2"/>
    <w:rsid w:val="003B7CC7"/>
    <w:rsid w:val="003B7DBC"/>
    <w:rsid w:val="003C042F"/>
    <w:rsid w:val="003C053B"/>
    <w:rsid w:val="003C0FA6"/>
    <w:rsid w:val="003C1101"/>
    <w:rsid w:val="003C1198"/>
    <w:rsid w:val="003C162B"/>
    <w:rsid w:val="003C18E3"/>
    <w:rsid w:val="003C1A8C"/>
    <w:rsid w:val="003C1C4E"/>
    <w:rsid w:val="003C1ED5"/>
    <w:rsid w:val="003C2232"/>
    <w:rsid w:val="003C2856"/>
    <w:rsid w:val="003C28E8"/>
    <w:rsid w:val="003C2B6F"/>
    <w:rsid w:val="003C2EC3"/>
    <w:rsid w:val="003C2F6C"/>
    <w:rsid w:val="003C2F81"/>
    <w:rsid w:val="003C2FB8"/>
    <w:rsid w:val="003C3061"/>
    <w:rsid w:val="003C3454"/>
    <w:rsid w:val="003C3A57"/>
    <w:rsid w:val="003C3A9B"/>
    <w:rsid w:val="003C3E7C"/>
    <w:rsid w:val="003C42B4"/>
    <w:rsid w:val="003C47CF"/>
    <w:rsid w:val="003C4EF7"/>
    <w:rsid w:val="003C564A"/>
    <w:rsid w:val="003C62B4"/>
    <w:rsid w:val="003C6479"/>
    <w:rsid w:val="003C6799"/>
    <w:rsid w:val="003C6E20"/>
    <w:rsid w:val="003C76A5"/>
    <w:rsid w:val="003C775D"/>
    <w:rsid w:val="003C78F3"/>
    <w:rsid w:val="003D031F"/>
    <w:rsid w:val="003D0461"/>
    <w:rsid w:val="003D065A"/>
    <w:rsid w:val="003D083D"/>
    <w:rsid w:val="003D0CFC"/>
    <w:rsid w:val="003D0D33"/>
    <w:rsid w:val="003D0F9D"/>
    <w:rsid w:val="003D151F"/>
    <w:rsid w:val="003D1773"/>
    <w:rsid w:val="003D1A56"/>
    <w:rsid w:val="003D1F42"/>
    <w:rsid w:val="003D2C0B"/>
    <w:rsid w:val="003D3E01"/>
    <w:rsid w:val="003D45EF"/>
    <w:rsid w:val="003D4F82"/>
    <w:rsid w:val="003D5387"/>
    <w:rsid w:val="003D5993"/>
    <w:rsid w:val="003D6332"/>
    <w:rsid w:val="003D7358"/>
    <w:rsid w:val="003D73DE"/>
    <w:rsid w:val="003D78A9"/>
    <w:rsid w:val="003D7D2A"/>
    <w:rsid w:val="003E00D3"/>
    <w:rsid w:val="003E01E0"/>
    <w:rsid w:val="003E0281"/>
    <w:rsid w:val="003E0318"/>
    <w:rsid w:val="003E095C"/>
    <w:rsid w:val="003E158D"/>
    <w:rsid w:val="003E180A"/>
    <w:rsid w:val="003E1C06"/>
    <w:rsid w:val="003E1D91"/>
    <w:rsid w:val="003E2140"/>
    <w:rsid w:val="003E246A"/>
    <w:rsid w:val="003E2597"/>
    <w:rsid w:val="003E2A90"/>
    <w:rsid w:val="003E2FE5"/>
    <w:rsid w:val="003E323E"/>
    <w:rsid w:val="003E3641"/>
    <w:rsid w:val="003E3B08"/>
    <w:rsid w:val="003E3D75"/>
    <w:rsid w:val="003E3DE9"/>
    <w:rsid w:val="003E3F1C"/>
    <w:rsid w:val="003E4043"/>
    <w:rsid w:val="003E41AE"/>
    <w:rsid w:val="003E4724"/>
    <w:rsid w:val="003E510D"/>
    <w:rsid w:val="003E52B0"/>
    <w:rsid w:val="003E5874"/>
    <w:rsid w:val="003E5DC4"/>
    <w:rsid w:val="003E5DFF"/>
    <w:rsid w:val="003E61B4"/>
    <w:rsid w:val="003E6744"/>
    <w:rsid w:val="003E675D"/>
    <w:rsid w:val="003E6AE0"/>
    <w:rsid w:val="003E6C72"/>
    <w:rsid w:val="003E7369"/>
    <w:rsid w:val="003E7491"/>
    <w:rsid w:val="003E7694"/>
    <w:rsid w:val="003E7AAC"/>
    <w:rsid w:val="003F04F6"/>
    <w:rsid w:val="003F0729"/>
    <w:rsid w:val="003F14C4"/>
    <w:rsid w:val="003F158E"/>
    <w:rsid w:val="003F1B6F"/>
    <w:rsid w:val="003F1CB4"/>
    <w:rsid w:val="003F1DD4"/>
    <w:rsid w:val="003F25DB"/>
    <w:rsid w:val="003F2C26"/>
    <w:rsid w:val="003F2EF0"/>
    <w:rsid w:val="003F3037"/>
    <w:rsid w:val="003F305D"/>
    <w:rsid w:val="003F35E3"/>
    <w:rsid w:val="003F37DA"/>
    <w:rsid w:val="003F3A9B"/>
    <w:rsid w:val="003F3EC5"/>
    <w:rsid w:val="003F4316"/>
    <w:rsid w:val="003F4381"/>
    <w:rsid w:val="003F4585"/>
    <w:rsid w:val="003F49B4"/>
    <w:rsid w:val="003F522B"/>
    <w:rsid w:val="003F5C45"/>
    <w:rsid w:val="003F5D1E"/>
    <w:rsid w:val="003F5F11"/>
    <w:rsid w:val="003F5F30"/>
    <w:rsid w:val="003F5F6A"/>
    <w:rsid w:val="003F6AC7"/>
    <w:rsid w:val="003F6C3B"/>
    <w:rsid w:val="003F6DD6"/>
    <w:rsid w:val="003F6F61"/>
    <w:rsid w:val="003F71ED"/>
    <w:rsid w:val="003F7272"/>
    <w:rsid w:val="003F74B3"/>
    <w:rsid w:val="003F74C1"/>
    <w:rsid w:val="003F7626"/>
    <w:rsid w:val="003F787F"/>
    <w:rsid w:val="003F7C91"/>
    <w:rsid w:val="003F7ED4"/>
    <w:rsid w:val="0040027D"/>
    <w:rsid w:val="004003B7"/>
    <w:rsid w:val="00400614"/>
    <w:rsid w:val="00400D1F"/>
    <w:rsid w:val="00400DF3"/>
    <w:rsid w:val="0040120E"/>
    <w:rsid w:val="0040124B"/>
    <w:rsid w:val="0040167C"/>
    <w:rsid w:val="00401E41"/>
    <w:rsid w:val="0040251A"/>
    <w:rsid w:val="00403997"/>
    <w:rsid w:val="00403A00"/>
    <w:rsid w:val="00403A2F"/>
    <w:rsid w:val="00403BF7"/>
    <w:rsid w:val="00403E7F"/>
    <w:rsid w:val="004047AC"/>
    <w:rsid w:val="00404841"/>
    <w:rsid w:val="00404A95"/>
    <w:rsid w:val="00404EE6"/>
    <w:rsid w:val="00404F81"/>
    <w:rsid w:val="004054B6"/>
    <w:rsid w:val="00405708"/>
    <w:rsid w:val="00406099"/>
    <w:rsid w:val="0040660D"/>
    <w:rsid w:val="00406E93"/>
    <w:rsid w:val="004071C4"/>
    <w:rsid w:val="0040736D"/>
    <w:rsid w:val="00407ECE"/>
    <w:rsid w:val="0041019F"/>
    <w:rsid w:val="00410A46"/>
    <w:rsid w:val="00410A70"/>
    <w:rsid w:val="004111F1"/>
    <w:rsid w:val="00411722"/>
    <w:rsid w:val="00411979"/>
    <w:rsid w:val="00411B35"/>
    <w:rsid w:val="00411EE6"/>
    <w:rsid w:val="004125DE"/>
    <w:rsid w:val="0041295A"/>
    <w:rsid w:val="00412DAA"/>
    <w:rsid w:val="00413183"/>
    <w:rsid w:val="0041360C"/>
    <w:rsid w:val="00413D4D"/>
    <w:rsid w:val="0041411F"/>
    <w:rsid w:val="00414206"/>
    <w:rsid w:val="00414EC1"/>
    <w:rsid w:val="00415037"/>
    <w:rsid w:val="00415052"/>
    <w:rsid w:val="00415259"/>
    <w:rsid w:val="0041582E"/>
    <w:rsid w:val="00415BA3"/>
    <w:rsid w:val="00416268"/>
    <w:rsid w:val="00416521"/>
    <w:rsid w:val="00416A5D"/>
    <w:rsid w:val="00416BA1"/>
    <w:rsid w:val="004171DD"/>
    <w:rsid w:val="004207DA"/>
    <w:rsid w:val="0042088A"/>
    <w:rsid w:val="00420ABE"/>
    <w:rsid w:val="00420F62"/>
    <w:rsid w:val="004210D1"/>
    <w:rsid w:val="0042149E"/>
    <w:rsid w:val="0042292C"/>
    <w:rsid w:val="00422A0F"/>
    <w:rsid w:val="00423BED"/>
    <w:rsid w:val="00423F66"/>
    <w:rsid w:val="00424539"/>
    <w:rsid w:val="00424AC8"/>
    <w:rsid w:val="00425000"/>
    <w:rsid w:val="004255F8"/>
    <w:rsid w:val="004265C6"/>
    <w:rsid w:val="00426A74"/>
    <w:rsid w:val="00426C3D"/>
    <w:rsid w:val="00426D29"/>
    <w:rsid w:val="004272A6"/>
    <w:rsid w:val="00427C60"/>
    <w:rsid w:val="00427FD9"/>
    <w:rsid w:val="0043011F"/>
    <w:rsid w:val="00430510"/>
    <w:rsid w:val="004305A0"/>
    <w:rsid w:val="00430C98"/>
    <w:rsid w:val="00430E3C"/>
    <w:rsid w:val="0043117F"/>
    <w:rsid w:val="004314A8"/>
    <w:rsid w:val="0043179E"/>
    <w:rsid w:val="0043196D"/>
    <w:rsid w:val="00431A8F"/>
    <w:rsid w:val="00431BC4"/>
    <w:rsid w:val="00431EBF"/>
    <w:rsid w:val="0043257A"/>
    <w:rsid w:val="00432927"/>
    <w:rsid w:val="00432DE3"/>
    <w:rsid w:val="00432F28"/>
    <w:rsid w:val="004331F3"/>
    <w:rsid w:val="00433404"/>
    <w:rsid w:val="00433E48"/>
    <w:rsid w:val="00433F64"/>
    <w:rsid w:val="00433FF3"/>
    <w:rsid w:val="00434917"/>
    <w:rsid w:val="00434B7C"/>
    <w:rsid w:val="00434C64"/>
    <w:rsid w:val="00435246"/>
    <w:rsid w:val="00435834"/>
    <w:rsid w:val="00435922"/>
    <w:rsid w:val="00435CB6"/>
    <w:rsid w:val="0043652D"/>
    <w:rsid w:val="0043690C"/>
    <w:rsid w:val="00436953"/>
    <w:rsid w:val="00436D6B"/>
    <w:rsid w:val="00436F3E"/>
    <w:rsid w:val="00437950"/>
    <w:rsid w:val="004379AB"/>
    <w:rsid w:val="00437D6F"/>
    <w:rsid w:val="0044018A"/>
    <w:rsid w:val="0044057E"/>
    <w:rsid w:val="004407C5"/>
    <w:rsid w:val="00440B60"/>
    <w:rsid w:val="00440E14"/>
    <w:rsid w:val="00440F4C"/>
    <w:rsid w:val="0044111E"/>
    <w:rsid w:val="00441292"/>
    <w:rsid w:val="00441338"/>
    <w:rsid w:val="004418DA"/>
    <w:rsid w:val="00441A3B"/>
    <w:rsid w:val="00442010"/>
    <w:rsid w:val="00442F75"/>
    <w:rsid w:val="0044346C"/>
    <w:rsid w:val="004438EC"/>
    <w:rsid w:val="00443A28"/>
    <w:rsid w:val="00443D01"/>
    <w:rsid w:val="00444135"/>
    <w:rsid w:val="004450FF"/>
    <w:rsid w:val="004454F4"/>
    <w:rsid w:val="0044579F"/>
    <w:rsid w:val="004458E4"/>
    <w:rsid w:val="00445A31"/>
    <w:rsid w:val="004464B1"/>
    <w:rsid w:val="00446620"/>
    <w:rsid w:val="00446796"/>
    <w:rsid w:val="00446A09"/>
    <w:rsid w:val="00447AF6"/>
    <w:rsid w:val="00447B17"/>
    <w:rsid w:val="00447BE0"/>
    <w:rsid w:val="00447EF7"/>
    <w:rsid w:val="00450385"/>
    <w:rsid w:val="004506D7"/>
    <w:rsid w:val="00450D99"/>
    <w:rsid w:val="004515F2"/>
    <w:rsid w:val="004517DB"/>
    <w:rsid w:val="00451D60"/>
    <w:rsid w:val="00452511"/>
    <w:rsid w:val="00452619"/>
    <w:rsid w:val="00452B67"/>
    <w:rsid w:val="0045303F"/>
    <w:rsid w:val="00453111"/>
    <w:rsid w:val="0045316E"/>
    <w:rsid w:val="00453848"/>
    <w:rsid w:val="0045391D"/>
    <w:rsid w:val="00453CC7"/>
    <w:rsid w:val="00453FAD"/>
    <w:rsid w:val="0045405E"/>
    <w:rsid w:val="004540EE"/>
    <w:rsid w:val="00454396"/>
    <w:rsid w:val="004543CF"/>
    <w:rsid w:val="00454524"/>
    <w:rsid w:val="0045520C"/>
    <w:rsid w:val="0045543D"/>
    <w:rsid w:val="004554C0"/>
    <w:rsid w:val="00455F28"/>
    <w:rsid w:val="004568B4"/>
    <w:rsid w:val="0045776B"/>
    <w:rsid w:val="00460A0E"/>
    <w:rsid w:val="00461469"/>
    <w:rsid w:val="00461DEB"/>
    <w:rsid w:val="004624FF"/>
    <w:rsid w:val="00462B0F"/>
    <w:rsid w:val="00462B11"/>
    <w:rsid w:val="004635F0"/>
    <w:rsid w:val="004638D3"/>
    <w:rsid w:val="00463A0F"/>
    <w:rsid w:val="00464256"/>
    <w:rsid w:val="004646C0"/>
    <w:rsid w:val="00464D83"/>
    <w:rsid w:val="00465069"/>
    <w:rsid w:val="00465D75"/>
    <w:rsid w:val="00466B5B"/>
    <w:rsid w:val="00466D70"/>
    <w:rsid w:val="00466F97"/>
    <w:rsid w:val="00466FAB"/>
    <w:rsid w:val="004674BC"/>
    <w:rsid w:val="0046758E"/>
    <w:rsid w:val="00467859"/>
    <w:rsid w:val="004678AA"/>
    <w:rsid w:val="00467A8F"/>
    <w:rsid w:val="00467B9A"/>
    <w:rsid w:val="00467F22"/>
    <w:rsid w:val="004705FF"/>
    <w:rsid w:val="00470924"/>
    <w:rsid w:val="00470AC8"/>
    <w:rsid w:val="00470D49"/>
    <w:rsid w:val="004710D8"/>
    <w:rsid w:val="0047138E"/>
    <w:rsid w:val="0047140F"/>
    <w:rsid w:val="004720E9"/>
    <w:rsid w:val="004722C7"/>
    <w:rsid w:val="004736A7"/>
    <w:rsid w:val="0047379F"/>
    <w:rsid w:val="004737F5"/>
    <w:rsid w:val="00473CC0"/>
    <w:rsid w:val="004740F9"/>
    <w:rsid w:val="004745FC"/>
    <w:rsid w:val="00474600"/>
    <w:rsid w:val="00474E1B"/>
    <w:rsid w:val="00474EAE"/>
    <w:rsid w:val="004751AB"/>
    <w:rsid w:val="0047680A"/>
    <w:rsid w:val="00476B41"/>
    <w:rsid w:val="00476F7E"/>
    <w:rsid w:val="0048016B"/>
    <w:rsid w:val="00480796"/>
    <w:rsid w:val="00480FF7"/>
    <w:rsid w:val="00481563"/>
    <w:rsid w:val="004816C5"/>
    <w:rsid w:val="00481BB4"/>
    <w:rsid w:val="0048264E"/>
    <w:rsid w:val="0048284C"/>
    <w:rsid w:val="00482ECF"/>
    <w:rsid w:val="00482FA7"/>
    <w:rsid w:val="0048355A"/>
    <w:rsid w:val="00484327"/>
    <w:rsid w:val="00484447"/>
    <w:rsid w:val="00484724"/>
    <w:rsid w:val="0048478C"/>
    <w:rsid w:val="004850F5"/>
    <w:rsid w:val="004852BF"/>
    <w:rsid w:val="00485AB6"/>
    <w:rsid w:val="00485E74"/>
    <w:rsid w:val="004864B3"/>
    <w:rsid w:val="0048683B"/>
    <w:rsid w:val="0048691B"/>
    <w:rsid w:val="00486DDC"/>
    <w:rsid w:val="00486E1F"/>
    <w:rsid w:val="00486E4F"/>
    <w:rsid w:val="004871A9"/>
    <w:rsid w:val="0048721E"/>
    <w:rsid w:val="00487995"/>
    <w:rsid w:val="00491155"/>
    <w:rsid w:val="00491BE7"/>
    <w:rsid w:val="004924AF"/>
    <w:rsid w:val="00492843"/>
    <w:rsid w:val="00492D85"/>
    <w:rsid w:val="0049393D"/>
    <w:rsid w:val="00494897"/>
    <w:rsid w:val="0049499A"/>
    <w:rsid w:val="00494A8A"/>
    <w:rsid w:val="00495E29"/>
    <w:rsid w:val="00496A7B"/>
    <w:rsid w:val="00496AF6"/>
    <w:rsid w:val="00496CF2"/>
    <w:rsid w:val="00497789"/>
    <w:rsid w:val="00497998"/>
    <w:rsid w:val="00497D25"/>
    <w:rsid w:val="00497E58"/>
    <w:rsid w:val="004A0293"/>
    <w:rsid w:val="004A05CB"/>
    <w:rsid w:val="004A06AF"/>
    <w:rsid w:val="004A0DB8"/>
    <w:rsid w:val="004A101E"/>
    <w:rsid w:val="004A1026"/>
    <w:rsid w:val="004A146B"/>
    <w:rsid w:val="004A1674"/>
    <w:rsid w:val="004A1E64"/>
    <w:rsid w:val="004A1F6C"/>
    <w:rsid w:val="004A2563"/>
    <w:rsid w:val="004A25C0"/>
    <w:rsid w:val="004A2EA2"/>
    <w:rsid w:val="004A2F73"/>
    <w:rsid w:val="004A302B"/>
    <w:rsid w:val="004A36BB"/>
    <w:rsid w:val="004A373A"/>
    <w:rsid w:val="004A3B94"/>
    <w:rsid w:val="004A402D"/>
    <w:rsid w:val="004A41C7"/>
    <w:rsid w:val="004A4A75"/>
    <w:rsid w:val="004A4DCF"/>
    <w:rsid w:val="004A53B6"/>
    <w:rsid w:val="004A57B3"/>
    <w:rsid w:val="004A5C48"/>
    <w:rsid w:val="004A5D1F"/>
    <w:rsid w:val="004A6035"/>
    <w:rsid w:val="004A6457"/>
    <w:rsid w:val="004A6647"/>
    <w:rsid w:val="004A6D01"/>
    <w:rsid w:val="004A6F31"/>
    <w:rsid w:val="004A71CE"/>
    <w:rsid w:val="004A7BC6"/>
    <w:rsid w:val="004B0733"/>
    <w:rsid w:val="004B0867"/>
    <w:rsid w:val="004B0D12"/>
    <w:rsid w:val="004B0DD9"/>
    <w:rsid w:val="004B0E91"/>
    <w:rsid w:val="004B0F19"/>
    <w:rsid w:val="004B1523"/>
    <w:rsid w:val="004B1C5A"/>
    <w:rsid w:val="004B1C6C"/>
    <w:rsid w:val="004B2262"/>
    <w:rsid w:val="004B2440"/>
    <w:rsid w:val="004B2EB0"/>
    <w:rsid w:val="004B331F"/>
    <w:rsid w:val="004B337E"/>
    <w:rsid w:val="004B3582"/>
    <w:rsid w:val="004B3AC7"/>
    <w:rsid w:val="004B3D47"/>
    <w:rsid w:val="004B40D6"/>
    <w:rsid w:val="004B4411"/>
    <w:rsid w:val="004B4C37"/>
    <w:rsid w:val="004B4D1C"/>
    <w:rsid w:val="004B5986"/>
    <w:rsid w:val="004B5B73"/>
    <w:rsid w:val="004B60B3"/>
    <w:rsid w:val="004B66A7"/>
    <w:rsid w:val="004B6C27"/>
    <w:rsid w:val="004B6C90"/>
    <w:rsid w:val="004B6DED"/>
    <w:rsid w:val="004B6EC3"/>
    <w:rsid w:val="004B6F6F"/>
    <w:rsid w:val="004B76B7"/>
    <w:rsid w:val="004B797E"/>
    <w:rsid w:val="004C0312"/>
    <w:rsid w:val="004C0F7C"/>
    <w:rsid w:val="004C1637"/>
    <w:rsid w:val="004C177C"/>
    <w:rsid w:val="004C1799"/>
    <w:rsid w:val="004C19A7"/>
    <w:rsid w:val="004C2021"/>
    <w:rsid w:val="004C244A"/>
    <w:rsid w:val="004C245B"/>
    <w:rsid w:val="004C2AEC"/>
    <w:rsid w:val="004C2CBA"/>
    <w:rsid w:val="004C3790"/>
    <w:rsid w:val="004C381B"/>
    <w:rsid w:val="004C3895"/>
    <w:rsid w:val="004C3E09"/>
    <w:rsid w:val="004C4336"/>
    <w:rsid w:val="004C43BF"/>
    <w:rsid w:val="004C43DE"/>
    <w:rsid w:val="004C4874"/>
    <w:rsid w:val="004C4CCB"/>
    <w:rsid w:val="004C4FB2"/>
    <w:rsid w:val="004C52A8"/>
    <w:rsid w:val="004C54D6"/>
    <w:rsid w:val="004C5650"/>
    <w:rsid w:val="004C5878"/>
    <w:rsid w:val="004C5AFE"/>
    <w:rsid w:val="004C5B7C"/>
    <w:rsid w:val="004C67F3"/>
    <w:rsid w:val="004C6BD5"/>
    <w:rsid w:val="004C786F"/>
    <w:rsid w:val="004C7E24"/>
    <w:rsid w:val="004D030A"/>
    <w:rsid w:val="004D0961"/>
    <w:rsid w:val="004D0A49"/>
    <w:rsid w:val="004D0B2A"/>
    <w:rsid w:val="004D12F3"/>
    <w:rsid w:val="004D1A90"/>
    <w:rsid w:val="004D1B77"/>
    <w:rsid w:val="004D2C11"/>
    <w:rsid w:val="004D2DD9"/>
    <w:rsid w:val="004D2DFF"/>
    <w:rsid w:val="004D35C0"/>
    <w:rsid w:val="004D3BB7"/>
    <w:rsid w:val="004D3C02"/>
    <w:rsid w:val="004D3C62"/>
    <w:rsid w:val="004D404C"/>
    <w:rsid w:val="004D4343"/>
    <w:rsid w:val="004D43AA"/>
    <w:rsid w:val="004D45CA"/>
    <w:rsid w:val="004D4684"/>
    <w:rsid w:val="004D49D0"/>
    <w:rsid w:val="004D4B88"/>
    <w:rsid w:val="004D4E61"/>
    <w:rsid w:val="004D4FD5"/>
    <w:rsid w:val="004D5459"/>
    <w:rsid w:val="004D550F"/>
    <w:rsid w:val="004D58F1"/>
    <w:rsid w:val="004D5E10"/>
    <w:rsid w:val="004D63CD"/>
    <w:rsid w:val="004D747B"/>
    <w:rsid w:val="004D791A"/>
    <w:rsid w:val="004D7B4D"/>
    <w:rsid w:val="004E00DA"/>
    <w:rsid w:val="004E08EA"/>
    <w:rsid w:val="004E0AC6"/>
    <w:rsid w:val="004E0CB6"/>
    <w:rsid w:val="004E1310"/>
    <w:rsid w:val="004E1A5F"/>
    <w:rsid w:val="004E1B69"/>
    <w:rsid w:val="004E1DA6"/>
    <w:rsid w:val="004E2363"/>
    <w:rsid w:val="004E2470"/>
    <w:rsid w:val="004E2EA7"/>
    <w:rsid w:val="004E3234"/>
    <w:rsid w:val="004E337E"/>
    <w:rsid w:val="004E3B37"/>
    <w:rsid w:val="004E3D9D"/>
    <w:rsid w:val="004E439E"/>
    <w:rsid w:val="004E4A4F"/>
    <w:rsid w:val="004E5635"/>
    <w:rsid w:val="004E5F5E"/>
    <w:rsid w:val="004E69DB"/>
    <w:rsid w:val="004E6C0C"/>
    <w:rsid w:val="004E6CE6"/>
    <w:rsid w:val="004E73C1"/>
    <w:rsid w:val="004E75AE"/>
    <w:rsid w:val="004E7C89"/>
    <w:rsid w:val="004E7DE2"/>
    <w:rsid w:val="004F0178"/>
    <w:rsid w:val="004F0C07"/>
    <w:rsid w:val="004F0EA0"/>
    <w:rsid w:val="004F0FD3"/>
    <w:rsid w:val="004F1186"/>
    <w:rsid w:val="004F15F1"/>
    <w:rsid w:val="004F238C"/>
    <w:rsid w:val="004F257D"/>
    <w:rsid w:val="004F2EEB"/>
    <w:rsid w:val="004F30AB"/>
    <w:rsid w:val="004F3284"/>
    <w:rsid w:val="004F4049"/>
    <w:rsid w:val="004F4C28"/>
    <w:rsid w:val="004F5B09"/>
    <w:rsid w:val="004F5CE4"/>
    <w:rsid w:val="004F5ED5"/>
    <w:rsid w:val="004F6180"/>
    <w:rsid w:val="004F65BE"/>
    <w:rsid w:val="004F66F7"/>
    <w:rsid w:val="004F6980"/>
    <w:rsid w:val="004F6D3E"/>
    <w:rsid w:val="004F76DC"/>
    <w:rsid w:val="004F77BD"/>
    <w:rsid w:val="004F7C56"/>
    <w:rsid w:val="004F7F09"/>
    <w:rsid w:val="0050002F"/>
    <w:rsid w:val="0050015E"/>
    <w:rsid w:val="005004AE"/>
    <w:rsid w:val="005004B1"/>
    <w:rsid w:val="00500672"/>
    <w:rsid w:val="005010DA"/>
    <w:rsid w:val="005014B5"/>
    <w:rsid w:val="00501526"/>
    <w:rsid w:val="00502043"/>
    <w:rsid w:val="0050273F"/>
    <w:rsid w:val="0050276D"/>
    <w:rsid w:val="005029D4"/>
    <w:rsid w:val="00502C88"/>
    <w:rsid w:val="0050352B"/>
    <w:rsid w:val="00503C70"/>
    <w:rsid w:val="00503D63"/>
    <w:rsid w:val="00504A71"/>
    <w:rsid w:val="00504FD4"/>
    <w:rsid w:val="00505957"/>
    <w:rsid w:val="00505A08"/>
    <w:rsid w:val="00505BF3"/>
    <w:rsid w:val="00505DBF"/>
    <w:rsid w:val="005064C8"/>
    <w:rsid w:val="005066E7"/>
    <w:rsid w:val="00506B05"/>
    <w:rsid w:val="00506DFB"/>
    <w:rsid w:val="00506F3C"/>
    <w:rsid w:val="005075E7"/>
    <w:rsid w:val="00507D94"/>
    <w:rsid w:val="00507F6A"/>
    <w:rsid w:val="00507FB1"/>
    <w:rsid w:val="0051001B"/>
    <w:rsid w:val="0051030D"/>
    <w:rsid w:val="005103D5"/>
    <w:rsid w:val="00510562"/>
    <w:rsid w:val="00510FA8"/>
    <w:rsid w:val="00511B27"/>
    <w:rsid w:val="00511C89"/>
    <w:rsid w:val="005138E2"/>
    <w:rsid w:val="00513983"/>
    <w:rsid w:val="00514506"/>
    <w:rsid w:val="005150B6"/>
    <w:rsid w:val="00515597"/>
    <w:rsid w:val="005157C4"/>
    <w:rsid w:val="00515958"/>
    <w:rsid w:val="005162A9"/>
    <w:rsid w:val="00516353"/>
    <w:rsid w:val="0051640A"/>
    <w:rsid w:val="00516D69"/>
    <w:rsid w:val="00516EBD"/>
    <w:rsid w:val="00517105"/>
    <w:rsid w:val="005171C0"/>
    <w:rsid w:val="00517345"/>
    <w:rsid w:val="00517570"/>
    <w:rsid w:val="00520513"/>
    <w:rsid w:val="0052180B"/>
    <w:rsid w:val="0052199E"/>
    <w:rsid w:val="00522036"/>
    <w:rsid w:val="005221B4"/>
    <w:rsid w:val="00522224"/>
    <w:rsid w:val="00523340"/>
    <w:rsid w:val="005233A3"/>
    <w:rsid w:val="0052375F"/>
    <w:rsid w:val="00523A80"/>
    <w:rsid w:val="00523D63"/>
    <w:rsid w:val="00523F6F"/>
    <w:rsid w:val="00524224"/>
    <w:rsid w:val="005242BD"/>
    <w:rsid w:val="005252D9"/>
    <w:rsid w:val="0052574B"/>
    <w:rsid w:val="00525D24"/>
    <w:rsid w:val="00525D47"/>
    <w:rsid w:val="00525E30"/>
    <w:rsid w:val="005263BA"/>
    <w:rsid w:val="00526446"/>
    <w:rsid w:val="0052665C"/>
    <w:rsid w:val="0052677A"/>
    <w:rsid w:val="00526C13"/>
    <w:rsid w:val="00526F57"/>
    <w:rsid w:val="0052772A"/>
    <w:rsid w:val="00527EFC"/>
    <w:rsid w:val="00530105"/>
    <w:rsid w:val="00530524"/>
    <w:rsid w:val="00530A29"/>
    <w:rsid w:val="00531BF7"/>
    <w:rsid w:val="00532485"/>
    <w:rsid w:val="00532A8B"/>
    <w:rsid w:val="00532E26"/>
    <w:rsid w:val="005332B5"/>
    <w:rsid w:val="005333C2"/>
    <w:rsid w:val="0053369F"/>
    <w:rsid w:val="00533EC9"/>
    <w:rsid w:val="005341C2"/>
    <w:rsid w:val="00534579"/>
    <w:rsid w:val="00534906"/>
    <w:rsid w:val="00535CBE"/>
    <w:rsid w:val="005361F2"/>
    <w:rsid w:val="005363B1"/>
    <w:rsid w:val="005366A6"/>
    <w:rsid w:val="00536BFA"/>
    <w:rsid w:val="0053725C"/>
    <w:rsid w:val="005373A6"/>
    <w:rsid w:val="005378A6"/>
    <w:rsid w:val="00537C88"/>
    <w:rsid w:val="00537FF7"/>
    <w:rsid w:val="00540634"/>
    <w:rsid w:val="00540727"/>
    <w:rsid w:val="00541187"/>
    <w:rsid w:val="0054179D"/>
    <w:rsid w:val="00541952"/>
    <w:rsid w:val="00541B1D"/>
    <w:rsid w:val="00541CD8"/>
    <w:rsid w:val="00541D60"/>
    <w:rsid w:val="00542761"/>
    <w:rsid w:val="0054449D"/>
    <w:rsid w:val="00544BE5"/>
    <w:rsid w:val="00544DFD"/>
    <w:rsid w:val="00545826"/>
    <w:rsid w:val="0054635F"/>
    <w:rsid w:val="0054659B"/>
    <w:rsid w:val="00546E20"/>
    <w:rsid w:val="00547039"/>
    <w:rsid w:val="005473E7"/>
    <w:rsid w:val="00547495"/>
    <w:rsid w:val="00547519"/>
    <w:rsid w:val="00547919"/>
    <w:rsid w:val="00551024"/>
    <w:rsid w:val="005510FC"/>
    <w:rsid w:val="005516C6"/>
    <w:rsid w:val="00551E9A"/>
    <w:rsid w:val="00552050"/>
    <w:rsid w:val="005526B0"/>
    <w:rsid w:val="0055282A"/>
    <w:rsid w:val="00552948"/>
    <w:rsid w:val="00553E7E"/>
    <w:rsid w:val="00554B28"/>
    <w:rsid w:val="00554CC2"/>
    <w:rsid w:val="00554F0F"/>
    <w:rsid w:val="0055516A"/>
    <w:rsid w:val="00555224"/>
    <w:rsid w:val="005556D5"/>
    <w:rsid w:val="005558CA"/>
    <w:rsid w:val="00557178"/>
    <w:rsid w:val="0055758B"/>
    <w:rsid w:val="00557C28"/>
    <w:rsid w:val="005603AF"/>
    <w:rsid w:val="005604BB"/>
    <w:rsid w:val="00560A1A"/>
    <w:rsid w:val="00561383"/>
    <w:rsid w:val="00561E39"/>
    <w:rsid w:val="005624B2"/>
    <w:rsid w:val="005625FF"/>
    <w:rsid w:val="0056263E"/>
    <w:rsid w:val="00562644"/>
    <w:rsid w:val="005634AE"/>
    <w:rsid w:val="00563F6E"/>
    <w:rsid w:val="005649EF"/>
    <w:rsid w:val="00564B16"/>
    <w:rsid w:val="00565115"/>
    <w:rsid w:val="0056532E"/>
    <w:rsid w:val="00565687"/>
    <w:rsid w:val="005657B5"/>
    <w:rsid w:val="0056584B"/>
    <w:rsid w:val="00565AF4"/>
    <w:rsid w:val="00565C42"/>
    <w:rsid w:val="00565D9D"/>
    <w:rsid w:val="0056613B"/>
    <w:rsid w:val="0056666E"/>
    <w:rsid w:val="005669C7"/>
    <w:rsid w:val="00566C31"/>
    <w:rsid w:val="0056764D"/>
    <w:rsid w:val="00567A33"/>
    <w:rsid w:val="00570024"/>
    <w:rsid w:val="00570126"/>
    <w:rsid w:val="005702E2"/>
    <w:rsid w:val="00570310"/>
    <w:rsid w:val="00570360"/>
    <w:rsid w:val="00570579"/>
    <w:rsid w:val="00570AA5"/>
    <w:rsid w:val="00570E1E"/>
    <w:rsid w:val="005712CB"/>
    <w:rsid w:val="005722C1"/>
    <w:rsid w:val="00572456"/>
    <w:rsid w:val="00572BFC"/>
    <w:rsid w:val="00573204"/>
    <w:rsid w:val="005732CA"/>
    <w:rsid w:val="005733FE"/>
    <w:rsid w:val="00573A99"/>
    <w:rsid w:val="00573AB7"/>
    <w:rsid w:val="00573E35"/>
    <w:rsid w:val="00574A64"/>
    <w:rsid w:val="00574C47"/>
    <w:rsid w:val="00575124"/>
    <w:rsid w:val="005752C9"/>
    <w:rsid w:val="005753C6"/>
    <w:rsid w:val="005755F4"/>
    <w:rsid w:val="005757C8"/>
    <w:rsid w:val="005758A1"/>
    <w:rsid w:val="0057693F"/>
    <w:rsid w:val="00577B1B"/>
    <w:rsid w:val="005804EE"/>
    <w:rsid w:val="00580567"/>
    <w:rsid w:val="00580A7A"/>
    <w:rsid w:val="00581505"/>
    <w:rsid w:val="00581B91"/>
    <w:rsid w:val="005827B4"/>
    <w:rsid w:val="00582C7B"/>
    <w:rsid w:val="00582D35"/>
    <w:rsid w:val="005831C4"/>
    <w:rsid w:val="00583683"/>
    <w:rsid w:val="00583B6B"/>
    <w:rsid w:val="00583D48"/>
    <w:rsid w:val="005844FD"/>
    <w:rsid w:val="00584D82"/>
    <w:rsid w:val="00585BE9"/>
    <w:rsid w:val="005867C2"/>
    <w:rsid w:val="00586A82"/>
    <w:rsid w:val="00587083"/>
    <w:rsid w:val="0058796C"/>
    <w:rsid w:val="00587AEC"/>
    <w:rsid w:val="00587B5F"/>
    <w:rsid w:val="00587B8B"/>
    <w:rsid w:val="0059013A"/>
    <w:rsid w:val="00590359"/>
    <w:rsid w:val="005903A8"/>
    <w:rsid w:val="0059040F"/>
    <w:rsid w:val="00590B8C"/>
    <w:rsid w:val="00591819"/>
    <w:rsid w:val="0059230A"/>
    <w:rsid w:val="00592478"/>
    <w:rsid w:val="0059292C"/>
    <w:rsid w:val="00593031"/>
    <w:rsid w:val="00593203"/>
    <w:rsid w:val="00593374"/>
    <w:rsid w:val="00594CB2"/>
    <w:rsid w:val="00595345"/>
    <w:rsid w:val="005954AF"/>
    <w:rsid w:val="00595582"/>
    <w:rsid w:val="00595BD5"/>
    <w:rsid w:val="00595DE1"/>
    <w:rsid w:val="00596A95"/>
    <w:rsid w:val="00596DD7"/>
    <w:rsid w:val="00597572"/>
    <w:rsid w:val="0059798A"/>
    <w:rsid w:val="00597B17"/>
    <w:rsid w:val="00597BDE"/>
    <w:rsid w:val="005A01D4"/>
    <w:rsid w:val="005A03FA"/>
    <w:rsid w:val="005A047A"/>
    <w:rsid w:val="005A07D0"/>
    <w:rsid w:val="005A0C81"/>
    <w:rsid w:val="005A17AB"/>
    <w:rsid w:val="005A18B5"/>
    <w:rsid w:val="005A19B0"/>
    <w:rsid w:val="005A1BCA"/>
    <w:rsid w:val="005A220B"/>
    <w:rsid w:val="005A39A2"/>
    <w:rsid w:val="005A3A22"/>
    <w:rsid w:val="005A3A55"/>
    <w:rsid w:val="005A3AB2"/>
    <w:rsid w:val="005A4B84"/>
    <w:rsid w:val="005A4E02"/>
    <w:rsid w:val="005A4ED3"/>
    <w:rsid w:val="005A50FF"/>
    <w:rsid w:val="005A516D"/>
    <w:rsid w:val="005A5495"/>
    <w:rsid w:val="005A55CC"/>
    <w:rsid w:val="005A57C5"/>
    <w:rsid w:val="005A6787"/>
    <w:rsid w:val="005A69C4"/>
    <w:rsid w:val="005A6A8C"/>
    <w:rsid w:val="005A70E4"/>
    <w:rsid w:val="005B0AB8"/>
    <w:rsid w:val="005B0B24"/>
    <w:rsid w:val="005B18EC"/>
    <w:rsid w:val="005B19FD"/>
    <w:rsid w:val="005B22DE"/>
    <w:rsid w:val="005B2566"/>
    <w:rsid w:val="005B2B92"/>
    <w:rsid w:val="005B2D8B"/>
    <w:rsid w:val="005B2F4F"/>
    <w:rsid w:val="005B349F"/>
    <w:rsid w:val="005B36E7"/>
    <w:rsid w:val="005B3819"/>
    <w:rsid w:val="005B3D6C"/>
    <w:rsid w:val="005B4191"/>
    <w:rsid w:val="005B4A6F"/>
    <w:rsid w:val="005B4D15"/>
    <w:rsid w:val="005B5AFE"/>
    <w:rsid w:val="005B5BA5"/>
    <w:rsid w:val="005B667B"/>
    <w:rsid w:val="005B7073"/>
    <w:rsid w:val="005B7573"/>
    <w:rsid w:val="005C00F1"/>
    <w:rsid w:val="005C03A2"/>
    <w:rsid w:val="005C0A2C"/>
    <w:rsid w:val="005C0DB4"/>
    <w:rsid w:val="005C206B"/>
    <w:rsid w:val="005C2286"/>
    <w:rsid w:val="005C26E2"/>
    <w:rsid w:val="005C2884"/>
    <w:rsid w:val="005C28C7"/>
    <w:rsid w:val="005C29CC"/>
    <w:rsid w:val="005C2D38"/>
    <w:rsid w:val="005C2DB2"/>
    <w:rsid w:val="005C3018"/>
    <w:rsid w:val="005C324B"/>
    <w:rsid w:val="005C3794"/>
    <w:rsid w:val="005C3980"/>
    <w:rsid w:val="005C4092"/>
    <w:rsid w:val="005C4438"/>
    <w:rsid w:val="005C4BFA"/>
    <w:rsid w:val="005C4D04"/>
    <w:rsid w:val="005C4E89"/>
    <w:rsid w:val="005C523A"/>
    <w:rsid w:val="005C57A8"/>
    <w:rsid w:val="005C5942"/>
    <w:rsid w:val="005C5DA7"/>
    <w:rsid w:val="005C63EA"/>
    <w:rsid w:val="005C6545"/>
    <w:rsid w:val="005C66D9"/>
    <w:rsid w:val="005C767B"/>
    <w:rsid w:val="005C7B39"/>
    <w:rsid w:val="005C7CCC"/>
    <w:rsid w:val="005C7FB3"/>
    <w:rsid w:val="005D01E1"/>
    <w:rsid w:val="005D0289"/>
    <w:rsid w:val="005D05E2"/>
    <w:rsid w:val="005D0852"/>
    <w:rsid w:val="005D0858"/>
    <w:rsid w:val="005D0C45"/>
    <w:rsid w:val="005D110A"/>
    <w:rsid w:val="005D157A"/>
    <w:rsid w:val="005D163B"/>
    <w:rsid w:val="005D168C"/>
    <w:rsid w:val="005D1D9D"/>
    <w:rsid w:val="005D2B5B"/>
    <w:rsid w:val="005D2C09"/>
    <w:rsid w:val="005D30E7"/>
    <w:rsid w:val="005D3244"/>
    <w:rsid w:val="005D3527"/>
    <w:rsid w:val="005D355E"/>
    <w:rsid w:val="005D377C"/>
    <w:rsid w:val="005D3ABF"/>
    <w:rsid w:val="005D3D04"/>
    <w:rsid w:val="005D3E4D"/>
    <w:rsid w:val="005D3F5D"/>
    <w:rsid w:val="005D40EC"/>
    <w:rsid w:val="005D43BB"/>
    <w:rsid w:val="005D51E8"/>
    <w:rsid w:val="005D5525"/>
    <w:rsid w:val="005D55C1"/>
    <w:rsid w:val="005D5E66"/>
    <w:rsid w:val="005D60FB"/>
    <w:rsid w:val="005D616E"/>
    <w:rsid w:val="005D617C"/>
    <w:rsid w:val="005D6DBA"/>
    <w:rsid w:val="005D7C0C"/>
    <w:rsid w:val="005D7CC0"/>
    <w:rsid w:val="005E0F5B"/>
    <w:rsid w:val="005E1EB7"/>
    <w:rsid w:val="005E1FD2"/>
    <w:rsid w:val="005E1FE7"/>
    <w:rsid w:val="005E2934"/>
    <w:rsid w:val="005E2B27"/>
    <w:rsid w:val="005E2B36"/>
    <w:rsid w:val="005E32D0"/>
    <w:rsid w:val="005E3DBE"/>
    <w:rsid w:val="005E40BC"/>
    <w:rsid w:val="005E46B7"/>
    <w:rsid w:val="005E48CB"/>
    <w:rsid w:val="005E4919"/>
    <w:rsid w:val="005E4B15"/>
    <w:rsid w:val="005E4BC9"/>
    <w:rsid w:val="005E56DD"/>
    <w:rsid w:val="005E5BB3"/>
    <w:rsid w:val="005E5BDF"/>
    <w:rsid w:val="005E644B"/>
    <w:rsid w:val="005E6DFC"/>
    <w:rsid w:val="005E701C"/>
    <w:rsid w:val="005E733A"/>
    <w:rsid w:val="005E7484"/>
    <w:rsid w:val="005E76CD"/>
    <w:rsid w:val="005E7BC7"/>
    <w:rsid w:val="005F0065"/>
    <w:rsid w:val="005F0407"/>
    <w:rsid w:val="005F04F1"/>
    <w:rsid w:val="005F06D1"/>
    <w:rsid w:val="005F08C2"/>
    <w:rsid w:val="005F0BBC"/>
    <w:rsid w:val="005F159C"/>
    <w:rsid w:val="005F172C"/>
    <w:rsid w:val="005F1816"/>
    <w:rsid w:val="005F1D29"/>
    <w:rsid w:val="005F1F36"/>
    <w:rsid w:val="005F2AD0"/>
    <w:rsid w:val="005F2BD5"/>
    <w:rsid w:val="005F2D28"/>
    <w:rsid w:val="005F3154"/>
    <w:rsid w:val="005F33FD"/>
    <w:rsid w:val="005F34E2"/>
    <w:rsid w:val="005F3A9D"/>
    <w:rsid w:val="005F3CCC"/>
    <w:rsid w:val="005F4083"/>
    <w:rsid w:val="005F409F"/>
    <w:rsid w:val="005F44BA"/>
    <w:rsid w:val="005F4EA5"/>
    <w:rsid w:val="005F553C"/>
    <w:rsid w:val="005F562B"/>
    <w:rsid w:val="005F5976"/>
    <w:rsid w:val="005F6397"/>
    <w:rsid w:val="005F64C1"/>
    <w:rsid w:val="005F6799"/>
    <w:rsid w:val="005F699D"/>
    <w:rsid w:val="005F6B9D"/>
    <w:rsid w:val="005F7371"/>
    <w:rsid w:val="005F7529"/>
    <w:rsid w:val="005F7988"/>
    <w:rsid w:val="00600A88"/>
    <w:rsid w:val="00600CF4"/>
    <w:rsid w:val="00601359"/>
    <w:rsid w:val="006014D5"/>
    <w:rsid w:val="00601FF8"/>
    <w:rsid w:val="006021D3"/>
    <w:rsid w:val="00602221"/>
    <w:rsid w:val="006023F4"/>
    <w:rsid w:val="00602857"/>
    <w:rsid w:val="006029A7"/>
    <w:rsid w:val="00602B8F"/>
    <w:rsid w:val="00602DC1"/>
    <w:rsid w:val="00602EC0"/>
    <w:rsid w:val="0060322F"/>
    <w:rsid w:val="006038A8"/>
    <w:rsid w:val="00603AD4"/>
    <w:rsid w:val="00603DF0"/>
    <w:rsid w:val="00603F1A"/>
    <w:rsid w:val="00603FC1"/>
    <w:rsid w:val="006040AB"/>
    <w:rsid w:val="006043A6"/>
    <w:rsid w:val="00605240"/>
    <w:rsid w:val="006053E4"/>
    <w:rsid w:val="006056FD"/>
    <w:rsid w:val="006057E2"/>
    <w:rsid w:val="00605BA6"/>
    <w:rsid w:val="00605D13"/>
    <w:rsid w:val="00605DA6"/>
    <w:rsid w:val="0060648B"/>
    <w:rsid w:val="006064DE"/>
    <w:rsid w:val="00606B28"/>
    <w:rsid w:val="00607086"/>
    <w:rsid w:val="00610282"/>
    <w:rsid w:val="006111C4"/>
    <w:rsid w:val="0061155A"/>
    <w:rsid w:val="006115D8"/>
    <w:rsid w:val="00612EF3"/>
    <w:rsid w:val="00612FD7"/>
    <w:rsid w:val="00613473"/>
    <w:rsid w:val="006136ED"/>
    <w:rsid w:val="00613BCB"/>
    <w:rsid w:val="006146CE"/>
    <w:rsid w:val="00615888"/>
    <w:rsid w:val="006159A8"/>
    <w:rsid w:val="00615D1C"/>
    <w:rsid w:val="006163FF"/>
    <w:rsid w:val="00616FE1"/>
    <w:rsid w:val="00617231"/>
    <w:rsid w:val="006172A7"/>
    <w:rsid w:val="00617AF7"/>
    <w:rsid w:val="00617ECE"/>
    <w:rsid w:val="00620495"/>
    <w:rsid w:val="006205B5"/>
    <w:rsid w:val="00620A39"/>
    <w:rsid w:val="006212DF"/>
    <w:rsid w:val="006212FD"/>
    <w:rsid w:val="006213BE"/>
    <w:rsid w:val="00622A86"/>
    <w:rsid w:val="00622AB0"/>
    <w:rsid w:val="00622D87"/>
    <w:rsid w:val="00622DBB"/>
    <w:rsid w:val="006232BE"/>
    <w:rsid w:val="006232E3"/>
    <w:rsid w:val="00623356"/>
    <w:rsid w:val="00623503"/>
    <w:rsid w:val="00623D55"/>
    <w:rsid w:val="00624467"/>
    <w:rsid w:val="0062463E"/>
    <w:rsid w:val="0062498B"/>
    <w:rsid w:val="00624A87"/>
    <w:rsid w:val="006253EB"/>
    <w:rsid w:val="006254F3"/>
    <w:rsid w:val="00625518"/>
    <w:rsid w:val="006257BD"/>
    <w:rsid w:val="00626890"/>
    <w:rsid w:val="00626D54"/>
    <w:rsid w:val="00627213"/>
    <w:rsid w:val="00627602"/>
    <w:rsid w:val="006276B4"/>
    <w:rsid w:val="006278E9"/>
    <w:rsid w:val="00627BD9"/>
    <w:rsid w:val="00627EB9"/>
    <w:rsid w:val="00627F12"/>
    <w:rsid w:val="00630132"/>
    <w:rsid w:val="00630964"/>
    <w:rsid w:val="00630D08"/>
    <w:rsid w:val="00630D92"/>
    <w:rsid w:val="00631530"/>
    <w:rsid w:val="0063159D"/>
    <w:rsid w:val="00631DAF"/>
    <w:rsid w:val="00631DE9"/>
    <w:rsid w:val="00632BF8"/>
    <w:rsid w:val="0063320B"/>
    <w:rsid w:val="00633F6A"/>
    <w:rsid w:val="0063421E"/>
    <w:rsid w:val="0063448B"/>
    <w:rsid w:val="00634FFF"/>
    <w:rsid w:val="00635281"/>
    <w:rsid w:val="00635958"/>
    <w:rsid w:val="00635BB0"/>
    <w:rsid w:val="0063668C"/>
    <w:rsid w:val="006368B7"/>
    <w:rsid w:val="00636C97"/>
    <w:rsid w:val="0063723C"/>
    <w:rsid w:val="00637522"/>
    <w:rsid w:val="006376B7"/>
    <w:rsid w:val="00637769"/>
    <w:rsid w:val="00637E0A"/>
    <w:rsid w:val="0064026E"/>
    <w:rsid w:val="00640DEE"/>
    <w:rsid w:val="00640F0C"/>
    <w:rsid w:val="00640FC4"/>
    <w:rsid w:val="00641CA0"/>
    <w:rsid w:val="00641E7C"/>
    <w:rsid w:val="006423A0"/>
    <w:rsid w:val="0064245B"/>
    <w:rsid w:val="0064286B"/>
    <w:rsid w:val="00642A03"/>
    <w:rsid w:val="00642AFB"/>
    <w:rsid w:val="00642E43"/>
    <w:rsid w:val="0064349B"/>
    <w:rsid w:val="00643594"/>
    <w:rsid w:val="0064373C"/>
    <w:rsid w:val="00643766"/>
    <w:rsid w:val="0064452B"/>
    <w:rsid w:val="00644642"/>
    <w:rsid w:val="006448B9"/>
    <w:rsid w:val="00644CBB"/>
    <w:rsid w:val="00644F14"/>
    <w:rsid w:val="00645044"/>
    <w:rsid w:val="0064519D"/>
    <w:rsid w:val="00645505"/>
    <w:rsid w:val="00645E6B"/>
    <w:rsid w:val="00646287"/>
    <w:rsid w:val="0064631E"/>
    <w:rsid w:val="00646F96"/>
    <w:rsid w:val="00647857"/>
    <w:rsid w:val="00647C29"/>
    <w:rsid w:val="00647C48"/>
    <w:rsid w:val="006505CC"/>
    <w:rsid w:val="00650CDD"/>
    <w:rsid w:val="00650EB5"/>
    <w:rsid w:val="00650F4B"/>
    <w:rsid w:val="00651024"/>
    <w:rsid w:val="006511B4"/>
    <w:rsid w:val="00651484"/>
    <w:rsid w:val="0065194F"/>
    <w:rsid w:val="0065240A"/>
    <w:rsid w:val="0065255A"/>
    <w:rsid w:val="006525F4"/>
    <w:rsid w:val="0065279B"/>
    <w:rsid w:val="00652D61"/>
    <w:rsid w:val="006534CD"/>
    <w:rsid w:val="00653B75"/>
    <w:rsid w:val="00653C7B"/>
    <w:rsid w:val="0065446E"/>
    <w:rsid w:val="00654F1F"/>
    <w:rsid w:val="006557A2"/>
    <w:rsid w:val="00655AA0"/>
    <w:rsid w:val="00656106"/>
    <w:rsid w:val="00656915"/>
    <w:rsid w:val="00656B0D"/>
    <w:rsid w:val="00656CFC"/>
    <w:rsid w:val="006571D6"/>
    <w:rsid w:val="006579B3"/>
    <w:rsid w:val="00657AB2"/>
    <w:rsid w:val="0066000B"/>
    <w:rsid w:val="0066027B"/>
    <w:rsid w:val="0066032C"/>
    <w:rsid w:val="006603D6"/>
    <w:rsid w:val="006609DE"/>
    <w:rsid w:val="00660AD8"/>
    <w:rsid w:val="00660D04"/>
    <w:rsid w:val="00660D3B"/>
    <w:rsid w:val="006610AA"/>
    <w:rsid w:val="006619A0"/>
    <w:rsid w:val="00661BA7"/>
    <w:rsid w:val="00661D40"/>
    <w:rsid w:val="00661DFD"/>
    <w:rsid w:val="00662125"/>
    <w:rsid w:val="0066229A"/>
    <w:rsid w:val="006628A2"/>
    <w:rsid w:val="006630A0"/>
    <w:rsid w:val="006635B3"/>
    <w:rsid w:val="006639E8"/>
    <w:rsid w:val="00663B29"/>
    <w:rsid w:val="00664117"/>
    <w:rsid w:val="00664505"/>
    <w:rsid w:val="00664633"/>
    <w:rsid w:val="006648C7"/>
    <w:rsid w:val="006649A2"/>
    <w:rsid w:val="00664D8A"/>
    <w:rsid w:val="00665F1E"/>
    <w:rsid w:val="006662D7"/>
    <w:rsid w:val="006663A9"/>
    <w:rsid w:val="006668E5"/>
    <w:rsid w:val="0066728A"/>
    <w:rsid w:val="00667382"/>
    <w:rsid w:val="006677EA"/>
    <w:rsid w:val="006679C1"/>
    <w:rsid w:val="00667CAB"/>
    <w:rsid w:val="006701F9"/>
    <w:rsid w:val="00670263"/>
    <w:rsid w:val="00670401"/>
    <w:rsid w:val="00670628"/>
    <w:rsid w:val="00670999"/>
    <w:rsid w:val="00670CFC"/>
    <w:rsid w:val="00670E24"/>
    <w:rsid w:val="006712E2"/>
    <w:rsid w:val="00671674"/>
    <w:rsid w:val="006725B7"/>
    <w:rsid w:val="00672813"/>
    <w:rsid w:val="00672828"/>
    <w:rsid w:val="0067306A"/>
    <w:rsid w:val="00673153"/>
    <w:rsid w:val="006732ED"/>
    <w:rsid w:val="00673CCD"/>
    <w:rsid w:val="006749F6"/>
    <w:rsid w:val="006753AB"/>
    <w:rsid w:val="0067547E"/>
    <w:rsid w:val="00675CA0"/>
    <w:rsid w:val="0067672D"/>
    <w:rsid w:val="00676AA1"/>
    <w:rsid w:val="00676EAC"/>
    <w:rsid w:val="0067770C"/>
    <w:rsid w:val="00677B58"/>
    <w:rsid w:val="00677F28"/>
    <w:rsid w:val="00680CE4"/>
    <w:rsid w:val="00680FA1"/>
    <w:rsid w:val="00680FB0"/>
    <w:rsid w:val="00680FE0"/>
    <w:rsid w:val="0068110B"/>
    <w:rsid w:val="00681C77"/>
    <w:rsid w:val="00681D53"/>
    <w:rsid w:val="006821C0"/>
    <w:rsid w:val="00682451"/>
    <w:rsid w:val="00683D21"/>
    <w:rsid w:val="0068457B"/>
    <w:rsid w:val="00684B07"/>
    <w:rsid w:val="00684C9D"/>
    <w:rsid w:val="00684D48"/>
    <w:rsid w:val="00684ED6"/>
    <w:rsid w:val="00684F38"/>
    <w:rsid w:val="006854CF"/>
    <w:rsid w:val="006855BB"/>
    <w:rsid w:val="006856A2"/>
    <w:rsid w:val="00685AEB"/>
    <w:rsid w:val="00685CF8"/>
    <w:rsid w:val="00686231"/>
    <w:rsid w:val="00686642"/>
    <w:rsid w:val="00686A78"/>
    <w:rsid w:val="00686B13"/>
    <w:rsid w:val="00686EA7"/>
    <w:rsid w:val="00687187"/>
    <w:rsid w:val="006873BE"/>
    <w:rsid w:val="0068785C"/>
    <w:rsid w:val="006879AF"/>
    <w:rsid w:val="006903F5"/>
    <w:rsid w:val="00690EAC"/>
    <w:rsid w:val="006910D9"/>
    <w:rsid w:val="006912C5"/>
    <w:rsid w:val="00691330"/>
    <w:rsid w:val="00691422"/>
    <w:rsid w:val="00691723"/>
    <w:rsid w:val="006917E7"/>
    <w:rsid w:val="00691DAB"/>
    <w:rsid w:val="00691E7E"/>
    <w:rsid w:val="006922AE"/>
    <w:rsid w:val="006922CC"/>
    <w:rsid w:val="006926D6"/>
    <w:rsid w:val="00693A55"/>
    <w:rsid w:val="00693BCE"/>
    <w:rsid w:val="00693F6C"/>
    <w:rsid w:val="006943E4"/>
    <w:rsid w:val="006946E8"/>
    <w:rsid w:val="00694AF4"/>
    <w:rsid w:val="0069531B"/>
    <w:rsid w:val="00695803"/>
    <w:rsid w:val="00695AAB"/>
    <w:rsid w:val="00695C42"/>
    <w:rsid w:val="00695DFC"/>
    <w:rsid w:val="00695FDB"/>
    <w:rsid w:val="006965C1"/>
    <w:rsid w:val="0069677C"/>
    <w:rsid w:val="006969AC"/>
    <w:rsid w:val="006973F7"/>
    <w:rsid w:val="00697A10"/>
    <w:rsid w:val="00697EFD"/>
    <w:rsid w:val="006A0229"/>
    <w:rsid w:val="006A0392"/>
    <w:rsid w:val="006A0CAF"/>
    <w:rsid w:val="006A1544"/>
    <w:rsid w:val="006A15AC"/>
    <w:rsid w:val="006A1CA9"/>
    <w:rsid w:val="006A1FEA"/>
    <w:rsid w:val="006A2A9C"/>
    <w:rsid w:val="006A2FE8"/>
    <w:rsid w:val="006A3108"/>
    <w:rsid w:val="006A3202"/>
    <w:rsid w:val="006A3369"/>
    <w:rsid w:val="006A3FA7"/>
    <w:rsid w:val="006A43D8"/>
    <w:rsid w:val="006A485F"/>
    <w:rsid w:val="006A4922"/>
    <w:rsid w:val="006A4B30"/>
    <w:rsid w:val="006A5194"/>
    <w:rsid w:val="006A59A9"/>
    <w:rsid w:val="006A5F80"/>
    <w:rsid w:val="006A6BC2"/>
    <w:rsid w:val="006A7660"/>
    <w:rsid w:val="006A76CA"/>
    <w:rsid w:val="006A7966"/>
    <w:rsid w:val="006A7DB4"/>
    <w:rsid w:val="006B00A6"/>
    <w:rsid w:val="006B0912"/>
    <w:rsid w:val="006B1CB1"/>
    <w:rsid w:val="006B3096"/>
    <w:rsid w:val="006B30D9"/>
    <w:rsid w:val="006B36E4"/>
    <w:rsid w:val="006B3718"/>
    <w:rsid w:val="006B3AED"/>
    <w:rsid w:val="006B3E2B"/>
    <w:rsid w:val="006B4325"/>
    <w:rsid w:val="006B4B3C"/>
    <w:rsid w:val="006B523E"/>
    <w:rsid w:val="006B55D1"/>
    <w:rsid w:val="006B57D7"/>
    <w:rsid w:val="006B584E"/>
    <w:rsid w:val="006B59ED"/>
    <w:rsid w:val="006B6D63"/>
    <w:rsid w:val="006B72A8"/>
    <w:rsid w:val="006B7A30"/>
    <w:rsid w:val="006C0072"/>
    <w:rsid w:val="006C0AD7"/>
    <w:rsid w:val="006C0C4C"/>
    <w:rsid w:val="006C0F07"/>
    <w:rsid w:val="006C146E"/>
    <w:rsid w:val="006C1550"/>
    <w:rsid w:val="006C1871"/>
    <w:rsid w:val="006C1B3A"/>
    <w:rsid w:val="006C1DDA"/>
    <w:rsid w:val="006C212B"/>
    <w:rsid w:val="006C212F"/>
    <w:rsid w:val="006C214E"/>
    <w:rsid w:val="006C230A"/>
    <w:rsid w:val="006C2747"/>
    <w:rsid w:val="006C27CF"/>
    <w:rsid w:val="006C322E"/>
    <w:rsid w:val="006C389F"/>
    <w:rsid w:val="006C3D92"/>
    <w:rsid w:val="006C3ED4"/>
    <w:rsid w:val="006C45E2"/>
    <w:rsid w:val="006C4615"/>
    <w:rsid w:val="006C462F"/>
    <w:rsid w:val="006C491F"/>
    <w:rsid w:val="006C4984"/>
    <w:rsid w:val="006C5515"/>
    <w:rsid w:val="006C5520"/>
    <w:rsid w:val="006C5ACB"/>
    <w:rsid w:val="006C5BD2"/>
    <w:rsid w:val="006C5C36"/>
    <w:rsid w:val="006C5DE8"/>
    <w:rsid w:val="006C6D5F"/>
    <w:rsid w:val="006C6F77"/>
    <w:rsid w:val="006C7480"/>
    <w:rsid w:val="006C79E9"/>
    <w:rsid w:val="006C7EC5"/>
    <w:rsid w:val="006D0338"/>
    <w:rsid w:val="006D0639"/>
    <w:rsid w:val="006D11B4"/>
    <w:rsid w:val="006D1A2B"/>
    <w:rsid w:val="006D1D07"/>
    <w:rsid w:val="006D2035"/>
    <w:rsid w:val="006D2602"/>
    <w:rsid w:val="006D26A4"/>
    <w:rsid w:val="006D2793"/>
    <w:rsid w:val="006D2C7B"/>
    <w:rsid w:val="006D2EAA"/>
    <w:rsid w:val="006D373A"/>
    <w:rsid w:val="006D3BAA"/>
    <w:rsid w:val="006D3D6B"/>
    <w:rsid w:val="006D3E27"/>
    <w:rsid w:val="006D3E73"/>
    <w:rsid w:val="006D4265"/>
    <w:rsid w:val="006D43F9"/>
    <w:rsid w:val="006D466C"/>
    <w:rsid w:val="006D4A36"/>
    <w:rsid w:val="006D4CAE"/>
    <w:rsid w:val="006D5B9E"/>
    <w:rsid w:val="006D6451"/>
    <w:rsid w:val="006D674F"/>
    <w:rsid w:val="006D7142"/>
    <w:rsid w:val="006D7558"/>
    <w:rsid w:val="006E00D3"/>
    <w:rsid w:val="006E0375"/>
    <w:rsid w:val="006E069A"/>
    <w:rsid w:val="006E0741"/>
    <w:rsid w:val="006E0DF1"/>
    <w:rsid w:val="006E12CF"/>
    <w:rsid w:val="006E15A1"/>
    <w:rsid w:val="006E1A9D"/>
    <w:rsid w:val="006E1DDF"/>
    <w:rsid w:val="006E1E24"/>
    <w:rsid w:val="006E1FD2"/>
    <w:rsid w:val="006E205E"/>
    <w:rsid w:val="006E22EF"/>
    <w:rsid w:val="006E30E5"/>
    <w:rsid w:val="006E3264"/>
    <w:rsid w:val="006E32EA"/>
    <w:rsid w:val="006E33AA"/>
    <w:rsid w:val="006E361A"/>
    <w:rsid w:val="006E4020"/>
    <w:rsid w:val="006E4638"/>
    <w:rsid w:val="006E50DD"/>
    <w:rsid w:val="006E55F7"/>
    <w:rsid w:val="006E6100"/>
    <w:rsid w:val="006E6173"/>
    <w:rsid w:val="006E61B3"/>
    <w:rsid w:val="006E6500"/>
    <w:rsid w:val="006E6698"/>
    <w:rsid w:val="006E72AD"/>
    <w:rsid w:val="006E735B"/>
    <w:rsid w:val="006E775E"/>
    <w:rsid w:val="006E7CD4"/>
    <w:rsid w:val="006F057F"/>
    <w:rsid w:val="006F086C"/>
    <w:rsid w:val="006F0A88"/>
    <w:rsid w:val="006F0D25"/>
    <w:rsid w:val="006F1422"/>
    <w:rsid w:val="006F1535"/>
    <w:rsid w:val="006F2423"/>
    <w:rsid w:val="006F25A6"/>
    <w:rsid w:val="006F2AC2"/>
    <w:rsid w:val="006F2AE1"/>
    <w:rsid w:val="006F2C50"/>
    <w:rsid w:val="006F30DC"/>
    <w:rsid w:val="006F3262"/>
    <w:rsid w:val="006F3366"/>
    <w:rsid w:val="006F3A16"/>
    <w:rsid w:val="006F3B44"/>
    <w:rsid w:val="006F3B7B"/>
    <w:rsid w:val="006F3D3C"/>
    <w:rsid w:val="006F3F94"/>
    <w:rsid w:val="006F4DF0"/>
    <w:rsid w:val="006F4EBA"/>
    <w:rsid w:val="006F5729"/>
    <w:rsid w:val="006F60E6"/>
    <w:rsid w:val="006F6826"/>
    <w:rsid w:val="006F6B86"/>
    <w:rsid w:val="006F6B8A"/>
    <w:rsid w:val="006F6CF0"/>
    <w:rsid w:val="006F71AA"/>
    <w:rsid w:val="006F75D8"/>
    <w:rsid w:val="006F7B1B"/>
    <w:rsid w:val="006F7EDB"/>
    <w:rsid w:val="0070001E"/>
    <w:rsid w:val="00700BCA"/>
    <w:rsid w:val="00700FC3"/>
    <w:rsid w:val="007010C7"/>
    <w:rsid w:val="00701241"/>
    <w:rsid w:val="00701AAA"/>
    <w:rsid w:val="00701DDC"/>
    <w:rsid w:val="00702126"/>
    <w:rsid w:val="007023CC"/>
    <w:rsid w:val="007029FD"/>
    <w:rsid w:val="00703D45"/>
    <w:rsid w:val="007043CF"/>
    <w:rsid w:val="00704765"/>
    <w:rsid w:val="00704903"/>
    <w:rsid w:val="00704A7A"/>
    <w:rsid w:val="00704CD5"/>
    <w:rsid w:val="00704FA9"/>
    <w:rsid w:val="007053E8"/>
    <w:rsid w:val="007056AC"/>
    <w:rsid w:val="00705711"/>
    <w:rsid w:val="0070606D"/>
    <w:rsid w:val="0070631C"/>
    <w:rsid w:val="007068BB"/>
    <w:rsid w:val="0070693F"/>
    <w:rsid w:val="00706961"/>
    <w:rsid w:val="00706B90"/>
    <w:rsid w:val="007073FE"/>
    <w:rsid w:val="007075A4"/>
    <w:rsid w:val="00707AA6"/>
    <w:rsid w:val="00707FFA"/>
    <w:rsid w:val="0071007F"/>
    <w:rsid w:val="0071008F"/>
    <w:rsid w:val="0071015F"/>
    <w:rsid w:val="0071029E"/>
    <w:rsid w:val="00710AEB"/>
    <w:rsid w:val="00710C48"/>
    <w:rsid w:val="00710D24"/>
    <w:rsid w:val="00711059"/>
    <w:rsid w:val="007111DB"/>
    <w:rsid w:val="00711BCC"/>
    <w:rsid w:val="00711E63"/>
    <w:rsid w:val="00711F4C"/>
    <w:rsid w:val="007121B0"/>
    <w:rsid w:val="007125F7"/>
    <w:rsid w:val="00712992"/>
    <w:rsid w:val="00713050"/>
    <w:rsid w:val="00713446"/>
    <w:rsid w:val="007138D3"/>
    <w:rsid w:val="00713E6E"/>
    <w:rsid w:val="00714851"/>
    <w:rsid w:val="00714920"/>
    <w:rsid w:val="00714943"/>
    <w:rsid w:val="00714970"/>
    <w:rsid w:val="007149C8"/>
    <w:rsid w:val="00715AC9"/>
    <w:rsid w:val="00716077"/>
    <w:rsid w:val="007160FE"/>
    <w:rsid w:val="00716634"/>
    <w:rsid w:val="00716980"/>
    <w:rsid w:val="00716A18"/>
    <w:rsid w:val="00716EFB"/>
    <w:rsid w:val="007175C8"/>
    <w:rsid w:val="00717B28"/>
    <w:rsid w:val="00717C25"/>
    <w:rsid w:val="00720CB9"/>
    <w:rsid w:val="007210FF"/>
    <w:rsid w:val="00721856"/>
    <w:rsid w:val="007221D3"/>
    <w:rsid w:val="00722561"/>
    <w:rsid w:val="0072295D"/>
    <w:rsid w:val="007235E2"/>
    <w:rsid w:val="00723B34"/>
    <w:rsid w:val="00723B38"/>
    <w:rsid w:val="0072424A"/>
    <w:rsid w:val="00724284"/>
    <w:rsid w:val="00724B79"/>
    <w:rsid w:val="00725122"/>
    <w:rsid w:val="00725377"/>
    <w:rsid w:val="00725524"/>
    <w:rsid w:val="007258B4"/>
    <w:rsid w:val="00725AD4"/>
    <w:rsid w:val="00725B67"/>
    <w:rsid w:val="00725C62"/>
    <w:rsid w:val="00725E3C"/>
    <w:rsid w:val="00727181"/>
    <w:rsid w:val="007271E8"/>
    <w:rsid w:val="007275E8"/>
    <w:rsid w:val="007276DB"/>
    <w:rsid w:val="00727EFA"/>
    <w:rsid w:val="0073032E"/>
    <w:rsid w:val="00730A94"/>
    <w:rsid w:val="00730F56"/>
    <w:rsid w:val="00731169"/>
    <w:rsid w:val="00731DC1"/>
    <w:rsid w:val="00731F8C"/>
    <w:rsid w:val="00732689"/>
    <w:rsid w:val="007329F8"/>
    <w:rsid w:val="00733359"/>
    <w:rsid w:val="007336D9"/>
    <w:rsid w:val="00733819"/>
    <w:rsid w:val="00733C53"/>
    <w:rsid w:val="00733DC2"/>
    <w:rsid w:val="00734AF9"/>
    <w:rsid w:val="00734D5B"/>
    <w:rsid w:val="00734EBD"/>
    <w:rsid w:val="0073506E"/>
    <w:rsid w:val="0073528E"/>
    <w:rsid w:val="00735820"/>
    <w:rsid w:val="00735C5D"/>
    <w:rsid w:val="00735E32"/>
    <w:rsid w:val="00736492"/>
    <w:rsid w:val="00736627"/>
    <w:rsid w:val="00736648"/>
    <w:rsid w:val="00736BA7"/>
    <w:rsid w:val="00736FCC"/>
    <w:rsid w:val="00737093"/>
    <w:rsid w:val="0073767F"/>
    <w:rsid w:val="00737CDD"/>
    <w:rsid w:val="00737F1D"/>
    <w:rsid w:val="00740266"/>
    <w:rsid w:val="0074066A"/>
    <w:rsid w:val="00740867"/>
    <w:rsid w:val="00741789"/>
    <w:rsid w:val="00741AC0"/>
    <w:rsid w:val="00741ACF"/>
    <w:rsid w:val="00741EB5"/>
    <w:rsid w:val="007426B4"/>
    <w:rsid w:val="007432A8"/>
    <w:rsid w:val="00743341"/>
    <w:rsid w:val="00743AB9"/>
    <w:rsid w:val="00743F73"/>
    <w:rsid w:val="007443A4"/>
    <w:rsid w:val="0074536C"/>
    <w:rsid w:val="0074542B"/>
    <w:rsid w:val="007457C0"/>
    <w:rsid w:val="00745EC1"/>
    <w:rsid w:val="007460C3"/>
    <w:rsid w:val="0074618C"/>
    <w:rsid w:val="00746347"/>
    <w:rsid w:val="00746635"/>
    <w:rsid w:val="0074691C"/>
    <w:rsid w:val="00746C41"/>
    <w:rsid w:val="00746C89"/>
    <w:rsid w:val="00746DAB"/>
    <w:rsid w:val="00746DE9"/>
    <w:rsid w:val="0074708C"/>
    <w:rsid w:val="007470AD"/>
    <w:rsid w:val="00747207"/>
    <w:rsid w:val="00747800"/>
    <w:rsid w:val="0074799C"/>
    <w:rsid w:val="007479A1"/>
    <w:rsid w:val="00747A92"/>
    <w:rsid w:val="00747BFA"/>
    <w:rsid w:val="00747E48"/>
    <w:rsid w:val="007506FF"/>
    <w:rsid w:val="00750797"/>
    <w:rsid w:val="007512AB"/>
    <w:rsid w:val="00751342"/>
    <w:rsid w:val="007513AF"/>
    <w:rsid w:val="00751540"/>
    <w:rsid w:val="00752320"/>
    <w:rsid w:val="007526C0"/>
    <w:rsid w:val="00752AB6"/>
    <w:rsid w:val="0075361A"/>
    <w:rsid w:val="00754175"/>
    <w:rsid w:val="00754997"/>
    <w:rsid w:val="00754AF8"/>
    <w:rsid w:val="00754E8A"/>
    <w:rsid w:val="00754F8F"/>
    <w:rsid w:val="00755111"/>
    <w:rsid w:val="007552BE"/>
    <w:rsid w:val="00755833"/>
    <w:rsid w:val="00755D5C"/>
    <w:rsid w:val="00755DC8"/>
    <w:rsid w:val="00755E92"/>
    <w:rsid w:val="00755EC7"/>
    <w:rsid w:val="00756338"/>
    <w:rsid w:val="00756380"/>
    <w:rsid w:val="0075639D"/>
    <w:rsid w:val="00756483"/>
    <w:rsid w:val="00756949"/>
    <w:rsid w:val="00756AC7"/>
    <w:rsid w:val="00756C82"/>
    <w:rsid w:val="0075720F"/>
    <w:rsid w:val="007572D1"/>
    <w:rsid w:val="00757442"/>
    <w:rsid w:val="00757665"/>
    <w:rsid w:val="00757DF6"/>
    <w:rsid w:val="00757EDD"/>
    <w:rsid w:val="007605CB"/>
    <w:rsid w:val="00760D3F"/>
    <w:rsid w:val="00760FB3"/>
    <w:rsid w:val="007612E1"/>
    <w:rsid w:val="00761439"/>
    <w:rsid w:val="007615B8"/>
    <w:rsid w:val="00761E65"/>
    <w:rsid w:val="00761F73"/>
    <w:rsid w:val="00762107"/>
    <w:rsid w:val="00762201"/>
    <w:rsid w:val="007622B0"/>
    <w:rsid w:val="00762577"/>
    <w:rsid w:val="00762B76"/>
    <w:rsid w:val="00762D8B"/>
    <w:rsid w:val="00763089"/>
    <w:rsid w:val="00763223"/>
    <w:rsid w:val="0076372F"/>
    <w:rsid w:val="007639ED"/>
    <w:rsid w:val="00763AED"/>
    <w:rsid w:val="00764156"/>
    <w:rsid w:val="0076515F"/>
    <w:rsid w:val="00765A34"/>
    <w:rsid w:val="00766A6D"/>
    <w:rsid w:val="00766A8E"/>
    <w:rsid w:val="0077008B"/>
    <w:rsid w:val="007703C6"/>
    <w:rsid w:val="007703EE"/>
    <w:rsid w:val="00770658"/>
    <w:rsid w:val="0077079B"/>
    <w:rsid w:val="00770BE9"/>
    <w:rsid w:val="0077101E"/>
    <w:rsid w:val="007712FC"/>
    <w:rsid w:val="007716A6"/>
    <w:rsid w:val="007719AA"/>
    <w:rsid w:val="00771BA3"/>
    <w:rsid w:val="00771C95"/>
    <w:rsid w:val="00771DD2"/>
    <w:rsid w:val="0077200E"/>
    <w:rsid w:val="007721D4"/>
    <w:rsid w:val="007722A9"/>
    <w:rsid w:val="00772A2D"/>
    <w:rsid w:val="00772EA4"/>
    <w:rsid w:val="00772FF6"/>
    <w:rsid w:val="00773E76"/>
    <w:rsid w:val="007741F6"/>
    <w:rsid w:val="00774440"/>
    <w:rsid w:val="007747BE"/>
    <w:rsid w:val="00774A13"/>
    <w:rsid w:val="00774E12"/>
    <w:rsid w:val="00774E7C"/>
    <w:rsid w:val="007750CF"/>
    <w:rsid w:val="007750D9"/>
    <w:rsid w:val="00775BF1"/>
    <w:rsid w:val="00775F71"/>
    <w:rsid w:val="0077600B"/>
    <w:rsid w:val="007760AB"/>
    <w:rsid w:val="0077628F"/>
    <w:rsid w:val="00776327"/>
    <w:rsid w:val="00776752"/>
    <w:rsid w:val="00776A56"/>
    <w:rsid w:val="007771FD"/>
    <w:rsid w:val="0077721F"/>
    <w:rsid w:val="0077758D"/>
    <w:rsid w:val="007778AB"/>
    <w:rsid w:val="00777A3A"/>
    <w:rsid w:val="00780480"/>
    <w:rsid w:val="0078089B"/>
    <w:rsid w:val="0078099B"/>
    <w:rsid w:val="0078170A"/>
    <w:rsid w:val="00783255"/>
    <w:rsid w:val="00783BB8"/>
    <w:rsid w:val="00784085"/>
    <w:rsid w:val="007841C5"/>
    <w:rsid w:val="007841EF"/>
    <w:rsid w:val="00785AA2"/>
    <w:rsid w:val="00785CA5"/>
    <w:rsid w:val="00785E2E"/>
    <w:rsid w:val="007868BD"/>
    <w:rsid w:val="00786904"/>
    <w:rsid w:val="00787754"/>
    <w:rsid w:val="00787BBC"/>
    <w:rsid w:val="00787FD5"/>
    <w:rsid w:val="00790F9D"/>
    <w:rsid w:val="0079189A"/>
    <w:rsid w:val="00791A28"/>
    <w:rsid w:val="00792310"/>
    <w:rsid w:val="0079346A"/>
    <w:rsid w:val="007938A5"/>
    <w:rsid w:val="00793AF1"/>
    <w:rsid w:val="00793BCC"/>
    <w:rsid w:val="007940A6"/>
    <w:rsid w:val="00794810"/>
    <w:rsid w:val="00795B4F"/>
    <w:rsid w:val="00795CE9"/>
    <w:rsid w:val="00796104"/>
    <w:rsid w:val="007961A8"/>
    <w:rsid w:val="00796782"/>
    <w:rsid w:val="00796AB9"/>
    <w:rsid w:val="00796FF9"/>
    <w:rsid w:val="00797905"/>
    <w:rsid w:val="00797B57"/>
    <w:rsid w:val="00797C56"/>
    <w:rsid w:val="00797FAA"/>
    <w:rsid w:val="007A0085"/>
    <w:rsid w:val="007A0288"/>
    <w:rsid w:val="007A0297"/>
    <w:rsid w:val="007A02C6"/>
    <w:rsid w:val="007A04F0"/>
    <w:rsid w:val="007A09DD"/>
    <w:rsid w:val="007A0C42"/>
    <w:rsid w:val="007A15C3"/>
    <w:rsid w:val="007A15C6"/>
    <w:rsid w:val="007A1699"/>
    <w:rsid w:val="007A1764"/>
    <w:rsid w:val="007A1867"/>
    <w:rsid w:val="007A1C0E"/>
    <w:rsid w:val="007A2062"/>
    <w:rsid w:val="007A20F9"/>
    <w:rsid w:val="007A2577"/>
    <w:rsid w:val="007A2E82"/>
    <w:rsid w:val="007A3933"/>
    <w:rsid w:val="007A3ECC"/>
    <w:rsid w:val="007A4B66"/>
    <w:rsid w:val="007A5D30"/>
    <w:rsid w:val="007A5E64"/>
    <w:rsid w:val="007A64BD"/>
    <w:rsid w:val="007A6AEE"/>
    <w:rsid w:val="007A6D2D"/>
    <w:rsid w:val="007A71E9"/>
    <w:rsid w:val="007A720C"/>
    <w:rsid w:val="007A73F4"/>
    <w:rsid w:val="007A77A3"/>
    <w:rsid w:val="007A7BC7"/>
    <w:rsid w:val="007B069B"/>
    <w:rsid w:val="007B08C5"/>
    <w:rsid w:val="007B0CCE"/>
    <w:rsid w:val="007B1145"/>
    <w:rsid w:val="007B1252"/>
    <w:rsid w:val="007B14FA"/>
    <w:rsid w:val="007B15AE"/>
    <w:rsid w:val="007B187C"/>
    <w:rsid w:val="007B1907"/>
    <w:rsid w:val="007B21DC"/>
    <w:rsid w:val="007B2246"/>
    <w:rsid w:val="007B37DB"/>
    <w:rsid w:val="007B3937"/>
    <w:rsid w:val="007B3DB0"/>
    <w:rsid w:val="007B458D"/>
    <w:rsid w:val="007B46DF"/>
    <w:rsid w:val="007B4C37"/>
    <w:rsid w:val="007B4F75"/>
    <w:rsid w:val="007B5771"/>
    <w:rsid w:val="007B5C84"/>
    <w:rsid w:val="007B621C"/>
    <w:rsid w:val="007B67D4"/>
    <w:rsid w:val="007B6834"/>
    <w:rsid w:val="007B6A58"/>
    <w:rsid w:val="007B6D3F"/>
    <w:rsid w:val="007B755A"/>
    <w:rsid w:val="007B7817"/>
    <w:rsid w:val="007B7B29"/>
    <w:rsid w:val="007B7FE9"/>
    <w:rsid w:val="007C06A7"/>
    <w:rsid w:val="007C06BC"/>
    <w:rsid w:val="007C110C"/>
    <w:rsid w:val="007C128D"/>
    <w:rsid w:val="007C1788"/>
    <w:rsid w:val="007C19DA"/>
    <w:rsid w:val="007C1CE8"/>
    <w:rsid w:val="007C21F0"/>
    <w:rsid w:val="007C2882"/>
    <w:rsid w:val="007C2B03"/>
    <w:rsid w:val="007C2B4D"/>
    <w:rsid w:val="007C2D8B"/>
    <w:rsid w:val="007C38B7"/>
    <w:rsid w:val="007C3947"/>
    <w:rsid w:val="007C3E05"/>
    <w:rsid w:val="007C47A9"/>
    <w:rsid w:val="007C47B9"/>
    <w:rsid w:val="007C4828"/>
    <w:rsid w:val="007C4ECF"/>
    <w:rsid w:val="007C518C"/>
    <w:rsid w:val="007C5299"/>
    <w:rsid w:val="007C54B3"/>
    <w:rsid w:val="007C5D58"/>
    <w:rsid w:val="007C6022"/>
    <w:rsid w:val="007C6357"/>
    <w:rsid w:val="007C637E"/>
    <w:rsid w:val="007C639B"/>
    <w:rsid w:val="007C74B1"/>
    <w:rsid w:val="007C7B78"/>
    <w:rsid w:val="007D0287"/>
    <w:rsid w:val="007D0611"/>
    <w:rsid w:val="007D064F"/>
    <w:rsid w:val="007D0B3F"/>
    <w:rsid w:val="007D11B3"/>
    <w:rsid w:val="007D1DD4"/>
    <w:rsid w:val="007D268A"/>
    <w:rsid w:val="007D295E"/>
    <w:rsid w:val="007D36DB"/>
    <w:rsid w:val="007D3937"/>
    <w:rsid w:val="007D3C01"/>
    <w:rsid w:val="007D425A"/>
    <w:rsid w:val="007D4458"/>
    <w:rsid w:val="007D4AF0"/>
    <w:rsid w:val="007D4DB3"/>
    <w:rsid w:val="007D4E21"/>
    <w:rsid w:val="007D5481"/>
    <w:rsid w:val="007D5905"/>
    <w:rsid w:val="007D607C"/>
    <w:rsid w:val="007D7481"/>
    <w:rsid w:val="007E0154"/>
    <w:rsid w:val="007E08EB"/>
    <w:rsid w:val="007E134A"/>
    <w:rsid w:val="007E14F6"/>
    <w:rsid w:val="007E152B"/>
    <w:rsid w:val="007E1707"/>
    <w:rsid w:val="007E21AF"/>
    <w:rsid w:val="007E30ED"/>
    <w:rsid w:val="007E324A"/>
    <w:rsid w:val="007E34DA"/>
    <w:rsid w:val="007E3693"/>
    <w:rsid w:val="007E37E6"/>
    <w:rsid w:val="007E389A"/>
    <w:rsid w:val="007E4184"/>
    <w:rsid w:val="007E4220"/>
    <w:rsid w:val="007E4350"/>
    <w:rsid w:val="007E43F0"/>
    <w:rsid w:val="007E4480"/>
    <w:rsid w:val="007E48FD"/>
    <w:rsid w:val="007E4B24"/>
    <w:rsid w:val="007E59B1"/>
    <w:rsid w:val="007E5B58"/>
    <w:rsid w:val="007E5D5D"/>
    <w:rsid w:val="007E5FEA"/>
    <w:rsid w:val="007E652A"/>
    <w:rsid w:val="007E6701"/>
    <w:rsid w:val="007E6785"/>
    <w:rsid w:val="007E6E01"/>
    <w:rsid w:val="007E6E6D"/>
    <w:rsid w:val="007E7056"/>
    <w:rsid w:val="007E70CF"/>
    <w:rsid w:val="007E71B0"/>
    <w:rsid w:val="007E7A7D"/>
    <w:rsid w:val="007F027F"/>
    <w:rsid w:val="007F0392"/>
    <w:rsid w:val="007F13EC"/>
    <w:rsid w:val="007F16C2"/>
    <w:rsid w:val="007F1DED"/>
    <w:rsid w:val="007F2CFA"/>
    <w:rsid w:val="007F31DB"/>
    <w:rsid w:val="007F32B7"/>
    <w:rsid w:val="007F35A1"/>
    <w:rsid w:val="007F37EC"/>
    <w:rsid w:val="007F3C89"/>
    <w:rsid w:val="007F3CAB"/>
    <w:rsid w:val="007F41C1"/>
    <w:rsid w:val="007F4465"/>
    <w:rsid w:val="007F5587"/>
    <w:rsid w:val="007F5638"/>
    <w:rsid w:val="007F5732"/>
    <w:rsid w:val="007F63EB"/>
    <w:rsid w:val="007F6CED"/>
    <w:rsid w:val="007F6E29"/>
    <w:rsid w:val="007F785A"/>
    <w:rsid w:val="0080043F"/>
    <w:rsid w:val="008005A8"/>
    <w:rsid w:val="00800B08"/>
    <w:rsid w:val="00800C6C"/>
    <w:rsid w:val="00800FC8"/>
    <w:rsid w:val="00801482"/>
    <w:rsid w:val="00801F72"/>
    <w:rsid w:val="00802017"/>
    <w:rsid w:val="0080204A"/>
    <w:rsid w:val="0080209D"/>
    <w:rsid w:val="0080266B"/>
    <w:rsid w:val="00802B32"/>
    <w:rsid w:val="00802BCB"/>
    <w:rsid w:val="00802DC4"/>
    <w:rsid w:val="00802F6F"/>
    <w:rsid w:val="0080320D"/>
    <w:rsid w:val="008036FD"/>
    <w:rsid w:val="008039BC"/>
    <w:rsid w:val="00803A02"/>
    <w:rsid w:val="00803D08"/>
    <w:rsid w:val="00803D2C"/>
    <w:rsid w:val="00804613"/>
    <w:rsid w:val="00804D42"/>
    <w:rsid w:val="0080504D"/>
    <w:rsid w:val="00805F9C"/>
    <w:rsid w:val="0080617B"/>
    <w:rsid w:val="008073F3"/>
    <w:rsid w:val="008078A4"/>
    <w:rsid w:val="00807F0F"/>
    <w:rsid w:val="008105E2"/>
    <w:rsid w:val="008109F1"/>
    <w:rsid w:val="00810BEA"/>
    <w:rsid w:val="00810C76"/>
    <w:rsid w:val="00811185"/>
    <w:rsid w:val="00811DFC"/>
    <w:rsid w:val="00812743"/>
    <w:rsid w:val="00812DB8"/>
    <w:rsid w:val="008130F9"/>
    <w:rsid w:val="00813139"/>
    <w:rsid w:val="00813407"/>
    <w:rsid w:val="0081362D"/>
    <w:rsid w:val="00813B13"/>
    <w:rsid w:val="00813C72"/>
    <w:rsid w:val="008144BB"/>
    <w:rsid w:val="008145FD"/>
    <w:rsid w:val="00814C9F"/>
    <w:rsid w:val="00814D1D"/>
    <w:rsid w:val="00814E4E"/>
    <w:rsid w:val="008150B5"/>
    <w:rsid w:val="008159AE"/>
    <w:rsid w:val="008175A7"/>
    <w:rsid w:val="008178CA"/>
    <w:rsid w:val="00817C4A"/>
    <w:rsid w:val="00817C56"/>
    <w:rsid w:val="00817CBA"/>
    <w:rsid w:val="00817E27"/>
    <w:rsid w:val="0082028E"/>
    <w:rsid w:val="008203DC"/>
    <w:rsid w:val="008205FA"/>
    <w:rsid w:val="00820805"/>
    <w:rsid w:val="00820F04"/>
    <w:rsid w:val="008210B1"/>
    <w:rsid w:val="00821632"/>
    <w:rsid w:val="00822715"/>
    <w:rsid w:val="0082285C"/>
    <w:rsid w:val="00822FC5"/>
    <w:rsid w:val="0082350A"/>
    <w:rsid w:val="008235BD"/>
    <w:rsid w:val="008237AC"/>
    <w:rsid w:val="008239EB"/>
    <w:rsid w:val="00823F25"/>
    <w:rsid w:val="008243E4"/>
    <w:rsid w:val="00824838"/>
    <w:rsid w:val="00824C8E"/>
    <w:rsid w:val="00824CB0"/>
    <w:rsid w:val="00825387"/>
    <w:rsid w:val="00825897"/>
    <w:rsid w:val="008258A3"/>
    <w:rsid w:val="00825D52"/>
    <w:rsid w:val="00826430"/>
    <w:rsid w:val="00826A9B"/>
    <w:rsid w:val="0082749F"/>
    <w:rsid w:val="00827651"/>
    <w:rsid w:val="00827A10"/>
    <w:rsid w:val="00827E4F"/>
    <w:rsid w:val="00827E6C"/>
    <w:rsid w:val="00827F27"/>
    <w:rsid w:val="00827F39"/>
    <w:rsid w:val="00830029"/>
    <w:rsid w:val="008306EC"/>
    <w:rsid w:val="008307FD"/>
    <w:rsid w:val="00830AEE"/>
    <w:rsid w:val="0083113C"/>
    <w:rsid w:val="00831B26"/>
    <w:rsid w:val="00832527"/>
    <w:rsid w:val="00832BAA"/>
    <w:rsid w:val="0083497B"/>
    <w:rsid w:val="00834981"/>
    <w:rsid w:val="008349E5"/>
    <w:rsid w:val="00834E2F"/>
    <w:rsid w:val="008352CC"/>
    <w:rsid w:val="008352F9"/>
    <w:rsid w:val="00835699"/>
    <w:rsid w:val="008357E7"/>
    <w:rsid w:val="0083593C"/>
    <w:rsid w:val="00835F78"/>
    <w:rsid w:val="00835FE9"/>
    <w:rsid w:val="008363F4"/>
    <w:rsid w:val="0083651B"/>
    <w:rsid w:val="0083694D"/>
    <w:rsid w:val="00836EEC"/>
    <w:rsid w:val="00836F0A"/>
    <w:rsid w:val="0083715E"/>
    <w:rsid w:val="008377A9"/>
    <w:rsid w:val="00837DAD"/>
    <w:rsid w:val="00837F51"/>
    <w:rsid w:val="008400AC"/>
    <w:rsid w:val="008404E6"/>
    <w:rsid w:val="00840750"/>
    <w:rsid w:val="00840ADC"/>
    <w:rsid w:val="00840CAC"/>
    <w:rsid w:val="00841127"/>
    <w:rsid w:val="00841220"/>
    <w:rsid w:val="00842552"/>
    <w:rsid w:val="008428FE"/>
    <w:rsid w:val="008439F3"/>
    <w:rsid w:val="00843A1D"/>
    <w:rsid w:val="00843A23"/>
    <w:rsid w:val="00843EC7"/>
    <w:rsid w:val="008445BB"/>
    <w:rsid w:val="00844E1C"/>
    <w:rsid w:val="00844ECC"/>
    <w:rsid w:val="00845106"/>
    <w:rsid w:val="00845757"/>
    <w:rsid w:val="00845A54"/>
    <w:rsid w:val="00845A5D"/>
    <w:rsid w:val="0084626C"/>
    <w:rsid w:val="0084644A"/>
    <w:rsid w:val="008464AB"/>
    <w:rsid w:val="00846506"/>
    <w:rsid w:val="00846550"/>
    <w:rsid w:val="0084662C"/>
    <w:rsid w:val="00847BDE"/>
    <w:rsid w:val="0085029D"/>
    <w:rsid w:val="008509ED"/>
    <w:rsid w:val="00850D5F"/>
    <w:rsid w:val="00850DB2"/>
    <w:rsid w:val="008511B2"/>
    <w:rsid w:val="00851264"/>
    <w:rsid w:val="00851288"/>
    <w:rsid w:val="00851734"/>
    <w:rsid w:val="008518E7"/>
    <w:rsid w:val="00851B7D"/>
    <w:rsid w:val="00851F31"/>
    <w:rsid w:val="00851F6A"/>
    <w:rsid w:val="00852351"/>
    <w:rsid w:val="008528AC"/>
    <w:rsid w:val="00852A4F"/>
    <w:rsid w:val="00852B55"/>
    <w:rsid w:val="00852BE8"/>
    <w:rsid w:val="008530EA"/>
    <w:rsid w:val="00853553"/>
    <w:rsid w:val="00853957"/>
    <w:rsid w:val="00853C96"/>
    <w:rsid w:val="00853F01"/>
    <w:rsid w:val="00854012"/>
    <w:rsid w:val="0085429B"/>
    <w:rsid w:val="00854A31"/>
    <w:rsid w:val="00854AF8"/>
    <w:rsid w:val="00854E98"/>
    <w:rsid w:val="008554F4"/>
    <w:rsid w:val="0085564E"/>
    <w:rsid w:val="00855B84"/>
    <w:rsid w:val="00856495"/>
    <w:rsid w:val="00856C0E"/>
    <w:rsid w:val="00856D67"/>
    <w:rsid w:val="0085764B"/>
    <w:rsid w:val="008577AA"/>
    <w:rsid w:val="00857B72"/>
    <w:rsid w:val="00857F9D"/>
    <w:rsid w:val="00860185"/>
    <w:rsid w:val="00860280"/>
    <w:rsid w:val="00860742"/>
    <w:rsid w:val="00860E5D"/>
    <w:rsid w:val="00861182"/>
    <w:rsid w:val="0086123F"/>
    <w:rsid w:val="00861458"/>
    <w:rsid w:val="00861D5D"/>
    <w:rsid w:val="0086202A"/>
    <w:rsid w:val="0086209D"/>
    <w:rsid w:val="008622C5"/>
    <w:rsid w:val="0086232B"/>
    <w:rsid w:val="00862933"/>
    <w:rsid w:val="00862DEA"/>
    <w:rsid w:val="00862EF3"/>
    <w:rsid w:val="00863467"/>
    <w:rsid w:val="008634E3"/>
    <w:rsid w:val="008636A8"/>
    <w:rsid w:val="00863B40"/>
    <w:rsid w:val="0086406E"/>
    <w:rsid w:val="008642D0"/>
    <w:rsid w:val="00864348"/>
    <w:rsid w:val="0086474D"/>
    <w:rsid w:val="00864ECD"/>
    <w:rsid w:val="008650F4"/>
    <w:rsid w:val="00865765"/>
    <w:rsid w:val="008657DA"/>
    <w:rsid w:val="008658DE"/>
    <w:rsid w:val="00865A9C"/>
    <w:rsid w:val="00865BCF"/>
    <w:rsid w:val="00866656"/>
    <w:rsid w:val="008666E4"/>
    <w:rsid w:val="00866866"/>
    <w:rsid w:val="00866CE8"/>
    <w:rsid w:val="00867124"/>
    <w:rsid w:val="00867B81"/>
    <w:rsid w:val="008707CB"/>
    <w:rsid w:val="008709BD"/>
    <w:rsid w:val="00870A85"/>
    <w:rsid w:val="00871057"/>
    <w:rsid w:val="0087156F"/>
    <w:rsid w:val="00871A50"/>
    <w:rsid w:val="00871BEE"/>
    <w:rsid w:val="00871C25"/>
    <w:rsid w:val="0087240B"/>
    <w:rsid w:val="0087244F"/>
    <w:rsid w:val="0087251A"/>
    <w:rsid w:val="00872710"/>
    <w:rsid w:val="00872A88"/>
    <w:rsid w:val="008731AF"/>
    <w:rsid w:val="00873490"/>
    <w:rsid w:val="00873755"/>
    <w:rsid w:val="00873C7A"/>
    <w:rsid w:val="00874210"/>
    <w:rsid w:val="008747B1"/>
    <w:rsid w:val="00874802"/>
    <w:rsid w:val="0087482A"/>
    <w:rsid w:val="00874E14"/>
    <w:rsid w:val="00874EFB"/>
    <w:rsid w:val="00874F66"/>
    <w:rsid w:val="0087519D"/>
    <w:rsid w:val="00875686"/>
    <w:rsid w:val="0087590E"/>
    <w:rsid w:val="00875E48"/>
    <w:rsid w:val="00875FE7"/>
    <w:rsid w:val="00877139"/>
    <w:rsid w:val="008773CE"/>
    <w:rsid w:val="0087785D"/>
    <w:rsid w:val="00877903"/>
    <w:rsid w:val="00877951"/>
    <w:rsid w:val="00877A3E"/>
    <w:rsid w:val="008800BD"/>
    <w:rsid w:val="00881030"/>
    <w:rsid w:val="0088163A"/>
    <w:rsid w:val="008819C3"/>
    <w:rsid w:val="00881AC8"/>
    <w:rsid w:val="00881CEC"/>
    <w:rsid w:val="00881CED"/>
    <w:rsid w:val="00881DD7"/>
    <w:rsid w:val="00881F2C"/>
    <w:rsid w:val="00882427"/>
    <w:rsid w:val="008824D5"/>
    <w:rsid w:val="008824DF"/>
    <w:rsid w:val="0088259E"/>
    <w:rsid w:val="0088296A"/>
    <w:rsid w:val="008841B1"/>
    <w:rsid w:val="00884C3A"/>
    <w:rsid w:val="00884DCC"/>
    <w:rsid w:val="00884E5C"/>
    <w:rsid w:val="00884F70"/>
    <w:rsid w:val="00885110"/>
    <w:rsid w:val="0088594C"/>
    <w:rsid w:val="00885C47"/>
    <w:rsid w:val="0088640A"/>
    <w:rsid w:val="00886C04"/>
    <w:rsid w:val="00886C4C"/>
    <w:rsid w:val="00886D0A"/>
    <w:rsid w:val="00886EAA"/>
    <w:rsid w:val="00887763"/>
    <w:rsid w:val="00887C79"/>
    <w:rsid w:val="00887EB8"/>
    <w:rsid w:val="00890056"/>
    <w:rsid w:val="008901E1"/>
    <w:rsid w:val="00890266"/>
    <w:rsid w:val="008909F1"/>
    <w:rsid w:val="00890D8D"/>
    <w:rsid w:val="00890EFA"/>
    <w:rsid w:val="00890F83"/>
    <w:rsid w:val="008911CC"/>
    <w:rsid w:val="00891271"/>
    <w:rsid w:val="008917B5"/>
    <w:rsid w:val="00891977"/>
    <w:rsid w:val="008921D6"/>
    <w:rsid w:val="0089233E"/>
    <w:rsid w:val="00892509"/>
    <w:rsid w:val="00892827"/>
    <w:rsid w:val="008929F2"/>
    <w:rsid w:val="00892A5E"/>
    <w:rsid w:val="00892D1F"/>
    <w:rsid w:val="008932DA"/>
    <w:rsid w:val="00893311"/>
    <w:rsid w:val="008935D0"/>
    <w:rsid w:val="00893741"/>
    <w:rsid w:val="0089377D"/>
    <w:rsid w:val="00893C9B"/>
    <w:rsid w:val="008945F7"/>
    <w:rsid w:val="0089489E"/>
    <w:rsid w:val="008957C5"/>
    <w:rsid w:val="008958BB"/>
    <w:rsid w:val="00895CEC"/>
    <w:rsid w:val="00896993"/>
    <w:rsid w:val="00896B83"/>
    <w:rsid w:val="00896C7B"/>
    <w:rsid w:val="00896F35"/>
    <w:rsid w:val="00896FB1"/>
    <w:rsid w:val="0089725D"/>
    <w:rsid w:val="008975D6"/>
    <w:rsid w:val="00897782"/>
    <w:rsid w:val="0089779D"/>
    <w:rsid w:val="008977B6"/>
    <w:rsid w:val="00897887"/>
    <w:rsid w:val="00897DCA"/>
    <w:rsid w:val="00897FA8"/>
    <w:rsid w:val="008A0412"/>
    <w:rsid w:val="008A0881"/>
    <w:rsid w:val="008A15F6"/>
    <w:rsid w:val="008A196E"/>
    <w:rsid w:val="008A1A77"/>
    <w:rsid w:val="008A1A7C"/>
    <w:rsid w:val="008A1B94"/>
    <w:rsid w:val="008A22CF"/>
    <w:rsid w:val="008A23EB"/>
    <w:rsid w:val="008A2C4A"/>
    <w:rsid w:val="008A33E3"/>
    <w:rsid w:val="008A3719"/>
    <w:rsid w:val="008A373B"/>
    <w:rsid w:val="008A3ECF"/>
    <w:rsid w:val="008A3FC4"/>
    <w:rsid w:val="008A40C7"/>
    <w:rsid w:val="008A4677"/>
    <w:rsid w:val="008A48D9"/>
    <w:rsid w:val="008A4CB7"/>
    <w:rsid w:val="008A4F4E"/>
    <w:rsid w:val="008A5A5C"/>
    <w:rsid w:val="008A6125"/>
    <w:rsid w:val="008A6139"/>
    <w:rsid w:val="008A6226"/>
    <w:rsid w:val="008A6834"/>
    <w:rsid w:val="008A68B1"/>
    <w:rsid w:val="008A705A"/>
    <w:rsid w:val="008A707D"/>
    <w:rsid w:val="008A710B"/>
    <w:rsid w:val="008A7543"/>
    <w:rsid w:val="008A7719"/>
    <w:rsid w:val="008A7D12"/>
    <w:rsid w:val="008B02CA"/>
    <w:rsid w:val="008B11A5"/>
    <w:rsid w:val="008B138A"/>
    <w:rsid w:val="008B149A"/>
    <w:rsid w:val="008B14BC"/>
    <w:rsid w:val="008B1521"/>
    <w:rsid w:val="008B18AE"/>
    <w:rsid w:val="008B1BEF"/>
    <w:rsid w:val="008B1D60"/>
    <w:rsid w:val="008B21EB"/>
    <w:rsid w:val="008B2663"/>
    <w:rsid w:val="008B2709"/>
    <w:rsid w:val="008B2B9C"/>
    <w:rsid w:val="008B31BB"/>
    <w:rsid w:val="008B33A1"/>
    <w:rsid w:val="008B34DE"/>
    <w:rsid w:val="008B3A68"/>
    <w:rsid w:val="008B3C6D"/>
    <w:rsid w:val="008B3DDD"/>
    <w:rsid w:val="008B41D5"/>
    <w:rsid w:val="008B446E"/>
    <w:rsid w:val="008B4914"/>
    <w:rsid w:val="008B4C10"/>
    <w:rsid w:val="008B4C92"/>
    <w:rsid w:val="008B4CB9"/>
    <w:rsid w:val="008B4D09"/>
    <w:rsid w:val="008B4DAB"/>
    <w:rsid w:val="008B4E20"/>
    <w:rsid w:val="008B4E56"/>
    <w:rsid w:val="008B570C"/>
    <w:rsid w:val="008B57DE"/>
    <w:rsid w:val="008B6945"/>
    <w:rsid w:val="008B69A5"/>
    <w:rsid w:val="008B6C96"/>
    <w:rsid w:val="008B757A"/>
    <w:rsid w:val="008B76F9"/>
    <w:rsid w:val="008B798B"/>
    <w:rsid w:val="008B7A1A"/>
    <w:rsid w:val="008B7D8B"/>
    <w:rsid w:val="008C0111"/>
    <w:rsid w:val="008C0408"/>
    <w:rsid w:val="008C051D"/>
    <w:rsid w:val="008C0605"/>
    <w:rsid w:val="008C152B"/>
    <w:rsid w:val="008C165B"/>
    <w:rsid w:val="008C1CEF"/>
    <w:rsid w:val="008C322D"/>
    <w:rsid w:val="008C335C"/>
    <w:rsid w:val="008C3CFF"/>
    <w:rsid w:val="008C3E40"/>
    <w:rsid w:val="008C4025"/>
    <w:rsid w:val="008C40EC"/>
    <w:rsid w:val="008C423D"/>
    <w:rsid w:val="008C4A4F"/>
    <w:rsid w:val="008C4B29"/>
    <w:rsid w:val="008C527A"/>
    <w:rsid w:val="008C53BA"/>
    <w:rsid w:val="008C5DC7"/>
    <w:rsid w:val="008C5F36"/>
    <w:rsid w:val="008C611D"/>
    <w:rsid w:val="008C619C"/>
    <w:rsid w:val="008C626E"/>
    <w:rsid w:val="008C6284"/>
    <w:rsid w:val="008C661A"/>
    <w:rsid w:val="008C6DD5"/>
    <w:rsid w:val="008C7CA7"/>
    <w:rsid w:val="008D0914"/>
    <w:rsid w:val="008D0B87"/>
    <w:rsid w:val="008D1269"/>
    <w:rsid w:val="008D13BD"/>
    <w:rsid w:val="008D1D23"/>
    <w:rsid w:val="008D2320"/>
    <w:rsid w:val="008D26F8"/>
    <w:rsid w:val="008D34C1"/>
    <w:rsid w:val="008D366B"/>
    <w:rsid w:val="008D3AA2"/>
    <w:rsid w:val="008D3EDA"/>
    <w:rsid w:val="008D4035"/>
    <w:rsid w:val="008D4330"/>
    <w:rsid w:val="008D4A7E"/>
    <w:rsid w:val="008D504D"/>
    <w:rsid w:val="008D5870"/>
    <w:rsid w:val="008D6115"/>
    <w:rsid w:val="008D6293"/>
    <w:rsid w:val="008D63F2"/>
    <w:rsid w:val="008D69A7"/>
    <w:rsid w:val="008D6AF8"/>
    <w:rsid w:val="008D6CA0"/>
    <w:rsid w:val="008D6E8C"/>
    <w:rsid w:val="008D7359"/>
    <w:rsid w:val="008D74F9"/>
    <w:rsid w:val="008D791C"/>
    <w:rsid w:val="008E0008"/>
    <w:rsid w:val="008E0591"/>
    <w:rsid w:val="008E0B7E"/>
    <w:rsid w:val="008E0F1C"/>
    <w:rsid w:val="008E1B3A"/>
    <w:rsid w:val="008E1E07"/>
    <w:rsid w:val="008E201C"/>
    <w:rsid w:val="008E2CCC"/>
    <w:rsid w:val="008E3836"/>
    <w:rsid w:val="008E38FF"/>
    <w:rsid w:val="008E3C02"/>
    <w:rsid w:val="008E4002"/>
    <w:rsid w:val="008E40C9"/>
    <w:rsid w:val="008E43A2"/>
    <w:rsid w:val="008E4855"/>
    <w:rsid w:val="008E4C33"/>
    <w:rsid w:val="008E5435"/>
    <w:rsid w:val="008E5729"/>
    <w:rsid w:val="008E58AB"/>
    <w:rsid w:val="008E5969"/>
    <w:rsid w:val="008E620C"/>
    <w:rsid w:val="008E65CB"/>
    <w:rsid w:val="008E681C"/>
    <w:rsid w:val="008E769A"/>
    <w:rsid w:val="008E781D"/>
    <w:rsid w:val="008E7938"/>
    <w:rsid w:val="008E7B3C"/>
    <w:rsid w:val="008E7E11"/>
    <w:rsid w:val="008F0372"/>
    <w:rsid w:val="008F0392"/>
    <w:rsid w:val="008F0664"/>
    <w:rsid w:val="008F07E0"/>
    <w:rsid w:val="008F0E1E"/>
    <w:rsid w:val="008F164A"/>
    <w:rsid w:val="008F218D"/>
    <w:rsid w:val="008F2329"/>
    <w:rsid w:val="008F248E"/>
    <w:rsid w:val="008F2982"/>
    <w:rsid w:val="008F2CD0"/>
    <w:rsid w:val="008F2CE9"/>
    <w:rsid w:val="008F326B"/>
    <w:rsid w:val="008F32B0"/>
    <w:rsid w:val="008F349D"/>
    <w:rsid w:val="008F3A1C"/>
    <w:rsid w:val="008F4149"/>
    <w:rsid w:val="008F4278"/>
    <w:rsid w:val="008F4734"/>
    <w:rsid w:val="008F4B8F"/>
    <w:rsid w:val="008F4BBE"/>
    <w:rsid w:val="008F4CA8"/>
    <w:rsid w:val="008F512A"/>
    <w:rsid w:val="008F536A"/>
    <w:rsid w:val="008F5791"/>
    <w:rsid w:val="008F5CA2"/>
    <w:rsid w:val="008F5DED"/>
    <w:rsid w:val="008F6BB4"/>
    <w:rsid w:val="008F6F43"/>
    <w:rsid w:val="008F7044"/>
    <w:rsid w:val="008F716F"/>
    <w:rsid w:val="008F74F1"/>
    <w:rsid w:val="00900177"/>
    <w:rsid w:val="0090087C"/>
    <w:rsid w:val="00901A8F"/>
    <w:rsid w:val="00901D1F"/>
    <w:rsid w:val="00902F2D"/>
    <w:rsid w:val="00903141"/>
    <w:rsid w:val="00903B91"/>
    <w:rsid w:val="00903C53"/>
    <w:rsid w:val="00904098"/>
    <w:rsid w:val="00904157"/>
    <w:rsid w:val="009041EA"/>
    <w:rsid w:val="00904C3A"/>
    <w:rsid w:val="00904E8F"/>
    <w:rsid w:val="0090566D"/>
    <w:rsid w:val="009057FE"/>
    <w:rsid w:val="00905A9C"/>
    <w:rsid w:val="00906FA5"/>
    <w:rsid w:val="0090730B"/>
    <w:rsid w:val="009079A4"/>
    <w:rsid w:val="00907B47"/>
    <w:rsid w:val="00910066"/>
    <w:rsid w:val="0091035A"/>
    <w:rsid w:val="00911AC0"/>
    <w:rsid w:val="00912709"/>
    <w:rsid w:val="00912D15"/>
    <w:rsid w:val="00912EFA"/>
    <w:rsid w:val="0091304D"/>
    <w:rsid w:val="0091320B"/>
    <w:rsid w:val="00913292"/>
    <w:rsid w:val="009134AF"/>
    <w:rsid w:val="00913EC6"/>
    <w:rsid w:val="0091486E"/>
    <w:rsid w:val="0091527A"/>
    <w:rsid w:val="0091652D"/>
    <w:rsid w:val="00916598"/>
    <w:rsid w:val="009166AE"/>
    <w:rsid w:val="009169DE"/>
    <w:rsid w:val="00916E7E"/>
    <w:rsid w:val="00916ED0"/>
    <w:rsid w:val="00916FF2"/>
    <w:rsid w:val="00917284"/>
    <w:rsid w:val="009173FD"/>
    <w:rsid w:val="00917AB8"/>
    <w:rsid w:val="00920042"/>
    <w:rsid w:val="00920280"/>
    <w:rsid w:val="009203E5"/>
    <w:rsid w:val="009208B9"/>
    <w:rsid w:val="00920901"/>
    <w:rsid w:val="00920B83"/>
    <w:rsid w:val="009211CE"/>
    <w:rsid w:val="009213FA"/>
    <w:rsid w:val="00921619"/>
    <w:rsid w:val="009216F2"/>
    <w:rsid w:val="00921D00"/>
    <w:rsid w:val="009220BC"/>
    <w:rsid w:val="00922385"/>
    <w:rsid w:val="00922579"/>
    <w:rsid w:val="00922973"/>
    <w:rsid w:val="0092307C"/>
    <w:rsid w:val="00923508"/>
    <w:rsid w:val="00923599"/>
    <w:rsid w:val="0092382A"/>
    <w:rsid w:val="00923F12"/>
    <w:rsid w:val="009247D0"/>
    <w:rsid w:val="009248EC"/>
    <w:rsid w:val="00924989"/>
    <w:rsid w:val="00924E1C"/>
    <w:rsid w:val="00925227"/>
    <w:rsid w:val="00925CF3"/>
    <w:rsid w:val="009260F9"/>
    <w:rsid w:val="00926795"/>
    <w:rsid w:val="009267E5"/>
    <w:rsid w:val="00926A19"/>
    <w:rsid w:val="00926A1A"/>
    <w:rsid w:val="00926D8D"/>
    <w:rsid w:val="009271B7"/>
    <w:rsid w:val="0092776D"/>
    <w:rsid w:val="00927C56"/>
    <w:rsid w:val="00930A76"/>
    <w:rsid w:val="00930CBB"/>
    <w:rsid w:val="009311A0"/>
    <w:rsid w:val="00931690"/>
    <w:rsid w:val="009317D3"/>
    <w:rsid w:val="00931978"/>
    <w:rsid w:val="00931C8A"/>
    <w:rsid w:val="00931D57"/>
    <w:rsid w:val="00932735"/>
    <w:rsid w:val="00932A72"/>
    <w:rsid w:val="00932ACE"/>
    <w:rsid w:val="00932CDF"/>
    <w:rsid w:val="00932E21"/>
    <w:rsid w:val="00933035"/>
    <w:rsid w:val="00933619"/>
    <w:rsid w:val="00933AC4"/>
    <w:rsid w:val="00933BFA"/>
    <w:rsid w:val="0093415F"/>
    <w:rsid w:val="00934196"/>
    <w:rsid w:val="009342E7"/>
    <w:rsid w:val="00934386"/>
    <w:rsid w:val="009343BC"/>
    <w:rsid w:val="00934680"/>
    <w:rsid w:val="00934F29"/>
    <w:rsid w:val="00935234"/>
    <w:rsid w:val="009358AC"/>
    <w:rsid w:val="00935ACE"/>
    <w:rsid w:val="00936128"/>
    <w:rsid w:val="00936176"/>
    <w:rsid w:val="0093628F"/>
    <w:rsid w:val="0093649C"/>
    <w:rsid w:val="00936E5F"/>
    <w:rsid w:val="00936FB3"/>
    <w:rsid w:val="0093732F"/>
    <w:rsid w:val="0094013A"/>
    <w:rsid w:val="009402B8"/>
    <w:rsid w:val="009404D5"/>
    <w:rsid w:val="00940A95"/>
    <w:rsid w:val="00940D9A"/>
    <w:rsid w:val="00940EDC"/>
    <w:rsid w:val="00941A4A"/>
    <w:rsid w:val="00941CC4"/>
    <w:rsid w:val="00941EFB"/>
    <w:rsid w:val="009421A3"/>
    <w:rsid w:val="00942694"/>
    <w:rsid w:val="00943639"/>
    <w:rsid w:val="009440DB"/>
    <w:rsid w:val="00944441"/>
    <w:rsid w:val="00944624"/>
    <w:rsid w:val="00944645"/>
    <w:rsid w:val="00944CA6"/>
    <w:rsid w:val="00944D5E"/>
    <w:rsid w:val="00945B35"/>
    <w:rsid w:val="00947108"/>
    <w:rsid w:val="00947474"/>
    <w:rsid w:val="009476ED"/>
    <w:rsid w:val="0094771B"/>
    <w:rsid w:val="00947D07"/>
    <w:rsid w:val="00947EF7"/>
    <w:rsid w:val="00947F9A"/>
    <w:rsid w:val="0095022C"/>
    <w:rsid w:val="009505C3"/>
    <w:rsid w:val="00950DCF"/>
    <w:rsid w:val="00951084"/>
    <w:rsid w:val="0095161D"/>
    <w:rsid w:val="00952F0A"/>
    <w:rsid w:val="00952FD1"/>
    <w:rsid w:val="009530C3"/>
    <w:rsid w:val="009538D7"/>
    <w:rsid w:val="00953946"/>
    <w:rsid w:val="00953AE5"/>
    <w:rsid w:val="00953C14"/>
    <w:rsid w:val="009547F4"/>
    <w:rsid w:val="00954916"/>
    <w:rsid w:val="00954F0D"/>
    <w:rsid w:val="00955070"/>
    <w:rsid w:val="00955722"/>
    <w:rsid w:val="009557D2"/>
    <w:rsid w:val="00955DB7"/>
    <w:rsid w:val="00956642"/>
    <w:rsid w:val="009567AF"/>
    <w:rsid w:val="009568DA"/>
    <w:rsid w:val="0095705F"/>
    <w:rsid w:val="009572DA"/>
    <w:rsid w:val="00957714"/>
    <w:rsid w:val="009578C8"/>
    <w:rsid w:val="0095796F"/>
    <w:rsid w:val="00957A33"/>
    <w:rsid w:val="00957CCB"/>
    <w:rsid w:val="00957DBB"/>
    <w:rsid w:val="00957F90"/>
    <w:rsid w:val="009604F4"/>
    <w:rsid w:val="00960A82"/>
    <w:rsid w:val="00960DA5"/>
    <w:rsid w:val="00960F3E"/>
    <w:rsid w:val="00960FD5"/>
    <w:rsid w:val="0096106E"/>
    <w:rsid w:val="00961753"/>
    <w:rsid w:val="00961BEB"/>
    <w:rsid w:val="00961DF6"/>
    <w:rsid w:val="00962383"/>
    <w:rsid w:val="0096255C"/>
    <w:rsid w:val="00962858"/>
    <w:rsid w:val="00963B2B"/>
    <w:rsid w:val="00963D46"/>
    <w:rsid w:val="00963DF0"/>
    <w:rsid w:val="009647BF"/>
    <w:rsid w:val="00964E0C"/>
    <w:rsid w:val="009653CB"/>
    <w:rsid w:val="00966973"/>
    <w:rsid w:val="00966C94"/>
    <w:rsid w:val="00966F62"/>
    <w:rsid w:val="00967073"/>
    <w:rsid w:val="0096716A"/>
    <w:rsid w:val="009674E4"/>
    <w:rsid w:val="009675DC"/>
    <w:rsid w:val="00967A84"/>
    <w:rsid w:val="00967AAA"/>
    <w:rsid w:val="00967D76"/>
    <w:rsid w:val="00967D9C"/>
    <w:rsid w:val="00970038"/>
    <w:rsid w:val="00970148"/>
    <w:rsid w:val="00970307"/>
    <w:rsid w:val="0097100D"/>
    <w:rsid w:val="0097110C"/>
    <w:rsid w:val="00971808"/>
    <w:rsid w:val="0097189C"/>
    <w:rsid w:val="00971A45"/>
    <w:rsid w:val="00971C91"/>
    <w:rsid w:val="00972594"/>
    <w:rsid w:val="009725C0"/>
    <w:rsid w:val="00972B2B"/>
    <w:rsid w:val="0097300B"/>
    <w:rsid w:val="00973414"/>
    <w:rsid w:val="00973C70"/>
    <w:rsid w:val="00973F41"/>
    <w:rsid w:val="00973FE0"/>
    <w:rsid w:val="00974648"/>
    <w:rsid w:val="00974B67"/>
    <w:rsid w:val="00974F9E"/>
    <w:rsid w:val="0097657F"/>
    <w:rsid w:val="00976587"/>
    <w:rsid w:val="009765C5"/>
    <w:rsid w:val="00976A82"/>
    <w:rsid w:val="0097703C"/>
    <w:rsid w:val="009772F9"/>
    <w:rsid w:val="00977580"/>
    <w:rsid w:val="009775A9"/>
    <w:rsid w:val="00977CA1"/>
    <w:rsid w:val="009806ED"/>
    <w:rsid w:val="00980735"/>
    <w:rsid w:val="00981D4C"/>
    <w:rsid w:val="00981F02"/>
    <w:rsid w:val="00982C2E"/>
    <w:rsid w:val="0098313D"/>
    <w:rsid w:val="009839DF"/>
    <w:rsid w:val="00984E4D"/>
    <w:rsid w:val="00984EA5"/>
    <w:rsid w:val="009854B0"/>
    <w:rsid w:val="00985873"/>
    <w:rsid w:val="0098655C"/>
    <w:rsid w:val="00986714"/>
    <w:rsid w:val="00987C46"/>
    <w:rsid w:val="00987DB4"/>
    <w:rsid w:val="00987DFD"/>
    <w:rsid w:val="00987F64"/>
    <w:rsid w:val="00987FE9"/>
    <w:rsid w:val="0099022B"/>
    <w:rsid w:val="009907CF"/>
    <w:rsid w:val="0099099F"/>
    <w:rsid w:val="00990F86"/>
    <w:rsid w:val="00991036"/>
    <w:rsid w:val="00991540"/>
    <w:rsid w:val="0099191B"/>
    <w:rsid w:val="00991B12"/>
    <w:rsid w:val="009920B9"/>
    <w:rsid w:val="009928E5"/>
    <w:rsid w:val="00992B87"/>
    <w:rsid w:val="00992D57"/>
    <w:rsid w:val="009936BE"/>
    <w:rsid w:val="00993728"/>
    <w:rsid w:val="00993865"/>
    <w:rsid w:val="00993B21"/>
    <w:rsid w:val="00994FCF"/>
    <w:rsid w:val="009951D7"/>
    <w:rsid w:val="0099552B"/>
    <w:rsid w:val="0099560B"/>
    <w:rsid w:val="009957E3"/>
    <w:rsid w:val="00995AAA"/>
    <w:rsid w:val="00995CBE"/>
    <w:rsid w:val="00995FE6"/>
    <w:rsid w:val="00996144"/>
    <w:rsid w:val="00996319"/>
    <w:rsid w:val="0099665A"/>
    <w:rsid w:val="00996ACD"/>
    <w:rsid w:val="00996C71"/>
    <w:rsid w:val="009971E1"/>
    <w:rsid w:val="0099735A"/>
    <w:rsid w:val="0099745E"/>
    <w:rsid w:val="009974D4"/>
    <w:rsid w:val="009974EF"/>
    <w:rsid w:val="009A0492"/>
    <w:rsid w:val="009A05AF"/>
    <w:rsid w:val="009A0652"/>
    <w:rsid w:val="009A0BAD"/>
    <w:rsid w:val="009A14CA"/>
    <w:rsid w:val="009A1695"/>
    <w:rsid w:val="009A16FE"/>
    <w:rsid w:val="009A174C"/>
    <w:rsid w:val="009A1F64"/>
    <w:rsid w:val="009A1F88"/>
    <w:rsid w:val="009A205A"/>
    <w:rsid w:val="009A20B2"/>
    <w:rsid w:val="009A2214"/>
    <w:rsid w:val="009A243C"/>
    <w:rsid w:val="009A29E1"/>
    <w:rsid w:val="009A2B2D"/>
    <w:rsid w:val="009A2D48"/>
    <w:rsid w:val="009A30DF"/>
    <w:rsid w:val="009A3553"/>
    <w:rsid w:val="009A37E5"/>
    <w:rsid w:val="009A3A34"/>
    <w:rsid w:val="009A408B"/>
    <w:rsid w:val="009A4317"/>
    <w:rsid w:val="009A4344"/>
    <w:rsid w:val="009A4DF8"/>
    <w:rsid w:val="009A4FD0"/>
    <w:rsid w:val="009A5693"/>
    <w:rsid w:val="009A6291"/>
    <w:rsid w:val="009A637B"/>
    <w:rsid w:val="009A6751"/>
    <w:rsid w:val="009A6A88"/>
    <w:rsid w:val="009A6B8A"/>
    <w:rsid w:val="009A7106"/>
    <w:rsid w:val="009A7128"/>
    <w:rsid w:val="009A716E"/>
    <w:rsid w:val="009A71E8"/>
    <w:rsid w:val="009A7999"/>
    <w:rsid w:val="009A7D87"/>
    <w:rsid w:val="009A7DD8"/>
    <w:rsid w:val="009A7E2D"/>
    <w:rsid w:val="009B0137"/>
    <w:rsid w:val="009B063F"/>
    <w:rsid w:val="009B0C04"/>
    <w:rsid w:val="009B0EE1"/>
    <w:rsid w:val="009B1063"/>
    <w:rsid w:val="009B1117"/>
    <w:rsid w:val="009B1C72"/>
    <w:rsid w:val="009B1C9F"/>
    <w:rsid w:val="009B1CAD"/>
    <w:rsid w:val="009B1EEF"/>
    <w:rsid w:val="009B226E"/>
    <w:rsid w:val="009B2774"/>
    <w:rsid w:val="009B2C2E"/>
    <w:rsid w:val="009B2C60"/>
    <w:rsid w:val="009B327A"/>
    <w:rsid w:val="009B3312"/>
    <w:rsid w:val="009B379D"/>
    <w:rsid w:val="009B388B"/>
    <w:rsid w:val="009B3A98"/>
    <w:rsid w:val="009B3E4F"/>
    <w:rsid w:val="009B40E8"/>
    <w:rsid w:val="009B417C"/>
    <w:rsid w:val="009B4437"/>
    <w:rsid w:val="009B49D1"/>
    <w:rsid w:val="009B49FF"/>
    <w:rsid w:val="009B4AD6"/>
    <w:rsid w:val="009B4B50"/>
    <w:rsid w:val="009B5021"/>
    <w:rsid w:val="009B5E9F"/>
    <w:rsid w:val="009B6190"/>
    <w:rsid w:val="009B6E68"/>
    <w:rsid w:val="009B76B6"/>
    <w:rsid w:val="009B7E6C"/>
    <w:rsid w:val="009C032E"/>
    <w:rsid w:val="009C04ED"/>
    <w:rsid w:val="009C05CE"/>
    <w:rsid w:val="009C0675"/>
    <w:rsid w:val="009C0BF4"/>
    <w:rsid w:val="009C0FC8"/>
    <w:rsid w:val="009C135D"/>
    <w:rsid w:val="009C2028"/>
    <w:rsid w:val="009C2349"/>
    <w:rsid w:val="009C297A"/>
    <w:rsid w:val="009C2FC1"/>
    <w:rsid w:val="009C2FCF"/>
    <w:rsid w:val="009C31E2"/>
    <w:rsid w:val="009C3F22"/>
    <w:rsid w:val="009C438F"/>
    <w:rsid w:val="009C44B1"/>
    <w:rsid w:val="009C4623"/>
    <w:rsid w:val="009C49FF"/>
    <w:rsid w:val="009C4E0C"/>
    <w:rsid w:val="009C4EE2"/>
    <w:rsid w:val="009C5066"/>
    <w:rsid w:val="009C54DB"/>
    <w:rsid w:val="009C578E"/>
    <w:rsid w:val="009C58BF"/>
    <w:rsid w:val="009C5F54"/>
    <w:rsid w:val="009C5F7A"/>
    <w:rsid w:val="009C67D4"/>
    <w:rsid w:val="009C697B"/>
    <w:rsid w:val="009C6995"/>
    <w:rsid w:val="009C789B"/>
    <w:rsid w:val="009C7AA6"/>
    <w:rsid w:val="009D0164"/>
    <w:rsid w:val="009D0351"/>
    <w:rsid w:val="009D0440"/>
    <w:rsid w:val="009D0AF1"/>
    <w:rsid w:val="009D2071"/>
    <w:rsid w:val="009D2717"/>
    <w:rsid w:val="009D2C93"/>
    <w:rsid w:val="009D2CAB"/>
    <w:rsid w:val="009D36CF"/>
    <w:rsid w:val="009D3FDF"/>
    <w:rsid w:val="009D415B"/>
    <w:rsid w:val="009D41FB"/>
    <w:rsid w:val="009D4A32"/>
    <w:rsid w:val="009D4C71"/>
    <w:rsid w:val="009D4FF9"/>
    <w:rsid w:val="009D5241"/>
    <w:rsid w:val="009D5349"/>
    <w:rsid w:val="009D5EBB"/>
    <w:rsid w:val="009D5F34"/>
    <w:rsid w:val="009D5FC5"/>
    <w:rsid w:val="009D65A2"/>
    <w:rsid w:val="009D65FB"/>
    <w:rsid w:val="009D7475"/>
    <w:rsid w:val="009D7981"/>
    <w:rsid w:val="009D7F32"/>
    <w:rsid w:val="009E00A7"/>
    <w:rsid w:val="009E041D"/>
    <w:rsid w:val="009E0891"/>
    <w:rsid w:val="009E089B"/>
    <w:rsid w:val="009E10EA"/>
    <w:rsid w:val="009E19CA"/>
    <w:rsid w:val="009E1FFD"/>
    <w:rsid w:val="009E238E"/>
    <w:rsid w:val="009E2526"/>
    <w:rsid w:val="009E25BE"/>
    <w:rsid w:val="009E2786"/>
    <w:rsid w:val="009E290E"/>
    <w:rsid w:val="009E29BB"/>
    <w:rsid w:val="009E2B91"/>
    <w:rsid w:val="009E2D2A"/>
    <w:rsid w:val="009E2F01"/>
    <w:rsid w:val="009E31A8"/>
    <w:rsid w:val="009E3201"/>
    <w:rsid w:val="009E35C3"/>
    <w:rsid w:val="009E35C6"/>
    <w:rsid w:val="009E392E"/>
    <w:rsid w:val="009E3CE0"/>
    <w:rsid w:val="009E40D7"/>
    <w:rsid w:val="009E41C7"/>
    <w:rsid w:val="009E436A"/>
    <w:rsid w:val="009E44F9"/>
    <w:rsid w:val="009E465E"/>
    <w:rsid w:val="009E47C1"/>
    <w:rsid w:val="009E4827"/>
    <w:rsid w:val="009E4A20"/>
    <w:rsid w:val="009E505B"/>
    <w:rsid w:val="009E5566"/>
    <w:rsid w:val="009E60FA"/>
    <w:rsid w:val="009E6477"/>
    <w:rsid w:val="009E7165"/>
    <w:rsid w:val="009E718A"/>
    <w:rsid w:val="009E7906"/>
    <w:rsid w:val="009E7975"/>
    <w:rsid w:val="009E7C4C"/>
    <w:rsid w:val="009E7D3E"/>
    <w:rsid w:val="009F0148"/>
    <w:rsid w:val="009F03E9"/>
    <w:rsid w:val="009F0546"/>
    <w:rsid w:val="009F0C9E"/>
    <w:rsid w:val="009F1454"/>
    <w:rsid w:val="009F17C6"/>
    <w:rsid w:val="009F196D"/>
    <w:rsid w:val="009F1B5F"/>
    <w:rsid w:val="009F1C7B"/>
    <w:rsid w:val="009F1CD1"/>
    <w:rsid w:val="009F28CA"/>
    <w:rsid w:val="009F2C42"/>
    <w:rsid w:val="009F2CBB"/>
    <w:rsid w:val="009F3231"/>
    <w:rsid w:val="009F3BDE"/>
    <w:rsid w:val="009F4269"/>
    <w:rsid w:val="009F4732"/>
    <w:rsid w:val="009F4A6D"/>
    <w:rsid w:val="009F4D0B"/>
    <w:rsid w:val="009F5176"/>
    <w:rsid w:val="009F57B1"/>
    <w:rsid w:val="009F5BEC"/>
    <w:rsid w:val="009F5DBB"/>
    <w:rsid w:val="009F6462"/>
    <w:rsid w:val="009F670B"/>
    <w:rsid w:val="009F68B2"/>
    <w:rsid w:val="009F6975"/>
    <w:rsid w:val="009F6D24"/>
    <w:rsid w:val="009F7199"/>
    <w:rsid w:val="009F78BC"/>
    <w:rsid w:val="009F7CF4"/>
    <w:rsid w:val="00A00094"/>
    <w:rsid w:val="00A00BA7"/>
    <w:rsid w:val="00A00F01"/>
    <w:rsid w:val="00A015E2"/>
    <w:rsid w:val="00A0196B"/>
    <w:rsid w:val="00A019FD"/>
    <w:rsid w:val="00A02345"/>
    <w:rsid w:val="00A0275C"/>
    <w:rsid w:val="00A02EC5"/>
    <w:rsid w:val="00A02F94"/>
    <w:rsid w:val="00A0311D"/>
    <w:rsid w:val="00A0345C"/>
    <w:rsid w:val="00A037AF"/>
    <w:rsid w:val="00A038F5"/>
    <w:rsid w:val="00A03DC0"/>
    <w:rsid w:val="00A041DF"/>
    <w:rsid w:val="00A043C7"/>
    <w:rsid w:val="00A0443B"/>
    <w:rsid w:val="00A0449C"/>
    <w:rsid w:val="00A04D79"/>
    <w:rsid w:val="00A05441"/>
    <w:rsid w:val="00A05831"/>
    <w:rsid w:val="00A059B3"/>
    <w:rsid w:val="00A06113"/>
    <w:rsid w:val="00A07297"/>
    <w:rsid w:val="00A07AE0"/>
    <w:rsid w:val="00A07C09"/>
    <w:rsid w:val="00A07D92"/>
    <w:rsid w:val="00A1013F"/>
    <w:rsid w:val="00A104A9"/>
    <w:rsid w:val="00A10667"/>
    <w:rsid w:val="00A107FD"/>
    <w:rsid w:val="00A10F59"/>
    <w:rsid w:val="00A1129F"/>
    <w:rsid w:val="00A11358"/>
    <w:rsid w:val="00A113B3"/>
    <w:rsid w:val="00A11718"/>
    <w:rsid w:val="00A11AF7"/>
    <w:rsid w:val="00A12145"/>
    <w:rsid w:val="00A125D6"/>
    <w:rsid w:val="00A134EE"/>
    <w:rsid w:val="00A1369C"/>
    <w:rsid w:val="00A137D2"/>
    <w:rsid w:val="00A13C82"/>
    <w:rsid w:val="00A13D08"/>
    <w:rsid w:val="00A1406A"/>
    <w:rsid w:val="00A14299"/>
    <w:rsid w:val="00A152D6"/>
    <w:rsid w:val="00A156C4"/>
    <w:rsid w:val="00A15F38"/>
    <w:rsid w:val="00A1623C"/>
    <w:rsid w:val="00A166FE"/>
    <w:rsid w:val="00A16D0C"/>
    <w:rsid w:val="00A170C9"/>
    <w:rsid w:val="00A174A5"/>
    <w:rsid w:val="00A17B0D"/>
    <w:rsid w:val="00A17C8F"/>
    <w:rsid w:val="00A2033A"/>
    <w:rsid w:val="00A2057E"/>
    <w:rsid w:val="00A21015"/>
    <w:rsid w:val="00A21075"/>
    <w:rsid w:val="00A21669"/>
    <w:rsid w:val="00A21AD5"/>
    <w:rsid w:val="00A22540"/>
    <w:rsid w:val="00A227C3"/>
    <w:rsid w:val="00A22EAF"/>
    <w:rsid w:val="00A234BB"/>
    <w:rsid w:val="00A234CC"/>
    <w:rsid w:val="00A23597"/>
    <w:rsid w:val="00A23B31"/>
    <w:rsid w:val="00A25BB9"/>
    <w:rsid w:val="00A25DBC"/>
    <w:rsid w:val="00A260EC"/>
    <w:rsid w:val="00A26946"/>
    <w:rsid w:val="00A26BA3"/>
    <w:rsid w:val="00A2745B"/>
    <w:rsid w:val="00A300F2"/>
    <w:rsid w:val="00A302B3"/>
    <w:rsid w:val="00A3085D"/>
    <w:rsid w:val="00A30ED2"/>
    <w:rsid w:val="00A312FF"/>
    <w:rsid w:val="00A315A9"/>
    <w:rsid w:val="00A31A9B"/>
    <w:rsid w:val="00A31AA7"/>
    <w:rsid w:val="00A3234A"/>
    <w:rsid w:val="00A32AC3"/>
    <w:rsid w:val="00A32B91"/>
    <w:rsid w:val="00A32C08"/>
    <w:rsid w:val="00A32FD1"/>
    <w:rsid w:val="00A33096"/>
    <w:rsid w:val="00A335CB"/>
    <w:rsid w:val="00A33863"/>
    <w:rsid w:val="00A338A0"/>
    <w:rsid w:val="00A33EAF"/>
    <w:rsid w:val="00A34466"/>
    <w:rsid w:val="00A34D30"/>
    <w:rsid w:val="00A35480"/>
    <w:rsid w:val="00A358D3"/>
    <w:rsid w:val="00A35B13"/>
    <w:rsid w:val="00A35B7F"/>
    <w:rsid w:val="00A35B91"/>
    <w:rsid w:val="00A35F11"/>
    <w:rsid w:val="00A360D3"/>
    <w:rsid w:val="00A36A30"/>
    <w:rsid w:val="00A37E22"/>
    <w:rsid w:val="00A40163"/>
    <w:rsid w:val="00A40354"/>
    <w:rsid w:val="00A40B91"/>
    <w:rsid w:val="00A40BAD"/>
    <w:rsid w:val="00A4101E"/>
    <w:rsid w:val="00A410AA"/>
    <w:rsid w:val="00A416CC"/>
    <w:rsid w:val="00A41A21"/>
    <w:rsid w:val="00A41C4F"/>
    <w:rsid w:val="00A421CA"/>
    <w:rsid w:val="00A42837"/>
    <w:rsid w:val="00A42AB3"/>
    <w:rsid w:val="00A42B7F"/>
    <w:rsid w:val="00A4337F"/>
    <w:rsid w:val="00A4345A"/>
    <w:rsid w:val="00A43790"/>
    <w:rsid w:val="00A4382D"/>
    <w:rsid w:val="00A43BD8"/>
    <w:rsid w:val="00A440BC"/>
    <w:rsid w:val="00A4439F"/>
    <w:rsid w:val="00A445EE"/>
    <w:rsid w:val="00A44CD0"/>
    <w:rsid w:val="00A45377"/>
    <w:rsid w:val="00A4538F"/>
    <w:rsid w:val="00A45B7D"/>
    <w:rsid w:val="00A45FDF"/>
    <w:rsid w:val="00A46054"/>
    <w:rsid w:val="00A46B70"/>
    <w:rsid w:val="00A47399"/>
    <w:rsid w:val="00A47661"/>
    <w:rsid w:val="00A477C8"/>
    <w:rsid w:val="00A47C87"/>
    <w:rsid w:val="00A47EDD"/>
    <w:rsid w:val="00A5013C"/>
    <w:rsid w:val="00A502EC"/>
    <w:rsid w:val="00A5061B"/>
    <w:rsid w:val="00A50FBA"/>
    <w:rsid w:val="00A51058"/>
    <w:rsid w:val="00A518AD"/>
    <w:rsid w:val="00A51A5F"/>
    <w:rsid w:val="00A51ACA"/>
    <w:rsid w:val="00A51EFA"/>
    <w:rsid w:val="00A52008"/>
    <w:rsid w:val="00A5202F"/>
    <w:rsid w:val="00A52106"/>
    <w:rsid w:val="00A525BB"/>
    <w:rsid w:val="00A53017"/>
    <w:rsid w:val="00A539CA"/>
    <w:rsid w:val="00A54314"/>
    <w:rsid w:val="00A54393"/>
    <w:rsid w:val="00A545B7"/>
    <w:rsid w:val="00A54993"/>
    <w:rsid w:val="00A54BE8"/>
    <w:rsid w:val="00A5537E"/>
    <w:rsid w:val="00A55C19"/>
    <w:rsid w:val="00A561E8"/>
    <w:rsid w:val="00A5677C"/>
    <w:rsid w:val="00A567A3"/>
    <w:rsid w:val="00A56EC3"/>
    <w:rsid w:val="00A570E7"/>
    <w:rsid w:val="00A57886"/>
    <w:rsid w:val="00A5792B"/>
    <w:rsid w:val="00A57E37"/>
    <w:rsid w:val="00A6076D"/>
    <w:rsid w:val="00A60D76"/>
    <w:rsid w:val="00A60E3B"/>
    <w:rsid w:val="00A60F90"/>
    <w:rsid w:val="00A614A3"/>
    <w:rsid w:val="00A616C5"/>
    <w:rsid w:val="00A61D6D"/>
    <w:rsid w:val="00A61E9B"/>
    <w:rsid w:val="00A621A7"/>
    <w:rsid w:val="00A62947"/>
    <w:rsid w:val="00A62E0C"/>
    <w:rsid w:val="00A63203"/>
    <w:rsid w:val="00A632D9"/>
    <w:rsid w:val="00A636FB"/>
    <w:rsid w:val="00A6386D"/>
    <w:rsid w:val="00A63F39"/>
    <w:rsid w:val="00A64222"/>
    <w:rsid w:val="00A6461E"/>
    <w:rsid w:val="00A648DC"/>
    <w:rsid w:val="00A64BFC"/>
    <w:rsid w:val="00A64E1F"/>
    <w:rsid w:val="00A64E3B"/>
    <w:rsid w:val="00A6585A"/>
    <w:rsid w:val="00A65CD0"/>
    <w:rsid w:val="00A66550"/>
    <w:rsid w:val="00A66664"/>
    <w:rsid w:val="00A6678C"/>
    <w:rsid w:val="00A675B7"/>
    <w:rsid w:val="00A7089E"/>
    <w:rsid w:val="00A70E04"/>
    <w:rsid w:val="00A70EF0"/>
    <w:rsid w:val="00A711DE"/>
    <w:rsid w:val="00A714D7"/>
    <w:rsid w:val="00A7186B"/>
    <w:rsid w:val="00A71B50"/>
    <w:rsid w:val="00A721AD"/>
    <w:rsid w:val="00A72341"/>
    <w:rsid w:val="00A725D4"/>
    <w:rsid w:val="00A72BDD"/>
    <w:rsid w:val="00A72DD0"/>
    <w:rsid w:val="00A72DFD"/>
    <w:rsid w:val="00A72F13"/>
    <w:rsid w:val="00A7323C"/>
    <w:rsid w:val="00A732E5"/>
    <w:rsid w:val="00A7350D"/>
    <w:rsid w:val="00A73A22"/>
    <w:rsid w:val="00A741BE"/>
    <w:rsid w:val="00A74D44"/>
    <w:rsid w:val="00A7500F"/>
    <w:rsid w:val="00A7541C"/>
    <w:rsid w:val="00A75E3E"/>
    <w:rsid w:val="00A75FE6"/>
    <w:rsid w:val="00A76109"/>
    <w:rsid w:val="00A761D5"/>
    <w:rsid w:val="00A761EE"/>
    <w:rsid w:val="00A771B3"/>
    <w:rsid w:val="00A77CCB"/>
    <w:rsid w:val="00A77D20"/>
    <w:rsid w:val="00A80258"/>
    <w:rsid w:val="00A80CA0"/>
    <w:rsid w:val="00A80F6B"/>
    <w:rsid w:val="00A8104D"/>
    <w:rsid w:val="00A8138E"/>
    <w:rsid w:val="00A8176A"/>
    <w:rsid w:val="00A826E0"/>
    <w:rsid w:val="00A82A8A"/>
    <w:rsid w:val="00A82ACE"/>
    <w:rsid w:val="00A82F86"/>
    <w:rsid w:val="00A83065"/>
    <w:rsid w:val="00A83334"/>
    <w:rsid w:val="00A83722"/>
    <w:rsid w:val="00A83E2A"/>
    <w:rsid w:val="00A8439E"/>
    <w:rsid w:val="00A85FA2"/>
    <w:rsid w:val="00A86D70"/>
    <w:rsid w:val="00A8729E"/>
    <w:rsid w:val="00A879C3"/>
    <w:rsid w:val="00A87EEC"/>
    <w:rsid w:val="00A900DE"/>
    <w:rsid w:val="00A9017D"/>
    <w:rsid w:val="00A90789"/>
    <w:rsid w:val="00A9139D"/>
    <w:rsid w:val="00A914F7"/>
    <w:rsid w:val="00A915C0"/>
    <w:rsid w:val="00A91A82"/>
    <w:rsid w:val="00A927A7"/>
    <w:rsid w:val="00A92BD2"/>
    <w:rsid w:val="00A93047"/>
    <w:rsid w:val="00A93266"/>
    <w:rsid w:val="00A9350E"/>
    <w:rsid w:val="00A939A0"/>
    <w:rsid w:val="00A93E52"/>
    <w:rsid w:val="00A94163"/>
    <w:rsid w:val="00A941DC"/>
    <w:rsid w:val="00A94AF7"/>
    <w:rsid w:val="00A9525C"/>
    <w:rsid w:val="00A9573A"/>
    <w:rsid w:val="00A958F6"/>
    <w:rsid w:val="00A9599E"/>
    <w:rsid w:val="00A95AB5"/>
    <w:rsid w:val="00A95DD0"/>
    <w:rsid w:val="00A960DA"/>
    <w:rsid w:val="00A961DB"/>
    <w:rsid w:val="00A966FF"/>
    <w:rsid w:val="00A967CC"/>
    <w:rsid w:val="00A96A3D"/>
    <w:rsid w:val="00A96CAC"/>
    <w:rsid w:val="00A96E40"/>
    <w:rsid w:val="00A97998"/>
    <w:rsid w:val="00A97D4D"/>
    <w:rsid w:val="00A97FE1"/>
    <w:rsid w:val="00AA07F7"/>
    <w:rsid w:val="00AA0BE0"/>
    <w:rsid w:val="00AA113B"/>
    <w:rsid w:val="00AA11B8"/>
    <w:rsid w:val="00AA18BC"/>
    <w:rsid w:val="00AA1BE9"/>
    <w:rsid w:val="00AA1C4D"/>
    <w:rsid w:val="00AA239F"/>
    <w:rsid w:val="00AA242D"/>
    <w:rsid w:val="00AA26AB"/>
    <w:rsid w:val="00AA2ACF"/>
    <w:rsid w:val="00AA2B6D"/>
    <w:rsid w:val="00AA3BE3"/>
    <w:rsid w:val="00AA3C05"/>
    <w:rsid w:val="00AA3E39"/>
    <w:rsid w:val="00AA3FA3"/>
    <w:rsid w:val="00AA4155"/>
    <w:rsid w:val="00AA446F"/>
    <w:rsid w:val="00AA45C7"/>
    <w:rsid w:val="00AA466A"/>
    <w:rsid w:val="00AA46CC"/>
    <w:rsid w:val="00AA497B"/>
    <w:rsid w:val="00AA4E15"/>
    <w:rsid w:val="00AA4E53"/>
    <w:rsid w:val="00AA5E37"/>
    <w:rsid w:val="00AA61A4"/>
    <w:rsid w:val="00AA6333"/>
    <w:rsid w:val="00AA639A"/>
    <w:rsid w:val="00AA6640"/>
    <w:rsid w:val="00AA69DC"/>
    <w:rsid w:val="00AA6D6C"/>
    <w:rsid w:val="00AA73F5"/>
    <w:rsid w:val="00AA78CC"/>
    <w:rsid w:val="00AA7A0F"/>
    <w:rsid w:val="00AA7BC2"/>
    <w:rsid w:val="00AB0057"/>
    <w:rsid w:val="00AB005C"/>
    <w:rsid w:val="00AB00DB"/>
    <w:rsid w:val="00AB083B"/>
    <w:rsid w:val="00AB0A43"/>
    <w:rsid w:val="00AB11EA"/>
    <w:rsid w:val="00AB13DF"/>
    <w:rsid w:val="00AB21CF"/>
    <w:rsid w:val="00AB245D"/>
    <w:rsid w:val="00AB3263"/>
    <w:rsid w:val="00AB3294"/>
    <w:rsid w:val="00AB3CFA"/>
    <w:rsid w:val="00AB4032"/>
    <w:rsid w:val="00AB431B"/>
    <w:rsid w:val="00AB4433"/>
    <w:rsid w:val="00AB485A"/>
    <w:rsid w:val="00AB4BD5"/>
    <w:rsid w:val="00AB4C1C"/>
    <w:rsid w:val="00AB4DD8"/>
    <w:rsid w:val="00AB503E"/>
    <w:rsid w:val="00AB51A1"/>
    <w:rsid w:val="00AB58C5"/>
    <w:rsid w:val="00AB59AF"/>
    <w:rsid w:val="00AB618A"/>
    <w:rsid w:val="00AB622B"/>
    <w:rsid w:val="00AB687A"/>
    <w:rsid w:val="00AB6D4D"/>
    <w:rsid w:val="00AB6FBF"/>
    <w:rsid w:val="00AB705B"/>
    <w:rsid w:val="00AB727C"/>
    <w:rsid w:val="00AB77A4"/>
    <w:rsid w:val="00AB78B8"/>
    <w:rsid w:val="00AB7B9E"/>
    <w:rsid w:val="00AC0291"/>
    <w:rsid w:val="00AC0A21"/>
    <w:rsid w:val="00AC0A52"/>
    <w:rsid w:val="00AC0BAA"/>
    <w:rsid w:val="00AC0E66"/>
    <w:rsid w:val="00AC0FE0"/>
    <w:rsid w:val="00AC1019"/>
    <w:rsid w:val="00AC2ADA"/>
    <w:rsid w:val="00AC2EC7"/>
    <w:rsid w:val="00AC3793"/>
    <w:rsid w:val="00AC4321"/>
    <w:rsid w:val="00AC441A"/>
    <w:rsid w:val="00AC494E"/>
    <w:rsid w:val="00AC4F5B"/>
    <w:rsid w:val="00AC62FA"/>
    <w:rsid w:val="00AC6584"/>
    <w:rsid w:val="00AC6F16"/>
    <w:rsid w:val="00AC7910"/>
    <w:rsid w:val="00AC7913"/>
    <w:rsid w:val="00AC7999"/>
    <w:rsid w:val="00AD0725"/>
    <w:rsid w:val="00AD180E"/>
    <w:rsid w:val="00AD1990"/>
    <w:rsid w:val="00AD1A2C"/>
    <w:rsid w:val="00AD1CE9"/>
    <w:rsid w:val="00AD1F14"/>
    <w:rsid w:val="00AD222B"/>
    <w:rsid w:val="00AD22AF"/>
    <w:rsid w:val="00AD2829"/>
    <w:rsid w:val="00AD30C8"/>
    <w:rsid w:val="00AD3D30"/>
    <w:rsid w:val="00AD4217"/>
    <w:rsid w:val="00AD4314"/>
    <w:rsid w:val="00AD4488"/>
    <w:rsid w:val="00AD46F0"/>
    <w:rsid w:val="00AD4E32"/>
    <w:rsid w:val="00AD4F33"/>
    <w:rsid w:val="00AD4FF6"/>
    <w:rsid w:val="00AD5325"/>
    <w:rsid w:val="00AD59E6"/>
    <w:rsid w:val="00AD5C37"/>
    <w:rsid w:val="00AD6126"/>
    <w:rsid w:val="00AD64AC"/>
    <w:rsid w:val="00AD66BB"/>
    <w:rsid w:val="00AD7080"/>
    <w:rsid w:val="00AD726D"/>
    <w:rsid w:val="00AD7A95"/>
    <w:rsid w:val="00AD7BEC"/>
    <w:rsid w:val="00AD7FA8"/>
    <w:rsid w:val="00AE07B4"/>
    <w:rsid w:val="00AE0A58"/>
    <w:rsid w:val="00AE0CE9"/>
    <w:rsid w:val="00AE1685"/>
    <w:rsid w:val="00AE1823"/>
    <w:rsid w:val="00AE1A01"/>
    <w:rsid w:val="00AE1FA7"/>
    <w:rsid w:val="00AE213C"/>
    <w:rsid w:val="00AE2313"/>
    <w:rsid w:val="00AE360B"/>
    <w:rsid w:val="00AE3661"/>
    <w:rsid w:val="00AE3C6D"/>
    <w:rsid w:val="00AE4069"/>
    <w:rsid w:val="00AE415C"/>
    <w:rsid w:val="00AE42D8"/>
    <w:rsid w:val="00AE439F"/>
    <w:rsid w:val="00AE44A3"/>
    <w:rsid w:val="00AE476E"/>
    <w:rsid w:val="00AE48F1"/>
    <w:rsid w:val="00AE48F9"/>
    <w:rsid w:val="00AE4BC4"/>
    <w:rsid w:val="00AE4DAF"/>
    <w:rsid w:val="00AE4DBC"/>
    <w:rsid w:val="00AE54E3"/>
    <w:rsid w:val="00AE55AB"/>
    <w:rsid w:val="00AE5CF2"/>
    <w:rsid w:val="00AE6840"/>
    <w:rsid w:val="00AE6C78"/>
    <w:rsid w:val="00AE6EDB"/>
    <w:rsid w:val="00AE704B"/>
    <w:rsid w:val="00AE7881"/>
    <w:rsid w:val="00AF03F6"/>
    <w:rsid w:val="00AF06BE"/>
    <w:rsid w:val="00AF0BCD"/>
    <w:rsid w:val="00AF0F79"/>
    <w:rsid w:val="00AF1381"/>
    <w:rsid w:val="00AF18DB"/>
    <w:rsid w:val="00AF199E"/>
    <w:rsid w:val="00AF1E87"/>
    <w:rsid w:val="00AF1ED1"/>
    <w:rsid w:val="00AF25E4"/>
    <w:rsid w:val="00AF2710"/>
    <w:rsid w:val="00AF2751"/>
    <w:rsid w:val="00AF27ED"/>
    <w:rsid w:val="00AF288C"/>
    <w:rsid w:val="00AF2894"/>
    <w:rsid w:val="00AF29BD"/>
    <w:rsid w:val="00AF2EC1"/>
    <w:rsid w:val="00AF3289"/>
    <w:rsid w:val="00AF3AAC"/>
    <w:rsid w:val="00AF424B"/>
    <w:rsid w:val="00AF4766"/>
    <w:rsid w:val="00AF4A09"/>
    <w:rsid w:val="00AF4F9C"/>
    <w:rsid w:val="00AF504B"/>
    <w:rsid w:val="00AF5059"/>
    <w:rsid w:val="00AF582F"/>
    <w:rsid w:val="00AF6798"/>
    <w:rsid w:val="00AF6AB2"/>
    <w:rsid w:val="00AF6F71"/>
    <w:rsid w:val="00AF789F"/>
    <w:rsid w:val="00AF7C6A"/>
    <w:rsid w:val="00AF7EB7"/>
    <w:rsid w:val="00B00147"/>
    <w:rsid w:val="00B009F0"/>
    <w:rsid w:val="00B00E76"/>
    <w:rsid w:val="00B014A9"/>
    <w:rsid w:val="00B01744"/>
    <w:rsid w:val="00B0194A"/>
    <w:rsid w:val="00B01A3A"/>
    <w:rsid w:val="00B01BC2"/>
    <w:rsid w:val="00B01BEC"/>
    <w:rsid w:val="00B02286"/>
    <w:rsid w:val="00B02333"/>
    <w:rsid w:val="00B02459"/>
    <w:rsid w:val="00B02EDD"/>
    <w:rsid w:val="00B03B7E"/>
    <w:rsid w:val="00B042C8"/>
    <w:rsid w:val="00B04665"/>
    <w:rsid w:val="00B046D9"/>
    <w:rsid w:val="00B0495D"/>
    <w:rsid w:val="00B04B7A"/>
    <w:rsid w:val="00B04CFE"/>
    <w:rsid w:val="00B04D19"/>
    <w:rsid w:val="00B05156"/>
    <w:rsid w:val="00B0585F"/>
    <w:rsid w:val="00B0595D"/>
    <w:rsid w:val="00B05D4C"/>
    <w:rsid w:val="00B05ECD"/>
    <w:rsid w:val="00B05F4F"/>
    <w:rsid w:val="00B0646D"/>
    <w:rsid w:val="00B06895"/>
    <w:rsid w:val="00B06AB3"/>
    <w:rsid w:val="00B06F67"/>
    <w:rsid w:val="00B07ACE"/>
    <w:rsid w:val="00B07CB8"/>
    <w:rsid w:val="00B07D73"/>
    <w:rsid w:val="00B10312"/>
    <w:rsid w:val="00B107DF"/>
    <w:rsid w:val="00B10B64"/>
    <w:rsid w:val="00B10C72"/>
    <w:rsid w:val="00B1121C"/>
    <w:rsid w:val="00B11440"/>
    <w:rsid w:val="00B118F5"/>
    <w:rsid w:val="00B12472"/>
    <w:rsid w:val="00B1266C"/>
    <w:rsid w:val="00B1289F"/>
    <w:rsid w:val="00B128E6"/>
    <w:rsid w:val="00B134E3"/>
    <w:rsid w:val="00B14115"/>
    <w:rsid w:val="00B14433"/>
    <w:rsid w:val="00B1548C"/>
    <w:rsid w:val="00B15B6A"/>
    <w:rsid w:val="00B15ED7"/>
    <w:rsid w:val="00B15FA9"/>
    <w:rsid w:val="00B16818"/>
    <w:rsid w:val="00B16BF8"/>
    <w:rsid w:val="00B174EF"/>
    <w:rsid w:val="00B1765F"/>
    <w:rsid w:val="00B20648"/>
    <w:rsid w:val="00B20983"/>
    <w:rsid w:val="00B2107F"/>
    <w:rsid w:val="00B212F3"/>
    <w:rsid w:val="00B215A1"/>
    <w:rsid w:val="00B22A41"/>
    <w:rsid w:val="00B230A5"/>
    <w:rsid w:val="00B23538"/>
    <w:rsid w:val="00B2391F"/>
    <w:rsid w:val="00B24A69"/>
    <w:rsid w:val="00B2552C"/>
    <w:rsid w:val="00B25530"/>
    <w:rsid w:val="00B25776"/>
    <w:rsid w:val="00B257F8"/>
    <w:rsid w:val="00B2584E"/>
    <w:rsid w:val="00B26140"/>
    <w:rsid w:val="00B263F2"/>
    <w:rsid w:val="00B2663D"/>
    <w:rsid w:val="00B2798B"/>
    <w:rsid w:val="00B27C79"/>
    <w:rsid w:val="00B27E07"/>
    <w:rsid w:val="00B30090"/>
    <w:rsid w:val="00B30764"/>
    <w:rsid w:val="00B30A7A"/>
    <w:rsid w:val="00B30D1E"/>
    <w:rsid w:val="00B30F2C"/>
    <w:rsid w:val="00B31113"/>
    <w:rsid w:val="00B31446"/>
    <w:rsid w:val="00B31BE5"/>
    <w:rsid w:val="00B32547"/>
    <w:rsid w:val="00B326D0"/>
    <w:rsid w:val="00B327F4"/>
    <w:rsid w:val="00B32A9C"/>
    <w:rsid w:val="00B32DB1"/>
    <w:rsid w:val="00B32E29"/>
    <w:rsid w:val="00B338EA"/>
    <w:rsid w:val="00B34507"/>
    <w:rsid w:val="00B3558F"/>
    <w:rsid w:val="00B35742"/>
    <w:rsid w:val="00B35979"/>
    <w:rsid w:val="00B35BB9"/>
    <w:rsid w:val="00B35D88"/>
    <w:rsid w:val="00B36A89"/>
    <w:rsid w:val="00B36D25"/>
    <w:rsid w:val="00B36F6E"/>
    <w:rsid w:val="00B37A25"/>
    <w:rsid w:val="00B37E59"/>
    <w:rsid w:val="00B40943"/>
    <w:rsid w:val="00B409BC"/>
    <w:rsid w:val="00B40CA5"/>
    <w:rsid w:val="00B4135E"/>
    <w:rsid w:val="00B413C3"/>
    <w:rsid w:val="00B4191B"/>
    <w:rsid w:val="00B41949"/>
    <w:rsid w:val="00B41C5E"/>
    <w:rsid w:val="00B41CBD"/>
    <w:rsid w:val="00B41D97"/>
    <w:rsid w:val="00B422F4"/>
    <w:rsid w:val="00B428C8"/>
    <w:rsid w:val="00B42943"/>
    <w:rsid w:val="00B42F0A"/>
    <w:rsid w:val="00B43071"/>
    <w:rsid w:val="00B431BE"/>
    <w:rsid w:val="00B4326D"/>
    <w:rsid w:val="00B43D3D"/>
    <w:rsid w:val="00B44791"/>
    <w:rsid w:val="00B448BB"/>
    <w:rsid w:val="00B44951"/>
    <w:rsid w:val="00B44D90"/>
    <w:rsid w:val="00B4521B"/>
    <w:rsid w:val="00B45303"/>
    <w:rsid w:val="00B45309"/>
    <w:rsid w:val="00B45411"/>
    <w:rsid w:val="00B45DD4"/>
    <w:rsid w:val="00B4676D"/>
    <w:rsid w:val="00B46FD4"/>
    <w:rsid w:val="00B47DA5"/>
    <w:rsid w:val="00B506F0"/>
    <w:rsid w:val="00B50A51"/>
    <w:rsid w:val="00B50B9F"/>
    <w:rsid w:val="00B50BEC"/>
    <w:rsid w:val="00B50CBA"/>
    <w:rsid w:val="00B51AAB"/>
    <w:rsid w:val="00B51DEE"/>
    <w:rsid w:val="00B52179"/>
    <w:rsid w:val="00B52253"/>
    <w:rsid w:val="00B52EF4"/>
    <w:rsid w:val="00B530B3"/>
    <w:rsid w:val="00B5323F"/>
    <w:rsid w:val="00B534F3"/>
    <w:rsid w:val="00B53B80"/>
    <w:rsid w:val="00B5443F"/>
    <w:rsid w:val="00B54741"/>
    <w:rsid w:val="00B549DA"/>
    <w:rsid w:val="00B54C0C"/>
    <w:rsid w:val="00B55381"/>
    <w:rsid w:val="00B55494"/>
    <w:rsid w:val="00B55831"/>
    <w:rsid w:val="00B55DB1"/>
    <w:rsid w:val="00B55F2A"/>
    <w:rsid w:val="00B5601D"/>
    <w:rsid w:val="00B562B7"/>
    <w:rsid w:val="00B563E4"/>
    <w:rsid w:val="00B566CF"/>
    <w:rsid w:val="00B569F7"/>
    <w:rsid w:val="00B56F27"/>
    <w:rsid w:val="00B56F7C"/>
    <w:rsid w:val="00B57447"/>
    <w:rsid w:val="00B575EF"/>
    <w:rsid w:val="00B576CE"/>
    <w:rsid w:val="00B577F7"/>
    <w:rsid w:val="00B5782A"/>
    <w:rsid w:val="00B57857"/>
    <w:rsid w:val="00B57963"/>
    <w:rsid w:val="00B57A28"/>
    <w:rsid w:val="00B6078A"/>
    <w:rsid w:val="00B60889"/>
    <w:rsid w:val="00B6098F"/>
    <w:rsid w:val="00B60D99"/>
    <w:rsid w:val="00B61265"/>
    <w:rsid w:val="00B619BE"/>
    <w:rsid w:val="00B61B2E"/>
    <w:rsid w:val="00B62454"/>
    <w:rsid w:val="00B626DB"/>
    <w:rsid w:val="00B62B94"/>
    <w:rsid w:val="00B63200"/>
    <w:rsid w:val="00B6348D"/>
    <w:rsid w:val="00B637B1"/>
    <w:rsid w:val="00B6394A"/>
    <w:rsid w:val="00B641CD"/>
    <w:rsid w:val="00B6469A"/>
    <w:rsid w:val="00B64E4E"/>
    <w:rsid w:val="00B64FAB"/>
    <w:rsid w:val="00B650DF"/>
    <w:rsid w:val="00B6515D"/>
    <w:rsid w:val="00B65D34"/>
    <w:rsid w:val="00B66EA1"/>
    <w:rsid w:val="00B67C94"/>
    <w:rsid w:val="00B67C96"/>
    <w:rsid w:val="00B67E84"/>
    <w:rsid w:val="00B7026C"/>
    <w:rsid w:val="00B7041D"/>
    <w:rsid w:val="00B7082F"/>
    <w:rsid w:val="00B71065"/>
    <w:rsid w:val="00B713A8"/>
    <w:rsid w:val="00B716BB"/>
    <w:rsid w:val="00B71780"/>
    <w:rsid w:val="00B718F1"/>
    <w:rsid w:val="00B71D94"/>
    <w:rsid w:val="00B725D6"/>
    <w:rsid w:val="00B7313D"/>
    <w:rsid w:val="00B733AD"/>
    <w:rsid w:val="00B7340D"/>
    <w:rsid w:val="00B736EE"/>
    <w:rsid w:val="00B73B52"/>
    <w:rsid w:val="00B73BDE"/>
    <w:rsid w:val="00B74635"/>
    <w:rsid w:val="00B74B8A"/>
    <w:rsid w:val="00B751EC"/>
    <w:rsid w:val="00B75291"/>
    <w:rsid w:val="00B753B6"/>
    <w:rsid w:val="00B755A1"/>
    <w:rsid w:val="00B758BD"/>
    <w:rsid w:val="00B75A8A"/>
    <w:rsid w:val="00B75B08"/>
    <w:rsid w:val="00B760DC"/>
    <w:rsid w:val="00B7610A"/>
    <w:rsid w:val="00B762A6"/>
    <w:rsid w:val="00B765D0"/>
    <w:rsid w:val="00B77086"/>
    <w:rsid w:val="00B774F3"/>
    <w:rsid w:val="00B777E3"/>
    <w:rsid w:val="00B77C2C"/>
    <w:rsid w:val="00B77CE4"/>
    <w:rsid w:val="00B80459"/>
    <w:rsid w:val="00B805BF"/>
    <w:rsid w:val="00B8074F"/>
    <w:rsid w:val="00B81577"/>
    <w:rsid w:val="00B81599"/>
    <w:rsid w:val="00B818BB"/>
    <w:rsid w:val="00B81E68"/>
    <w:rsid w:val="00B81EC7"/>
    <w:rsid w:val="00B82168"/>
    <w:rsid w:val="00B8272B"/>
    <w:rsid w:val="00B82D7F"/>
    <w:rsid w:val="00B82F2B"/>
    <w:rsid w:val="00B831E0"/>
    <w:rsid w:val="00B8342F"/>
    <w:rsid w:val="00B838F0"/>
    <w:rsid w:val="00B83AA3"/>
    <w:rsid w:val="00B83F60"/>
    <w:rsid w:val="00B843B7"/>
    <w:rsid w:val="00B84AAF"/>
    <w:rsid w:val="00B85123"/>
    <w:rsid w:val="00B853A6"/>
    <w:rsid w:val="00B8572D"/>
    <w:rsid w:val="00B85756"/>
    <w:rsid w:val="00B85764"/>
    <w:rsid w:val="00B85A46"/>
    <w:rsid w:val="00B86095"/>
    <w:rsid w:val="00B8669C"/>
    <w:rsid w:val="00B86773"/>
    <w:rsid w:val="00B86ADA"/>
    <w:rsid w:val="00B86FB7"/>
    <w:rsid w:val="00B875C6"/>
    <w:rsid w:val="00B87876"/>
    <w:rsid w:val="00B9081C"/>
    <w:rsid w:val="00B90C5E"/>
    <w:rsid w:val="00B91EC2"/>
    <w:rsid w:val="00B91FD4"/>
    <w:rsid w:val="00B9293F"/>
    <w:rsid w:val="00B92FD8"/>
    <w:rsid w:val="00B931A4"/>
    <w:rsid w:val="00B93385"/>
    <w:rsid w:val="00B938F0"/>
    <w:rsid w:val="00B93D6F"/>
    <w:rsid w:val="00B95002"/>
    <w:rsid w:val="00B9519D"/>
    <w:rsid w:val="00B95465"/>
    <w:rsid w:val="00B95C36"/>
    <w:rsid w:val="00B95CF7"/>
    <w:rsid w:val="00B9752F"/>
    <w:rsid w:val="00B97CFC"/>
    <w:rsid w:val="00B97D88"/>
    <w:rsid w:val="00B97DDE"/>
    <w:rsid w:val="00B97E16"/>
    <w:rsid w:val="00B97F8C"/>
    <w:rsid w:val="00BA00EB"/>
    <w:rsid w:val="00BA038E"/>
    <w:rsid w:val="00BA0735"/>
    <w:rsid w:val="00BA1178"/>
    <w:rsid w:val="00BA137D"/>
    <w:rsid w:val="00BA18C0"/>
    <w:rsid w:val="00BA1F0D"/>
    <w:rsid w:val="00BA29CE"/>
    <w:rsid w:val="00BA29E9"/>
    <w:rsid w:val="00BA2C58"/>
    <w:rsid w:val="00BA2DEE"/>
    <w:rsid w:val="00BA3193"/>
    <w:rsid w:val="00BA31A9"/>
    <w:rsid w:val="00BA33CD"/>
    <w:rsid w:val="00BA3690"/>
    <w:rsid w:val="00BA3736"/>
    <w:rsid w:val="00BA3B34"/>
    <w:rsid w:val="00BA43FC"/>
    <w:rsid w:val="00BA4469"/>
    <w:rsid w:val="00BA4A9B"/>
    <w:rsid w:val="00BA5131"/>
    <w:rsid w:val="00BA58E7"/>
    <w:rsid w:val="00BA58F6"/>
    <w:rsid w:val="00BA5BA0"/>
    <w:rsid w:val="00BA64EB"/>
    <w:rsid w:val="00BA652B"/>
    <w:rsid w:val="00BA69C3"/>
    <w:rsid w:val="00BA71ED"/>
    <w:rsid w:val="00BA7611"/>
    <w:rsid w:val="00BA7C2F"/>
    <w:rsid w:val="00BA7DCC"/>
    <w:rsid w:val="00BA7E80"/>
    <w:rsid w:val="00BA7F80"/>
    <w:rsid w:val="00BB01CC"/>
    <w:rsid w:val="00BB01F5"/>
    <w:rsid w:val="00BB0445"/>
    <w:rsid w:val="00BB13DC"/>
    <w:rsid w:val="00BB1DF7"/>
    <w:rsid w:val="00BB23E2"/>
    <w:rsid w:val="00BB2463"/>
    <w:rsid w:val="00BB2709"/>
    <w:rsid w:val="00BB2F19"/>
    <w:rsid w:val="00BB3005"/>
    <w:rsid w:val="00BB3C4A"/>
    <w:rsid w:val="00BB3FDA"/>
    <w:rsid w:val="00BB4CE6"/>
    <w:rsid w:val="00BB5462"/>
    <w:rsid w:val="00BB56C0"/>
    <w:rsid w:val="00BB5741"/>
    <w:rsid w:val="00BB72EB"/>
    <w:rsid w:val="00BB74C1"/>
    <w:rsid w:val="00BB7587"/>
    <w:rsid w:val="00BB7CC3"/>
    <w:rsid w:val="00BC043A"/>
    <w:rsid w:val="00BC06B7"/>
    <w:rsid w:val="00BC13E9"/>
    <w:rsid w:val="00BC1683"/>
    <w:rsid w:val="00BC25F7"/>
    <w:rsid w:val="00BC296A"/>
    <w:rsid w:val="00BC2B57"/>
    <w:rsid w:val="00BC2FEC"/>
    <w:rsid w:val="00BC3492"/>
    <w:rsid w:val="00BC349A"/>
    <w:rsid w:val="00BC396C"/>
    <w:rsid w:val="00BC3A4B"/>
    <w:rsid w:val="00BC3C2A"/>
    <w:rsid w:val="00BC3DAF"/>
    <w:rsid w:val="00BC4000"/>
    <w:rsid w:val="00BC4D37"/>
    <w:rsid w:val="00BC4F36"/>
    <w:rsid w:val="00BC557F"/>
    <w:rsid w:val="00BC67DD"/>
    <w:rsid w:val="00BC6C2C"/>
    <w:rsid w:val="00BC6D45"/>
    <w:rsid w:val="00BC74AD"/>
    <w:rsid w:val="00BC7600"/>
    <w:rsid w:val="00BD058D"/>
    <w:rsid w:val="00BD066B"/>
    <w:rsid w:val="00BD0E48"/>
    <w:rsid w:val="00BD1259"/>
    <w:rsid w:val="00BD13D7"/>
    <w:rsid w:val="00BD16AF"/>
    <w:rsid w:val="00BD2121"/>
    <w:rsid w:val="00BD223C"/>
    <w:rsid w:val="00BD22E0"/>
    <w:rsid w:val="00BD2656"/>
    <w:rsid w:val="00BD2BA2"/>
    <w:rsid w:val="00BD2DCE"/>
    <w:rsid w:val="00BD2E89"/>
    <w:rsid w:val="00BD35AA"/>
    <w:rsid w:val="00BD38D7"/>
    <w:rsid w:val="00BD3907"/>
    <w:rsid w:val="00BD3A84"/>
    <w:rsid w:val="00BD3BE1"/>
    <w:rsid w:val="00BD3DE8"/>
    <w:rsid w:val="00BD3DEA"/>
    <w:rsid w:val="00BD4279"/>
    <w:rsid w:val="00BD478B"/>
    <w:rsid w:val="00BD4AC3"/>
    <w:rsid w:val="00BD52A3"/>
    <w:rsid w:val="00BD5744"/>
    <w:rsid w:val="00BD5BD7"/>
    <w:rsid w:val="00BD5C2B"/>
    <w:rsid w:val="00BD66B8"/>
    <w:rsid w:val="00BD66BD"/>
    <w:rsid w:val="00BD699C"/>
    <w:rsid w:val="00BD6E0B"/>
    <w:rsid w:val="00BD705C"/>
    <w:rsid w:val="00BD70EC"/>
    <w:rsid w:val="00BD792D"/>
    <w:rsid w:val="00BD7A71"/>
    <w:rsid w:val="00BD7AA2"/>
    <w:rsid w:val="00BE084F"/>
    <w:rsid w:val="00BE099F"/>
    <w:rsid w:val="00BE0CA2"/>
    <w:rsid w:val="00BE1295"/>
    <w:rsid w:val="00BE13B8"/>
    <w:rsid w:val="00BE14E9"/>
    <w:rsid w:val="00BE17D7"/>
    <w:rsid w:val="00BE17E5"/>
    <w:rsid w:val="00BE189F"/>
    <w:rsid w:val="00BE1BA0"/>
    <w:rsid w:val="00BE1F77"/>
    <w:rsid w:val="00BE201C"/>
    <w:rsid w:val="00BE2263"/>
    <w:rsid w:val="00BE28EB"/>
    <w:rsid w:val="00BE2ECD"/>
    <w:rsid w:val="00BE305F"/>
    <w:rsid w:val="00BE3097"/>
    <w:rsid w:val="00BE3194"/>
    <w:rsid w:val="00BE3C78"/>
    <w:rsid w:val="00BE3F8D"/>
    <w:rsid w:val="00BE4047"/>
    <w:rsid w:val="00BE44C0"/>
    <w:rsid w:val="00BE49D4"/>
    <w:rsid w:val="00BE4CC7"/>
    <w:rsid w:val="00BE4D06"/>
    <w:rsid w:val="00BE4E9A"/>
    <w:rsid w:val="00BE641E"/>
    <w:rsid w:val="00BE65D4"/>
    <w:rsid w:val="00BE6AD6"/>
    <w:rsid w:val="00BE6C5F"/>
    <w:rsid w:val="00BE6D0F"/>
    <w:rsid w:val="00BE6F61"/>
    <w:rsid w:val="00BE7156"/>
    <w:rsid w:val="00BE7376"/>
    <w:rsid w:val="00BE74C2"/>
    <w:rsid w:val="00BE7F7B"/>
    <w:rsid w:val="00BF0A32"/>
    <w:rsid w:val="00BF0A85"/>
    <w:rsid w:val="00BF0F26"/>
    <w:rsid w:val="00BF14B3"/>
    <w:rsid w:val="00BF18EA"/>
    <w:rsid w:val="00BF23AD"/>
    <w:rsid w:val="00BF2C3A"/>
    <w:rsid w:val="00BF2C5B"/>
    <w:rsid w:val="00BF2FD9"/>
    <w:rsid w:val="00BF32BF"/>
    <w:rsid w:val="00BF37E4"/>
    <w:rsid w:val="00BF3BCF"/>
    <w:rsid w:val="00BF3DC1"/>
    <w:rsid w:val="00BF402A"/>
    <w:rsid w:val="00BF429D"/>
    <w:rsid w:val="00BF48FD"/>
    <w:rsid w:val="00BF4C95"/>
    <w:rsid w:val="00BF5ABB"/>
    <w:rsid w:val="00BF5C26"/>
    <w:rsid w:val="00BF64A2"/>
    <w:rsid w:val="00BF726C"/>
    <w:rsid w:val="00BF731E"/>
    <w:rsid w:val="00BF73D4"/>
    <w:rsid w:val="00BF77D2"/>
    <w:rsid w:val="00BF7C9A"/>
    <w:rsid w:val="00BF7EAE"/>
    <w:rsid w:val="00C001A7"/>
    <w:rsid w:val="00C0035C"/>
    <w:rsid w:val="00C0043B"/>
    <w:rsid w:val="00C007DC"/>
    <w:rsid w:val="00C00883"/>
    <w:rsid w:val="00C00A02"/>
    <w:rsid w:val="00C01066"/>
    <w:rsid w:val="00C01B48"/>
    <w:rsid w:val="00C01BAD"/>
    <w:rsid w:val="00C01D1B"/>
    <w:rsid w:val="00C01F2E"/>
    <w:rsid w:val="00C0214A"/>
    <w:rsid w:val="00C02568"/>
    <w:rsid w:val="00C02B19"/>
    <w:rsid w:val="00C02B53"/>
    <w:rsid w:val="00C02DA3"/>
    <w:rsid w:val="00C02DC1"/>
    <w:rsid w:val="00C03135"/>
    <w:rsid w:val="00C0338D"/>
    <w:rsid w:val="00C0383A"/>
    <w:rsid w:val="00C039ED"/>
    <w:rsid w:val="00C04065"/>
    <w:rsid w:val="00C0439B"/>
    <w:rsid w:val="00C04731"/>
    <w:rsid w:val="00C04B82"/>
    <w:rsid w:val="00C04CF1"/>
    <w:rsid w:val="00C04FC5"/>
    <w:rsid w:val="00C05080"/>
    <w:rsid w:val="00C0527B"/>
    <w:rsid w:val="00C0592E"/>
    <w:rsid w:val="00C05F33"/>
    <w:rsid w:val="00C06801"/>
    <w:rsid w:val="00C06C81"/>
    <w:rsid w:val="00C070A8"/>
    <w:rsid w:val="00C07103"/>
    <w:rsid w:val="00C071AA"/>
    <w:rsid w:val="00C0762D"/>
    <w:rsid w:val="00C078E6"/>
    <w:rsid w:val="00C07BC6"/>
    <w:rsid w:val="00C07E7F"/>
    <w:rsid w:val="00C100C4"/>
    <w:rsid w:val="00C10460"/>
    <w:rsid w:val="00C10724"/>
    <w:rsid w:val="00C1083C"/>
    <w:rsid w:val="00C10DF8"/>
    <w:rsid w:val="00C10E56"/>
    <w:rsid w:val="00C110B4"/>
    <w:rsid w:val="00C110FA"/>
    <w:rsid w:val="00C111F3"/>
    <w:rsid w:val="00C11259"/>
    <w:rsid w:val="00C112E3"/>
    <w:rsid w:val="00C113E3"/>
    <w:rsid w:val="00C11D40"/>
    <w:rsid w:val="00C11DC7"/>
    <w:rsid w:val="00C12373"/>
    <w:rsid w:val="00C13067"/>
    <w:rsid w:val="00C131CE"/>
    <w:rsid w:val="00C132AD"/>
    <w:rsid w:val="00C139D9"/>
    <w:rsid w:val="00C13CCC"/>
    <w:rsid w:val="00C1470A"/>
    <w:rsid w:val="00C14814"/>
    <w:rsid w:val="00C14925"/>
    <w:rsid w:val="00C15110"/>
    <w:rsid w:val="00C15153"/>
    <w:rsid w:val="00C1527C"/>
    <w:rsid w:val="00C1566F"/>
    <w:rsid w:val="00C15A96"/>
    <w:rsid w:val="00C1625F"/>
    <w:rsid w:val="00C16673"/>
    <w:rsid w:val="00C16ED3"/>
    <w:rsid w:val="00C174F8"/>
    <w:rsid w:val="00C17537"/>
    <w:rsid w:val="00C175B4"/>
    <w:rsid w:val="00C17DC6"/>
    <w:rsid w:val="00C17F00"/>
    <w:rsid w:val="00C20064"/>
    <w:rsid w:val="00C20388"/>
    <w:rsid w:val="00C20AEB"/>
    <w:rsid w:val="00C20BBB"/>
    <w:rsid w:val="00C216FD"/>
    <w:rsid w:val="00C21772"/>
    <w:rsid w:val="00C2196E"/>
    <w:rsid w:val="00C219AC"/>
    <w:rsid w:val="00C22176"/>
    <w:rsid w:val="00C22268"/>
    <w:rsid w:val="00C22671"/>
    <w:rsid w:val="00C23689"/>
    <w:rsid w:val="00C2387D"/>
    <w:rsid w:val="00C239D7"/>
    <w:rsid w:val="00C249A1"/>
    <w:rsid w:val="00C24AE9"/>
    <w:rsid w:val="00C25218"/>
    <w:rsid w:val="00C2572F"/>
    <w:rsid w:val="00C25AFF"/>
    <w:rsid w:val="00C25C08"/>
    <w:rsid w:val="00C2627E"/>
    <w:rsid w:val="00C26943"/>
    <w:rsid w:val="00C26960"/>
    <w:rsid w:val="00C26EC9"/>
    <w:rsid w:val="00C2735D"/>
    <w:rsid w:val="00C27803"/>
    <w:rsid w:val="00C27814"/>
    <w:rsid w:val="00C301A6"/>
    <w:rsid w:val="00C30935"/>
    <w:rsid w:val="00C30B88"/>
    <w:rsid w:val="00C313A0"/>
    <w:rsid w:val="00C31D12"/>
    <w:rsid w:val="00C32111"/>
    <w:rsid w:val="00C32802"/>
    <w:rsid w:val="00C33595"/>
    <w:rsid w:val="00C338D2"/>
    <w:rsid w:val="00C33A60"/>
    <w:rsid w:val="00C33C59"/>
    <w:rsid w:val="00C33E22"/>
    <w:rsid w:val="00C33EDF"/>
    <w:rsid w:val="00C33F4D"/>
    <w:rsid w:val="00C34772"/>
    <w:rsid w:val="00C34882"/>
    <w:rsid w:val="00C352D3"/>
    <w:rsid w:val="00C35399"/>
    <w:rsid w:val="00C353C0"/>
    <w:rsid w:val="00C357E9"/>
    <w:rsid w:val="00C358FF"/>
    <w:rsid w:val="00C35C45"/>
    <w:rsid w:val="00C362D3"/>
    <w:rsid w:val="00C36308"/>
    <w:rsid w:val="00C364E2"/>
    <w:rsid w:val="00C36D70"/>
    <w:rsid w:val="00C372AD"/>
    <w:rsid w:val="00C373CC"/>
    <w:rsid w:val="00C37935"/>
    <w:rsid w:val="00C37FAC"/>
    <w:rsid w:val="00C400E9"/>
    <w:rsid w:val="00C401D8"/>
    <w:rsid w:val="00C40880"/>
    <w:rsid w:val="00C40EF5"/>
    <w:rsid w:val="00C41020"/>
    <w:rsid w:val="00C41B82"/>
    <w:rsid w:val="00C41C2B"/>
    <w:rsid w:val="00C420C3"/>
    <w:rsid w:val="00C42437"/>
    <w:rsid w:val="00C428D0"/>
    <w:rsid w:val="00C4301D"/>
    <w:rsid w:val="00C43065"/>
    <w:rsid w:val="00C43141"/>
    <w:rsid w:val="00C43326"/>
    <w:rsid w:val="00C436B9"/>
    <w:rsid w:val="00C436D0"/>
    <w:rsid w:val="00C43B45"/>
    <w:rsid w:val="00C43E9F"/>
    <w:rsid w:val="00C44261"/>
    <w:rsid w:val="00C44765"/>
    <w:rsid w:val="00C44CF5"/>
    <w:rsid w:val="00C454E9"/>
    <w:rsid w:val="00C45791"/>
    <w:rsid w:val="00C4580E"/>
    <w:rsid w:val="00C45823"/>
    <w:rsid w:val="00C45A68"/>
    <w:rsid w:val="00C4620A"/>
    <w:rsid w:val="00C468DA"/>
    <w:rsid w:val="00C46B91"/>
    <w:rsid w:val="00C472E8"/>
    <w:rsid w:val="00C50283"/>
    <w:rsid w:val="00C518B2"/>
    <w:rsid w:val="00C51CCE"/>
    <w:rsid w:val="00C52B0E"/>
    <w:rsid w:val="00C52EC5"/>
    <w:rsid w:val="00C53170"/>
    <w:rsid w:val="00C531A4"/>
    <w:rsid w:val="00C532B5"/>
    <w:rsid w:val="00C534F1"/>
    <w:rsid w:val="00C5371C"/>
    <w:rsid w:val="00C537BD"/>
    <w:rsid w:val="00C53815"/>
    <w:rsid w:val="00C538AF"/>
    <w:rsid w:val="00C5395D"/>
    <w:rsid w:val="00C543B0"/>
    <w:rsid w:val="00C5461E"/>
    <w:rsid w:val="00C547A6"/>
    <w:rsid w:val="00C54A35"/>
    <w:rsid w:val="00C55827"/>
    <w:rsid w:val="00C55838"/>
    <w:rsid w:val="00C560F7"/>
    <w:rsid w:val="00C5618E"/>
    <w:rsid w:val="00C563AC"/>
    <w:rsid w:val="00C563B6"/>
    <w:rsid w:val="00C563F2"/>
    <w:rsid w:val="00C564C1"/>
    <w:rsid w:val="00C56AB4"/>
    <w:rsid w:val="00C56BAF"/>
    <w:rsid w:val="00C56E25"/>
    <w:rsid w:val="00C57863"/>
    <w:rsid w:val="00C579C7"/>
    <w:rsid w:val="00C60509"/>
    <w:rsid w:val="00C60767"/>
    <w:rsid w:val="00C60A77"/>
    <w:rsid w:val="00C60AEB"/>
    <w:rsid w:val="00C61168"/>
    <w:rsid w:val="00C611F1"/>
    <w:rsid w:val="00C61762"/>
    <w:rsid w:val="00C62435"/>
    <w:rsid w:val="00C62BAE"/>
    <w:rsid w:val="00C63113"/>
    <w:rsid w:val="00C633CE"/>
    <w:rsid w:val="00C6348B"/>
    <w:rsid w:val="00C63846"/>
    <w:rsid w:val="00C63CC6"/>
    <w:rsid w:val="00C63DA8"/>
    <w:rsid w:val="00C6408C"/>
    <w:rsid w:val="00C64134"/>
    <w:rsid w:val="00C6433B"/>
    <w:rsid w:val="00C64CCD"/>
    <w:rsid w:val="00C65426"/>
    <w:rsid w:val="00C65854"/>
    <w:rsid w:val="00C65C68"/>
    <w:rsid w:val="00C66277"/>
    <w:rsid w:val="00C66466"/>
    <w:rsid w:val="00C66745"/>
    <w:rsid w:val="00C66872"/>
    <w:rsid w:val="00C66B02"/>
    <w:rsid w:val="00C67473"/>
    <w:rsid w:val="00C6758D"/>
    <w:rsid w:val="00C67805"/>
    <w:rsid w:val="00C67E4E"/>
    <w:rsid w:val="00C67E92"/>
    <w:rsid w:val="00C70140"/>
    <w:rsid w:val="00C701D9"/>
    <w:rsid w:val="00C70279"/>
    <w:rsid w:val="00C70325"/>
    <w:rsid w:val="00C705C8"/>
    <w:rsid w:val="00C70797"/>
    <w:rsid w:val="00C707E3"/>
    <w:rsid w:val="00C70946"/>
    <w:rsid w:val="00C709AA"/>
    <w:rsid w:val="00C70DB2"/>
    <w:rsid w:val="00C71EE9"/>
    <w:rsid w:val="00C72068"/>
    <w:rsid w:val="00C72C34"/>
    <w:rsid w:val="00C72CC9"/>
    <w:rsid w:val="00C72ECD"/>
    <w:rsid w:val="00C73024"/>
    <w:rsid w:val="00C73598"/>
    <w:rsid w:val="00C7364A"/>
    <w:rsid w:val="00C7374A"/>
    <w:rsid w:val="00C73A38"/>
    <w:rsid w:val="00C73B6F"/>
    <w:rsid w:val="00C7483E"/>
    <w:rsid w:val="00C74C38"/>
    <w:rsid w:val="00C753FB"/>
    <w:rsid w:val="00C759F7"/>
    <w:rsid w:val="00C75D7F"/>
    <w:rsid w:val="00C76230"/>
    <w:rsid w:val="00C76372"/>
    <w:rsid w:val="00C76640"/>
    <w:rsid w:val="00C7669C"/>
    <w:rsid w:val="00C77219"/>
    <w:rsid w:val="00C7786A"/>
    <w:rsid w:val="00C778A9"/>
    <w:rsid w:val="00C7795B"/>
    <w:rsid w:val="00C77F04"/>
    <w:rsid w:val="00C800ED"/>
    <w:rsid w:val="00C801D3"/>
    <w:rsid w:val="00C803D1"/>
    <w:rsid w:val="00C8059F"/>
    <w:rsid w:val="00C809D8"/>
    <w:rsid w:val="00C80AF3"/>
    <w:rsid w:val="00C80D0C"/>
    <w:rsid w:val="00C81821"/>
    <w:rsid w:val="00C819A4"/>
    <w:rsid w:val="00C81D3E"/>
    <w:rsid w:val="00C822FE"/>
    <w:rsid w:val="00C82B88"/>
    <w:rsid w:val="00C834BF"/>
    <w:rsid w:val="00C8372A"/>
    <w:rsid w:val="00C840BB"/>
    <w:rsid w:val="00C8538D"/>
    <w:rsid w:val="00C85703"/>
    <w:rsid w:val="00C8574C"/>
    <w:rsid w:val="00C85AA7"/>
    <w:rsid w:val="00C85FFD"/>
    <w:rsid w:val="00C862BA"/>
    <w:rsid w:val="00C863BA"/>
    <w:rsid w:val="00C86722"/>
    <w:rsid w:val="00C86A2C"/>
    <w:rsid w:val="00C86AB7"/>
    <w:rsid w:val="00C86B55"/>
    <w:rsid w:val="00C87187"/>
    <w:rsid w:val="00C871B6"/>
    <w:rsid w:val="00C874AD"/>
    <w:rsid w:val="00C876EB"/>
    <w:rsid w:val="00C878B0"/>
    <w:rsid w:val="00C904CC"/>
    <w:rsid w:val="00C906BF"/>
    <w:rsid w:val="00C90A99"/>
    <w:rsid w:val="00C90CAD"/>
    <w:rsid w:val="00C9132D"/>
    <w:rsid w:val="00C91E31"/>
    <w:rsid w:val="00C9219E"/>
    <w:rsid w:val="00C925A0"/>
    <w:rsid w:val="00C92A00"/>
    <w:rsid w:val="00C92E60"/>
    <w:rsid w:val="00C930FA"/>
    <w:rsid w:val="00C9383A"/>
    <w:rsid w:val="00C93866"/>
    <w:rsid w:val="00C938AC"/>
    <w:rsid w:val="00C93A4A"/>
    <w:rsid w:val="00C94349"/>
    <w:rsid w:val="00C945ED"/>
    <w:rsid w:val="00C949FC"/>
    <w:rsid w:val="00C94B47"/>
    <w:rsid w:val="00C9586A"/>
    <w:rsid w:val="00C95AE7"/>
    <w:rsid w:val="00C95B45"/>
    <w:rsid w:val="00C95EEC"/>
    <w:rsid w:val="00C962F5"/>
    <w:rsid w:val="00C969D1"/>
    <w:rsid w:val="00C96CCF"/>
    <w:rsid w:val="00C96DAF"/>
    <w:rsid w:val="00C96F01"/>
    <w:rsid w:val="00C979D8"/>
    <w:rsid w:val="00CA0AAC"/>
    <w:rsid w:val="00CA1035"/>
    <w:rsid w:val="00CA1179"/>
    <w:rsid w:val="00CA12FC"/>
    <w:rsid w:val="00CA162A"/>
    <w:rsid w:val="00CA2164"/>
    <w:rsid w:val="00CA2828"/>
    <w:rsid w:val="00CA2C90"/>
    <w:rsid w:val="00CA2DCF"/>
    <w:rsid w:val="00CA394A"/>
    <w:rsid w:val="00CA3B21"/>
    <w:rsid w:val="00CA3F94"/>
    <w:rsid w:val="00CA40A9"/>
    <w:rsid w:val="00CA40DA"/>
    <w:rsid w:val="00CA4A4D"/>
    <w:rsid w:val="00CA5316"/>
    <w:rsid w:val="00CA5573"/>
    <w:rsid w:val="00CA6ED6"/>
    <w:rsid w:val="00CA774C"/>
    <w:rsid w:val="00CA77FF"/>
    <w:rsid w:val="00CA7EE9"/>
    <w:rsid w:val="00CB0069"/>
    <w:rsid w:val="00CB0165"/>
    <w:rsid w:val="00CB076E"/>
    <w:rsid w:val="00CB097B"/>
    <w:rsid w:val="00CB0D75"/>
    <w:rsid w:val="00CB1526"/>
    <w:rsid w:val="00CB1934"/>
    <w:rsid w:val="00CB1E3C"/>
    <w:rsid w:val="00CB1F64"/>
    <w:rsid w:val="00CB280F"/>
    <w:rsid w:val="00CB3180"/>
    <w:rsid w:val="00CB348C"/>
    <w:rsid w:val="00CB36AE"/>
    <w:rsid w:val="00CB3826"/>
    <w:rsid w:val="00CB3833"/>
    <w:rsid w:val="00CB447E"/>
    <w:rsid w:val="00CB4536"/>
    <w:rsid w:val="00CB4866"/>
    <w:rsid w:val="00CB4B18"/>
    <w:rsid w:val="00CB5045"/>
    <w:rsid w:val="00CB52C3"/>
    <w:rsid w:val="00CB5341"/>
    <w:rsid w:val="00CB5A6E"/>
    <w:rsid w:val="00CB5B0C"/>
    <w:rsid w:val="00CB63C7"/>
    <w:rsid w:val="00CB6596"/>
    <w:rsid w:val="00CB68DB"/>
    <w:rsid w:val="00CB7288"/>
    <w:rsid w:val="00CC0427"/>
    <w:rsid w:val="00CC12E5"/>
    <w:rsid w:val="00CC1E69"/>
    <w:rsid w:val="00CC2027"/>
    <w:rsid w:val="00CC2E82"/>
    <w:rsid w:val="00CC3338"/>
    <w:rsid w:val="00CC3400"/>
    <w:rsid w:val="00CC358F"/>
    <w:rsid w:val="00CC35E9"/>
    <w:rsid w:val="00CC3CD9"/>
    <w:rsid w:val="00CC4270"/>
    <w:rsid w:val="00CC4347"/>
    <w:rsid w:val="00CC513B"/>
    <w:rsid w:val="00CC5D55"/>
    <w:rsid w:val="00CC5F73"/>
    <w:rsid w:val="00CC60B2"/>
    <w:rsid w:val="00CC6159"/>
    <w:rsid w:val="00CC6226"/>
    <w:rsid w:val="00CC6615"/>
    <w:rsid w:val="00CC6667"/>
    <w:rsid w:val="00CC6D4F"/>
    <w:rsid w:val="00CC7A5A"/>
    <w:rsid w:val="00CC7EE3"/>
    <w:rsid w:val="00CC7FCE"/>
    <w:rsid w:val="00CD0219"/>
    <w:rsid w:val="00CD0346"/>
    <w:rsid w:val="00CD1326"/>
    <w:rsid w:val="00CD1994"/>
    <w:rsid w:val="00CD2311"/>
    <w:rsid w:val="00CD249A"/>
    <w:rsid w:val="00CD28C9"/>
    <w:rsid w:val="00CD2C08"/>
    <w:rsid w:val="00CD2C44"/>
    <w:rsid w:val="00CD2F5D"/>
    <w:rsid w:val="00CD305D"/>
    <w:rsid w:val="00CD34D4"/>
    <w:rsid w:val="00CD3A94"/>
    <w:rsid w:val="00CD3BFC"/>
    <w:rsid w:val="00CD3DB4"/>
    <w:rsid w:val="00CD4042"/>
    <w:rsid w:val="00CD4324"/>
    <w:rsid w:val="00CD47F0"/>
    <w:rsid w:val="00CD49D1"/>
    <w:rsid w:val="00CD57E9"/>
    <w:rsid w:val="00CD5854"/>
    <w:rsid w:val="00CD6CB1"/>
    <w:rsid w:val="00CD734B"/>
    <w:rsid w:val="00CD79A8"/>
    <w:rsid w:val="00CD7D9F"/>
    <w:rsid w:val="00CE01A4"/>
    <w:rsid w:val="00CE03A3"/>
    <w:rsid w:val="00CE078E"/>
    <w:rsid w:val="00CE0CFA"/>
    <w:rsid w:val="00CE1552"/>
    <w:rsid w:val="00CE1D7F"/>
    <w:rsid w:val="00CE1EF5"/>
    <w:rsid w:val="00CE2722"/>
    <w:rsid w:val="00CE2BC3"/>
    <w:rsid w:val="00CE2E07"/>
    <w:rsid w:val="00CE3432"/>
    <w:rsid w:val="00CE3893"/>
    <w:rsid w:val="00CE3DF5"/>
    <w:rsid w:val="00CE44CA"/>
    <w:rsid w:val="00CE4A6A"/>
    <w:rsid w:val="00CE4AC4"/>
    <w:rsid w:val="00CE4DB8"/>
    <w:rsid w:val="00CE4FC0"/>
    <w:rsid w:val="00CE5021"/>
    <w:rsid w:val="00CE510C"/>
    <w:rsid w:val="00CE5301"/>
    <w:rsid w:val="00CE56BB"/>
    <w:rsid w:val="00CE56F1"/>
    <w:rsid w:val="00CE5A13"/>
    <w:rsid w:val="00CE6308"/>
    <w:rsid w:val="00CE636F"/>
    <w:rsid w:val="00CE656A"/>
    <w:rsid w:val="00CE6654"/>
    <w:rsid w:val="00CE6C08"/>
    <w:rsid w:val="00CE6C81"/>
    <w:rsid w:val="00CE74A8"/>
    <w:rsid w:val="00CE7E75"/>
    <w:rsid w:val="00CF011A"/>
    <w:rsid w:val="00CF025A"/>
    <w:rsid w:val="00CF031F"/>
    <w:rsid w:val="00CF0516"/>
    <w:rsid w:val="00CF06BA"/>
    <w:rsid w:val="00CF0C4B"/>
    <w:rsid w:val="00CF0DDB"/>
    <w:rsid w:val="00CF0F1E"/>
    <w:rsid w:val="00CF0FF3"/>
    <w:rsid w:val="00CF1E9C"/>
    <w:rsid w:val="00CF2E2A"/>
    <w:rsid w:val="00CF3172"/>
    <w:rsid w:val="00CF32C4"/>
    <w:rsid w:val="00CF36F6"/>
    <w:rsid w:val="00CF3B3B"/>
    <w:rsid w:val="00CF3C38"/>
    <w:rsid w:val="00CF3D44"/>
    <w:rsid w:val="00CF3F4A"/>
    <w:rsid w:val="00CF4420"/>
    <w:rsid w:val="00CF459D"/>
    <w:rsid w:val="00CF4A8D"/>
    <w:rsid w:val="00CF5119"/>
    <w:rsid w:val="00CF5CEA"/>
    <w:rsid w:val="00CF5E65"/>
    <w:rsid w:val="00CF613C"/>
    <w:rsid w:val="00CF6BB5"/>
    <w:rsid w:val="00CF6D6A"/>
    <w:rsid w:val="00CF7423"/>
    <w:rsid w:val="00CF7C1E"/>
    <w:rsid w:val="00CF7DD2"/>
    <w:rsid w:val="00D00346"/>
    <w:rsid w:val="00D00C7E"/>
    <w:rsid w:val="00D00D4E"/>
    <w:rsid w:val="00D00F9A"/>
    <w:rsid w:val="00D01285"/>
    <w:rsid w:val="00D014EF"/>
    <w:rsid w:val="00D01D90"/>
    <w:rsid w:val="00D0212A"/>
    <w:rsid w:val="00D027CE"/>
    <w:rsid w:val="00D02B8B"/>
    <w:rsid w:val="00D0324E"/>
    <w:rsid w:val="00D03905"/>
    <w:rsid w:val="00D03AE4"/>
    <w:rsid w:val="00D03E94"/>
    <w:rsid w:val="00D0463D"/>
    <w:rsid w:val="00D04D8F"/>
    <w:rsid w:val="00D06CAA"/>
    <w:rsid w:val="00D073F8"/>
    <w:rsid w:val="00D07669"/>
    <w:rsid w:val="00D079D5"/>
    <w:rsid w:val="00D07E3A"/>
    <w:rsid w:val="00D1066B"/>
    <w:rsid w:val="00D10EA2"/>
    <w:rsid w:val="00D10FC4"/>
    <w:rsid w:val="00D11962"/>
    <w:rsid w:val="00D11AB4"/>
    <w:rsid w:val="00D12060"/>
    <w:rsid w:val="00D12299"/>
    <w:rsid w:val="00D1248F"/>
    <w:rsid w:val="00D124AB"/>
    <w:rsid w:val="00D1277F"/>
    <w:rsid w:val="00D12EDC"/>
    <w:rsid w:val="00D131E2"/>
    <w:rsid w:val="00D1357E"/>
    <w:rsid w:val="00D1370E"/>
    <w:rsid w:val="00D13AD9"/>
    <w:rsid w:val="00D13D8A"/>
    <w:rsid w:val="00D13FDE"/>
    <w:rsid w:val="00D14236"/>
    <w:rsid w:val="00D14294"/>
    <w:rsid w:val="00D14D0E"/>
    <w:rsid w:val="00D14EE4"/>
    <w:rsid w:val="00D15249"/>
    <w:rsid w:val="00D15BDE"/>
    <w:rsid w:val="00D16317"/>
    <w:rsid w:val="00D16D39"/>
    <w:rsid w:val="00D16DFA"/>
    <w:rsid w:val="00D16EFB"/>
    <w:rsid w:val="00D17BB7"/>
    <w:rsid w:val="00D17C8E"/>
    <w:rsid w:val="00D20478"/>
    <w:rsid w:val="00D2101C"/>
    <w:rsid w:val="00D214FD"/>
    <w:rsid w:val="00D219D3"/>
    <w:rsid w:val="00D21A80"/>
    <w:rsid w:val="00D21DB1"/>
    <w:rsid w:val="00D21F78"/>
    <w:rsid w:val="00D2216B"/>
    <w:rsid w:val="00D228D0"/>
    <w:rsid w:val="00D22AD3"/>
    <w:rsid w:val="00D233C9"/>
    <w:rsid w:val="00D23D76"/>
    <w:rsid w:val="00D24163"/>
    <w:rsid w:val="00D246C9"/>
    <w:rsid w:val="00D24DB8"/>
    <w:rsid w:val="00D24E96"/>
    <w:rsid w:val="00D24F58"/>
    <w:rsid w:val="00D2515C"/>
    <w:rsid w:val="00D26623"/>
    <w:rsid w:val="00D26752"/>
    <w:rsid w:val="00D26C87"/>
    <w:rsid w:val="00D2756B"/>
    <w:rsid w:val="00D2766F"/>
    <w:rsid w:val="00D27B50"/>
    <w:rsid w:val="00D30167"/>
    <w:rsid w:val="00D304CA"/>
    <w:rsid w:val="00D307B1"/>
    <w:rsid w:val="00D31411"/>
    <w:rsid w:val="00D31724"/>
    <w:rsid w:val="00D31974"/>
    <w:rsid w:val="00D31D85"/>
    <w:rsid w:val="00D31DCC"/>
    <w:rsid w:val="00D3264F"/>
    <w:rsid w:val="00D32BDE"/>
    <w:rsid w:val="00D32F5A"/>
    <w:rsid w:val="00D33023"/>
    <w:rsid w:val="00D3365B"/>
    <w:rsid w:val="00D3380D"/>
    <w:rsid w:val="00D33DC9"/>
    <w:rsid w:val="00D341CB"/>
    <w:rsid w:val="00D3426C"/>
    <w:rsid w:val="00D34725"/>
    <w:rsid w:val="00D34B53"/>
    <w:rsid w:val="00D34E87"/>
    <w:rsid w:val="00D35370"/>
    <w:rsid w:val="00D364AD"/>
    <w:rsid w:val="00D3666B"/>
    <w:rsid w:val="00D36FFD"/>
    <w:rsid w:val="00D40C99"/>
    <w:rsid w:val="00D40D9F"/>
    <w:rsid w:val="00D41991"/>
    <w:rsid w:val="00D41AB1"/>
    <w:rsid w:val="00D423D0"/>
    <w:rsid w:val="00D4275C"/>
    <w:rsid w:val="00D4286F"/>
    <w:rsid w:val="00D4296D"/>
    <w:rsid w:val="00D42A0C"/>
    <w:rsid w:val="00D42D00"/>
    <w:rsid w:val="00D43011"/>
    <w:rsid w:val="00D43165"/>
    <w:rsid w:val="00D433ED"/>
    <w:rsid w:val="00D4355B"/>
    <w:rsid w:val="00D43B7D"/>
    <w:rsid w:val="00D43D91"/>
    <w:rsid w:val="00D440AB"/>
    <w:rsid w:val="00D4454A"/>
    <w:rsid w:val="00D4472E"/>
    <w:rsid w:val="00D4569B"/>
    <w:rsid w:val="00D456B4"/>
    <w:rsid w:val="00D45A37"/>
    <w:rsid w:val="00D45D36"/>
    <w:rsid w:val="00D45E5A"/>
    <w:rsid w:val="00D46750"/>
    <w:rsid w:val="00D46C70"/>
    <w:rsid w:val="00D47830"/>
    <w:rsid w:val="00D47B20"/>
    <w:rsid w:val="00D50048"/>
    <w:rsid w:val="00D503F9"/>
    <w:rsid w:val="00D50411"/>
    <w:rsid w:val="00D504E4"/>
    <w:rsid w:val="00D506AC"/>
    <w:rsid w:val="00D5094E"/>
    <w:rsid w:val="00D50EC0"/>
    <w:rsid w:val="00D50F65"/>
    <w:rsid w:val="00D51182"/>
    <w:rsid w:val="00D519A8"/>
    <w:rsid w:val="00D526EF"/>
    <w:rsid w:val="00D52904"/>
    <w:rsid w:val="00D52A26"/>
    <w:rsid w:val="00D52CD9"/>
    <w:rsid w:val="00D535C1"/>
    <w:rsid w:val="00D537DD"/>
    <w:rsid w:val="00D53F05"/>
    <w:rsid w:val="00D5413F"/>
    <w:rsid w:val="00D541C4"/>
    <w:rsid w:val="00D548DA"/>
    <w:rsid w:val="00D54A79"/>
    <w:rsid w:val="00D54EEA"/>
    <w:rsid w:val="00D551C1"/>
    <w:rsid w:val="00D555F7"/>
    <w:rsid w:val="00D55748"/>
    <w:rsid w:val="00D5574E"/>
    <w:rsid w:val="00D55D07"/>
    <w:rsid w:val="00D564E6"/>
    <w:rsid w:val="00D56E5C"/>
    <w:rsid w:val="00D57012"/>
    <w:rsid w:val="00D571D3"/>
    <w:rsid w:val="00D5741B"/>
    <w:rsid w:val="00D579E8"/>
    <w:rsid w:val="00D57D5A"/>
    <w:rsid w:val="00D60B98"/>
    <w:rsid w:val="00D60E89"/>
    <w:rsid w:val="00D61C30"/>
    <w:rsid w:val="00D62589"/>
    <w:rsid w:val="00D628D5"/>
    <w:rsid w:val="00D62D90"/>
    <w:rsid w:val="00D634C1"/>
    <w:rsid w:val="00D63692"/>
    <w:rsid w:val="00D63892"/>
    <w:rsid w:val="00D63AED"/>
    <w:rsid w:val="00D63AF6"/>
    <w:rsid w:val="00D63C33"/>
    <w:rsid w:val="00D63D7D"/>
    <w:rsid w:val="00D64632"/>
    <w:rsid w:val="00D64ECD"/>
    <w:rsid w:val="00D652C2"/>
    <w:rsid w:val="00D6590C"/>
    <w:rsid w:val="00D65F72"/>
    <w:rsid w:val="00D66895"/>
    <w:rsid w:val="00D6727B"/>
    <w:rsid w:val="00D674FA"/>
    <w:rsid w:val="00D67DEA"/>
    <w:rsid w:val="00D70BFC"/>
    <w:rsid w:val="00D70F2A"/>
    <w:rsid w:val="00D70FB5"/>
    <w:rsid w:val="00D7140C"/>
    <w:rsid w:val="00D71460"/>
    <w:rsid w:val="00D71845"/>
    <w:rsid w:val="00D719A5"/>
    <w:rsid w:val="00D7270F"/>
    <w:rsid w:val="00D731BB"/>
    <w:rsid w:val="00D733E1"/>
    <w:rsid w:val="00D73439"/>
    <w:rsid w:val="00D73490"/>
    <w:rsid w:val="00D73D42"/>
    <w:rsid w:val="00D73E39"/>
    <w:rsid w:val="00D7490E"/>
    <w:rsid w:val="00D75663"/>
    <w:rsid w:val="00D76082"/>
    <w:rsid w:val="00D7613E"/>
    <w:rsid w:val="00D7620E"/>
    <w:rsid w:val="00D76216"/>
    <w:rsid w:val="00D763EF"/>
    <w:rsid w:val="00D764FA"/>
    <w:rsid w:val="00D76E6D"/>
    <w:rsid w:val="00D76EBE"/>
    <w:rsid w:val="00D77045"/>
    <w:rsid w:val="00D773A4"/>
    <w:rsid w:val="00D7761C"/>
    <w:rsid w:val="00D7779B"/>
    <w:rsid w:val="00D77C41"/>
    <w:rsid w:val="00D77F82"/>
    <w:rsid w:val="00D77FC9"/>
    <w:rsid w:val="00D8019F"/>
    <w:rsid w:val="00D80AE8"/>
    <w:rsid w:val="00D810F0"/>
    <w:rsid w:val="00D812F0"/>
    <w:rsid w:val="00D81837"/>
    <w:rsid w:val="00D81C2A"/>
    <w:rsid w:val="00D81C33"/>
    <w:rsid w:val="00D81E03"/>
    <w:rsid w:val="00D81ED4"/>
    <w:rsid w:val="00D820A3"/>
    <w:rsid w:val="00D8212C"/>
    <w:rsid w:val="00D82BF0"/>
    <w:rsid w:val="00D82D6B"/>
    <w:rsid w:val="00D82FFC"/>
    <w:rsid w:val="00D83114"/>
    <w:rsid w:val="00D837EF"/>
    <w:rsid w:val="00D83A5F"/>
    <w:rsid w:val="00D83E9F"/>
    <w:rsid w:val="00D84B1E"/>
    <w:rsid w:val="00D85102"/>
    <w:rsid w:val="00D8564B"/>
    <w:rsid w:val="00D85B4B"/>
    <w:rsid w:val="00D85DB2"/>
    <w:rsid w:val="00D85DBF"/>
    <w:rsid w:val="00D86648"/>
    <w:rsid w:val="00D876F2"/>
    <w:rsid w:val="00D8779D"/>
    <w:rsid w:val="00D879F2"/>
    <w:rsid w:val="00D87F28"/>
    <w:rsid w:val="00D907BE"/>
    <w:rsid w:val="00D90F0C"/>
    <w:rsid w:val="00D910DC"/>
    <w:rsid w:val="00D91201"/>
    <w:rsid w:val="00D917D1"/>
    <w:rsid w:val="00D918B7"/>
    <w:rsid w:val="00D91F0E"/>
    <w:rsid w:val="00D91F33"/>
    <w:rsid w:val="00D92BFE"/>
    <w:rsid w:val="00D92DB9"/>
    <w:rsid w:val="00D92EF6"/>
    <w:rsid w:val="00D93142"/>
    <w:rsid w:val="00D9368A"/>
    <w:rsid w:val="00D9392E"/>
    <w:rsid w:val="00D941BE"/>
    <w:rsid w:val="00D94542"/>
    <w:rsid w:val="00D949AA"/>
    <w:rsid w:val="00D9527B"/>
    <w:rsid w:val="00D957DC"/>
    <w:rsid w:val="00D95B88"/>
    <w:rsid w:val="00D95E8A"/>
    <w:rsid w:val="00D95F03"/>
    <w:rsid w:val="00D95F6C"/>
    <w:rsid w:val="00D96A52"/>
    <w:rsid w:val="00D96B9E"/>
    <w:rsid w:val="00D97381"/>
    <w:rsid w:val="00D973DC"/>
    <w:rsid w:val="00D9756D"/>
    <w:rsid w:val="00D97B53"/>
    <w:rsid w:val="00D97DE3"/>
    <w:rsid w:val="00DA0763"/>
    <w:rsid w:val="00DA094E"/>
    <w:rsid w:val="00DA0ADD"/>
    <w:rsid w:val="00DA138C"/>
    <w:rsid w:val="00DA17CD"/>
    <w:rsid w:val="00DA197C"/>
    <w:rsid w:val="00DA1F70"/>
    <w:rsid w:val="00DA2417"/>
    <w:rsid w:val="00DA2486"/>
    <w:rsid w:val="00DA2B9B"/>
    <w:rsid w:val="00DA2D24"/>
    <w:rsid w:val="00DA33E6"/>
    <w:rsid w:val="00DA34FC"/>
    <w:rsid w:val="00DA3573"/>
    <w:rsid w:val="00DA362F"/>
    <w:rsid w:val="00DA3875"/>
    <w:rsid w:val="00DA4163"/>
    <w:rsid w:val="00DA4AD8"/>
    <w:rsid w:val="00DA4B33"/>
    <w:rsid w:val="00DA4E18"/>
    <w:rsid w:val="00DA5600"/>
    <w:rsid w:val="00DA675E"/>
    <w:rsid w:val="00DA6D5A"/>
    <w:rsid w:val="00DA6FC9"/>
    <w:rsid w:val="00DA72E2"/>
    <w:rsid w:val="00DA7472"/>
    <w:rsid w:val="00DA7AB1"/>
    <w:rsid w:val="00DB0FCB"/>
    <w:rsid w:val="00DB163F"/>
    <w:rsid w:val="00DB1B3D"/>
    <w:rsid w:val="00DB1C30"/>
    <w:rsid w:val="00DB38F1"/>
    <w:rsid w:val="00DB3D3C"/>
    <w:rsid w:val="00DB3DAC"/>
    <w:rsid w:val="00DB3F32"/>
    <w:rsid w:val="00DB3FED"/>
    <w:rsid w:val="00DB47EF"/>
    <w:rsid w:val="00DB4E05"/>
    <w:rsid w:val="00DB5CBE"/>
    <w:rsid w:val="00DB6284"/>
    <w:rsid w:val="00DB6369"/>
    <w:rsid w:val="00DB64B4"/>
    <w:rsid w:val="00DB65C0"/>
    <w:rsid w:val="00DB6611"/>
    <w:rsid w:val="00DB6A74"/>
    <w:rsid w:val="00DB7010"/>
    <w:rsid w:val="00DB7434"/>
    <w:rsid w:val="00DB7FE8"/>
    <w:rsid w:val="00DC04B8"/>
    <w:rsid w:val="00DC0713"/>
    <w:rsid w:val="00DC1E7C"/>
    <w:rsid w:val="00DC23A6"/>
    <w:rsid w:val="00DC2AA9"/>
    <w:rsid w:val="00DC2D70"/>
    <w:rsid w:val="00DC31C2"/>
    <w:rsid w:val="00DC3434"/>
    <w:rsid w:val="00DC375A"/>
    <w:rsid w:val="00DC38CC"/>
    <w:rsid w:val="00DC394F"/>
    <w:rsid w:val="00DC3D95"/>
    <w:rsid w:val="00DC40F3"/>
    <w:rsid w:val="00DC414F"/>
    <w:rsid w:val="00DC418F"/>
    <w:rsid w:val="00DC47B6"/>
    <w:rsid w:val="00DC4E85"/>
    <w:rsid w:val="00DC4FD5"/>
    <w:rsid w:val="00DC56F2"/>
    <w:rsid w:val="00DC5AF4"/>
    <w:rsid w:val="00DC63C9"/>
    <w:rsid w:val="00DC6CBC"/>
    <w:rsid w:val="00DC7722"/>
    <w:rsid w:val="00DC7D09"/>
    <w:rsid w:val="00DD0134"/>
    <w:rsid w:val="00DD0165"/>
    <w:rsid w:val="00DD03A3"/>
    <w:rsid w:val="00DD0847"/>
    <w:rsid w:val="00DD151A"/>
    <w:rsid w:val="00DD152D"/>
    <w:rsid w:val="00DD1568"/>
    <w:rsid w:val="00DD16E2"/>
    <w:rsid w:val="00DD2361"/>
    <w:rsid w:val="00DD2978"/>
    <w:rsid w:val="00DD2C35"/>
    <w:rsid w:val="00DD311C"/>
    <w:rsid w:val="00DD344A"/>
    <w:rsid w:val="00DD35A5"/>
    <w:rsid w:val="00DD397A"/>
    <w:rsid w:val="00DD4C06"/>
    <w:rsid w:val="00DD4E48"/>
    <w:rsid w:val="00DD578C"/>
    <w:rsid w:val="00DD5E36"/>
    <w:rsid w:val="00DD5F2E"/>
    <w:rsid w:val="00DD61DB"/>
    <w:rsid w:val="00DD75C1"/>
    <w:rsid w:val="00DD7C2D"/>
    <w:rsid w:val="00DE0243"/>
    <w:rsid w:val="00DE02DD"/>
    <w:rsid w:val="00DE081D"/>
    <w:rsid w:val="00DE0D5C"/>
    <w:rsid w:val="00DE0E52"/>
    <w:rsid w:val="00DE1059"/>
    <w:rsid w:val="00DE13ED"/>
    <w:rsid w:val="00DE168D"/>
    <w:rsid w:val="00DE1C63"/>
    <w:rsid w:val="00DE1E96"/>
    <w:rsid w:val="00DE2131"/>
    <w:rsid w:val="00DE2421"/>
    <w:rsid w:val="00DE25DD"/>
    <w:rsid w:val="00DE273C"/>
    <w:rsid w:val="00DE2C8A"/>
    <w:rsid w:val="00DE2E09"/>
    <w:rsid w:val="00DE2E59"/>
    <w:rsid w:val="00DE313C"/>
    <w:rsid w:val="00DE339A"/>
    <w:rsid w:val="00DE395C"/>
    <w:rsid w:val="00DE3AB4"/>
    <w:rsid w:val="00DE3B2A"/>
    <w:rsid w:val="00DE3DB1"/>
    <w:rsid w:val="00DE3F09"/>
    <w:rsid w:val="00DE44BB"/>
    <w:rsid w:val="00DE4DF8"/>
    <w:rsid w:val="00DE533A"/>
    <w:rsid w:val="00DE53ED"/>
    <w:rsid w:val="00DE6348"/>
    <w:rsid w:val="00DE658D"/>
    <w:rsid w:val="00DE66D9"/>
    <w:rsid w:val="00DE6744"/>
    <w:rsid w:val="00DE675E"/>
    <w:rsid w:val="00DE6AC1"/>
    <w:rsid w:val="00DE704D"/>
    <w:rsid w:val="00DE7800"/>
    <w:rsid w:val="00DF02BF"/>
    <w:rsid w:val="00DF0380"/>
    <w:rsid w:val="00DF0471"/>
    <w:rsid w:val="00DF14E7"/>
    <w:rsid w:val="00DF167A"/>
    <w:rsid w:val="00DF1A33"/>
    <w:rsid w:val="00DF1A41"/>
    <w:rsid w:val="00DF1B95"/>
    <w:rsid w:val="00DF1C21"/>
    <w:rsid w:val="00DF1EA6"/>
    <w:rsid w:val="00DF1F00"/>
    <w:rsid w:val="00DF1F92"/>
    <w:rsid w:val="00DF1FAB"/>
    <w:rsid w:val="00DF2E54"/>
    <w:rsid w:val="00DF3178"/>
    <w:rsid w:val="00DF3804"/>
    <w:rsid w:val="00DF3BCB"/>
    <w:rsid w:val="00DF3C5A"/>
    <w:rsid w:val="00DF3D09"/>
    <w:rsid w:val="00DF4019"/>
    <w:rsid w:val="00DF439B"/>
    <w:rsid w:val="00DF467E"/>
    <w:rsid w:val="00DF492F"/>
    <w:rsid w:val="00DF52A0"/>
    <w:rsid w:val="00DF5430"/>
    <w:rsid w:val="00DF54FC"/>
    <w:rsid w:val="00DF5930"/>
    <w:rsid w:val="00DF6A23"/>
    <w:rsid w:val="00DF7048"/>
    <w:rsid w:val="00DF71EE"/>
    <w:rsid w:val="00DF726D"/>
    <w:rsid w:val="00DF74A4"/>
    <w:rsid w:val="00DF76E7"/>
    <w:rsid w:val="00DF7765"/>
    <w:rsid w:val="00DF7854"/>
    <w:rsid w:val="00DF7AE1"/>
    <w:rsid w:val="00E002E4"/>
    <w:rsid w:val="00E00614"/>
    <w:rsid w:val="00E006A6"/>
    <w:rsid w:val="00E01E7E"/>
    <w:rsid w:val="00E0208A"/>
    <w:rsid w:val="00E0236A"/>
    <w:rsid w:val="00E02414"/>
    <w:rsid w:val="00E02863"/>
    <w:rsid w:val="00E02DB3"/>
    <w:rsid w:val="00E02DCB"/>
    <w:rsid w:val="00E03AA3"/>
    <w:rsid w:val="00E0442E"/>
    <w:rsid w:val="00E04C73"/>
    <w:rsid w:val="00E04D58"/>
    <w:rsid w:val="00E04FCA"/>
    <w:rsid w:val="00E05125"/>
    <w:rsid w:val="00E0519F"/>
    <w:rsid w:val="00E053D1"/>
    <w:rsid w:val="00E05F53"/>
    <w:rsid w:val="00E0664B"/>
    <w:rsid w:val="00E0666C"/>
    <w:rsid w:val="00E06711"/>
    <w:rsid w:val="00E067F6"/>
    <w:rsid w:val="00E067FC"/>
    <w:rsid w:val="00E06B0A"/>
    <w:rsid w:val="00E07549"/>
    <w:rsid w:val="00E07BB0"/>
    <w:rsid w:val="00E07BF3"/>
    <w:rsid w:val="00E101EA"/>
    <w:rsid w:val="00E10CD5"/>
    <w:rsid w:val="00E11377"/>
    <w:rsid w:val="00E119BF"/>
    <w:rsid w:val="00E11C1D"/>
    <w:rsid w:val="00E122B8"/>
    <w:rsid w:val="00E12C3F"/>
    <w:rsid w:val="00E12ED8"/>
    <w:rsid w:val="00E132A2"/>
    <w:rsid w:val="00E13403"/>
    <w:rsid w:val="00E13624"/>
    <w:rsid w:val="00E1362E"/>
    <w:rsid w:val="00E136F7"/>
    <w:rsid w:val="00E13704"/>
    <w:rsid w:val="00E139B4"/>
    <w:rsid w:val="00E13B35"/>
    <w:rsid w:val="00E13CE2"/>
    <w:rsid w:val="00E1464A"/>
    <w:rsid w:val="00E14654"/>
    <w:rsid w:val="00E14751"/>
    <w:rsid w:val="00E152AA"/>
    <w:rsid w:val="00E160B2"/>
    <w:rsid w:val="00E16B30"/>
    <w:rsid w:val="00E16D80"/>
    <w:rsid w:val="00E16FD8"/>
    <w:rsid w:val="00E1799F"/>
    <w:rsid w:val="00E20481"/>
    <w:rsid w:val="00E206D6"/>
    <w:rsid w:val="00E208F3"/>
    <w:rsid w:val="00E20A51"/>
    <w:rsid w:val="00E20D17"/>
    <w:rsid w:val="00E20EB7"/>
    <w:rsid w:val="00E21777"/>
    <w:rsid w:val="00E222C1"/>
    <w:rsid w:val="00E22699"/>
    <w:rsid w:val="00E2287F"/>
    <w:rsid w:val="00E23077"/>
    <w:rsid w:val="00E24149"/>
    <w:rsid w:val="00E248AF"/>
    <w:rsid w:val="00E24AC3"/>
    <w:rsid w:val="00E24B3E"/>
    <w:rsid w:val="00E257C9"/>
    <w:rsid w:val="00E25D93"/>
    <w:rsid w:val="00E25DC5"/>
    <w:rsid w:val="00E25EFD"/>
    <w:rsid w:val="00E26E11"/>
    <w:rsid w:val="00E27376"/>
    <w:rsid w:val="00E273F3"/>
    <w:rsid w:val="00E2747F"/>
    <w:rsid w:val="00E2769B"/>
    <w:rsid w:val="00E27AF2"/>
    <w:rsid w:val="00E27B65"/>
    <w:rsid w:val="00E30276"/>
    <w:rsid w:val="00E3070B"/>
    <w:rsid w:val="00E30A9B"/>
    <w:rsid w:val="00E314B9"/>
    <w:rsid w:val="00E319E6"/>
    <w:rsid w:val="00E3272B"/>
    <w:rsid w:val="00E330B6"/>
    <w:rsid w:val="00E335E9"/>
    <w:rsid w:val="00E33CFC"/>
    <w:rsid w:val="00E33F56"/>
    <w:rsid w:val="00E346C7"/>
    <w:rsid w:val="00E3470D"/>
    <w:rsid w:val="00E34757"/>
    <w:rsid w:val="00E34B78"/>
    <w:rsid w:val="00E34D48"/>
    <w:rsid w:val="00E35992"/>
    <w:rsid w:val="00E360B7"/>
    <w:rsid w:val="00E36ECD"/>
    <w:rsid w:val="00E3709E"/>
    <w:rsid w:val="00E37268"/>
    <w:rsid w:val="00E37275"/>
    <w:rsid w:val="00E37AAC"/>
    <w:rsid w:val="00E37B36"/>
    <w:rsid w:val="00E37CA7"/>
    <w:rsid w:val="00E37FD3"/>
    <w:rsid w:val="00E40065"/>
    <w:rsid w:val="00E40871"/>
    <w:rsid w:val="00E408ED"/>
    <w:rsid w:val="00E40ABD"/>
    <w:rsid w:val="00E41135"/>
    <w:rsid w:val="00E4137E"/>
    <w:rsid w:val="00E41944"/>
    <w:rsid w:val="00E41F7A"/>
    <w:rsid w:val="00E42174"/>
    <w:rsid w:val="00E42484"/>
    <w:rsid w:val="00E42497"/>
    <w:rsid w:val="00E42B5D"/>
    <w:rsid w:val="00E42BBE"/>
    <w:rsid w:val="00E42DE2"/>
    <w:rsid w:val="00E4391A"/>
    <w:rsid w:val="00E43A6B"/>
    <w:rsid w:val="00E43E23"/>
    <w:rsid w:val="00E44479"/>
    <w:rsid w:val="00E44809"/>
    <w:rsid w:val="00E451C7"/>
    <w:rsid w:val="00E4621D"/>
    <w:rsid w:val="00E46359"/>
    <w:rsid w:val="00E469E9"/>
    <w:rsid w:val="00E4732F"/>
    <w:rsid w:val="00E47FA5"/>
    <w:rsid w:val="00E502AF"/>
    <w:rsid w:val="00E503ED"/>
    <w:rsid w:val="00E505A7"/>
    <w:rsid w:val="00E514D8"/>
    <w:rsid w:val="00E517D2"/>
    <w:rsid w:val="00E518AB"/>
    <w:rsid w:val="00E51E91"/>
    <w:rsid w:val="00E53053"/>
    <w:rsid w:val="00E5336B"/>
    <w:rsid w:val="00E53A85"/>
    <w:rsid w:val="00E53C10"/>
    <w:rsid w:val="00E53C74"/>
    <w:rsid w:val="00E53DB5"/>
    <w:rsid w:val="00E53E83"/>
    <w:rsid w:val="00E54307"/>
    <w:rsid w:val="00E54F02"/>
    <w:rsid w:val="00E55054"/>
    <w:rsid w:val="00E554C8"/>
    <w:rsid w:val="00E555D5"/>
    <w:rsid w:val="00E558DC"/>
    <w:rsid w:val="00E55B91"/>
    <w:rsid w:val="00E56215"/>
    <w:rsid w:val="00E562AD"/>
    <w:rsid w:val="00E563F2"/>
    <w:rsid w:val="00E56688"/>
    <w:rsid w:val="00E56B6C"/>
    <w:rsid w:val="00E56B71"/>
    <w:rsid w:val="00E56F8C"/>
    <w:rsid w:val="00E57067"/>
    <w:rsid w:val="00E578E4"/>
    <w:rsid w:val="00E600AD"/>
    <w:rsid w:val="00E601BC"/>
    <w:rsid w:val="00E605A1"/>
    <w:rsid w:val="00E60FB0"/>
    <w:rsid w:val="00E6108C"/>
    <w:rsid w:val="00E6117D"/>
    <w:rsid w:val="00E6121F"/>
    <w:rsid w:val="00E61434"/>
    <w:rsid w:val="00E61FBB"/>
    <w:rsid w:val="00E622C7"/>
    <w:rsid w:val="00E6239C"/>
    <w:rsid w:val="00E62788"/>
    <w:rsid w:val="00E62B05"/>
    <w:rsid w:val="00E62C39"/>
    <w:rsid w:val="00E62D40"/>
    <w:rsid w:val="00E6372C"/>
    <w:rsid w:val="00E63735"/>
    <w:rsid w:val="00E638F5"/>
    <w:rsid w:val="00E63939"/>
    <w:rsid w:val="00E6424E"/>
    <w:rsid w:val="00E644D9"/>
    <w:rsid w:val="00E648AB"/>
    <w:rsid w:val="00E64DE9"/>
    <w:rsid w:val="00E652D2"/>
    <w:rsid w:val="00E6548A"/>
    <w:rsid w:val="00E6578A"/>
    <w:rsid w:val="00E65819"/>
    <w:rsid w:val="00E65AD4"/>
    <w:rsid w:val="00E66F04"/>
    <w:rsid w:val="00E6799F"/>
    <w:rsid w:val="00E70758"/>
    <w:rsid w:val="00E707E5"/>
    <w:rsid w:val="00E70882"/>
    <w:rsid w:val="00E71A88"/>
    <w:rsid w:val="00E71B6D"/>
    <w:rsid w:val="00E72767"/>
    <w:rsid w:val="00E72A62"/>
    <w:rsid w:val="00E7372F"/>
    <w:rsid w:val="00E73A52"/>
    <w:rsid w:val="00E73B68"/>
    <w:rsid w:val="00E73BFB"/>
    <w:rsid w:val="00E73F5B"/>
    <w:rsid w:val="00E74084"/>
    <w:rsid w:val="00E741BC"/>
    <w:rsid w:val="00E74250"/>
    <w:rsid w:val="00E750AE"/>
    <w:rsid w:val="00E7590D"/>
    <w:rsid w:val="00E75E1C"/>
    <w:rsid w:val="00E769B6"/>
    <w:rsid w:val="00E76BB9"/>
    <w:rsid w:val="00E77513"/>
    <w:rsid w:val="00E777A4"/>
    <w:rsid w:val="00E7780A"/>
    <w:rsid w:val="00E77B69"/>
    <w:rsid w:val="00E77F5D"/>
    <w:rsid w:val="00E803B2"/>
    <w:rsid w:val="00E807D3"/>
    <w:rsid w:val="00E80D1F"/>
    <w:rsid w:val="00E80E99"/>
    <w:rsid w:val="00E81457"/>
    <w:rsid w:val="00E81572"/>
    <w:rsid w:val="00E8171F"/>
    <w:rsid w:val="00E81FB4"/>
    <w:rsid w:val="00E828B9"/>
    <w:rsid w:val="00E82AEB"/>
    <w:rsid w:val="00E82CF1"/>
    <w:rsid w:val="00E832A5"/>
    <w:rsid w:val="00E834E1"/>
    <w:rsid w:val="00E8361C"/>
    <w:rsid w:val="00E83AC8"/>
    <w:rsid w:val="00E83C74"/>
    <w:rsid w:val="00E83EA9"/>
    <w:rsid w:val="00E84329"/>
    <w:rsid w:val="00E849D6"/>
    <w:rsid w:val="00E84A43"/>
    <w:rsid w:val="00E84ABC"/>
    <w:rsid w:val="00E8501D"/>
    <w:rsid w:val="00E855AC"/>
    <w:rsid w:val="00E85674"/>
    <w:rsid w:val="00E858BE"/>
    <w:rsid w:val="00E858C0"/>
    <w:rsid w:val="00E85B1D"/>
    <w:rsid w:val="00E85B55"/>
    <w:rsid w:val="00E86C13"/>
    <w:rsid w:val="00E86D0D"/>
    <w:rsid w:val="00E86F60"/>
    <w:rsid w:val="00E87080"/>
    <w:rsid w:val="00E878D6"/>
    <w:rsid w:val="00E87929"/>
    <w:rsid w:val="00E87A48"/>
    <w:rsid w:val="00E87A8B"/>
    <w:rsid w:val="00E87C43"/>
    <w:rsid w:val="00E90172"/>
    <w:rsid w:val="00E90B64"/>
    <w:rsid w:val="00E90BF2"/>
    <w:rsid w:val="00E90DF5"/>
    <w:rsid w:val="00E9140C"/>
    <w:rsid w:val="00E915DC"/>
    <w:rsid w:val="00E918FE"/>
    <w:rsid w:val="00E91D51"/>
    <w:rsid w:val="00E91DE3"/>
    <w:rsid w:val="00E9203C"/>
    <w:rsid w:val="00E921BB"/>
    <w:rsid w:val="00E92612"/>
    <w:rsid w:val="00E92CDB"/>
    <w:rsid w:val="00E935C4"/>
    <w:rsid w:val="00E947D8"/>
    <w:rsid w:val="00E94FC3"/>
    <w:rsid w:val="00E95118"/>
    <w:rsid w:val="00E95C14"/>
    <w:rsid w:val="00E95C3E"/>
    <w:rsid w:val="00E95D8E"/>
    <w:rsid w:val="00E95E51"/>
    <w:rsid w:val="00E9662C"/>
    <w:rsid w:val="00E967B6"/>
    <w:rsid w:val="00E967C2"/>
    <w:rsid w:val="00E9695E"/>
    <w:rsid w:val="00E96C19"/>
    <w:rsid w:val="00E96E06"/>
    <w:rsid w:val="00E96EAF"/>
    <w:rsid w:val="00E96EE3"/>
    <w:rsid w:val="00E96F77"/>
    <w:rsid w:val="00E970D0"/>
    <w:rsid w:val="00E97845"/>
    <w:rsid w:val="00E97B31"/>
    <w:rsid w:val="00E97E04"/>
    <w:rsid w:val="00EA0231"/>
    <w:rsid w:val="00EA0312"/>
    <w:rsid w:val="00EA04DA"/>
    <w:rsid w:val="00EA1948"/>
    <w:rsid w:val="00EA197B"/>
    <w:rsid w:val="00EA1C58"/>
    <w:rsid w:val="00EA234A"/>
    <w:rsid w:val="00EA2516"/>
    <w:rsid w:val="00EA2E5C"/>
    <w:rsid w:val="00EA346A"/>
    <w:rsid w:val="00EA3849"/>
    <w:rsid w:val="00EA3C45"/>
    <w:rsid w:val="00EA416E"/>
    <w:rsid w:val="00EA42F7"/>
    <w:rsid w:val="00EA474E"/>
    <w:rsid w:val="00EA4C62"/>
    <w:rsid w:val="00EA4CC1"/>
    <w:rsid w:val="00EA4DD4"/>
    <w:rsid w:val="00EA4DF5"/>
    <w:rsid w:val="00EA4EFB"/>
    <w:rsid w:val="00EA54C6"/>
    <w:rsid w:val="00EA54FF"/>
    <w:rsid w:val="00EA5D9F"/>
    <w:rsid w:val="00EA662A"/>
    <w:rsid w:val="00EA6641"/>
    <w:rsid w:val="00EA6E96"/>
    <w:rsid w:val="00EA72B1"/>
    <w:rsid w:val="00EB00CD"/>
    <w:rsid w:val="00EB03ED"/>
    <w:rsid w:val="00EB0494"/>
    <w:rsid w:val="00EB0B67"/>
    <w:rsid w:val="00EB0CBE"/>
    <w:rsid w:val="00EB12D6"/>
    <w:rsid w:val="00EB14F6"/>
    <w:rsid w:val="00EB19BC"/>
    <w:rsid w:val="00EB22C9"/>
    <w:rsid w:val="00EB26EB"/>
    <w:rsid w:val="00EB2DB0"/>
    <w:rsid w:val="00EB3053"/>
    <w:rsid w:val="00EB3059"/>
    <w:rsid w:val="00EB3741"/>
    <w:rsid w:val="00EB37C4"/>
    <w:rsid w:val="00EB3FFF"/>
    <w:rsid w:val="00EB4900"/>
    <w:rsid w:val="00EB4D90"/>
    <w:rsid w:val="00EB4FDB"/>
    <w:rsid w:val="00EB5CC6"/>
    <w:rsid w:val="00EB5D1D"/>
    <w:rsid w:val="00EB5EFE"/>
    <w:rsid w:val="00EB61FB"/>
    <w:rsid w:val="00EB6367"/>
    <w:rsid w:val="00EB6AB0"/>
    <w:rsid w:val="00EB7769"/>
    <w:rsid w:val="00EB7A7F"/>
    <w:rsid w:val="00EC000A"/>
    <w:rsid w:val="00EC0026"/>
    <w:rsid w:val="00EC09E2"/>
    <w:rsid w:val="00EC141F"/>
    <w:rsid w:val="00EC1525"/>
    <w:rsid w:val="00EC1557"/>
    <w:rsid w:val="00EC168C"/>
    <w:rsid w:val="00EC1B48"/>
    <w:rsid w:val="00EC1DC4"/>
    <w:rsid w:val="00EC2018"/>
    <w:rsid w:val="00EC244A"/>
    <w:rsid w:val="00EC2561"/>
    <w:rsid w:val="00EC27B8"/>
    <w:rsid w:val="00EC2826"/>
    <w:rsid w:val="00EC2BFB"/>
    <w:rsid w:val="00EC32EE"/>
    <w:rsid w:val="00EC3312"/>
    <w:rsid w:val="00EC3547"/>
    <w:rsid w:val="00EC3C5D"/>
    <w:rsid w:val="00EC3E81"/>
    <w:rsid w:val="00EC4DC3"/>
    <w:rsid w:val="00EC52B3"/>
    <w:rsid w:val="00EC591E"/>
    <w:rsid w:val="00EC5A86"/>
    <w:rsid w:val="00EC5CCE"/>
    <w:rsid w:val="00EC5FC6"/>
    <w:rsid w:val="00EC6082"/>
    <w:rsid w:val="00ED0296"/>
    <w:rsid w:val="00ED09CC"/>
    <w:rsid w:val="00ED0D94"/>
    <w:rsid w:val="00ED0E26"/>
    <w:rsid w:val="00ED0EC8"/>
    <w:rsid w:val="00ED165B"/>
    <w:rsid w:val="00ED17AD"/>
    <w:rsid w:val="00ED17F3"/>
    <w:rsid w:val="00ED1FB6"/>
    <w:rsid w:val="00ED2383"/>
    <w:rsid w:val="00ED27D1"/>
    <w:rsid w:val="00ED28C8"/>
    <w:rsid w:val="00ED2C04"/>
    <w:rsid w:val="00ED3CBA"/>
    <w:rsid w:val="00ED4218"/>
    <w:rsid w:val="00ED421F"/>
    <w:rsid w:val="00ED4232"/>
    <w:rsid w:val="00ED48C7"/>
    <w:rsid w:val="00ED496B"/>
    <w:rsid w:val="00ED4F17"/>
    <w:rsid w:val="00ED5B34"/>
    <w:rsid w:val="00ED5E1C"/>
    <w:rsid w:val="00ED5F02"/>
    <w:rsid w:val="00ED61A4"/>
    <w:rsid w:val="00ED648D"/>
    <w:rsid w:val="00ED6C16"/>
    <w:rsid w:val="00ED7D1D"/>
    <w:rsid w:val="00ED7E75"/>
    <w:rsid w:val="00EE12A1"/>
    <w:rsid w:val="00EE13BD"/>
    <w:rsid w:val="00EE2052"/>
    <w:rsid w:val="00EE2558"/>
    <w:rsid w:val="00EE29DE"/>
    <w:rsid w:val="00EE2B82"/>
    <w:rsid w:val="00EE2D65"/>
    <w:rsid w:val="00EE3098"/>
    <w:rsid w:val="00EE3439"/>
    <w:rsid w:val="00EE405D"/>
    <w:rsid w:val="00EE48AE"/>
    <w:rsid w:val="00EE4A4E"/>
    <w:rsid w:val="00EE4AD1"/>
    <w:rsid w:val="00EE4FE8"/>
    <w:rsid w:val="00EE5063"/>
    <w:rsid w:val="00EE5568"/>
    <w:rsid w:val="00EE5746"/>
    <w:rsid w:val="00EE5801"/>
    <w:rsid w:val="00EE5C44"/>
    <w:rsid w:val="00EE5D32"/>
    <w:rsid w:val="00EE7737"/>
    <w:rsid w:val="00EE7B07"/>
    <w:rsid w:val="00EE7B5F"/>
    <w:rsid w:val="00EE7C8C"/>
    <w:rsid w:val="00EE7FF5"/>
    <w:rsid w:val="00EF0249"/>
    <w:rsid w:val="00EF0585"/>
    <w:rsid w:val="00EF07BD"/>
    <w:rsid w:val="00EF1020"/>
    <w:rsid w:val="00EF11BA"/>
    <w:rsid w:val="00EF14AE"/>
    <w:rsid w:val="00EF1583"/>
    <w:rsid w:val="00EF1D9D"/>
    <w:rsid w:val="00EF2112"/>
    <w:rsid w:val="00EF2378"/>
    <w:rsid w:val="00EF2DD2"/>
    <w:rsid w:val="00EF2F05"/>
    <w:rsid w:val="00EF321B"/>
    <w:rsid w:val="00EF327A"/>
    <w:rsid w:val="00EF3544"/>
    <w:rsid w:val="00EF3790"/>
    <w:rsid w:val="00EF3A82"/>
    <w:rsid w:val="00EF3D61"/>
    <w:rsid w:val="00EF3EE2"/>
    <w:rsid w:val="00EF4B1D"/>
    <w:rsid w:val="00EF4F68"/>
    <w:rsid w:val="00EF51C7"/>
    <w:rsid w:val="00EF52C6"/>
    <w:rsid w:val="00EF5B5C"/>
    <w:rsid w:val="00EF5B83"/>
    <w:rsid w:val="00EF6101"/>
    <w:rsid w:val="00EF6363"/>
    <w:rsid w:val="00EF66F6"/>
    <w:rsid w:val="00EF670E"/>
    <w:rsid w:val="00EF7727"/>
    <w:rsid w:val="00EF7D80"/>
    <w:rsid w:val="00F00708"/>
    <w:rsid w:val="00F00856"/>
    <w:rsid w:val="00F00943"/>
    <w:rsid w:val="00F0099D"/>
    <w:rsid w:val="00F010B3"/>
    <w:rsid w:val="00F01151"/>
    <w:rsid w:val="00F01257"/>
    <w:rsid w:val="00F013D3"/>
    <w:rsid w:val="00F01A6B"/>
    <w:rsid w:val="00F01B5C"/>
    <w:rsid w:val="00F01D66"/>
    <w:rsid w:val="00F01D9D"/>
    <w:rsid w:val="00F01E29"/>
    <w:rsid w:val="00F02428"/>
    <w:rsid w:val="00F02714"/>
    <w:rsid w:val="00F027BC"/>
    <w:rsid w:val="00F0315E"/>
    <w:rsid w:val="00F038A8"/>
    <w:rsid w:val="00F04356"/>
    <w:rsid w:val="00F055D6"/>
    <w:rsid w:val="00F05A88"/>
    <w:rsid w:val="00F0611C"/>
    <w:rsid w:val="00F06149"/>
    <w:rsid w:val="00F06267"/>
    <w:rsid w:val="00F064DF"/>
    <w:rsid w:val="00F064E7"/>
    <w:rsid w:val="00F069BB"/>
    <w:rsid w:val="00F069C5"/>
    <w:rsid w:val="00F06D21"/>
    <w:rsid w:val="00F07174"/>
    <w:rsid w:val="00F07236"/>
    <w:rsid w:val="00F072BF"/>
    <w:rsid w:val="00F0756A"/>
    <w:rsid w:val="00F07595"/>
    <w:rsid w:val="00F07978"/>
    <w:rsid w:val="00F07D3D"/>
    <w:rsid w:val="00F07D7C"/>
    <w:rsid w:val="00F10030"/>
    <w:rsid w:val="00F10AA0"/>
    <w:rsid w:val="00F11653"/>
    <w:rsid w:val="00F11841"/>
    <w:rsid w:val="00F1186A"/>
    <w:rsid w:val="00F11B41"/>
    <w:rsid w:val="00F1218A"/>
    <w:rsid w:val="00F12211"/>
    <w:rsid w:val="00F123A6"/>
    <w:rsid w:val="00F12652"/>
    <w:rsid w:val="00F12C11"/>
    <w:rsid w:val="00F12F66"/>
    <w:rsid w:val="00F130F4"/>
    <w:rsid w:val="00F13278"/>
    <w:rsid w:val="00F133B3"/>
    <w:rsid w:val="00F13CD6"/>
    <w:rsid w:val="00F149CA"/>
    <w:rsid w:val="00F14C80"/>
    <w:rsid w:val="00F14E2F"/>
    <w:rsid w:val="00F1534F"/>
    <w:rsid w:val="00F15597"/>
    <w:rsid w:val="00F156BE"/>
    <w:rsid w:val="00F156EC"/>
    <w:rsid w:val="00F15800"/>
    <w:rsid w:val="00F16129"/>
    <w:rsid w:val="00F16B44"/>
    <w:rsid w:val="00F17071"/>
    <w:rsid w:val="00F176DE"/>
    <w:rsid w:val="00F17A7F"/>
    <w:rsid w:val="00F17FDD"/>
    <w:rsid w:val="00F20A6E"/>
    <w:rsid w:val="00F20EC2"/>
    <w:rsid w:val="00F219CF"/>
    <w:rsid w:val="00F21B6E"/>
    <w:rsid w:val="00F21BE7"/>
    <w:rsid w:val="00F21BEA"/>
    <w:rsid w:val="00F21C63"/>
    <w:rsid w:val="00F21E15"/>
    <w:rsid w:val="00F21F64"/>
    <w:rsid w:val="00F223FF"/>
    <w:rsid w:val="00F22865"/>
    <w:rsid w:val="00F2353A"/>
    <w:rsid w:val="00F238CD"/>
    <w:rsid w:val="00F24040"/>
    <w:rsid w:val="00F24E21"/>
    <w:rsid w:val="00F24E50"/>
    <w:rsid w:val="00F24EBF"/>
    <w:rsid w:val="00F25582"/>
    <w:rsid w:val="00F25932"/>
    <w:rsid w:val="00F25A8D"/>
    <w:rsid w:val="00F2675E"/>
    <w:rsid w:val="00F26AF6"/>
    <w:rsid w:val="00F26E25"/>
    <w:rsid w:val="00F27068"/>
    <w:rsid w:val="00F2764E"/>
    <w:rsid w:val="00F279D1"/>
    <w:rsid w:val="00F27FF0"/>
    <w:rsid w:val="00F3063F"/>
    <w:rsid w:val="00F307A1"/>
    <w:rsid w:val="00F3117F"/>
    <w:rsid w:val="00F312C7"/>
    <w:rsid w:val="00F314C6"/>
    <w:rsid w:val="00F31C68"/>
    <w:rsid w:val="00F32203"/>
    <w:rsid w:val="00F323FB"/>
    <w:rsid w:val="00F325A0"/>
    <w:rsid w:val="00F32D13"/>
    <w:rsid w:val="00F32FC3"/>
    <w:rsid w:val="00F33093"/>
    <w:rsid w:val="00F33479"/>
    <w:rsid w:val="00F335F5"/>
    <w:rsid w:val="00F33E71"/>
    <w:rsid w:val="00F34265"/>
    <w:rsid w:val="00F3461C"/>
    <w:rsid w:val="00F34970"/>
    <w:rsid w:val="00F35413"/>
    <w:rsid w:val="00F355C6"/>
    <w:rsid w:val="00F35955"/>
    <w:rsid w:val="00F359F9"/>
    <w:rsid w:val="00F36335"/>
    <w:rsid w:val="00F367E0"/>
    <w:rsid w:val="00F36D84"/>
    <w:rsid w:val="00F371CD"/>
    <w:rsid w:val="00F37206"/>
    <w:rsid w:val="00F37268"/>
    <w:rsid w:val="00F37E1A"/>
    <w:rsid w:val="00F40507"/>
    <w:rsid w:val="00F40905"/>
    <w:rsid w:val="00F40BBF"/>
    <w:rsid w:val="00F420E2"/>
    <w:rsid w:val="00F42133"/>
    <w:rsid w:val="00F42673"/>
    <w:rsid w:val="00F435D5"/>
    <w:rsid w:val="00F4378A"/>
    <w:rsid w:val="00F44341"/>
    <w:rsid w:val="00F44AA8"/>
    <w:rsid w:val="00F44C29"/>
    <w:rsid w:val="00F44FE4"/>
    <w:rsid w:val="00F450F3"/>
    <w:rsid w:val="00F45625"/>
    <w:rsid w:val="00F45831"/>
    <w:rsid w:val="00F4609D"/>
    <w:rsid w:val="00F4618B"/>
    <w:rsid w:val="00F4635D"/>
    <w:rsid w:val="00F46784"/>
    <w:rsid w:val="00F468F4"/>
    <w:rsid w:val="00F47029"/>
    <w:rsid w:val="00F47068"/>
    <w:rsid w:val="00F476B3"/>
    <w:rsid w:val="00F502E6"/>
    <w:rsid w:val="00F50405"/>
    <w:rsid w:val="00F50D25"/>
    <w:rsid w:val="00F514AE"/>
    <w:rsid w:val="00F51674"/>
    <w:rsid w:val="00F51688"/>
    <w:rsid w:val="00F5194F"/>
    <w:rsid w:val="00F5206B"/>
    <w:rsid w:val="00F520CB"/>
    <w:rsid w:val="00F523F6"/>
    <w:rsid w:val="00F523F7"/>
    <w:rsid w:val="00F5274E"/>
    <w:rsid w:val="00F527E3"/>
    <w:rsid w:val="00F530D7"/>
    <w:rsid w:val="00F530DE"/>
    <w:rsid w:val="00F5314B"/>
    <w:rsid w:val="00F53FF8"/>
    <w:rsid w:val="00F5414E"/>
    <w:rsid w:val="00F54C48"/>
    <w:rsid w:val="00F550AE"/>
    <w:rsid w:val="00F555F0"/>
    <w:rsid w:val="00F55C46"/>
    <w:rsid w:val="00F55C9F"/>
    <w:rsid w:val="00F55EE7"/>
    <w:rsid w:val="00F5619D"/>
    <w:rsid w:val="00F56466"/>
    <w:rsid w:val="00F56569"/>
    <w:rsid w:val="00F566E1"/>
    <w:rsid w:val="00F56A19"/>
    <w:rsid w:val="00F56D96"/>
    <w:rsid w:val="00F5722B"/>
    <w:rsid w:val="00F57459"/>
    <w:rsid w:val="00F57F99"/>
    <w:rsid w:val="00F57FAD"/>
    <w:rsid w:val="00F600E6"/>
    <w:rsid w:val="00F60FD4"/>
    <w:rsid w:val="00F61611"/>
    <w:rsid w:val="00F617C8"/>
    <w:rsid w:val="00F61820"/>
    <w:rsid w:val="00F61F26"/>
    <w:rsid w:val="00F6225A"/>
    <w:rsid w:val="00F62ED2"/>
    <w:rsid w:val="00F62FF7"/>
    <w:rsid w:val="00F6337F"/>
    <w:rsid w:val="00F63576"/>
    <w:rsid w:val="00F63A35"/>
    <w:rsid w:val="00F63B61"/>
    <w:rsid w:val="00F63B7F"/>
    <w:rsid w:val="00F641A9"/>
    <w:rsid w:val="00F64689"/>
    <w:rsid w:val="00F647C4"/>
    <w:rsid w:val="00F649AB"/>
    <w:rsid w:val="00F64AF8"/>
    <w:rsid w:val="00F65121"/>
    <w:rsid w:val="00F65505"/>
    <w:rsid w:val="00F65662"/>
    <w:rsid w:val="00F65790"/>
    <w:rsid w:val="00F66E6D"/>
    <w:rsid w:val="00F677C6"/>
    <w:rsid w:val="00F67F99"/>
    <w:rsid w:val="00F70040"/>
    <w:rsid w:val="00F7005D"/>
    <w:rsid w:val="00F7013B"/>
    <w:rsid w:val="00F71413"/>
    <w:rsid w:val="00F714FD"/>
    <w:rsid w:val="00F716D3"/>
    <w:rsid w:val="00F719DD"/>
    <w:rsid w:val="00F728C5"/>
    <w:rsid w:val="00F7319E"/>
    <w:rsid w:val="00F73C43"/>
    <w:rsid w:val="00F73E05"/>
    <w:rsid w:val="00F742D0"/>
    <w:rsid w:val="00F74302"/>
    <w:rsid w:val="00F748E3"/>
    <w:rsid w:val="00F748E7"/>
    <w:rsid w:val="00F749AA"/>
    <w:rsid w:val="00F74FED"/>
    <w:rsid w:val="00F75376"/>
    <w:rsid w:val="00F75503"/>
    <w:rsid w:val="00F75D14"/>
    <w:rsid w:val="00F75FCE"/>
    <w:rsid w:val="00F7651D"/>
    <w:rsid w:val="00F76B90"/>
    <w:rsid w:val="00F76BD0"/>
    <w:rsid w:val="00F76D83"/>
    <w:rsid w:val="00F770A6"/>
    <w:rsid w:val="00F771FA"/>
    <w:rsid w:val="00F77485"/>
    <w:rsid w:val="00F77600"/>
    <w:rsid w:val="00F7760A"/>
    <w:rsid w:val="00F80096"/>
    <w:rsid w:val="00F8074E"/>
    <w:rsid w:val="00F8088B"/>
    <w:rsid w:val="00F80B60"/>
    <w:rsid w:val="00F80C28"/>
    <w:rsid w:val="00F80C31"/>
    <w:rsid w:val="00F81204"/>
    <w:rsid w:val="00F8152C"/>
    <w:rsid w:val="00F81AE6"/>
    <w:rsid w:val="00F81F28"/>
    <w:rsid w:val="00F820DF"/>
    <w:rsid w:val="00F83694"/>
    <w:rsid w:val="00F83DAA"/>
    <w:rsid w:val="00F841C2"/>
    <w:rsid w:val="00F844F7"/>
    <w:rsid w:val="00F85430"/>
    <w:rsid w:val="00F8556B"/>
    <w:rsid w:val="00F856FB"/>
    <w:rsid w:val="00F85999"/>
    <w:rsid w:val="00F863DD"/>
    <w:rsid w:val="00F86F26"/>
    <w:rsid w:val="00F870B5"/>
    <w:rsid w:val="00F871F5"/>
    <w:rsid w:val="00F877FA"/>
    <w:rsid w:val="00F87A58"/>
    <w:rsid w:val="00F87EF3"/>
    <w:rsid w:val="00F90814"/>
    <w:rsid w:val="00F91947"/>
    <w:rsid w:val="00F9257B"/>
    <w:rsid w:val="00F9262E"/>
    <w:rsid w:val="00F9285C"/>
    <w:rsid w:val="00F92952"/>
    <w:rsid w:val="00F92AD7"/>
    <w:rsid w:val="00F9317B"/>
    <w:rsid w:val="00F93395"/>
    <w:rsid w:val="00F93605"/>
    <w:rsid w:val="00F9363D"/>
    <w:rsid w:val="00F9365A"/>
    <w:rsid w:val="00F93938"/>
    <w:rsid w:val="00F93B6E"/>
    <w:rsid w:val="00F93BCA"/>
    <w:rsid w:val="00F93C5B"/>
    <w:rsid w:val="00F9483A"/>
    <w:rsid w:val="00F94935"/>
    <w:rsid w:val="00F94BF5"/>
    <w:rsid w:val="00F94CEF"/>
    <w:rsid w:val="00F94F2C"/>
    <w:rsid w:val="00F954A8"/>
    <w:rsid w:val="00F95606"/>
    <w:rsid w:val="00F9583E"/>
    <w:rsid w:val="00F959DB"/>
    <w:rsid w:val="00F961C9"/>
    <w:rsid w:val="00F96665"/>
    <w:rsid w:val="00F96CD9"/>
    <w:rsid w:val="00F96DB4"/>
    <w:rsid w:val="00F96FC1"/>
    <w:rsid w:val="00F971EF"/>
    <w:rsid w:val="00F97C5E"/>
    <w:rsid w:val="00FA00F6"/>
    <w:rsid w:val="00FA07FB"/>
    <w:rsid w:val="00FA087E"/>
    <w:rsid w:val="00FA0C3E"/>
    <w:rsid w:val="00FA0C8D"/>
    <w:rsid w:val="00FA0EFB"/>
    <w:rsid w:val="00FA13AA"/>
    <w:rsid w:val="00FA1B03"/>
    <w:rsid w:val="00FA1E5E"/>
    <w:rsid w:val="00FA212C"/>
    <w:rsid w:val="00FA25AB"/>
    <w:rsid w:val="00FA25D8"/>
    <w:rsid w:val="00FA2602"/>
    <w:rsid w:val="00FA2CBA"/>
    <w:rsid w:val="00FA384F"/>
    <w:rsid w:val="00FA4041"/>
    <w:rsid w:val="00FA428D"/>
    <w:rsid w:val="00FA464B"/>
    <w:rsid w:val="00FA4913"/>
    <w:rsid w:val="00FA4B75"/>
    <w:rsid w:val="00FA5032"/>
    <w:rsid w:val="00FA5CB7"/>
    <w:rsid w:val="00FA5E79"/>
    <w:rsid w:val="00FA607A"/>
    <w:rsid w:val="00FA68AD"/>
    <w:rsid w:val="00FA6E1C"/>
    <w:rsid w:val="00FA72E5"/>
    <w:rsid w:val="00FA7723"/>
    <w:rsid w:val="00FA7DD8"/>
    <w:rsid w:val="00FB0028"/>
    <w:rsid w:val="00FB0A20"/>
    <w:rsid w:val="00FB0DC4"/>
    <w:rsid w:val="00FB17BD"/>
    <w:rsid w:val="00FB1D7F"/>
    <w:rsid w:val="00FB1F95"/>
    <w:rsid w:val="00FB2302"/>
    <w:rsid w:val="00FB2484"/>
    <w:rsid w:val="00FB2930"/>
    <w:rsid w:val="00FB2C0B"/>
    <w:rsid w:val="00FB3514"/>
    <w:rsid w:val="00FB39CC"/>
    <w:rsid w:val="00FB44AA"/>
    <w:rsid w:val="00FB4646"/>
    <w:rsid w:val="00FB46FB"/>
    <w:rsid w:val="00FB4737"/>
    <w:rsid w:val="00FB47FF"/>
    <w:rsid w:val="00FB4C52"/>
    <w:rsid w:val="00FB4FD9"/>
    <w:rsid w:val="00FB5637"/>
    <w:rsid w:val="00FB5E75"/>
    <w:rsid w:val="00FB5F6C"/>
    <w:rsid w:val="00FB71B0"/>
    <w:rsid w:val="00FB72E8"/>
    <w:rsid w:val="00FB76DD"/>
    <w:rsid w:val="00FC0930"/>
    <w:rsid w:val="00FC0CF1"/>
    <w:rsid w:val="00FC0FEA"/>
    <w:rsid w:val="00FC10DC"/>
    <w:rsid w:val="00FC1195"/>
    <w:rsid w:val="00FC19D2"/>
    <w:rsid w:val="00FC22B8"/>
    <w:rsid w:val="00FC244B"/>
    <w:rsid w:val="00FC2E52"/>
    <w:rsid w:val="00FC389A"/>
    <w:rsid w:val="00FC38AD"/>
    <w:rsid w:val="00FC3D42"/>
    <w:rsid w:val="00FC44B3"/>
    <w:rsid w:val="00FC484A"/>
    <w:rsid w:val="00FC4B05"/>
    <w:rsid w:val="00FC4B3C"/>
    <w:rsid w:val="00FC5083"/>
    <w:rsid w:val="00FC50B4"/>
    <w:rsid w:val="00FC5107"/>
    <w:rsid w:val="00FC56F5"/>
    <w:rsid w:val="00FC6F8D"/>
    <w:rsid w:val="00FD0114"/>
    <w:rsid w:val="00FD031A"/>
    <w:rsid w:val="00FD09DE"/>
    <w:rsid w:val="00FD0CE8"/>
    <w:rsid w:val="00FD0E0D"/>
    <w:rsid w:val="00FD1521"/>
    <w:rsid w:val="00FD1547"/>
    <w:rsid w:val="00FD1E66"/>
    <w:rsid w:val="00FD205D"/>
    <w:rsid w:val="00FD2228"/>
    <w:rsid w:val="00FD2268"/>
    <w:rsid w:val="00FD2E05"/>
    <w:rsid w:val="00FD2ED2"/>
    <w:rsid w:val="00FD34C5"/>
    <w:rsid w:val="00FD3539"/>
    <w:rsid w:val="00FD35D6"/>
    <w:rsid w:val="00FD3605"/>
    <w:rsid w:val="00FD36BD"/>
    <w:rsid w:val="00FD370F"/>
    <w:rsid w:val="00FD3A88"/>
    <w:rsid w:val="00FD3BC0"/>
    <w:rsid w:val="00FD4109"/>
    <w:rsid w:val="00FD4772"/>
    <w:rsid w:val="00FD4BAE"/>
    <w:rsid w:val="00FD4E54"/>
    <w:rsid w:val="00FD4FFB"/>
    <w:rsid w:val="00FD5DE1"/>
    <w:rsid w:val="00FD6280"/>
    <w:rsid w:val="00FD7550"/>
    <w:rsid w:val="00FE02D9"/>
    <w:rsid w:val="00FE0594"/>
    <w:rsid w:val="00FE0AAF"/>
    <w:rsid w:val="00FE0D61"/>
    <w:rsid w:val="00FE0ED1"/>
    <w:rsid w:val="00FE1157"/>
    <w:rsid w:val="00FE16DC"/>
    <w:rsid w:val="00FE1A90"/>
    <w:rsid w:val="00FE1BC3"/>
    <w:rsid w:val="00FE2339"/>
    <w:rsid w:val="00FE24B7"/>
    <w:rsid w:val="00FE2713"/>
    <w:rsid w:val="00FE2B10"/>
    <w:rsid w:val="00FE31E4"/>
    <w:rsid w:val="00FE42BA"/>
    <w:rsid w:val="00FE471A"/>
    <w:rsid w:val="00FE4CD8"/>
    <w:rsid w:val="00FE4E36"/>
    <w:rsid w:val="00FE5125"/>
    <w:rsid w:val="00FE5BFD"/>
    <w:rsid w:val="00FE5E34"/>
    <w:rsid w:val="00FE5FA4"/>
    <w:rsid w:val="00FE648F"/>
    <w:rsid w:val="00FE657C"/>
    <w:rsid w:val="00FE6F0B"/>
    <w:rsid w:val="00FE7181"/>
    <w:rsid w:val="00FE79AF"/>
    <w:rsid w:val="00FE7F37"/>
    <w:rsid w:val="00FE7F73"/>
    <w:rsid w:val="00FF045C"/>
    <w:rsid w:val="00FF08C4"/>
    <w:rsid w:val="00FF1A4B"/>
    <w:rsid w:val="00FF1D0C"/>
    <w:rsid w:val="00FF1E31"/>
    <w:rsid w:val="00FF21AE"/>
    <w:rsid w:val="00FF2200"/>
    <w:rsid w:val="00FF2483"/>
    <w:rsid w:val="00FF24EF"/>
    <w:rsid w:val="00FF3474"/>
    <w:rsid w:val="00FF3BA2"/>
    <w:rsid w:val="00FF3CA1"/>
    <w:rsid w:val="00FF4319"/>
    <w:rsid w:val="00FF5071"/>
    <w:rsid w:val="00FF52C5"/>
    <w:rsid w:val="00FF5799"/>
    <w:rsid w:val="00FF63D0"/>
    <w:rsid w:val="00FF6478"/>
    <w:rsid w:val="00FF6529"/>
    <w:rsid w:val="00FF6C84"/>
    <w:rsid w:val="00FF6F1D"/>
    <w:rsid w:val="00FF6F20"/>
    <w:rsid w:val="00FF7B1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BC6A6"/>
  <w15:chartTrackingRefBased/>
  <w15:docId w15:val="{6C204478-942B-43D2-9B3E-16A79BBFD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319E"/>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basedOn w:val="Normal"/>
    <w:link w:val="HeaderChar"/>
    <w:rsid w:val="00A97FE1"/>
    <w:pPr>
      <w:tabs>
        <w:tab w:val="center" w:pos="4153"/>
        <w:tab w:val="right" w:pos="8306"/>
      </w:tabs>
    </w:pPr>
    <w:rPr>
      <w:sz w:val="28"/>
      <w:szCs w:val="28"/>
      <w:lang w:val="x-none" w:eastAsia="x-none"/>
    </w:rPr>
  </w:style>
  <w:style w:type="character" w:customStyle="1" w:styleId="HeaderChar">
    <w:name w:val="Header Char"/>
    <w:link w:val="Header"/>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link w:val="BodyText"/>
    <w:rsid w:val="00A97FE1"/>
    <w:rPr>
      <w:rFonts w:ascii="Times New Roman" w:eastAsia="Times New Roman" w:hAnsi="Times New Roman"/>
      <w:sz w:val="24"/>
      <w:szCs w:val="24"/>
      <w:lang w:bidi="th-TH"/>
    </w:rPr>
  </w:style>
  <w:style w:type="paragraph" w:styleId="BodyText">
    <w:name w:val="Body Text"/>
    <w:basedOn w:val="Normal"/>
    <w:link w:val="BodyTextChar"/>
    <w:rsid w:val="00A97FE1"/>
    <w:pPr>
      <w:jc w:val="both"/>
    </w:pPr>
    <w:rPr>
      <w:rFonts w:cs="Cordia New"/>
      <w:sz w:val="24"/>
      <w:szCs w:val="24"/>
      <w:lang w:val="x-none" w:eastAsia="x-none"/>
    </w:rPr>
  </w:style>
  <w:style w:type="character" w:customStyle="1" w:styleId="BodyTextChar1">
    <w:name w:val="Body Text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uiPriority w:val="99"/>
    <w:semiHidden/>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basedOn w:val="Normal"/>
    <w:link w:val="ListParagraphChar"/>
    <w:uiPriority w:val="34"/>
    <w:qFormat/>
    <w:rsid w:val="00A97FE1"/>
    <w:pPr>
      <w:ind w:left="720"/>
      <w:contextualSpacing/>
    </w:pPr>
    <w:rPr>
      <w:szCs w:val="28"/>
    </w:rPr>
  </w:style>
  <w:style w:type="paragraph" w:styleId="MacroText">
    <w:name w:val="macro"/>
    <w:link w:val="MacroTextChar"/>
    <w:semiHidden/>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semiHidden/>
    <w:rsid w:val="00A97FE1"/>
    <w:rPr>
      <w:rFonts w:ascii="Times New Roman" w:eastAsia="Times New Roman" w:hAnsi="CordiaUPC" w:cs="EucrosiaUPC"/>
      <w:sz w:val="24"/>
      <w:szCs w:val="28"/>
      <w:lang w:val="en-US" w:eastAsia="en-US" w:bidi="th-TH"/>
    </w:rPr>
  </w:style>
  <w:style w:type="character" w:customStyle="1" w:styleId="FootnoteTextChar">
    <w:name w:val="Footnote Text Char"/>
    <w:aliases w:val=" Char1 Char"/>
    <w:link w:val="FootnoteText"/>
    <w:semiHidden/>
    <w:rsid w:val="00A97FE1"/>
    <w:rPr>
      <w:rFonts w:ascii="Times New Roman" w:eastAsia="Times New Roman" w:hAnsi="Times New Roman"/>
      <w:sz w:val="28"/>
      <w:szCs w:val="28"/>
      <w:lang w:bidi="th-TH"/>
    </w:rPr>
  </w:style>
  <w:style w:type="paragraph" w:styleId="FootnoteText">
    <w:name w:val="footnote text"/>
    <w:aliases w:val=" Char1"/>
    <w:basedOn w:val="Normal"/>
    <w:link w:val="FootnoteTextChar"/>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semiHidden/>
    <w:unhideWhenUsed/>
    <w:rsid w:val="00A97FE1"/>
    <w:rPr>
      <w:sz w:val="16"/>
      <w:szCs w:val="16"/>
    </w:rPr>
  </w:style>
  <w:style w:type="paragraph" w:styleId="CommentText">
    <w:name w:val="annotation text"/>
    <w:basedOn w:val="Normal"/>
    <w:link w:val="CommentTextChar"/>
    <w:uiPriority w:val="99"/>
    <w:unhideWhenUsed/>
    <w:rsid w:val="00A97FE1"/>
    <w:rPr>
      <w:sz w:val="20"/>
      <w:szCs w:val="25"/>
      <w:lang w:val="x-none" w:eastAsia="x-none"/>
    </w:rPr>
  </w:style>
  <w:style w:type="character" w:customStyle="1" w:styleId="CommentTextChar">
    <w:name w:val="Comment Text Char"/>
    <w:link w:val="CommentText"/>
    <w:uiPriority w:val="99"/>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uiPriority w:val="99"/>
    <w:semiHidden/>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iPriority w:val="99"/>
    <w:semiHidden/>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uiPriority w:val="39"/>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 w:type="paragraph" w:customStyle="1" w:styleId="acctmainheading">
    <w:name w:val="acct main heading"/>
    <w:aliases w:val="am"/>
    <w:basedOn w:val="Normal"/>
    <w:rsid w:val="00224A82"/>
    <w:pPr>
      <w:keepNext/>
      <w:overflowPunct/>
      <w:autoSpaceDE/>
      <w:autoSpaceDN/>
      <w:adjustRightInd/>
      <w:spacing w:after="140" w:line="320" w:lineRule="atLeast"/>
      <w:textAlignment w:val="auto"/>
    </w:pPr>
    <w:rPr>
      <w:rFonts w:cs="Times New Roman"/>
      <w:b/>
      <w:sz w:val="28"/>
    </w:rPr>
  </w:style>
  <w:style w:type="paragraph" w:customStyle="1" w:styleId="index">
    <w:name w:val="index"/>
    <w:aliases w:val="ix"/>
    <w:basedOn w:val="BodyText"/>
    <w:rsid w:val="00224A82"/>
    <w:pPr>
      <w:tabs>
        <w:tab w:val="num" w:pos="1134"/>
      </w:tabs>
      <w:overflowPunct/>
      <w:autoSpaceDE/>
      <w:autoSpaceDN/>
      <w:adjustRightInd/>
      <w:spacing w:after="20" w:line="260" w:lineRule="atLeast"/>
      <w:ind w:left="1134" w:hanging="1134"/>
      <w:jc w:val="left"/>
      <w:textAlignment w:val="auto"/>
    </w:pPr>
    <w:rPr>
      <w:rFonts w:eastAsia="Malgun Gothic" w:cs="Angsana New"/>
      <w:sz w:val="20"/>
      <w:szCs w:val="20"/>
      <w:lang w:val="en-AU" w:eastAsia="en-US"/>
    </w:rPr>
  </w:style>
  <w:style w:type="paragraph" w:customStyle="1" w:styleId="IndexHeading1">
    <w:name w:val="Index Heading1"/>
    <w:aliases w:val="ixh"/>
    <w:basedOn w:val="BodyText"/>
    <w:rsid w:val="00224A82"/>
    <w:pPr>
      <w:overflowPunct/>
      <w:autoSpaceDE/>
      <w:autoSpaceDN/>
      <w:adjustRightInd/>
      <w:spacing w:after="130" w:line="260" w:lineRule="atLeast"/>
      <w:ind w:left="1134" w:hanging="1134"/>
      <w:jc w:val="left"/>
      <w:textAlignment w:val="auto"/>
    </w:pPr>
    <w:rPr>
      <w:rFonts w:eastAsia="Malgun Gothic" w:cs="Angsana New"/>
      <w:b/>
      <w:sz w:val="20"/>
      <w:szCs w:val="20"/>
      <w:lang w:val="en-AU" w:eastAsia="en-US"/>
    </w:rPr>
  </w:style>
  <w:style w:type="paragraph" w:customStyle="1" w:styleId="CoverTitle">
    <w:name w:val="Cover Title"/>
    <w:basedOn w:val="Normal"/>
    <w:rsid w:val="00224A82"/>
    <w:pPr>
      <w:spacing w:line="440" w:lineRule="exact"/>
      <w:jc w:val="both"/>
      <w:textAlignment w:val="auto"/>
    </w:pPr>
    <w:rPr>
      <w:rFonts w:cs="Times New Roman"/>
      <w:sz w:val="36"/>
    </w:rPr>
  </w:style>
  <w:style w:type="paragraph" w:customStyle="1" w:styleId="RNormal">
    <w:name w:val="RNormal"/>
    <w:basedOn w:val="Normal"/>
    <w:uiPriority w:val="99"/>
    <w:rsid w:val="00224A82"/>
    <w:pPr>
      <w:overflowPunct/>
      <w:autoSpaceDE/>
      <w:autoSpaceDN/>
      <w:adjustRightInd/>
      <w:jc w:val="both"/>
      <w:textAlignment w:val="auto"/>
    </w:pPr>
    <w:rPr>
      <w:rFonts w:cs="Times New Roman"/>
      <w:szCs w:val="24"/>
    </w:rPr>
  </w:style>
  <w:style w:type="paragraph" w:customStyle="1" w:styleId="paragraph">
    <w:name w:val="paragraph"/>
    <w:basedOn w:val="Normal"/>
    <w:rsid w:val="00224A82"/>
    <w:pPr>
      <w:overflowPunct/>
      <w:autoSpaceDE/>
      <w:autoSpaceDN/>
      <w:adjustRightInd/>
      <w:spacing w:before="100" w:beforeAutospacing="1" w:after="100" w:afterAutospacing="1"/>
      <w:textAlignment w:val="auto"/>
    </w:pPr>
    <w:rPr>
      <w:rFonts w:cs="Times New Roman"/>
      <w:sz w:val="24"/>
      <w:szCs w:val="24"/>
    </w:rPr>
  </w:style>
  <w:style w:type="character" w:customStyle="1" w:styleId="normaltextrun">
    <w:name w:val="normaltextrun"/>
    <w:basedOn w:val="DefaultParagraphFont"/>
    <w:rsid w:val="00224A82"/>
  </w:style>
  <w:style w:type="character" w:customStyle="1" w:styleId="eop">
    <w:name w:val="eop"/>
    <w:basedOn w:val="DefaultParagraphFont"/>
    <w:rsid w:val="00224A82"/>
  </w:style>
  <w:style w:type="character" w:customStyle="1" w:styleId="ListParagraphChar">
    <w:name w:val="List Paragraph Char"/>
    <w:link w:val="ListParagraph"/>
    <w:uiPriority w:val="34"/>
    <w:locked/>
    <w:rsid w:val="00224A82"/>
    <w:rPr>
      <w:rFonts w:ascii="Times New Roman" w:eastAsia="Times New Roman" w:hAnsi="Times New Roman" w:cs="Angsana New"/>
      <w:sz w:val="22"/>
      <w:szCs w:val="28"/>
    </w:rPr>
  </w:style>
  <w:style w:type="paragraph" w:customStyle="1" w:styleId="acctfourfigures">
    <w:name w:val="acct four figures"/>
    <w:aliases w:val="a4,a4 + 8 pt,(Complex) + 8 pt,(Complex),Thai Distribute...,a4 + Angsana New,Before:  3 pt,Line spacing:  At l...,15 pt,Left:  -0.05&quot;,Right:  -0.05&quot;,Lin...,..."/>
    <w:basedOn w:val="Normal"/>
    <w:rsid w:val="001461C0"/>
    <w:pPr>
      <w:tabs>
        <w:tab w:val="decimal" w:pos="765"/>
      </w:tabs>
      <w:overflowPunct/>
      <w:autoSpaceDE/>
      <w:autoSpaceDN/>
      <w:adjustRightInd/>
      <w:spacing w:line="260" w:lineRule="atLeast"/>
      <w:textAlignment w:val="auto"/>
    </w:pPr>
    <w:rPr>
      <w:rFonts w:ascii="Angsana New" w:hAnsi="Angsana New" w:cs="Times New Roman"/>
      <w:szCs w:val="20"/>
      <w:lang w:val="en-GB" w:bidi="ar-SA"/>
    </w:rPr>
  </w:style>
  <w:style w:type="paragraph" w:customStyle="1" w:styleId="NoteBody">
    <w:name w:val="Note Body"/>
    <w:basedOn w:val="Normal"/>
    <w:link w:val="NoteBodyChar"/>
    <w:qFormat/>
    <w:rsid w:val="00FD35D6"/>
    <w:pPr>
      <w:overflowPunct/>
      <w:autoSpaceDE/>
      <w:autoSpaceDN/>
      <w:adjustRightInd/>
      <w:spacing w:line="240" w:lineRule="atLeast"/>
      <w:ind w:left="547"/>
      <w:jc w:val="thaiDistribute"/>
      <w:textAlignment w:val="auto"/>
      <w:outlineLvl w:val="0"/>
    </w:pPr>
    <w:rPr>
      <w:rFonts w:cs="Times New Roman"/>
      <w:szCs w:val="20"/>
      <w:lang w:val="en-GB" w:bidi="ar-SA"/>
    </w:rPr>
  </w:style>
  <w:style w:type="character" w:customStyle="1" w:styleId="NoteBodyChar">
    <w:name w:val="Note Body Char"/>
    <w:link w:val="NoteBody"/>
    <w:rsid w:val="00FD35D6"/>
    <w:rPr>
      <w:rFonts w:ascii="Times New Roman" w:eastAsia="Times New Roman" w:hAnsi="Times New Roman" w:cs="Times New Roman"/>
      <w:sz w:val="22"/>
      <w:lang w:val="en-GB" w:bidi="ar-SA"/>
    </w:rPr>
  </w:style>
  <w:style w:type="paragraph" w:customStyle="1" w:styleId="acctmergecolhdg">
    <w:name w:val="acct merge col hdg"/>
    <w:aliases w:val="mh"/>
    <w:basedOn w:val="Normal"/>
    <w:rsid w:val="009572DA"/>
    <w:pPr>
      <w:overflowPunct/>
      <w:autoSpaceDE/>
      <w:autoSpaceDN/>
      <w:adjustRightInd/>
      <w:spacing w:line="260" w:lineRule="atLeast"/>
      <w:jc w:val="center"/>
      <w:textAlignment w:val="auto"/>
    </w:pPr>
    <w:rPr>
      <w:rFonts w:cs="Times New Roman"/>
      <w:b/>
      <w:szCs w:val="20"/>
      <w:lang w:val="en-GB" w:bidi="ar-SA"/>
    </w:rPr>
  </w:style>
  <w:style w:type="paragraph" w:customStyle="1" w:styleId="block">
    <w:name w:val="block"/>
    <w:aliases w:val="b,b + Angsana New,Bold,Left:  0...."/>
    <w:basedOn w:val="BodyText"/>
    <w:rsid w:val="00D76E6D"/>
    <w:pPr>
      <w:overflowPunct/>
      <w:autoSpaceDE/>
      <w:autoSpaceDN/>
      <w:adjustRightInd/>
      <w:spacing w:after="260" w:line="260" w:lineRule="atLeast"/>
      <w:ind w:left="567"/>
      <w:jc w:val="left"/>
      <w:textAlignment w:val="auto"/>
    </w:pPr>
    <w:rPr>
      <w:rFonts w:cs="Times New Roman"/>
      <w:sz w:val="22"/>
      <w:szCs w:val="20"/>
      <w:lang w:val="en-GB" w:eastAsia="en-US" w:bidi="ar-SA"/>
    </w:rPr>
  </w:style>
  <w:style w:type="paragraph" w:styleId="NormalWeb">
    <w:name w:val="Normal (Web)"/>
    <w:basedOn w:val="Normal"/>
    <w:uiPriority w:val="99"/>
    <w:semiHidden/>
    <w:unhideWhenUsed/>
    <w:rsid w:val="00731DC1"/>
    <w:pPr>
      <w:overflowPunct/>
      <w:autoSpaceDE/>
      <w:autoSpaceDN/>
      <w:adjustRightInd/>
      <w:spacing w:before="100" w:beforeAutospacing="1" w:after="100" w:afterAutospacing="1"/>
      <w:textAlignment w:val="auto"/>
    </w:pPr>
    <w:rPr>
      <w:rFonts w:cs="Times New Roman"/>
      <w:sz w:val="24"/>
      <w:szCs w:val="24"/>
    </w:rPr>
  </w:style>
  <w:style w:type="paragraph" w:customStyle="1" w:styleId="acctcolumnheading">
    <w:name w:val="acct column heading"/>
    <w:aliases w:val="ac"/>
    <w:basedOn w:val="Normal"/>
    <w:rsid w:val="00F27068"/>
    <w:pPr>
      <w:overflowPunct/>
      <w:autoSpaceDE/>
      <w:autoSpaceDN/>
      <w:adjustRightInd/>
      <w:spacing w:after="260" w:line="260" w:lineRule="atLeast"/>
      <w:jc w:val="center"/>
      <w:textAlignment w:val="auto"/>
    </w:pPr>
    <w:rPr>
      <w:rFonts w:cs="Times New Roman"/>
      <w:szCs w:val="20"/>
      <w:lang w:val="en-GB" w:bidi="ar-SA"/>
    </w:rPr>
  </w:style>
  <w:style w:type="paragraph" w:customStyle="1" w:styleId="Default">
    <w:name w:val="Default"/>
    <w:rsid w:val="0015144D"/>
    <w:pPr>
      <w:autoSpaceDE w:val="0"/>
      <w:autoSpaceDN w:val="0"/>
      <w:adjustRightInd w:val="0"/>
    </w:pPr>
    <w:rPr>
      <w:rFonts w:ascii="Arial" w:eastAsiaTheme="minorHAnsi" w:hAnsi="Arial" w:cs="Arial"/>
      <w:color w:val="000000"/>
      <w:sz w:val="24"/>
      <w:szCs w:val="24"/>
    </w:rPr>
  </w:style>
  <w:style w:type="paragraph" w:customStyle="1" w:styleId="nineptcolumntab">
    <w:name w:val="nine pt column tab"/>
    <w:aliases w:val="a9,nine pt column tabs"/>
    <w:basedOn w:val="Normal"/>
    <w:rsid w:val="00A35B7F"/>
    <w:pPr>
      <w:tabs>
        <w:tab w:val="decimal" w:pos="624"/>
      </w:tabs>
      <w:overflowPunct/>
      <w:autoSpaceDE/>
      <w:autoSpaceDN/>
      <w:adjustRightInd/>
      <w:spacing w:line="200" w:lineRule="atLeast"/>
      <w:textAlignment w:val="auto"/>
    </w:pPr>
    <w:rPr>
      <w:sz w:val="18"/>
      <w:szCs w:val="20"/>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16218615">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343477249">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493183148">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595208529">
      <w:bodyDiv w:val="1"/>
      <w:marLeft w:val="0"/>
      <w:marRight w:val="0"/>
      <w:marTop w:val="0"/>
      <w:marBottom w:val="0"/>
      <w:divBdr>
        <w:top w:val="none" w:sz="0" w:space="0" w:color="auto"/>
        <w:left w:val="none" w:sz="0" w:space="0" w:color="auto"/>
        <w:bottom w:val="none" w:sz="0" w:space="0" w:color="auto"/>
        <w:right w:val="none" w:sz="0" w:space="0" w:color="auto"/>
      </w:divBdr>
    </w:div>
    <w:div w:id="641542935">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021708307">
      <w:bodyDiv w:val="1"/>
      <w:marLeft w:val="0"/>
      <w:marRight w:val="0"/>
      <w:marTop w:val="0"/>
      <w:marBottom w:val="0"/>
      <w:divBdr>
        <w:top w:val="none" w:sz="0" w:space="0" w:color="auto"/>
        <w:left w:val="none" w:sz="0" w:space="0" w:color="auto"/>
        <w:bottom w:val="none" w:sz="0" w:space="0" w:color="auto"/>
        <w:right w:val="none" w:sz="0" w:space="0" w:color="auto"/>
      </w:divBdr>
    </w:div>
    <w:div w:id="1073503170">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282032773">
      <w:bodyDiv w:val="1"/>
      <w:marLeft w:val="0"/>
      <w:marRight w:val="0"/>
      <w:marTop w:val="0"/>
      <w:marBottom w:val="0"/>
      <w:divBdr>
        <w:top w:val="none" w:sz="0" w:space="0" w:color="auto"/>
        <w:left w:val="none" w:sz="0" w:space="0" w:color="auto"/>
        <w:bottom w:val="none" w:sz="0" w:space="0" w:color="auto"/>
        <w:right w:val="none" w:sz="0" w:space="0" w:color="auto"/>
      </w:divBdr>
    </w:div>
    <w:div w:id="1288316180">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411271192">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2" ma:contentTypeDescription="Create a new document." ma:contentTypeScope="" ma:versionID="7443c2c312fc2d6255911fd12090c517">
  <xsd:schema xmlns:xsd="http://www.w3.org/2001/XMLSchema" xmlns:xs="http://www.w3.org/2001/XMLSchema" xmlns:p="http://schemas.microsoft.com/office/2006/metadata/properties" xmlns:ns2="f6ba49b0-bcda-4796-8236-5b5cc1493ace" xmlns:ns3="05716746-add9-412a-97a9-1b5167d151a3" targetNamespace="http://schemas.microsoft.com/office/2006/metadata/properties" ma:root="true" ma:fieldsID="07f490290ce7330d48193669f21784d4" ns2:_="" ns3:_="">
    <xsd:import namespace="f6ba49b0-bcda-4796-8236-5b5cc1493ace"/>
    <xsd:import namespace="05716746-add9-412a-97a9-1b5167d151a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F2B16-E485-49D9-86D3-6C91E54D70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4CDE8A-BE92-4D28-876A-092FE5F9CE37}">
  <ds:schemaRefs>
    <ds:schemaRef ds:uri="http://schemas.microsoft.com/sharepoint/v3/contenttype/forms"/>
  </ds:schemaRefs>
</ds:datastoreItem>
</file>

<file path=customXml/itemProps3.xml><?xml version="1.0" encoding="utf-8"?>
<ds:datastoreItem xmlns:ds="http://schemas.openxmlformats.org/officeDocument/2006/customXml" ds:itemID="{CEBFFA6B-91BE-455D-A23E-C99248C66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614F91-E27D-4C58-B0A3-4D23BBD10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2332</Words>
  <Characters>13294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15595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Pattiya Pranpradit (Open)</dc:creator>
  <cp:keywords/>
  <dc:description/>
  <cp:lastModifiedBy>Papatsamon Chuntavee</cp:lastModifiedBy>
  <cp:revision>2</cp:revision>
  <cp:lastPrinted>2023-02-23T07:52:00Z</cp:lastPrinted>
  <dcterms:created xsi:type="dcterms:W3CDTF">2023-02-22T18:02:00Z</dcterms:created>
  <dcterms:modified xsi:type="dcterms:W3CDTF">2023-02-22T18:02:00Z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-1856902315</vt:i4>
  </property>
</Properties>
</file>