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76EA0" w14:textId="77777777" w:rsidR="00224A82" w:rsidRPr="00311090" w:rsidRDefault="00224A82" w:rsidP="00224A82">
      <w:pPr>
        <w:spacing w:line="240" w:lineRule="atLeast"/>
        <w:jc w:val="center"/>
        <w:rPr>
          <w:rFonts w:cstheme="minorBidi"/>
          <w:b/>
          <w:bCs/>
          <w:sz w:val="40"/>
          <w:szCs w:val="40"/>
        </w:rPr>
      </w:pPr>
      <w:bookmarkStart w:id="0" w:name="_GoBack"/>
      <w:bookmarkEnd w:id="0"/>
    </w:p>
    <w:p w14:paraId="519B9B0F" w14:textId="77777777" w:rsidR="00224A82" w:rsidRPr="00F35955" w:rsidRDefault="00224A82" w:rsidP="00224A82">
      <w:pPr>
        <w:spacing w:line="240" w:lineRule="atLeast"/>
        <w:jc w:val="center"/>
        <w:rPr>
          <w:rFonts w:cs="Times New Roman"/>
          <w:b/>
          <w:bCs/>
          <w:sz w:val="40"/>
          <w:szCs w:val="40"/>
        </w:rPr>
      </w:pPr>
    </w:p>
    <w:p w14:paraId="59986B5C" w14:textId="77777777" w:rsidR="00224A82" w:rsidRPr="00F35955" w:rsidRDefault="00224A82" w:rsidP="00224A82">
      <w:pPr>
        <w:spacing w:line="240" w:lineRule="atLeast"/>
        <w:jc w:val="center"/>
        <w:rPr>
          <w:rFonts w:cs="Times New Roman"/>
          <w:b/>
          <w:bCs/>
          <w:sz w:val="40"/>
          <w:szCs w:val="40"/>
        </w:rPr>
      </w:pPr>
    </w:p>
    <w:p w14:paraId="475B8B41" w14:textId="77777777" w:rsidR="00224A82" w:rsidRPr="00F35955" w:rsidRDefault="00224A82" w:rsidP="00224A82">
      <w:pPr>
        <w:spacing w:line="240" w:lineRule="atLeast"/>
        <w:jc w:val="center"/>
        <w:rPr>
          <w:rFonts w:cs="Times New Roman"/>
          <w:sz w:val="40"/>
          <w:szCs w:val="40"/>
        </w:rPr>
      </w:pPr>
    </w:p>
    <w:p w14:paraId="1DFA067F" w14:textId="77777777" w:rsidR="00224A82" w:rsidRPr="00F35955" w:rsidRDefault="00224A82" w:rsidP="00224A82">
      <w:pPr>
        <w:spacing w:line="240" w:lineRule="atLeast"/>
        <w:jc w:val="center"/>
        <w:rPr>
          <w:rFonts w:cs="Times New Roman"/>
          <w:b/>
          <w:bCs/>
          <w:sz w:val="40"/>
          <w:szCs w:val="40"/>
        </w:rPr>
      </w:pPr>
    </w:p>
    <w:p w14:paraId="1BD7ED5D" w14:textId="77777777" w:rsidR="00224A82" w:rsidRPr="00F35955" w:rsidRDefault="00224A82" w:rsidP="00224A82">
      <w:pPr>
        <w:spacing w:line="240" w:lineRule="atLeast"/>
        <w:jc w:val="center"/>
        <w:rPr>
          <w:rFonts w:cs="Times New Roman"/>
          <w:b/>
          <w:bCs/>
          <w:sz w:val="40"/>
          <w:szCs w:val="40"/>
        </w:rPr>
      </w:pPr>
    </w:p>
    <w:p w14:paraId="45B9B73E" w14:textId="77777777" w:rsidR="00224A82" w:rsidRPr="00F35955" w:rsidRDefault="00224A82" w:rsidP="00224A82">
      <w:pPr>
        <w:spacing w:line="240" w:lineRule="atLeast"/>
        <w:jc w:val="center"/>
        <w:rPr>
          <w:rFonts w:cs="Times New Roman"/>
          <w:b/>
          <w:bCs/>
          <w:sz w:val="40"/>
          <w:szCs w:val="40"/>
        </w:rPr>
      </w:pPr>
    </w:p>
    <w:p w14:paraId="00B790AE" w14:textId="77777777" w:rsidR="00224A82" w:rsidRPr="00F35955" w:rsidRDefault="00224A82" w:rsidP="00224A82">
      <w:pPr>
        <w:spacing w:line="240" w:lineRule="atLeast"/>
        <w:jc w:val="center"/>
        <w:rPr>
          <w:rFonts w:cs="Times New Roman"/>
          <w:b/>
          <w:bCs/>
          <w:sz w:val="40"/>
          <w:szCs w:val="40"/>
        </w:rPr>
      </w:pPr>
    </w:p>
    <w:p w14:paraId="1D361DCF" w14:textId="77777777" w:rsidR="00224A82" w:rsidRPr="00F35955" w:rsidRDefault="00224A82" w:rsidP="00224A82">
      <w:pPr>
        <w:spacing w:line="240" w:lineRule="atLeast"/>
        <w:jc w:val="center"/>
        <w:rPr>
          <w:rFonts w:cs="Times New Roman"/>
          <w:b/>
          <w:bCs/>
          <w:sz w:val="38"/>
          <w:szCs w:val="38"/>
        </w:rPr>
      </w:pPr>
    </w:p>
    <w:p w14:paraId="7FBF1C8F" w14:textId="7BF30E59" w:rsidR="00C5395D" w:rsidRPr="000126E6" w:rsidRDefault="00FC3D42" w:rsidP="000126E6">
      <w:pPr>
        <w:pStyle w:val="acctmainheading"/>
        <w:spacing w:after="0" w:line="280" w:lineRule="atLeast"/>
        <w:jc w:val="center"/>
        <w:rPr>
          <w:bCs/>
          <w:spacing w:val="-8"/>
          <w:sz w:val="38"/>
          <w:szCs w:val="38"/>
          <w:lang w:eastAsia="x-none"/>
        </w:rPr>
      </w:pPr>
      <w:r w:rsidRPr="00F35955">
        <w:rPr>
          <w:bCs/>
          <w:spacing w:val="-8"/>
          <w:sz w:val="38"/>
          <w:szCs w:val="38"/>
          <w:lang w:eastAsia="x-none"/>
        </w:rPr>
        <w:t xml:space="preserve">FNS </w:t>
      </w:r>
      <w:r w:rsidRPr="003A6FB4">
        <w:rPr>
          <w:bCs/>
          <w:spacing w:val="-8"/>
          <w:sz w:val="38"/>
          <w:szCs w:val="38"/>
          <w:lang w:eastAsia="x-none"/>
        </w:rPr>
        <w:t>Holding</w:t>
      </w:r>
      <w:r w:rsidR="00940A95" w:rsidRPr="003A6FB4">
        <w:rPr>
          <w:bCs/>
          <w:spacing w:val="-8"/>
          <w:sz w:val="38"/>
          <w:szCs w:val="38"/>
          <w:lang w:eastAsia="x-none"/>
        </w:rPr>
        <w:t>s</w:t>
      </w:r>
      <w:r w:rsidRPr="00311090">
        <w:rPr>
          <w:bCs/>
          <w:spacing w:val="-8"/>
          <w:sz w:val="38"/>
          <w:szCs w:val="38"/>
          <w:cs/>
          <w:lang w:eastAsia="x-none"/>
        </w:rPr>
        <w:t xml:space="preserve"> </w:t>
      </w:r>
      <w:r w:rsidR="001B49AB" w:rsidRPr="003A6FB4">
        <w:rPr>
          <w:bCs/>
          <w:spacing w:val="-8"/>
          <w:sz w:val="38"/>
          <w:szCs w:val="38"/>
          <w:lang w:eastAsia="x-none"/>
        </w:rPr>
        <w:t xml:space="preserve">Public Company Limited and its </w:t>
      </w:r>
      <w:r w:rsidR="00DD6039">
        <w:rPr>
          <w:bCs/>
          <w:spacing w:val="-8"/>
          <w:sz w:val="38"/>
          <w:szCs w:val="38"/>
          <w:lang w:eastAsia="x-none"/>
        </w:rPr>
        <w:t>S</w:t>
      </w:r>
      <w:r w:rsidR="001B49AB" w:rsidRPr="003A6FB4">
        <w:rPr>
          <w:bCs/>
          <w:spacing w:val="-8"/>
          <w:sz w:val="38"/>
          <w:szCs w:val="38"/>
          <w:lang w:eastAsia="x-none"/>
        </w:rPr>
        <w:t>ubsidiaries</w:t>
      </w:r>
    </w:p>
    <w:p w14:paraId="58102C69" w14:textId="77777777" w:rsidR="00224A82" w:rsidRPr="00F35955" w:rsidRDefault="00224A82" w:rsidP="008400AC">
      <w:pPr>
        <w:spacing w:line="240" w:lineRule="atLeast"/>
        <w:rPr>
          <w:rFonts w:cs="Times New Roman"/>
          <w:sz w:val="36"/>
          <w:szCs w:val="36"/>
        </w:rPr>
      </w:pPr>
    </w:p>
    <w:p w14:paraId="20DE8803" w14:textId="77777777" w:rsidR="00E119BF" w:rsidRPr="00435806" w:rsidRDefault="00E119BF" w:rsidP="00E119BF">
      <w:pPr>
        <w:pStyle w:val="CoverTitle"/>
        <w:spacing w:line="240" w:lineRule="atLeast"/>
        <w:jc w:val="center"/>
        <w:rPr>
          <w:spacing w:val="-3"/>
          <w:szCs w:val="36"/>
        </w:rPr>
      </w:pPr>
      <w:r w:rsidRPr="00435806">
        <w:rPr>
          <w:spacing w:val="-3"/>
          <w:szCs w:val="36"/>
        </w:rPr>
        <w:t>Financial statements</w:t>
      </w:r>
      <w:r w:rsidRPr="00435806">
        <w:rPr>
          <w:rFonts w:cs="Angsana New"/>
          <w:szCs w:val="36"/>
          <w:cs/>
        </w:rPr>
        <w:t xml:space="preserve"> </w:t>
      </w:r>
      <w:r w:rsidRPr="00435806">
        <w:rPr>
          <w:spacing w:val="-3"/>
          <w:szCs w:val="36"/>
        </w:rPr>
        <w:t>for the year ended</w:t>
      </w:r>
    </w:p>
    <w:p w14:paraId="1414A87E" w14:textId="412D5BD7" w:rsidR="00E119BF" w:rsidRPr="00970312" w:rsidRDefault="00E119BF" w:rsidP="00E119BF">
      <w:pPr>
        <w:pStyle w:val="CoverTitle"/>
        <w:spacing w:line="240" w:lineRule="atLeast"/>
        <w:jc w:val="center"/>
        <w:rPr>
          <w:rFonts w:cstheme="minorBidi"/>
          <w:spacing w:val="-3"/>
          <w:szCs w:val="36"/>
        </w:rPr>
      </w:pPr>
      <w:r>
        <w:rPr>
          <w:spacing w:val="-3"/>
          <w:szCs w:val="36"/>
        </w:rPr>
        <w:t>31 December 202</w:t>
      </w:r>
      <w:r w:rsidR="00970312">
        <w:rPr>
          <w:rFonts w:cstheme="minorBidi"/>
          <w:spacing w:val="-3"/>
          <w:szCs w:val="36"/>
        </w:rPr>
        <w:t>3</w:t>
      </w:r>
    </w:p>
    <w:p w14:paraId="7790B599" w14:textId="77777777" w:rsidR="00E119BF" w:rsidRPr="00435806" w:rsidRDefault="00E119BF" w:rsidP="00E119BF">
      <w:pPr>
        <w:pStyle w:val="CoverTitle"/>
        <w:spacing w:line="240" w:lineRule="atLeast"/>
        <w:jc w:val="center"/>
        <w:rPr>
          <w:spacing w:val="-3"/>
          <w:szCs w:val="36"/>
        </w:rPr>
      </w:pPr>
      <w:r w:rsidRPr="00435806">
        <w:rPr>
          <w:spacing w:val="-3"/>
          <w:szCs w:val="36"/>
        </w:rPr>
        <w:t>and</w:t>
      </w:r>
    </w:p>
    <w:p w14:paraId="0593A7E5" w14:textId="77777777" w:rsidR="00E119BF" w:rsidRDefault="00E119BF" w:rsidP="00E119BF">
      <w:pPr>
        <w:jc w:val="center"/>
        <w:rPr>
          <w:rFonts w:cs="Times New Roman"/>
          <w:spacing w:val="-3"/>
          <w:sz w:val="36"/>
          <w:szCs w:val="36"/>
          <w:lang w:val="en-GB" w:bidi="ar-SA"/>
        </w:rPr>
      </w:pPr>
      <w:r w:rsidRPr="00435806">
        <w:rPr>
          <w:rFonts w:cs="Times New Roman"/>
          <w:spacing w:val="-3"/>
          <w:sz w:val="36"/>
          <w:szCs w:val="36"/>
          <w:lang w:val="en-GB" w:bidi="ar-SA"/>
        </w:rPr>
        <w:t>Independent Auditor</w:t>
      </w:r>
      <w:r w:rsidRPr="00435806">
        <w:rPr>
          <w:spacing w:val="-3"/>
          <w:sz w:val="36"/>
          <w:szCs w:val="36"/>
          <w:cs/>
          <w:lang w:val="en-GB"/>
        </w:rPr>
        <w:t>’</w:t>
      </w:r>
      <w:r w:rsidRPr="00435806">
        <w:rPr>
          <w:rFonts w:cs="Times New Roman"/>
          <w:spacing w:val="-3"/>
          <w:sz w:val="36"/>
          <w:szCs w:val="36"/>
          <w:lang w:val="en-GB" w:bidi="ar-SA"/>
        </w:rPr>
        <w:t>s Repor</w:t>
      </w:r>
      <w:r>
        <w:rPr>
          <w:rFonts w:cs="Times New Roman"/>
          <w:spacing w:val="-3"/>
          <w:sz w:val="36"/>
          <w:szCs w:val="36"/>
          <w:lang w:val="en-GB" w:bidi="ar-SA"/>
        </w:rPr>
        <w:t>t</w:t>
      </w:r>
    </w:p>
    <w:p w14:paraId="406968AE" w14:textId="77777777" w:rsidR="00224A82" w:rsidRPr="00E119BF" w:rsidRDefault="00224A82" w:rsidP="00224A82">
      <w:pPr>
        <w:pStyle w:val="CoverTitle"/>
        <w:spacing w:line="240" w:lineRule="atLeast"/>
        <w:jc w:val="center"/>
        <w:rPr>
          <w:spacing w:val="-3"/>
          <w:lang w:val="en-GB"/>
        </w:rPr>
      </w:pPr>
    </w:p>
    <w:p w14:paraId="26E1BF9E" w14:textId="77777777" w:rsidR="00224A82" w:rsidRPr="00F35955" w:rsidRDefault="00224A82" w:rsidP="00224A82">
      <w:pPr>
        <w:pStyle w:val="CoverTitle"/>
        <w:spacing w:line="240" w:lineRule="atLeast"/>
        <w:jc w:val="center"/>
        <w:rPr>
          <w:spacing w:val="-3"/>
        </w:rPr>
      </w:pPr>
    </w:p>
    <w:p w14:paraId="3D80D329" w14:textId="77777777" w:rsidR="00224A82" w:rsidRPr="00F35955" w:rsidRDefault="00224A82" w:rsidP="00224A82">
      <w:pPr>
        <w:pStyle w:val="Header"/>
        <w:tabs>
          <w:tab w:val="clear" w:pos="8306"/>
        </w:tabs>
        <w:spacing w:line="240" w:lineRule="atLeast"/>
        <w:jc w:val="both"/>
        <w:rPr>
          <w:rFonts w:cs="Times New Roman"/>
          <w:b/>
          <w:bCs/>
          <w:sz w:val="18"/>
          <w:szCs w:val="18"/>
          <w:lang w:val="en-US"/>
        </w:rPr>
      </w:pPr>
      <w:r w:rsidRPr="00F35955">
        <w:rPr>
          <w:b/>
          <w:bCs/>
          <w:sz w:val="18"/>
          <w:szCs w:val="18"/>
          <w:cs/>
          <w:lang w:val="en-US"/>
        </w:rPr>
        <w:t xml:space="preserve"> </w:t>
      </w:r>
    </w:p>
    <w:p w14:paraId="12319FAB" w14:textId="77777777" w:rsidR="00224A82" w:rsidRPr="00F35955" w:rsidRDefault="00224A82" w:rsidP="00224A82">
      <w:pPr>
        <w:pStyle w:val="CoverTitle"/>
        <w:spacing w:line="240" w:lineRule="atLeast"/>
        <w:jc w:val="center"/>
        <w:rPr>
          <w:spacing w:val="-3"/>
        </w:rPr>
      </w:pPr>
    </w:p>
    <w:p w14:paraId="39015271" w14:textId="5C21047D" w:rsidR="00AB6D4D" w:rsidRPr="00F35955" w:rsidRDefault="00AB6D4D" w:rsidP="00311090">
      <w:pPr>
        <w:tabs>
          <w:tab w:val="left" w:pos="5760"/>
        </w:tabs>
        <w:spacing w:line="240" w:lineRule="atLeast"/>
        <w:ind w:right="-45"/>
        <w:jc w:val="both"/>
        <w:rPr>
          <w:cs/>
        </w:rPr>
        <w:sectPr w:rsidR="00AB6D4D" w:rsidRPr="00F35955" w:rsidSect="007171F8">
          <w:footerReference w:type="default" r:id="rId11"/>
          <w:pgSz w:w="11909" w:h="16834"/>
          <w:pgMar w:top="691" w:right="1152" w:bottom="576" w:left="1152" w:header="720" w:footer="720" w:gutter="0"/>
          <w:pgNumType w:start="2"/>
          <w:cols w:space="720"/>
          <w:docGrid w:linePitch="299"/>
        </w:sectPr>
      </w:pPr>
    </w:p>
    <w:p w14:paraId="7F406607" w14:textId="77777777" w:rsidR="00224A82" w:rsidRPr="00F35955" w:rsidRDefault="00224A82" w:rsidP="00432927">
      <w:pPr>
        <w:pStyle w:val="IndexHeading1"/>
        <w:tabs>
          <w:tab w:val="left" w:pos="873"/>
        </w:tabs>
        <w:spacing w:after="0" w:line="240" w:lineRule="auto"/>
        <w:ind w:left="0" w:firstLine="0"/>
        <w:outlineLvl w:val="0"/>
        <w:rPr>
          <w:rFonts w:cs="Times New Roman"/>
          <w:sz w:val="22"/>
          <w:szCs w:val="22"/>
        </w:rPr>
      </w:pPr>
      <w:r w:rsidRPr="00F35955">
        <w:rPr>
          <w:rFonts w:cs="Times New Roman"/>
          <w:sz w:val="22"/>
          <w:szCs w:val="22"/>
        </w:rPr>
        <w:lastRenderedPageBreak/>
        <w:t>Note</w:t>
      </w:r>
      <w:r w:rsidRPr="00F35955">
        <w:rPr>
          <w:rFonts w:cs="Times New Roman"/>
          <w:sz w:val="22"/>
          <w:szCs w:val="22"/>
        </w:rPr>
        <w:tab/>
        <w:t xml:space="preserve">Contents </w:t>
      </w:r>
    </w:p>
    <w:p w14:paraId="64970D55" w14:textId="77777777" w:rsidR="00224A82" w:rsidRPr="00F35955" w:rsidRDefault="00224A82" w:rsidP="00224A82">
      <w:pPr>
        <w:pStyle w:val="IndexHeading1"/>
        <w:spacing w:after="0" w:line="240" w:lineRule="auto"/>
        <w:outlineLvl w:val="0"/>
        <w:rPr>
          <w:rFonts w:cs="Times New Roman"/>
          <w:b w:val="0"/>
          <w:bCs/>
          <w:sz w:val="22"/>
          <w:szCs w:val="22"/>
        </w:rPr>
      </w:pPr>
    </w:p>
    <w:p w14:paraId="11E75A36" w14:textId="36C0EA86" w:rsidR="00224A82" w:rsidRPr="006D7558" w:rsidRDefault="003509CE">
      <w:pPr>
        <w:pStyle w:val="index"/>
        <w:numPr>
          <w:ilvl w:val="0"/>
          <w:numId w:val="1"/>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G</w:t>
      </w:r>
      <w:r w:rsidR="00BD7A71" w:rsidRPr="006D7558">
        <w:rPr>
          <w:rFonts w:cs="Times New Roman"/>
          <w:bCs/>
          <w:sz w:val="22"/>
          <w:szCs w:val="22"/>
        </w:rPr>
        <w:t>eneral information</w:t>
      </w:r>
    </w:p>
    <w:p w14:paraId="737C8568" w14:textId="4B34ED4F" w:rsidR="00BD7A71" w:rsidRPr="006D7558" w:rsidRDefault="00BD7A71">
      <w:pPr>
        <w:pStyle w:val="index"/>
        <w:numPr>
          <w:ilvl w:val="0"/>
          <w:numId w:val="1"/>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Basis of preparation of the financial statements</w:t>
      </w:r>
    </w:p>
    <w:p w14:paraId="4880CAE3" w14:textId="355782BD" w:rsidR="00F748E7" w:rsidRDefault="00F748E7">
      <w:pPr>
        <w:pStyle w:val="index"/>
        <w:numPr>
          <w:ilvl w:val="0"/>
          <w:numId w:val="1"/>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Significant accounting polic</w:t>
      </w:r>
      <w:r w:rsidR="00387CFD" w:rsidRPr="006D7558">
        <w:rPr>
          <w:rFonts w:cs="Times New Roman"/>
          <w:bCs/>
          <w:sz w:val="22"/>
          <w:szCs w:val="22"/>
        </w:rPr>
        <w:t>ies</w:t>
      </w:r>
    </w:p>
    <w:p w14:paraId="793F53FD" w14:textId="793BB209" w:rsidR="00876EE6" w:rsidRPr="0094386B" w:rsidRDefault="005F20FE">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Acquisitions of a subsidiary</w:t>
      </w:r>
    </w:p>
    <w:p w14:paraId="0AC0C3A5" w14:textId="77777777"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Related parties</w:t>
      </w:r>
    </w:p>
    <w:p w14:paraId="02C47F43" w14:textId="095FB9E4" w:rsidR="00935ACE" w:rsidRPr="0094386B" w:rsidRDefault="00935ACE">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Cash and cash equivalents</w:t>
      </w:r>
    </w:p>
    <w:p w14:paraId="054774E2" w14:textId="56C973EA" w:rsidR="00A152D6" w:rsidRPr="0094386B" w:rsidRDefault="00876EE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Short</w:t>
      </w:r>
      <w:r w:rsidR="005F20FE" w:rsidRPr="0094386B">
        <w:rPr>
          <w:rFonts w:cs="Times New Roman"/>
          <w:bCs/>
          <w:sz w:val="22"/>
          <w:szCs w:val="22"/>
        </w:rPr>
        <w:t>-</w:t>
      </w:r>
      <w:r w:rsidRPr="0094386B">
        <w:rPr>
          <w:rFonts w:cs="Times New Roman"/>
          <w:bCs/>
          <w:sz w:val="22"/>
          <w:szCs w:val="22"/>
        </w:rPr>
        <w:t>term l</w:t>
      </w:r>
      <w:r w:rsidR="00A152D6" w:rsidRPr="0094386B">
        <w:rPr>
          <w:rFonts w:cs="Times New Roman"/>
          <w:bCs/>
          <w:sz w:val="22"/>
          <w:szCs w:val="22"/>
        </w:rPr>
        <w:t>oans to other</w:t>
      </w:r>
      <w:r w:rsidR="005F20FE" w:rsidRPr="0094386B">
        <w:rPr>
          <w:rFonts w:cs="Times New Roman"/>
          <w:bCs/>
          <w:sz w:val="22"/>
          <w:szCs w:val="22"/>
        </w:rPr>
        <w:t xml:space="preserve"> parties</w:t>
      </w:r>
    </w:p>
    <w:p w14:paraId="1B9D6318" w14:textId="3E3B0B72" w:rsidR="00876EE6" w:rsidRPr="0094386B" w:rsidRDefault="00876EE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Real estate development for sale</w:t>
      </w:r>
    </w:p>
    <w:p w14:paraId="7A32DDFE" w14:textId="1114137B" w:rsidR="007D38A1" w:rsidRPr="0094386B" w:rsidRDefault="00A95DD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Asset</w:t>
      </w:r>
      <w:r w:rsidR="00D80090">
        <w:rPr>
          <w:rFonts w:cs="Times New Roman"/>
          <w:bCs/>
          <w:sz w:val="22"/>
          <w:szCs w:val="22"/>
        </w:rPr>
        <w:t>s</w:t>
      </w:r>
      <w:r w:rsidRPr="0094386B">
        <w:rPr>
          <w:rFonts w:cs="Times New Roman"/>
          <w:bCs/>
          <w:sz w:val="22"/>
          <w:szCs w:val="22"/>
        </w:rPr>
        <w:t xml:space="preserve"> used as collateral</w:t>
      </w:r>
    </w:p>
    <w:p w14:paraId="7D06B47F" w14:textId="5164DEA5" w:rsidR="00A152D6" w:rsidRPr="0094386B" w:rsidRDefault="00A152D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Financial assets</w:t>
      </w:r>
    </w:p>
    <w:p w14:paraId="5464D97F" w14:textId="1DEA413C" w:rsidR="003164F6" w:rsidRPr="0094386B" w:rsidRDefault="00BD7A71">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Investment in subsidiaries</w:t>
      </w:r>
    </w:p>
    <w:p w14:paraId="480710AA" w14:textId="0715B11E" w:rsidR="00BD7A71"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 xml:space="preserve">Investment in </w:t>
      </w:r>
      <w:r w:rsidR="001D12E8" w:rsidRPr="0094386B">
        <w:rPr>
          <w:rFonts w:cs="Times New Roman"/>
          <w:bCs/>
          <w:sz w:val="22"/>
          <w:szCs w:val="22"/>
        </w:rPr>
        <w:t>associates and joint venture</w:t>
      </w:r>
    </w:p>
    <w:p w14:paraId="66387269" w14:textId="3A5340DE" w:rsidR="00876EE6" w:rsidRPr="0094386B" w:rsidRDefault="00876EE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Investment properties</w:t>
      </w:r>
    </w:p>
    <w:p w14:paraId="7152FE74" w14:textId="0C7B415A" w:rsidR="001207D9" w:rsidRPr="0094386B" w:rsidRDefault="00D2432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Property, plant and equipment</w:t>
      </w:r>
    </w:p>
    <w:p w14:paraId="6F86D8B5" w14:textId="56DFBDBE" w:rsidR="007D38A1" w:rsidRPr="0094386B" w:rsidRDefault="007520F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Lease</w:t>
      </w:r>
      <w:r w:rsidR="0006017C">
        <w:rPr>
          <w:rFonts w:cs="Times New Roman"/>
          <w:bCs/>
          <w:sz w:val="22"/>
          <w:szCs w:val="22"/>
        </w:rPr>
        <w:t>s</w:t>
      </w:r>
    </w:p>
    <w:p w14:paraId="3697E73C" w14:textId="21776C80" w:rsidR="00232396" w:rsidRPr="0094386B" w:rsidRDefault="0023239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Goodwill</w:t>
      </w:r>
    </w:p>
    <w:p w14:paraId="52172D7D" w14:textId="23348EBE" w:rsidR="00BD7A71" w:rsidRPr="0094386B" w:rsidRDefault="00D2432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Interest-bearing liabilities</w:t>
      </w:r>
    </w:p>
    <w:p w14:paraId="3254D396" w14:textId="586061D9" w:rsidR="007D38A1" w:rsidRPr="0094386B" w:rsidRDefault="008A083A">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Other current liabilities</w:t>
      </w:r>
    </w:p>
    <w:p w14:paraId="21C02163" w14:textId="7B45DCAF" w:rsidR="00F748E7" w:rsidRPr="0094386B" w:rsidRDefault="00F748E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Non</w:t>
      </w:r>
      <w:r w:rsidRPr="0094386B">
        <w:rPr>
          <w:rFonts w:cs="Times New Roman"/>
          <w:bCs/>
          <w:sz w:val="22"/>
          <w:szCs w:val="22"/>
          <w:cs/>
        </w:rPr>
        <w:t>-</w:t>
      </w:r>
      <w:r w:rsidRPr="0094386B">
        <w:rPr>
          <w:rFonts w:cs="Times New Roman"/>
          <w:bCs/>
          <w:sz w:val="22"/>
          <w:szCs w:val="22"/>
        </w:rPr>
        <w:t>current provisions for employee benefits</w:t>
      </w:r>
    </w:p>
    <w:p w14:paraId="42301272" w14:textId="3391D83B" w:rsidR="007D38A1" w:rsidRPr="0094386B" w:rsidRDefault="008A083A">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Other non-current liabilities</w:t>
      </w:r>
    </w:p>
    <w:p w14:paraId="3030AF0E" w14:textId="137D9FE9" w:rsidR="00D24327" w:rsidRPr="0094386B" w:rsidRDefault="004354D5">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Share capital</w:t>
      </w:r>
    </w:p>
    <w:p w14:paraId="46708F5C" w14:textId="4DCA2248" w:rsidR="002550E5" w:rsidRPr="0094386B" w:rsidRDefault="002550E5">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Legal reserve</w:t>
      </w:r>
    </w:p>
    <w:p w14:paraId="6AF4025C" w14:textId="6D5260AA"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Segment information</w:t>
      </w:r>
      <w:r w:rsidR="004354D5" w:rsidRPr="0094386B">
        <w:rPr>
          <w:rFonts w:cs="Times New Roman"/>
          <w:bCs/>
          <w:sz w:val="22"/>
          <w:szCs w:val="22"/>
        </w:rPr>
        <w:t xml:space="preserve"> and disaggregation of revenue</w:t>
      </w:r>
    </w:p>
    <w:p w14:paraId="0A319E09" w14:textId="34D91925"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Discontinued operation</w:t>
      </w:r>
    </w:p>
    <w:p w14:paraId="07A670EB" w14:textId="3730998E" w:rsidR="00235821" w:rsidRPr="0094386B" w:rsidRDefault="00235821">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Net gain</w:t>
      </w:r>
      <w:r w:rsidRPr="0094386B">
        <w:rPr>
          <w:rFonts w:cs="Times New Roman"/>
          <w:bCs/>
          <w:sz w:val="22"/>
          <w:szCs w:val="22"/>
          <w:cs/>
        </w:rPr>
        <w:t xml:space="preserve"> </w:t>
      </w:r>
      <w:r w:rsidR="006015F2">
        <w:rPr>
          <w:rFonts w:cs="Times New Roman"/>
          <w:bCs/>
          <w:sz w:val="22"/>
          <w:szCs w:val="22"/>
        </w:rPr>
        <w:t xml:space="preserve">(loss) </w:t>
      </w:r>
      <w:r w:rsidRPr="0094386B">
        <w:rPr>
          <w:rFonts w:cs="Times New Roman"/>
          <w:bCs/>
          <w:sz w:val="22"/>
          <w:szCs w:val="22"/>
        </w:rPr>
        <w:t>on inves</w:t>
      </w:r>
      <w:r w:rsidR="00944D5E" w:rsidRPr="0094386B">
        <w:rPr>
          <w:rFonts w:cs="Times New Roman"/>
          <w:bCs/>
          <w:sz w:val="22"/>
          <w:szCs w:val="22"/>
        </w:rPr>
        <w:t>t</w:t>
      </w:r>
      <w:r w:rsidRPr="0094386B">
        <w:rPr>
          <w:rFonts w:cs="Times New Roman"/>
          <w:bCs/>
          <w:sz w:val="22"/>
          <w:szCs w:val="22"/>
        </w:rPr>
        <w:t>ments measured at fair value through profit or loss</w:t>
      </w:r>
    </w:p>
    <w:p w14:paraId="640F3448" w14:textId="1AE07153" w:rsidR="0076515F" w:rsidRPr="0094386B" w:rsidRDefault="0076515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Expenses by nature</w:t>
      </w:r>
    </w:p>
    <w:p w14:paraId="2F683487" w14:textId="04BD2F5F" w:rsidR="00EA5EAF" w:rsidRPr="0094386B" w:rsidRDefault="00EA5EA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Finance costs</w:t>
      </w:r>
    </w:p>
    <w:p w14:paraId="3AD0DE88" w14:textId="5B6174CB" w:rsidR="003514C4" w:rsidRPr="0094386B" w:rsidRDefault="003514C4">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Income tax</w:t>
      </w:r>
    </w:p>
    <w:p w14:paraId="413C5C8A" w14:textId="4293F43D" w:rsidR="002D5854" w:rsidRPr="0094386B" w:rsidRDefault="004354D5">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Basic e</w:t>
      </w:r>
      <w:r w:rsidR="002D5854" w:rsidRPr="0094386B">
        <w:rPr>
          <w:rFonts w:cs="Times New Roman"/>
          <w:bCs/>
          <w:sz w:val="22"/>
          <w:szCs w:val="22"/>
        </w:rPr>
        <w:t>arnings</w:t>
      </w:r>
      <w:r w:rsidR="00F3515C" w:rsidRPr="0094386B">
        <w:rPr>
          <w:rFonts w:cs="Times New Roman"/>
          <w:bCs/>
          <w:sz w:val="22"/>
          <w:szCs w:val="22"/>
        </w:rPr>
        <w:t xml:space="preserve"> </w:t>
      </w:r>
      <w:r w:rsidR="000D23FE" w:rsidRPr="0094386B">
        <w:rPr>
          <w:rFonts w:cs="Times New Roman"/>
          <w:bCs/>
          <w:sz w:val="22"/>
          <w:szCs w:val="22"/>
          <w:lang w:val="en-GB"/>
        </w:rPr>
        <w:t>(</w:t>
      </w:r>
      <w:r w:rsidR="00F3515C" w:rsidRPr="0094386B">
        <w:rPr>
          <w:rFonts w:cs="Times New Roman"/>
          <w:bCs/>
          <w:sz w:val="22"/>
          <w:szCs w:val="22"/>
        </w:rPr>
        <w:t>loss</w:t>
      </w:r>
      <w:r w:rsidR="000D23FE" w:rsidRPr="0094386B">
        <w:rPr>
          <w:rFonts w:cs="Times New Roman"/>
          <w:bCs/>
          <w:sz w:val="22"/>
          <w:szCs w:val="22"/>
          <w:lang w:val="en-GB"/>
        </w:rPr>
        <w:t>)</w:t>
      </w:r>
      <w:r w:rsidR="00A152D6" w:rsidRPr="0094386B">
        <w:rPr>
          <w:rFonts w:cs="Times New Roman"/>
          <w:bCs/>
          <w:sz w:val="22"/>
          <w:szCs w:val="22"/>
          <w:cs/>
        </w:rPr>
        <w:t xml:space="preserve"> </w:t>
      </w:r>
      <w:r w:rsidR="002D5854" w:rsidRPr="0094386B">
        <w:rPr>
          <w:rFonts w:cs="Times New Roman"/>
          <w:bCs/>
          <w:sz w:val="22"/>
          <w:szCs w:val="22"/>
        </w:rPr>
        <w:t>per share</w:t>
      </w:r>
    </w:p>
    <w:p w14:paraId="4014B33E" w14:textId="77777777"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Dividends</w:t>
      </w:r>
    </w:p>
    <w:p w14:paraId="17DACDC5" w14:textId="4A3B4734" w:rsidR="003164F6" w:rsidRPr="0094386B" w:rsidRDefault="00EA5EA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F</w:t>
      </w:r>
      <w:r w:rsidR="003164F6" w:rsidRPr="0094386B">
        <w:rPr>
          <w:rFonts w:cs="Times New Roman"/>
          <w:bCs/>
          <w:sz w:val="22"/>
          <w:szCs w:val="22"/>
        </w:rPr>
        <w:t>inancial instruments</w:t>
      </w:r>
    </w:p>
    <w:p w14:paraId="2906986C" w14:textId="4035C094" w:rsidR="00105F1D" w:rsidRPr="0094386B" w:rsidRDefault="00105F1D">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Capital management</w:t>
      </w:r>
    </w:p>
    <w:p w14:paraId="3AE4D05B" w14:textId="094BEC85" w:rsidR="00BD7A71" w:rsidRPr="0094386B" w:rsidRDefault="004354D5">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Commitments with non-related parties</w:t>
      </w:r>
    </w:p>
    <w:p w14:paraId="3B6D398C" w14:textId="436AD674" w:rsidR="00BD7A71" w:rsidRPr="00737248" w:rsidRDefault="004354D5" w:rsidP="005378BE">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Events after the reporting period</w:t>
      </w:r>
    </w:p>
    <w:p w14:paraId="74B20092" w14:textId="42ED9A61" w:rsidR="00737248" w:rsidRPr="005378BE" w:rsidRDefault="00737248" w:rsidP="005378BE">
      <w:pPr>
        <w:pStyle w:val="index"/>
        <w:numPr>
          <w:ilvl w:val="0"/>
          <w:numId w:val="1"/>
        </w:numPr>
        <w:tabs>
          <w:tab w:val="num" w:pos="851"/>
        </w:tabs>
        <w:spacing w:after="0" w:line="240" w:lineRule="auto"/>
        <w:ind w:left="1418" w:hanging="1418"/>
        <w:outlineLvl w:val="0"/>
        <w:rPr>
          <w:rFonts w:cs="Times New Roman"/>
          <w:bCs/>
          <w:sz w:val="22"/>
          <w:szCs w:val="22"/>
        </w:rPr>
      </w:pPr>
      <w:r>
        <w:rPr>
          <w:bCs/>
          <w:sz w:val="22"/>
          <w:szCs w:val="28"/>
          <w:lang w:val="en-US"/>
        </w:rPr>
        <w:t>Reclassification</w:t>
      </w:r>
      <w:r w:rsidR="00725EAB">
        <w:rPr>
          <w:bCs/>
          <w:sz w:val="22"/>
          <w:szCs w:val="28"/>
          <w:lang w:val="en-US"/>
        </w:rPr>
        <w:t xml:space="preserve"> of accounts</w:t>
      </w:r>
    </w:p>
    <w:p w14:paraId="4BAB3728" w14:textId="77777777" w:rsidR="00BD7A71" w:rsidRPr="00F35955" w:rsidRDefault="00BD7A71" w:rsidP="001F5AD1">
      <w:pPr>
        <w:spacing w:line="240" w:lineRule="atLeast"/>
        <w:ind w:left="567" w:right="-43"/>
        <w:jc w:val="both"/>
        <w:rPr>
          <w:rFonts w:cs="Times New Roman"/>
          <w:b/>
          <w:bCs/>
          <w:sz w:val="20"/>
          <w:szCs w:val="20"/>
        </w:rPr>
      </w:pPr>
    </w:p>
    <w:p w14:paraId="026FD386" w14:textId="77777777" w:rsidR="00BD7A71" w:rsidRPr="00F35955" w:rsidRDefault="00BD7A71" w:rsidP="001F5AD1">
      <w:pPr>
        <w:spacing w:line="240" w:lineRule="atLeast"/>
        <w:ind w:left="567" w:right="-43"/>
        <w:jc w:val="both"/>
        <w:rPr>
          <w:rFonts w:cs="Times New Roman"/>
          <w:b/>
          <w:bCs/>
          <w:sz w:val="20"/>
          <w:szCs w:val="20"/>
        </w:rPr>
      </w:pPr>
    </w:p>
    <w:p w14:paraId="2FBF3F4B" w14:textId="25B1609D" w:rsidR="00570E1E" w:rsidRPr="00A900DE" w:rsidRDefault="00224A82" w:rsidP="007171F8">
      <w:pPr>
        <w:tabs>
          <w:tab w:val="left" w:pos="540"/>
        </w:tabs>
        <w:overflowPunct/>
        <w:autoSpaceDE/>
        <w:autoSpaceDN/>
        <w:adjustRightInd/>
        <w:ind w:left="540" w:right="-43"/>
        <w:jc w:val="both"/>
        <w:textAlignment w:val="auto"/>
        <w:outlineLvl w:val="0"/>
        <w:rPr>
          <w:rFonts w:cs="Times New Roman"/>
        </w:rPr>
      </w:pPr>
      <w:r w:rsidRPr="00F35955">
        <w:rPr>
          <w:b/>
          <w:bCs/>
          <w:sz w:val="20"/>
          <w:szCs w:val="20"/>
          <w:cs/>
        </w:rPr>
        <w:br w:type="page"/>
      </w:r>
      <w:r w:rsidR="00570E1E" w:rsidRPr="00A900DE">
        <w:rPr>
          <w:rFonts w:cs="Times New Roman"/>
        </w:rPr>
        <w:lastRenderedPageBreak/>
        <w:t>These notes form an integral part of the financial statements</w:t>
      </w:r>
      <w:r w:rsidR="00570E1E" w:rsidRPr="00A900DE">
        <w:rPr>
          <w:rFonts w:cs="Times New Roman"/>
          <w:cs/>
        </w:rPr>
        <w:t>.</w:t>
      </w:r>
    </w:p>
    <w:p w14:paraId="56EBEA33" w14:textId="77777777" w:rsidR="00570E1E" w:rsidRPr="00A900DE" w:rsidRDefault="00570E1E" w:rsidP="007171F8">
      <w:pPr>
        <w:tabs>
          <w:tab w:val="left" w:pos="540"/>
        </w:tabs>
        <w:overflowPunct/>
        <w:autoSpaceDE/>
        <w:autoSpaceDN/>
        <w:adjustRightInd/>
        <w:ind w:left="540" w:right="-43"/>
        <w:jc w:val="both"/>
        <w:textAlignment w:val="auto"/>
        <w:outlineLvl w:val="0"/>
        <w:rPr>
          <w:rFonts w:cs="Times New Roman"/>
          <w:cs/>
        </w:rPr>
      </w:pPr>
    </w:p>
    <w:p w14:paraId="33848B15" w14:textId="70D1F495" w:rsidR="00570E1E" w:rsidRPr="00A900DE" w:rsidRDefault="00570E1E"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The financial statements issued for Thai</w:t>
      </w:r>
      <w:r w:rsidR="00F24E50" w:rsidRPr="00A900DE">
        <w:rPr>
          <w:rFonts w:cs="Times New Roman"/>
        </w:rPr>
        <w:t xml:space="preserve"> statutory and</w:t>
      </w:r>
      <w:r w:rsidRPr="00A900DE">
        <w:rPr>
          <w:rFonts w:cs="Times New Roman"/>
        </w:rPr>
        <w:t xml:space="preserve"> regulatory reporting purposes are prepared in</w:t>
      </w:r>
      <w:r w:rsidR="00CA4A4D" w:rsidRPr="00A900DE">
        <w:rPr>
          <w:rFonts w:cs="Times New Roman"/>
        </w:rPr>
        <w:t xml:space="preserve"> the</w:t>
      </w:r>
      <w:r w:rsidR="00077985" w:rsidRPr="00A900DE">
        <w:rPr>
          <w:rFonts w:cs="Times New Roman"/>
          <w:cs/>
        </w:rPr>
        <w:t xml:space="preserve"> </w:t>
      </w:r>
      <w:r w:rsidRPr="00A900DE">
        <w:rPr>
          <w:rFonts w:cs="Times New Roman"/>
        </w:rPr>
        <w:t>Thai language</w:t>
      </w:r>
      <w:r w:rsidRPr="00A900DE">
        <w:rPr>
          <w:rFonts w:cs="Times New Roman"/>
          <w:cs/>
        </w:rPr>
        <w:t xml:space="preserve">. </w:t>
      </w:r>
      <w:r w:rsidRPr="00A900DE">
        <w:rPr>
          <w:rFonts w:cs="Times New Roman"/>
        </w:rPr>
        <w:t>These English language financial statement</w:t>
      </w:r>
      <w:r w:rsidR="003509CE" w:rsidRPr="00A900DE">
        <w:rPr>
          <w:rFonts w:cs="Times New Roman"/>
        </w:rPr>
        <w:t>s</w:t>
      </w:r>
      <w:r w:rsidRPr="00A900DE">
        <w:rPr>
          <w:rFonts w:cs="Times New Roman"/>
        </w:rPr>
        <w:t xml:space="preserve"> have been prepared from</w:t>
      </w:r>
      <w:r w:rsidR="00FB5E75" w:rsidRPr="00A900DE">
        <w:rPr>
          <w:rFonts w:cs="Times New Roman"/>
          <w:cs/>
        </w:rPr>
        <w:t xml:space="preserve"> </w:t>
      </w:r>
      <w:r w:rsidR="00077985" w:rsidRPr="00A900DE">
        <w:rPr>
          <w:rFonts w:cs="Times New Roman"/>
        </w:rPr>
        <w:t>the</w:t>
      </w:r>
      <w:r w:rsidRPr="00A900DE">
        <w:rPr>
          <w:rFonts w:cs="Times New Roman"/>
        </w:rPr>
        <w:t xml:space="preserve"> Thai language </w:t>
      </w:r>
      <w:r w:rsidR="00F24E50" w:rsidRPr="00A900DE">
        <w:rPr>
          <w:rFonts w:cs="Times New Roman"/>
        </w:rPr>
        <w:t xml:space="preserve">statutory </w:t>
      </w:r>
      <w:r w:rsidRPr="00A900DE">
        <w:rPr>
          <w:rFonts w:cs="Times New Roman"/>
        </w:rPr>
        <w:t>financial statements</w:t>
      </w:r>
      <w:r w:rsidR="00F24E50" w:rsidRPr="00A900DE">
        <w:rPr>
          <w:rFonts w:cs="Times New Roman"/>
        </w:rPr>
        <w:t>,</w:t>
      </w:r>
      <w:r w:rsidR="00A675B7" w:rsidRPr="00A900DE">
        <w:rPr>
          <w:rFonts w:cs="Times New Roman"/>
          <w:cs/>
        </w:rPr>
        <w:t xml:space="preserve"> </w:t>
      </w:r>
      <w:r w:rsidRPr="00A900DE">
        <w:rPr>
          <w:rFonts w:cs="Times New Roman"/>
        </w:rPr>
        <w:t>and were approved and authorised for issue by the Board of</w:t>
      </w:r>
      <w:r w:rsidR="00AB4032" w:rsidRPr="00A900DE">
        <w:rPr>
          <w:rFonts w:cs="Times New Roman"/>
          <w:cs/>
        </w:rPr>
        <w:t xml:space="preserve"> </w:t>
      </w:r>
      <w:r w:rsidRPr="00A900DE">
        <w:rPr>
          <w:rFonts w:cs="Times New Roman"/>
        </w:rPr>
        <w:t>Directors</w:t>
      </w:r>
      <w:r w:rsidR="00CA4A4D" w:rsidRPr="00A900DE">
        <w:rPr>
          <w:rFonts w:cs="Times New Roman"/>
        </w:rPr>
        <w:t xml:space="preserve"> on</w:t>
      </w:r>
      <w:r w:rsidR="00D30336">
        <w:rPr>
          <w:rFonts w:cstheme="minorBidi" w:hint="cs"/>
          <w:cs/>
        </w:rPr>
        <w:t xml:space="preserve"> </w:t>
      </w:r>
      <w:r w:rsidR="00D30336">
        <w:rPr>
          <w:rFonts w:cstheme="minorBidi"/>
        </w:rPr>
        <w:t>29</w:t>
      </w:r>
      <w:r w:rsidR="008E0F1C" w:rsidRPr="00A900DE">
        <w:rPr>
          <w:rFonts w:cs="Times New Roman"/>
        </w:rPr>
        <w:t xml:space="preserve"> February 202</w:t>
      </w:r>
      <w:r w:rsidR="009F4B3E">
        <w:rPr>
          <w:rFonts w:cs="Times New Roman"/>
        </w:rPr>
        <w:t>4</w:t>
      </w:r>
      <w:r w:rsidR="003F4316" w:rsidRPr="00A900DE">
        <w:rPr>
          <w:rFonts w:cs="Times New Roman"/>
          <w:cs/>
        </w:rPr>
        <w:t>.</w:t>
      </w:r>
    </w:p>
    <w:p w14:paraId="6B2B0DAE" w14:textId="77777777" w:rsidR="00A900DE" w:rsidRPr="007171F8" w:rsidRDefault="00A900DE" w:rsidP="007171F8">
      <w:pPr>
        <w:tabs>
          <w:tab w:val="left" w:pos="540"/>
        </w:tabs>
        <w:overflowPunct/>
        <w:autoSpaceDE/>
        <w:autoSpaceDN/>
        <w:adjustRightInd/>
        <w:ind w:left="540" w:right="-43"/>
        <w:jc w:val="both"/>
        <w:textAlignment w:val="auto"/>
        <w:outlineLvl w:val="0"/>
        <w:rPr>
          <w:rFonts w:cs="Times New Roman"/>
          <w:sz w:val="20"/>
          <w:szCs w:val="20"/>
        </w:rPr>
      </w:pPr>
    </w:p>
    <w:p w14:paraId="7A9311FF" w14:textId="77777777" w:rsidR="009F7CF4" w:rsidRPr="00FE648F" w:rsidRDefault="009F7CF4"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FE648F">
        <w:rPr>
          <w:rFonts w:cs="Times New Roman"/>
          <w:b/>
          <w:bCs/>
          <w:sz w:val="24"/>
          <w:szCs w:val="24"/>
        </w:rPr>
        <w:t>General information</w:t>
      </w:r>
    </w:p>
    <w:p w14:paraId="6927FA6E" w14:textId="77777777" w:rsidR="00224A82" w:rsidRPr="007171F8" w:rsidRDefault="00224A82" w:rsidP="007171F8">
      <w:pPr>
        <w:tabs>
          <w:tab w:val="left" w:pos="540"/>
        </w:tabs>
        <w:overflowPunct/>
        <w:autoSpaceDE/>
        <w:autoSpaceDN/>
        <w:adjustRightInd/>
        <w:ind w:left="540" w:right="-43"/>
        <w:jc w:val="both"/>
        <w:textAlignment w:val="auto"/>
        <w:outlineLvl w:val="0"/>
        <w:rPr>
          <w:rFonts w:cs="Times New Roman"/>
          <w:sz w:val="20"/>
          <w:szCs w:val="20"/>
        </w:rPr>
      </w:pPr>
    </w:p>
    <w:p w14:paraId="3DBF3B35" w14:textId="5721A174" w:rsidR="00A50FBA" w:rsidRDefault="00940A95"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FNS Holdings</w:t>
      </w:r>
      <w:r w:rsidR="009220BC" w:rsidRPr="00A900DE">
        <w:rPr>
          <w:rFonts w:cs="Times New Roman"/>
        </w:rPr>
        <w:t xml:space="preserve"> Public Company Limited </w:t>
      </w:r>
      <w:r w:rsidR="002654C5" w:rsidRPr="00A900DE">
        <w:rPr>
          <w:rFonts w:cs="Times New Roman"/>
        </w:rPr>
        <w:t xml:space="preserve">the </w:t>
      </w:r>
      <w:r w:rsidR="00E538BE" w:rsidRPr="00E538BE">
        <w:rPr>
          <w:rFonts w:cs="Times New Roman"/>
          <w:lang w:val="en-GB"/>
        </w:rPr>
        <w:t>“</w:t>
      </w:r>
      <w:r w:rsidR="00A62947" w:rsidRPr="00A900DE">
        <w:rPr>
          <w:rFonts w:cs="Times New Roman"/>
        </w:rPr>
        <w:t>Company</w:t>
      </w:r>
      <w:r w:rsidR="00E538BE" w:rsidRPr="00E538BE">
        <w:rPr>
          <w:rFonts w:cs="Times New Roman"/>
          <w:lang w:val="en-GB"/>
        </w:rPr>
        <w:t>”</w:t>
      </w:r>
      <w:r w:rsidR="00F468F4">
        <w:rPr>
          <w:rFonts w:cs="Times New Roman"/>
        </w:rPr>
        <w:t xml:space="preserve">, is </w:t>
      </w:r>
      <w:r w:rsidR="00F07174">
        <w:rPr>
          <w:rFonts w:cs="Times New Roman"/>
        </w:rPr>
        <w:t>incorporated in Thailand</w:t>
      </w:r>
      <w:r w:rsidR="00C03135">
        <w:rPr>
          <w:rFonts w:cs="Times New Roman"/>
        </w:rPr>
        <w:t xml:space="preserve">. The Company’s </w:t>
      </w:r>
      <w:r w:rsidR="00A62947" w:rsidRPr="00A900DE">
        <w:rPr>
          <w:rFonts w:cs="Times New Roman"/>
        </w:rPr>
        <w:t>registered office</w:t>
      </w:r>
      <w:r w:rsidR="00973F41">
        <w:rPr>
          <w:rFonts w:cs="Times New Roman"/>
        </w:rPr>
        <w:t xml:space="preserve"> </w:t>
      </w:r>
      <w:r w:rsidR="00A62947" w:rsidRPr="00A900DE">
        <w:rPr>
          <w:rFonts w:cs="Times New Roman"/>
        </w:rPr>
        <w:t xml:space="preserve">at </w:t>
      </w:r>
      <w:r w:rsidR="00F65505" w:rsidRPr="00A900DE">
        <w:rPr>
          <w:rFonts w:cs="Times New Roman"/>
        </w:rPr>
        <w:t>345</w:t>
      </w:r>
      <w:r w:rsidR="00B73D4A">
        <w:rPr>
          <w:rFonts w:cs="Times New Roman"/>
        </w:rPr>
        <w:t>, 345 Surawon</w:t>
      </w:r>
      <w:r w:rsidR="006362C8">
        <w:rPr>
          <w:rFonts w:cs="Times New Roman"/>
        </w:rPr>
        <w:t>g Building, 6</w:t>
      </w:r>
      <w:r w:rsidR="006362C8" w:rsidRPr="007171F8">
        <w:rPr>
          <w:rFonts w:cs="Times New Roman"/>
          <w:vertAlign w:val="superscript"/>
        </w:rPr>
        <w:t>th</w:t>
      </w:r>
      <w:r w:rsidR="006362C8">
        <w:rPr>
          <w:rFonts w:cs="Times New Roman"/>
        </w:rPr>
        <w:t xml:space="preserve"> floor,</w:t>
      </w:r>
      <w:r w:rsidR="00F65505" w:rsidRPr="00A900DE">
        <w:rPr>
          <w:rFonts w:cs="Times New Roman"/>
        </w:rPr>
        <w:t xml:space="preserve"> Surawong Road</w:t>
      </w:r>
      <w:r w:rsidR="00D41991" w:rsidRPr="00A900DE" w:rsidDel="004F4764">
        <w:rPr>
          <w:rFonts w:cs="Times New Roman"/>
        </w:rPr>
        <w:t>,</w:t>
      </w:r>
      <w:r w:rsidR="00D41991" w:rsidRPr="00A900DE">
        <w:rPr>
          <w:rFonts w:cs="Times New Roman"/>
        </w:rPr>
        <w:t xml:space="preserve"> Suriyawong, </w:t>
      </w:r>
      <w:r w:rsidR="00A62947" w:rsidRPr="00A900DE">
        <w:rPr>
          <w:rFonts w:cs="Times New Roman"/>
        </w:rPr>
        <w:t>Bangrak, Bangkok</w:t>
      </w:r>
      <w:r w:rsidR="00A62947" w:rsidRPr="00A900DE">
        <w:rPr>
          <w:rFonts w:cs="Times New Roman"/>
          <w:cs/>
        </w:rPr>
        <w:t>.</w:t>
      </w:r>
      <w:r w:rsidR="00D41991" w:rsidRPr="00A900DE">
        <w:rPr>
          <w:rFonts w:cs="Times New Roman"/>
          <w:cs/>
        </w:rPr>
        <w:t xml:space="preserve"> </w:t>
      </w:r>
    </w:p>
    <w:p w14:paraId="3B624E6C" w14:textId="77777777" w:rsidR="00973F41" w:rsidRPr="007171F8" w:rsidRDefault="00973F41" w:rsidP="007171F8">
      <w:pPr>
        <w:tabs>
          <w:tab w:val="left" w:pos="540"/>
        </w:tabs>
        <w:overflowPunct/>
        <w:autoSpaceDE/>
        <w:autoSpaceDN/>
        <w:adjustRightInd/>
        <w:ind w:left="540" w:right="-43"/>
        <w:jc w:val="both"/>
        <w:textAlignment w:val="auto"/>
        <w:outlineLvl w:val="0"/>
        <w:rPr>
          <w:rFonts w:cs="Times New Roman"/>
          <w:sz w:val="20"/>
          <w:szCs w:val="20"/>
        </w:rPr>
      </w:pPr>
    </w:p>
    <w:p w14:paraId="26811290" w14:textId="291BC5DC" w:rsidR="00973F41" w:rsidRPr="00A900DE" w:rsidRDefault="00D4569B" w:rsidP="007171F8">
      <w:pPr>
        <w:tabs>
          <w:tab w:val="left" w:pos="540"/>
        </w:tabs>
        <w:overflowPunct/>
        <w:autoSpaceDE/>
        <w:autoSpaceDN/>
        <w:adjustRightInd/>
        <w:ind w:left="540" w:right="-43"/>
        <w:jc w:val="both"/>
        <w:textAlignment w:val="auto"/>
        <w:outlineLvl w:val="0"/>
        <w:rPr>
          <w:rFonts w:cs="Times New Roman"/>
        </w:rPr>
      </w:pPr>
      <w:r w:rsidRPr="00D4569B">
        <w:rPr>
          <w:rFonts w:cs="Times New Roman"/>
        </w:rPr>
        <w:t>The Company’s major shareholders during the financial year w</w:t>
      </w:r>
      <w:r w:rsidR="00D7613E">
        <w:rPr>
          <w:rFonts w:cs="Times New Roman"/>
        </w:rPr>
        <w:t>as</w:t>
      </w:r>
      <w:r w:rsidRPr="00D4569B">
        <w:rPr>
          <w:rFonts w:cs="Times New Roman"/>
        </w:rPr>
        <w:t xml:space="preserve"> </w:t>
      </w:r>
      <w:r w:rsidR="00F65790">
        <w:rPr>
          <w:rFonts w:cs="Times New Roman"/>
        </w:rPr>
        <w:t>Pokachaiyapat</w:t>
      </w:r>
      <w:r w:rsidR="000E6840">
        <w:rPr>
          <w:rFonts w:cs="Times New Roman"/>
        </w:rPr>
        <w:t xml:space="preserve"> </w:t>
      </w:r>
      <w:r w:rsidR="003A6BB0">
        <w:rPr>
          <w:rFonts w:cs="Times New Roman"/>
        </w:rPr>
        <w:t>family</w:t>
      </w:r>
      <w:r w:rsidR="004B0E8A" w:rsidRPr="004B0E8A">
        <w:rPr>
          <w:rFonts w:cs="Times New Roman"/>
        </w:rPr>
        <w:t xml:space="preserve">, holding </w:t>
      </w:r>
      <w:r w:rsidR="002422E0">
        <w:rPr>
          <w:rFonts w:cs="Times New Roman"/>
        </w:rPr>
        <w:t>57.8</w:t>
      </w:r>
      <w:r w:rsidR="00E538BE" w:rsidRPr="00E538BE">
        <w:rPr>
          <w:rFonts w:cs="Times New Roman"/>
          <w:lang w:val="en-GB"/>
        </w:rPr>
        <w:t>%</w:t>
      </w:r>
      <w:r w:rsidR="004B0E8A" w:rsidRPr="004B0E8A">
        <w:rPr>
          <w:rFonts w:cs="Times New Roman"/>
        </w:rPr>
        <w:t xml:space="preserve"> of the shares </w:t>
      </w:r>
      <w:r w:rsidR="000D23FE" w:rsidRPr="000D23FE">
        <w:rPr>
          <w:rFonts w:cs="Times New Roman"/>
          <w:i/>
          <w:iCs/>
          <w:lang w:val="en-GB"/>
        </w:rPr>
        <w:t>(</w:t>
      </w:r>
      <w:r w:rsidR="001F7B2A" w:rsidRPr="001F7B2A">
        <w:rPr>
          <w:rFonts w:cs="Times New Roman"/>
          <w:i/>
          <w:iCs/>
        </w:rPr>
        <w:t>2022: 43.1</w:t>
      </w:r>
      <w:r w:rsidR="00E538BE" w:rsidRPr="00E538BE">
        <w:rPr>
          <w:rFonts w:cs="Times New Roman"/>
          <w:i/>
          <w:iCs/>
          <w:lang w:val="en-GB"/>
        </w:rPr>
        <w:t>%</w:t>
      </w:r>
      <w:r w:rsidR="000D23FE" w:rsidRPr="000D23FE">
        <w:rPr>
          <w:rFonts w:cs="Times New Roman"/>
          <w:i/>
          <w:iCs/>
          <w:lang w:val="en-GB"/>
        </w:rPr>
        <w:t>)</w:t>
      </w:r>
      <w:r w:rsidRPr="00D4569B">
        <w:rPr>
          <w:rFonts w:cs="Times New Roman"/>
        </w:rPr>
        <w:t xml:space="preserve">. </w:t>
      </w:r>
    </w:p>
    <w:p w14:paraId="45198C35" w14:textId="77777777" w:rsidR="00F279D1" w:rsidRPr="007171F8" w:rsidRDefault="00F279D1" w:rsidP="007171F8">
      <w:pPr>
        <w:tabs>
          <w:tab w:val="left" w:pos="540"/>
        </w:tabs>
        <w:overflowPunct/>
        <w:autoSpaceDE/>
        <w:autoSpaceDN/>
        <w:adjustRightInd/>
        <w:ind w:left="540" w:right="-43"/>
        <w:jc w:val="both"/>
        <w:textAlignment w:val="auto"/>
        <w:outlineLvl w:val="0"/>
        <w:rPr>
          <w:rFonts w:cs="Times New Roman"/>
          <w:sz w:val="20"/>
          <w:szCs w:val="20"/>
        </w:rPr>
      </w:pPr>
    </w:p>
    <w:p w14:paraId="179007E3" w14:textId="403BB96E" w:rsidR="00F279D1" w:rsidRPr="00A900DE" w:rsidRDefault="00F279D1"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The principal activit</w:t>
      </w:r>
      <w:r>
        <w:rPr>
          <w:rFonts w:cs="Times New Roman"/>
        </w:rPr>
        <w:t xml:space="preserve">ies of the </w:t>
      </w:r>
      <w:r w:rsidR="00254845">
        <w:rPr>
          <w:rFonts w:cs="Times New Roman"/>
        </w:rPr>
        <w:t xml:space="preserve">Group </w:t>
      </w:r>
      <w:r>
        <w:rPr>
          <w:rFonts w:cs="Times New Roman"/>
        </w:rPr>
        <w:t>are</w:t>
      </w:r>
      <w:r w:rsidRPr="00A900DE">
        <w:rPr>
          <w:rFonts w:cs="Times New Roman"/>
        </w:rPr>
        <w:t xml:space="preserve"> to invest in and provide finance and management advisory services to its affiliated and related parties</w:t>
      </w:r>
      <w:r w:rsidR="00BD21DE">
        <w:rPr>
          <w:rFonts w:cs="Times New Roman"/>
        </w:rPr>
        <w:t>, property development for sale including land, land and house</w:t>
      </w:r>
      <w:r w:rsidR="00A552EB">
        <w:rPr>
          <w:rFonts w:cs="Times New Roman"/>
        </w:rPr>
        <w:t xml:space="preserve">, construction for the Group’s own projects, building and </w:t>
      </w:r>
      <w:r w:rsidR="006B030C">
        <w:rPr>
          <w:rFonts w:cs="Times New Roman"/>
        </w:rPr>
        <w:t>parking rental, and health and wellness center</w:t>
      </w:r>
      <w:r w:rsidRPr="00A900DE">
        <w:rPr>
          <w:rFonts w:cs="Times New Roman"/>
          <w:cs/>
        </w:rPr>
        <w:t>.</w:t>
      </w:r>
      <w:r w:rsidR="00E324D3">
        <w:rPr>
          <w:rFonts w:cs="Times New Roman"/>
        </w:rPr>
        <w:t xml:space="preserve"> </w:t>
      </w:r>
      <w:r w:rsidRPr="00A900DE">
        <w:rPr>
          <w:rFonts w:cs="Times New Roman"/>
        </w:rPr>
        <w:t>Details of the Company’s subsidiaries as at 31 December 202</w:t>
      </w:r>
      <w:r w:rsidR="00F46D46">
        <w:rPr>
          <w:rFonts w:cs="Times New Roman"/>
        </w:rPr>
        <w:t>3</w:t>
      </w:r>
      <w:r w:rsidRPr="00A900DE">
        <w:rPr>
          <w:rFonts w:cs="Times New Roman"/>
        </w:rPr>
        <w:t xml:space="preserve"> and 202</w:t>
      </w:r>
      <w:r w:rsidR="00F46D46">
        <w:rPr>
          <w:rFonts w:cs="Times New Roman"/>
        </w:rPr>
        <w:t>2</w:t>
      </w:r>
      <w:r w:rsidRPr="00A900DE">
        <w:rPr>
          <w:rFonts w:cs="Times New Roman"/>
        </w:rPr>
        <w:t xml:space="preserve"> are given in Note </w:t>
      </w:r>
      <w:r w:rsidR="007D38A1">
        <w:rPr>
          <w:rFonts w:cs="Times New Roman"/>
        </w:rPr>
        <w:t>1</w:t>
      </w:r>
      <w:r w:rsidR="006015F2">
        <w:rPr>
          <w:rFonts w:cs="Times New Roman"/>
        </w:rPr>
        <w:t>1</w:t>
      </w:r>
      <w:r w:rsidRPr="00A900DE">
        <w:rPr>
          <w:rFonts w:cs="Times New Roman"/>
        </w:rPr>
        <w:t>.</w:t>
      </w:r>
    </w:p>
    <w:p w14:paraId="796471C0" w14:textId="77777777" w:rsidR="009220BC" w:rsidRPr="007171F8" w:rsidRDefault="009220BC" w:rsidP="007171F8">
      <w:pPr>
        <w:tabs>
          <w:tab w:val="left" w:pos="540"/>
        </w:tabs>
        <w:overflowPunct/>
        <w:autoSpaceDE/>
        <w:autoSpaceDN/>
        <w:adjustRightInd/>
        <w:ind w:right="-43"/>
        <w:jc w:val="both"/>
        <w:textAlignment w:val="auto"/>
        <w:outlineLvl w:val="0"/>
        <w:rPr>
          <w:rFonts w:cs="Times New Roman"/>
          <w:sz w:val="20"/>
          <w:szCs w:val="20"/>
        </w:rPr>
      </w:pPr>
    </w:p>
    <w:p w14:paraId="1353E346" w14:textId="219FF86E" w:rsidR="00684C9D" w:rsidRPr="00CF7C1E" w:rsidRDefault="00684C9D"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CF7C1E">
        <w:rPr>
          <w:rFonts w:cs="Times New Roman"/>
          <w:b/>
          <w:bCs/>
          <w:sz w:val="24"/>
          <w:szCs w:val="24"/>
        </w:rPr>
        <w:t xml:space="preserve">Basis of preparation of </w:t>
      </w:r>
      <w:r w:rsidR="00681C77" w:rsidRPr="00CF7C1E">
        <w:rPr>
          <w:rFonts w:cs="Times New Roman"/>
          <w:b/>
          <w:bCs/>
          <w:sz w:val="24"/>
          <w:szCs w:val="24"/>
        </w:rPr>
        <w:t xml:space="preserve">the </w:t>
      </w:r>
      <w:r w:rsidRPr="00CF7C1E">
        <w:rPr>
          <w:rFonts w:cs="Times New Roman"/>
          <w:b/>
          <w:bCs/>
          <w:sz w:val="24"/>
          <w:szCs w:val="24"/>
        </w:rPr>
        <w:t>financial statements</w:t>
      </w:r>
    </w:p>
    <w:p w14:paraId="1442A74F" w14:textId="7661C8CE" w:rsidR="00684C9D" w:rsidRPr="007171F8" w:rsidRDefault="00684C9D" w:rsidP="007171F8">
      <w:pPr>
        <w:tabs>
          <w:tab w:val="left" w:pos="540"/>
        </w:tabs>
        <w:overflowPunct/>
        <w:autoSpaceDE/>
        <w:autoSpaceDN/>
        <w:adjustRightInd/>
        <w:ind w:left="540" w:right="-43"/>
        <w:jc w:val="both"/>
        <w:textAlignment w:val="auto"/>
        <w:outlineLvl w:val="0"/>
        <w:rPr>
          <w:rFonts w:cs="Times New Roman"/>
          <w:sz w:val="20"/>
          <w:szCs w:val="20"/>
        </w:rPr>
      </w:pPr>
    </w:p>
    <w:p w14:paraId="70B0DEBE" w14:textId="7E98472A" w:rsidR="00A77CCB" w:rsidRPr="00A900DE" w:rsidRDefault="00A77CCB"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 xml:space="preserve">The financial statements are prepared in accordance with Thai Financial Reporting Standards </w:t>
      </w:r>
      <w:r w:rsidR="000D23FE" w:rsidRPr="000D23FE">
        <w:rPr>
          <w:rFonts w:cs="Times New Roman"/>
          <w:lang w:val="en-GB"/>
        </w:rPr>
        <w:t>(</w:t>
      </w:r>
      <w:r w:rsidR="00E538BE" w:rsidRPr="00E538BE">
        <w:rPr>
          <w:rFonts w:cs="Times New Roman"/>
          <w:lang w:val="en-GB"/>
        </w:rPr>
        <w:t>“</w:t>
      </w:r>
      <w:r w:rsidRPr="00A900DE">
        <w:rPr>
          <w:rFonts w:cs="Times New Roman"/>
        </w:rPr>
        <w:t>TFRS</w:t>
      </w:r>
      <w:r w:rsidR="00E538BE" w:rsidRPr="00E538BE">
        <w:rPr>
          <w:rFonts w:cs="Times New Roman"/>
          <w:lang w:val="en-GB"/>
        </w:rPr>
        <w:t>”</w:t>
      </w:r>
      <w:r w:rsidR="000D23FE" w:rsidRPr="000D23FE">
        <w:rPr>
          <w:rFonts w:cs="Times New Roman"/>
          <w:lang w:val="en-GB"/>
        </w:rPr>
        <w:t>)</w:t>
      </w:r>
      <w:r w:rsidRPr="00A900DE">
        <w:rPr>
          <w:rFonts w:cs="Times New Roman"/>
        </w:rPr>
        <w:t xml:space="preserve">, guidelines promulgated by the Federation of Accounting Professions and applicable rules and regulations of the Thai Securities and Exchange Commission. The financial statements are presented in Thai Baht, which is the </w:t>
      </w:r>
      <w:r w:rsidR="009C4E0C" w:rsidRPr="00A900DE">
        <w:rPr>
          <w:rFonts w:cs="Times New Roman"/>
        </w:rPr>
        <w:t>Company</w:t>
      </w:r>
      <w:r w:rsidRPr="00A900DE">
        <w:rPr>
          <w:rFonts w:cs="Times New Roman"/>
          <w:cs/>
        </w:rPr>
        <w:t>’</w:t>
      </w:r>
      <w:r w:rsidRPr="00A900DE">
        <w:rPr>
          <w:rFonts w:cs="Times New Roman"/>
        </w:rPr>
        <w:t>s functional currency</w:t>
      </w:r>
      <w:r w:rsidRPr="00A900DE">
        <w:rPr>
          <w:rFonts w:cs="Times New Roman"/>
          <w:cs/>
        </w:rPr>
        <w:t xml:space="preserve">. </w:t>
      </w:r>
      <w:r w:rsidRPr="00A900DE">
        <w:rPr>
          <w:rFonts w:cs="Times New Roman"/>
        </w:rPr>
        <w:t>The accounting policies, described in</w:t>
      </w:r>
      <w:r w:rsidR="00681C77" w:rsidRPr="00A900DE">
        <w:rPr>
          <w:rFonts w:cs="Times New Roman"/>
          <w:cs/>
        </w:rPr>
        <w:t xml:space="preserve"> </w:t>
      </w:r>
      <w:r w:rsidR="00681C77" w:rsidRPr="00A900DE">
        <w:rPr>
          <w:rFonts w:cs="Times New Roman"/>
        </w:rPr>
        <w:t>N</w:t>
      </w:r>
      <w:r w:rsidRPr="00A900DE">
        <w:rPr>
          <w:rFonts w:cs="Times New Roman"/>
        </w:rPr>
        <w:t>ote 3, have been applied consistently to all periods presented in these financial statements</w:t>
      </w:r>
      <w:r w:rsidRPr="00A900DE">
        <w:rPr>
          <w:rFonts w:cs="Times New Roman"/>
          <w:cs/>
        </w:rPr>
        <w:t xml:space="preserve">. </w:t>
      </w:r>
    </w:p>
    <w:p w14:paraId="4C5E02AD" w14:textId="77777777" w:rsidR="00A77CCB" w:rsidRPr="007171F8" w:rsidRDefault="00A77CCB" w:rsidP="007171F8">
      <w:pPr>
        <w:tabs>
          <w:tab w:val="left" w:pos="540"/>
        </w:tabs>
        <w:overflowPunct/>
        <w:autoSpaceDE/>
        <w:autoSpaceDN/>
        <w:adjustRightInd/>
        <w:ind w:left="540" w:right="-43"/>
        <w:jc w:val="both"/>
        <w:textAlignment w:val="auto"/>
        <w:outlineLvl w:val="0"/>
        <w:rPr>
          <w:rFonts w:cs="Times New Roman"/>
          <w:sz w:val="20"/>
          <w:szCs w:val="20"/>
        </w:rPr>
      </w:pPr>
    </w:p>
    <w:p w14:paraId="3586D776" w14:textId="6D92ACB8" w:rsidR="003164F6" w:rsidRDefault="00A77CCB" w:rsidP="007171F8">
      <w:pPr>
        <w:tabs>
          <w:tab w:val="left" w:pos="540"/>
        </w:tabs>
        <w:overflowPunct/>
        <w:autoSpaceDE/>
        <w:autoSpaceDN/>
        <w:adjustRightInd/>
        <w:ind w:left="540" w:right="-43"/>
        <w:jc w:val="both"/>
        <w:textAlignment w:val="auto"/>
        <w:outlineLvl w:val="0"/>
        <w:rPr>
          <w:rFonts w:cstheme="minorBidi"/>
        </w:rPr>
      </w:pPr>
      <w:r w:rsidRPr="00A900DE">
        <w:rPr>
          <w:rFonts w:cs="Times New Roman"/>
        </w:rPr>
        <w:t>The preparation of financial statements in conformity with TFRS requires management to make judgments, estimates and assumptions that affect the application of the Group</w:t>
      </w:r>
      <w:r w:rsidRPr="00A900DE">
        <w:rPr>
          <w:rFonts w:cs="Times New Roman"/>
          <w:cs/>
        </w:rPr>
        <w:t>’</w:t>
      </w:r>
      <w:r w:rsidRPr="00A900DE">
        <w:rPr>
          <w:rFonts w:cs="Times New Roman"/>
        </w:rPr>
        <w:t>s accounting policies</w:t>
      </w:r>
      <w:r w:rsidRPr="00A900DE">
        <w:rPr>
          <w:rFonts w:cs="Times New Roman"/>
          <w:cs/>
        </w:rPr>
        <w:t xml:space="preserve">. </w:t>
      </w:r>
      <w:r w:rsidRPr="00A900DE">
        <w:rPr>
          <w:rFonts w:cs="Times New Roman"/>
        </w:rPr>
        <w:t>Actual results may differ from these estimates</w:t>
      </w:r>
      <w:r w:rsidRPr="00A900DE">
        <w:rPr>
          <w:rFonts w:cs="Times New Roman"/>
          <w:cs/>
        </w:rPr>
        <w:t xml:space="preserve">. </w:t>
      </w:r>
      <w:r w:rsidRPr="00A900DE">
        <w:rPr>
          <w:rFonts w:cs="Times New Roman"/>
        </w:rPr>
        <w:t>Estimates and underlying assumptions that are described in each note are reviewed on an ongoing basis</w:t>
      </w:r>
      <w:r w:rsidRPr="00A900DE">
        <w:rPr>
          <w:rFonts w:cs="Times New Roman"/>
          <w:cs/>
        </w:rPr>
        <w:t xml:space="preserve">. </w:t>
      </w:r>
      <w:r w:rsidRPr="00A900DE">
        <w:rPr>
          <w:rFonts w:cs="Times New Roman"/>
        </w:rPr>
        <w:t>Revisions to accounting estimates are recognised prospectively</w:t>
      </w:r>
      <w:r w:rsidRPr="00A900DE">
        <w:rPr>
          <w:rFonts w:cs="Times New Roman"/>
          <w:cs/>
        </w:rPr>
        <w:t>.</w:t>
      </w:r>
    </w:p>
    <w:p w14:paraId="6FAA6D3F" w14:textId="77777777" w:rsidR="006A1430" w:rsidRPr="007171F8" w:rsidRDefault="006A1430" w:rsidP="00692074">
      <w:pPr>
        <w:pStyle w:val="BodyText"/>
        <w:ind w:left="540"/>
        <w:rPr>
          <w:i/>
          <w:iCs/>
          <w:sz w:val="20"/>
          <w:szCs w:val="20"/>
        </w:rPr>
      </w:pPr>
    </w:p>
    <w:p w14:paraId="21140FF1" w14:textId="1FC802E7" w:rsidR="006A1430" w:rsidRPr="002A778F" w:rsidRDefault="002A778F" w:rsidP="00692074">
      <w:pPr>
        <w:pStyle w:val="BodyText"/>
        <w:ind w:left="540"/>
        <w:rPr>
          <w:i/>
          <w:iCs/>
          <w:sz w:val="22"/>
          <w:szCs w:val="22"/>
          <w:lang w:val="en-US"/>
        </w:rPr>
      </w:pPr>
      <w:r>
        <w:rPr>
          <w:i/>
          <w:iCs/>
          <w:sz w:val="22"/>
          <w:szCs w:val="22"/>
          <w:lang w:val="en-US"/>
        </w:rPr>
        <w:t>Use of g</w:t>
      </w:r>
      <w:r w:rsidR="006A1430" w:rsidRPr="00425B52">
        <w:rPr>
          <w:i/>
          <w:iCs/>
          <w:sz w:val="22"/>
          <w:szCs w:val="22"/>
        </w:rPr>
        <w:t>oing concern basis</w:t>
      </w:r>
      <w:r>
        <w:rPr>
          <w:i/>
          <w:iCs/>
          <w:sz w:val="22"/>
          <w:szCs w:val="22"/>
          <w:lang w:val="en-US"/>
        </w:rPr>
        <w:t xml:space="preserve"> of accounting</w:t>
      </w:r>
    </w:p>
    <w:p w14:paraId="15E1CD29" w14:textId="77777777" w:rsidR="006A1430" w:rsidRPr="007171F8" w:rsidRDefault="006A1430" w:rsidP="00692074">
      <w:pPr>
        <w:pStyle w:val="BodyText"/>
        <w:ind w:left="540"/>
        <w:rPr>
          <w:i/>
          <w:iCs/>
          <w:sz w:val="18"/>
          <w:szCs w:val="18"/>
        </w:rPr>
      </w:pPr>
    </w:p>
    <w:p w14:paraId="010E00E1" w14:textId="38CA101B" w:rsidR="006A1430" w:rsidRPr="006A1430" w:rsidRDefault="009906B2" w:rsidP="007171F8">
      <w:pPr>
        <w:tabs>
          <w:tab w:val="left" w:pos="540"/>
        </w:tabs>
        <w:overflowPunct/>
        <w:autoSpaceDE/>
        <w:autoSpaceDN/>
        <w:adjustRightInd/>
        <w:ind w:left="540" w:right="-43"/>
        <w:jc w:val="both"/>
        <w:textAlignment w:val="auto"/>
        <w:outlineLvl w:val="0"/>
        <w:rPr>
          <w:rFonts w:cs="Times New Roman"/>
        </w:rPr>
      </w:pPr>
      <w:r>
        <w:rPr>
          <w:rFonts w:cs="Times New Roman"/>
        </w:rPr>
        <w:t>T</w:t>
      </w:r>
      <w:r w:rsidR="006A1430" w:rsidRPr="006A1430">
        <w:rPr>
          <w:rFonts w:cs="Times New Roman"/>
        </w:rPr>
        <w:t xml:space="preserve">he Group incurred a net </w:t>
      </w:r>
      <w:r w:rsidR="003A6BB0">
        <w:rPr>
          <w:rFonts w:cs="Times New Roman"/>
        </w:rPr>
        <w:t>loss from normal operation</w:t>
      </w:r>
      <w:r w:rsidR="003A6BB0" w:rsidRPr="006A1430">
        <w:rPr>
          <w:rFonts w:cs="Times New Roman"/>
        </w:rPr>
        <w:t xml:space="preserve"> </w:t>
      </w:r>
      <w:r w:rsidR="006A1430" w:rsidRPr="006A1430">
        <w:rPr>
          <w:rFonts w:cs="Times New Roman"/>
        </w:rPr>
        <w:t xml:space="preserve">of Baht </w:t>
      </w:r>
      <w:r w:rsidR="00306E4A">
        <w:rPr>
          <w:rFonts w:cs="Times New Roman"/>
        </w:rPr>
        <w:t>558</w:t>
      </w:r>
      <w:r w:rsidR="006A1430" w:rsidRPr="006A1430">
        <w:rPr>
          <w:rFonts w:cs="Times New Roman"/>
          <w:cs/>
        </w:rPr>
        <w:t>.</w:t>
      </w:r>
      <w:r w:rsidR="00306E4A">
        <w:rPr>
          <w:rFonts w:cs="Times New Roman"/>
        </w:rPr>
        <w:t>6</w:t>
      </w:r>
      <w:r w:rsidR="006A1430" w:rsidRPr="006A1430">
        <w:rPr>
          <w:rFonts w:cs="Times New Roman"/>
        </w:rPr>
        <w:t xml:space="preserve"> million (exclud</w:t>
      </w:r>
      <w:r w:rsidR="005E5CC4">
        <w:rPr>
          <w:rFonts w:cs="Times New Roman"/>
        </w:rPr>
        <w:t>ing</w:t>
      </w:r>
      <w:r w:rsidR="006A1430" w:rsidRPr="006A1430">
        <w:rPr>
          <w:rFonts w:cs="Times New Roman"/>
        </w:rPr>
        <w:t xml:space="preserve"> gain on bargain purchase of Baht </w:t>
      </w:r>
      <w:r w:rsidR="006A1430" w:rsidRPr="006A1430">
        <w:rPr>
          <w:rFonts w:cs="Times New Roman"/>
          <w:cs/>
        </w:rPr>
        <w:t>674.0</w:t>
      </w:r>
      <w:r w:rsidR="006A1430" w:rsidRPr="006A1430">
        <w:rPr>
          <w:rFonts w:cs="Times New Roman"/>
        </w:rPr>
        <w:t xml:space="preserve"> million</w:t>
      </w:r>
      <w:r w:rsidR="00880B89">
        <w:rPr>
          <w:rFonts w:cs="Times New Roman"/>
        </w:rPr>
        <w:t xml:space="preserve"> and</w:t>
      </w:r>
      <w:r w:rsidR="006A1430" w:rsidRPr="006A1430">
        <w:rPr>
          <w:rFonts w:cs="Times New Roman"/>
        </w:rPr>
        <w:t xml:space="preserve"> gain on measurement of investment in associate before business acquisition of Baht </w:t>
      </w:r>
      <w:r w:rsidR="006A1430" w:rsidRPr="006A1430">
        <w:rPr>
          <w:rFonts w:cs="Times New Roman"/>
          <w:cs/>
        </w:rPr>
        <w:t>245.6</w:t>
      </w:r>
      <w:r w:rsidR="006A1430" w:rsidRPr="006A1430">
        <w:rPr>
          <w:rFonts w:cs="Times New Roman"/>
        </w:rPr>
        <w:t xml:space="preserve"> million in the consolidated statement of comprehensive income</w:t>
      </w:r>
      <w:r w:rsidR="006A1430" w:rsidRPr="006A1430" w:rsidDel="002C0B15">
        <w:rPr>
          <w:rFonts w:cs="Times New Roman"/>
        </w:rPr>
        <w:t>),</w:t>
      </w:r>
      <w:r w:rsidR="006A1430" w:rsidRPr="006A1430">
        <w:rPr>
          <w:rFonts w:cs="Times New Roman"/>
        </w:rPr>
        <w:t xml:space="preserve"> </w:t>
      </w:r>
      <w:r w:rsidR="00110F33">
        <w:rPr>
          <w:rFonts w:cs="Times New Roman"/>
        </w:rPr>
        <w:t>for the year ended</w:t>
      </w:r>
      <w:r w:rsidR="006A1430" w:rsidRPr="006A1430">
        <w:rPr>
          <w:rFonts w:cs="Times New Roman"/>
        </w:rPr>
        <w:t xml:space="preserve"> </w:t>
      </w:r>
      <w:r w:rsidR="006A1430" w:rsidRPr="006A1430">
        <w:rPr>
          <w:rFonts w:cs="Times New Roman"/>
          <w:cs/>
        </w:rPr>
        <w:t>31</w:t>
      </w:r>
      <w:r w:rsidR="006A1430" w:rsidRPr="006A1430">
        <w:rPr>
          <w:rFonts w:cs="Times New Roman"/>
        </w:rPr>
        <w:t xml:space="preserve"> December </w:t>
      </w:r>
      <w:r w:rsidR="006A1430" w:rsidRPr="006A1430">
        <w:rPr>
          <w:rFonts w:cs="Times New Roman"/>
          <w:cs/>
        </w:rPr>
        <w:t>2023</w:t>
      </w:r>
      <w:r w:rsidR="006A1430" w:rsidRPr="006A1430">
        <w:rPr>
          <w:rFonts w:cs="Times New Roman"/>
        </w:rPr>
        <w:t>,</w:t>
      </w:r>
      <w:r w:rsidR="00C07E8A">
        <w:rPr>
          <w:rFonts w:cs="Times New Roman"/>
        </w:rPr>
        <w:t xml:space="preserve"> and of that date,</w:t>
      </w:r>
      <w:r w:rsidR="006A1430" w:rsidRPr="006A1430">
        <w:rPr>
          <w:rFonts w:cs="Times New Roman"/>
        </w:rPr>
        <w:t xml:space="preserve"> the Group</w:t>
      </w:r>
      <w:r w:rsidR="008932F4">
        <w:rPr>
          <w:rFonts w:cs="Times New Roman"/>
        </w:rPr>
        <w:t xml:space="preserve">’s </w:t>
      </w:r>
      <w:r w:rsidR="006A1430" w:rsidRPr="006A1430">
        <w:rPr>
          <w:rFonts w:cs="Times New Roman"/>
        </w:rPr>
        <w:t>current liabilities exceed</w:t>
      </w:r>
      <w:r w:rsidR="008932F4">
        <w:rPr>
          <w:rFonts w:cs="Times New Roman"/>
        </w:rPr>
        <w:t>ed</w:t>
      </w:r>
      <w:r w:rsidR="006A1430" w:rsidRPr="006A1430">
        <w:rPr>
          <w:rFonts w:cs="Times New Roman"/>
        </w:rPr>
        <w:t xml:space="preserve"> its current assets by Baht </w:t>
      </w:r>
      <w:r w:rsidR="006A1430" w:rsidRPr="006A1430">
        <w:rPr>
          <w:rFonts w:cs="Times New Roman"/>
          <w:cs/>
        </w:rPr>
        <w:t>1,</w:t>
      </w:r>
      <w:r w:rsidR="00537AC2">
        <w:rPr>
          <w:rFonts w:cs="Times New Roman"/>
        </w:rPr>
        <w:t>623</w:t>
      </w:r>
      <w:r w:rsidR="006A1430" w:rsidRPr="006A1430">
        <w:rPr>
          <w:rFonts w:cs="Times New Roman"/>
          <w:cs/>
        </w:rPr>
        <w:t>.</w:t>
      </w:r>
      <w:r w:rsidR="00537AC2">
        <w:rPr>
          <w:rFonts w:cs="Times New Roman"/>
        </w:rPr>
        <w:t>1</w:t>
      </w:r>
      <w:r w:rsidR="006A1430" w:rsidRPr="006A1430">
        <w:rPr>
          <w:rFonts w:cs="Times New Roman"/>
        </w:rPr>
        <w:t xml:space="preserve"> million. The operations of the Group have been impacted and may continue to be impacted in the future due to the uncertainty in the economic situation. This situation indicates significant uncertainties that may raise significant doubts about the ability of the Group to continue its operations on going concern basis.</w:t>
      </w:r>
    </w:p>
    <w:p w14:paraId="11445BB5" w14:textId="77777777" w:rsidR="006A1430" w:rsidRPr="007171F8" w:rsidRDefault="006A1430" w:rsidP="007171F8">
      <w:pPr>
        <w:tabs>
          <w:tab w:val="left" w:pos="540"/>
        </w:tabs>
        <w:overflowPunct/>
        <w:autoSpaceDE/>
        <w:autoSpaceDN/>
        <w:adjustRightInd/>
        <w:ind w:left="547" w:right="-43"/>
        <w:jc w:val="both"/>
        <w:textAlignment w:val="auto"/>
        <w:outlineLvl w:val="0"/>
        <w:rPr>
          <w:rFonts w:cs="Times New Roman"/>
          <w:sz w:val="20"/>
          <w:szCs w:val="20"/>
        </w:rPr>
      </w:pPr>
      <w:r w:rsidRPr="007171F8">
        <w:rPr>
          <w:sz w:val="20"/>
          <w:szCs w:val="20"/>
          <w:cs/>
        </w:rPr>
        <w:t xml:space="preserve"> </w:t>
      </w:r>
    </w:p>
    <w:p w14:paraId="699FADD9" w14:textId="00A8C783" w:rsidR="006A1430" w:rsidRPr="006A1430" w:rsidRDefault="006A1430" w:rsidP="007171F8">
      <w:pPr>
        <w:tabs>
          <w:tab w:val="left" w:pos="540"/>
        </w:tabs>
        <w:overflowPunct/>
        <w:autoSpaceDE/>
        <w:autoSpaceDN/>
        <w:adjustRightInd/>
        <w:ind w:left="540" w:right="-43"/>
        <w:jc w:val="both"/>
        <w:textAlignment w:val="auto"/>
        <w:outlineLvl w:val="0"/>
        <w:rPr>
          <w:rFonts w:cs="Times New Roman"/>
        </w:rPr>
      </w:pPr>
      <w:r w:rsidRPr="006A1430">
        <w:rPr>
          <w:rFonts w:cs="Times New Roman"/>
        </w:rPr>
        <w:t>However, the management of the Group believes that the Group will improve its performance and liquidity. The Group has plans to implement policies and methods to manage liquidity risks. These include requesting credit lines from commercial banks</w:t>
      </w:r>
      <w:r w:rsidR="00D475C3">
        <w:rPr>
          <w:rFonts w:cs="Times New Roman"/>
        </w:rPr>
        <w:t xml:space="preserve"> and obtaining waive</w:t>
      </w:r>
      <w:r w:rsidR="00FB3749">
        <w:rPr>
          <w:rFonts w:cs="Times New Roman"/>
        </w:rPr>
        <w:t>r</w:t>
      </w:r>
      <w:r w:rsidR="00D475C3">
        <w:rPr>
          <w:rFonts w:cs="Times New Roman"/>
        </w:rPr>
        <w:t xml:space="preserve"> for breaches of </w:t>
      </w:r>
      <w:r w:rsidR="007E590C">
        <w:rPr>
          <w:rFonts w:cs="Times New Roman"/>
        </w:rPr>
        <w:t xml:space="preserve">the </w:t>
      </w:r>
      <w:r w:rsidR="00D475C3">
        <w:rPr>
          <w:rFonts w:cs="Times New Roman"/>
        </w:rPr>
        <w:t xml:space="preserve">terms of </w:t>
      </w:r>
      <w:r w:rsidR="005C6E26">
        <w:rPr>
          <w:rFonts w:cs="Times New Roman"/>
        </w:rPr>
        <w:t>the loan agreement with financial institution</w:t>
      </w:r>
      <w:r w:rsidRPr="006A1430">
        <w:rPr>
          <w:rFonts w:cs="Times New Roman"/>
        </w:rPr>
        <w:t xml:space="preserve"> and issuing additional debentures in </w:t>
      </w:r>
      <w:r w:rsidRPr="006A1430">
        <w:rPr>
          <w:rFonts w:cs="Times New Roman"/>
          <w:cs/>
        </w:rPr>
        <w:t xml:space="preserve">2024. </w:t>
      </w:r>
      <w:r w:rsidRPr="006A1430">
        <w:rPr>
          <w:rFonts w:cs="Times New Roman"/>
        </w:rPr>
        <w:t>Additionally, the Group plans to adjust its business operations structure by conducting transactions involving assets and related items with M.K. Real Estate Development Public Company Limited</w:t>
      </w:r>
      <w:r w:rsidR="009F6504">
        <w:rPr>
          <w:rFonts w:cs="Times New Roman"/>
        </w:rPr>
        <w:t xml:space="preserve"> (</w:t>
      </w:r>
      <w:r w:rsidR="007E590C">
        <w:rPr>
          <w:rFonts w:cs="Times New Roman"/>
        </w:rPr>
        <w:t>“</w:t>
      </w:r>
      <w:r w:rsidR="009F6504">
        <w:rPr>
          <w:rFonts w:cs="Times New Roman"/>
        </w:rPr>
        <w:t>MK”)</w:t>
      </w:r>
      <w:r w:rsidRPr="006A1430">
        <w:rPr>
          <w:rFonts w:cs="Times New Roman"/>
        </w:rPr>
        <w:t>. Furthermore, the Group is considering the sale of several real estate development projects, which is in line with the normal business operations of the Group.</w:t>
      </w:r>
      <w:r w:rsidRPr="006A1430">
        <w:rPr>
          <w:rFonts w:cs="Times New Roman"/>
          <w:cs/>
        </w:rPr>
        <w:t xml:space="preserve"> </w:t>
      </w:r>
      <w:r w:rsidR="00B855ED" w:rsidRPr="00B855ED">
        <w:rPr>
          <w:rFonts w:cs="Times New Roman"/>
        </w:rPr>
        <w:t>The ability to repay debts depends on the successful implementation of these policies and methods.</w:t>
      </w:r>
    </w:p>
    <w:p w14:paraId="2EF8FD24" w14:textId="0B88A8E9" w:rsidR="006A1430" w:rsidRDefault="006A1430" w:rsidP="006A1430">
      <w:pPr>
        <w:tabs>
          <w:tab w:val="left" w:pos="540"/>
        </w:tabs>
        <w:overflowPunct/>
        <w:autoSpaceDE/>
        <w:autoSpaceDN/>
        <w:adjustRightInd/>
        <w:spacing w:line="260" w:lineRule="atLeast"/>
        <w:ind w:left="540" w:right="-43"/>
        <w:jc w:val="both"/>
        <w:textAlignment w:val="auto"/>
        <w:outlineLvl w:val="0"/>
        <w:rPr>
          <w:rFonts w:cs="Times New Roman"/>
        </w:rPr>
      </w:pPr>
      <w:r w:rsidRPr="006A1430">
        <w:rPr>
          <w:rFonts w:cs="Times New Roman"/>
        </w:rPr>
        <w:lastRenderedPageBreak/>
        <w:t>Management of the Group believe that success of the aforementioned actions will enable the Group to have sufficient liquidity to continue its business and repay debts when due. Th</w:t>
      </w:r>
      <w:r w:rsidR="00CF2AA8">
        <w:rPr>
          <w:rFonts w:cs="Times New Roman"/>
        </w:rPr>
        <w:t>ese</w:t>
      </w:r>
      <w:r w:rsidRPr="006A1430">
        <w:rPr>
          <w:rFonts w:cs="Times New Roman"/>
        </w:rPr>
        <w:t xml:space="preserve"> financial statement</w:t>
      </w:r>
      <w:r w:rsidR="000E626C">
        <w:rPr>
          <w:rFonts w:cs="Times New Roman"/>
        </w:rPr>
        <w:t>s</w:t>
      </w:r>
      <w:r w:rsidRPr="006A1430">
        <w:rPr>
          <w:rFonts w:cs="Times New Roman"/>
        </w:rPr>
        <w:t xml:space="preserve"> ha</w:t>
      </w:r>
      <w:r w:rsidR="000E626C">
        <w:rPr>
          <w:rFonts w:cs="Times New Roman"/>
        </w:rPr>
        <w:t>ve</w:t>
      </w:r>
      <w:r w:rsidRPr="006A1430">
        <w:rPr>
          <w:rFonts w:cs="Times New Roman"/>
        </w:rPr>
        <w:t xml:space="preserve"> been prepared by the management of the Group based on </w:t>
      </w:r>
      <w:r w:rsidR="00CF2AA8">
        <w:rPr>
          <w:rFonts w:cs="Times New Roman"/>
        </w:rPr>
        <w:t xml:space="preserve">a </w:t>
      </w:r>
      <w:r w:rsidRPr="006A1430">
        <w:rPr>
          <w:rFonts w:cs="Times New Roman"/>
        </w:rPr>
        <w:t>going concern basis, assuming that the operations have sufficient working capital and credit facilities for the desired business operations. Therefore, the financial statements do not include adjustments to asset amounts and the reclassification of assets and liabilities.</w:t>
      </w:r>
    </w:p>
    <w:p w14:paraId="36EF2D33" w14:textId="77777777" w:rsidR="00653408" w:rsidRDefault="00653408" w:rsidP="006A1430">
      <w:pPr>
        <w:tabs>
          <w:tab w:val="left" w:pos="540"/>
        </w:tabs>
        <w:overflowPunct/>
        <w:autoSpaceDE/>
        <w:autoSpaceDN/>
        <w:adjustRightInd/>
        <w:spacing w:line="260" w:lineRule="atLeast"/>
        <w:ind w:left="540" w:right="-43"/>
        <w:jc w:val="both"/>
        <w:textAlignment w:val="auto"/>
        <w:outlineLvl w:val="0"/>
        <w:rPr>
          <w:rFonts w:cs="Times New Roman"/>
        </w:rPr>
      </w:pPr>
    </w:p>
    <w:p w14:paraId="5F9F38E9" w14:textId="15E6F3FA" w:rsidR="00653408" w:rsidRPr="007171F8" w:rsidRDefault="00653408" w:rsidP="006A1430">
      <w:pPr>
        <w:tabs>
          <w:tab w:val="left" w:pos="540"/>
        </w:tabs>
        <w:overflowPunct/>
        <w:autoSpaceDE/>
        <w:autoSpaceDN/>
        <w:adjustRightInd/>
        <w:spacing w:line="260" w:lineRule="atLeast"/>
        <w:ind w:left="540" w:right="-43"/>
        <w:jc w:val="both"/>
        <w:textAlignment w:val="auto"/>
        <w:outlineLvl w:val="0"/>
        <w:rPr>
          <w:rFonts w:cs="Times New Roman"/>
          <w:i/>
          <w:iCs/>
        </w:rPr>
      </w:pPr>
      <w:r w:rsidRPr="007171F8">
        <w:rPr>
          <w:rFonts w:cs="Times New Roman"/>
          <w:i/>
          <w:iCs/>
        </w:rPr>
        <w:t>Breach</w:t>
      </w:r>
      <w:r w:rsidR="001B6AC0">
        <w:rPr>
          <w:rFonts w:cs="Times New Roman"/>
          <w:i/>
          <w:iCs/>
        </w:rPr>
        <w:t xml:space="preserve"> </w:t>
      </w:r>
      <w:r w:rsidR="00F138B9">
        <w:rPr>
          <w:rFonts w:cs="Times New Roman"/>
          <w:i/>
          <w:iCs/>
        </w:rPr>
        <w:t>of</w:t>
      </w:r>
      <w:r w:rsidR="00F138B9" w:rsidRPr="007171F8">
        <w:rPr>
          <w:rFonts w:cs="Times New Roman"/>
          <w:i/>
          <w:iCs/>
        </w:rPr>
        <w:t xml:space="preserve"> </w:t>
      </w:r>
      <w:r w:rsidR="001B6AC0">
        <w:rPr>
          <w:rFonts w:cs="Times New Roman"/>
          <w:i/>
          <w:iCs/>
        </w:rPr>
        <w:t>loan agreement</w:t>
      </w:r>
    </w:p>
    <w:p w14:paraId="057D70AC" w14:textId="77777777" w:rsidR="00F138B9" w:rsidRDefault="00F138B9" w:rsidP="006A1430">
      <w:pPr>
        <w:tabs>
          <w:tab w:val="left" w:pos="540"/>
        </w:tabs>
        <w:overflowPunct/>
        <w:autoSpaceDE/>
        <w:autoSpaceDN/>
        <w:adjustRightInd/>
        <w:spacing w:line="260" w:lineRule="atLeast"/>
        <w:ind w:left="540" w:right="-43"/>
        <w:jc w:val="both"/>
        <w:textAlignment w:val="auto"/>
        <w:outlineLvl w:val="0"/>
        <w:rPr>
          <w:rFonts w:cs="Times New Roman"/>
        </w:rPr>
      </w:pPr>
    </w:p>
    <w:p w14:paraId="260D4EB4" w14:textId="7A964CA3" w:rsidR="00F138B9" w:rsidRPr="006A1430" w:rsidRDefault="00466B7F" w:rsidP="006A1430">
      <w:pPr>
        <w:tabs>
          <w:tab w:val="left" w:pos="540"/>
        </w:tabs>
        <w:overflowPunct/>
        <w:autoSpaceDE/>
        <w:autoSpaceDN/>
        <w:adjustRightInd/>
        <w:spacing w:line="260" w:lineRule="atLeast"/>
        <w:ind w:left="540" w:right="-43"/>
        <w:jc w:val="both"/>
        <w:textAlignment w:val="auto"/>
        <w:outlineLvl w:val="0"/>
        <w:rPr>
          <w:rFonts w:cs="Times New Roman"/>
        </w:rPr>
      </w:pPr>
      <w:r w:rsidRPr="00D02312">
        <w:rPr>
          <w:rFonts w:cs="Times New Roman"/>
        </w:rPr>
        <w:t xml:space="preserve">In addition, the </w:t>
      </w:r>
      <w:r w:rsidR="00583425">
        <w:rPr>
          <w:rFonts w:cs="Times New Roman"/>
        </w:rPr>
        <w:t xml:space="preserve">MK </w:t>
      </w:r>
      <w:r w:rsidR="00C67322">
        <w:rPr>
          <w:rFonts w:cs="Times New Roman"/>
        </w:rPr>
        <w:t>G</w:t>
      </w:r>
      <w:r w:rsidRPr="00D02312">
        <w:rPr>
          <w:rFonts w:cs="Times New Roman"/>
        </w:rPr>
        <w:t xml:space="preserve">roup must comply with the terms of the loan agreement and maintain financial ratios and other conditions as specified in the agreement, such as maintaining the debt service coverage ratio. </w:t>
      </w:r>
      <w:r w:rsidR="00F603F8">
        <w:rPr>
          <w:rFonts w:cs="Times New Roman"/>
        </w:rPr>
        <w:t>D</w:t>
      </w:r>
      <w:r w:rsidRPr="00D02312">
        <w:rPr>
          <w:rFonts w:cs="Times New Roman"/>
        </w:rPr>
        <w:t xml:space="preserve">uring the year ended 31 December 2023, </w:t>
      </w:r>
      <w:r>
        <w:t>a</w:t>
      </w:r>
      <w:r w:rsidRPr="00D02312">
        <w:rPr>
          <w:rFonts w:cs="Times New Roman"/>
        </w:rPr>
        <w:t xml:space="preserve"> </w:t>
      </w:r>
      <w:r>
        <w:rPr>
          <w:rFonts w:cs="Times New Roman"/>
        </w:rPr>
        <w:t>subsidiary</w:t>
      </w:r>
      <w:r w:rsidRPr="00D02312">
        <w:rPr>
          <w:rFonts w:cs="Times New Roman"/>
        </w:rPr>
        <w:t xml:space="preserve"> breached the financial ratio maintenance condition stipulated in the loan agreement. Breach of this agreement may </w:t>
      </w:r>
      <w:r w:rsidRPr="00EA6E93">
        <w:rPr>
          <w:rFonts w:cs="Times New Roman"/>
        </w:rPr>
        <w:t xml:space="preserve">cause the bank to demand repayment of the outstanding loan amount under the aforementioned agreement. </w:t>
      </w:r>
      <w:r>
        <w:rPr>
          <w:color w:val="000000"/>
        </w:rPr>
        <w:t>As a r</w:t>
      </w:r>
      <w:r w:rsidRPr="00EA6E93">
        <w:rPr>
          <w:rFonts w:cs="Times New Roman"/>
          <w:color w:val="000000"/>
        </w:rPr>
        <w:t>esult</w:t>
      </w:r>
      <w:r>
        <w:rPr>
          <w:rFonts w:cs="Times New Roman"/>
          <w:color w:val="000000"/>
        </w:rPr>
        <w:t>,</w:t>
      </w:r>
      <w:r w:rsidRPr="00EA6E93">
        <w:rPr>
          <w:rFonts w:cs="Times New Roman"/>
          <w:color w:val="000000"/>
        </w:rPr>
        <w:t xml:space="preserve"> </w:t>
      </w:r>
      <w:r>
        <w:rPr>
          <w:rFonts w:cs="Times New Roman"/>
          <w:color w:val="000000"/>
        </w:rPr>
        <w:t>outstanding</w:t>
      </w:r>
      <w:r w:rsidRPr="00EA6E93">
        <w:rPr>
          <w:color w:val="000000"/>
        </w:rPr>
        <w:t xml:space="preserve"> loan </w:t>
      </w:r>
      <w:r>
        <w:rPr>
          <w:color w:val="000000"/>
        </w:rPr>
        <w:t>of the</w:t>
      </w:r>
      <w:r w:rsidRPr="00EA6E93">
        <w:rPr>
          <w:color w:val="000000"/>
        </w:rPr>
        <w:t xml:space="preserve"> subsidiar</w:t>
      </w:r>
      <w:r>
        <w:rPr>
          <w:color w:val="000000"/>
        </w:rPr>
        <w:t>y</w:t>
      </w:r>
      <w:r w:rsidRPr="00EA6E93">
        <w:rPr>
          <w:color w:val="000000"/>
        </w:rPr>
        <w:t xml:space="preserve"> </w:t>
      </w:r>
      <w:r>
        <w:rPr>
          <w:color w:val="000000"/>
        </w:rPr>
        <w:t>of</w:t>
      </w:r>
      <w:r w:rsidRPr="00EA6E93">
        <w:rPr>
          <w:color w:val="000000"/>
        </w:rPr>
        <w:t xml:space="preserve"> Baht 557 million </w:t>
      </w:r>
      <w:r>
        <w:rPr>
          <w:color w:val="000000"/>
        </w:rPr>
        <w:t>has been re</w:t>
      </w:r>
      <w:r w:rsidRPr="00EA6E93">
        <w:rPr>
          <w:color w:val="000000"/>
        </w:rPr>
        <w:t>classified as current liabilities</w:t>
      </w:r>
      <w:r w:rsidRPr="00EA6E93">
        <w:rPr>
          <w:rFonts w:cs="Times New Roman"/>
          <w:color w:val="000000"/>
        </w:rPr>
        <w:t xml:space="preserve">. </w:t>
      </w:r>
      <w:r w:rsidRPr="00EA6E93">
        <w:rPr>
          <w:rFonts w:cs="Times New Roman"/>
        </w:rPr>
        <w:t xml:space="preserve">However, during 2024, </w:t>
      </w:r>
      <w:r w:rsidR="00583425">
        <w:t>the</w:t>
      </w:r>
      <w:r w:rsidRPr="00EA6E93">
        <w:rPr>
          <w:rFonts w:cs="Times New Roman"/>
        </w:rPr>
        <w:t xml:space="preserve"> subsidiary received a waiver of the financial ratio maintenance condition from</w:t>
      </w:r>
      <w:r w:rsidRPr="00D02312">
        <w:rPr>
          <w:rFonts w:cs="Times New Roman"/>
        </w:rPr>
        <w:t xml:space="preserve"> the relevant financial institution</w:t>
      </w:r>
      <w:r w:rsidR="0042647C">
        <w:rPr>
          <w:rFonts w:cs="Times New Roman"/>
        </w:rPr>
        <w:t>.</w:t>
      </w:r>
    </w:p>
    <w:p w14:paraId="4752E862" w14:textId="77777777"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59CE11D3" w14:textId="1B560E2B" w:rsidR="003B5429" w:rsidRPr="00CF7C1E" w:rsidRDefault="003B5429">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F7C1E">
        <w:rPr>
          <w:rFonts w:cs="Times New Roman"/>
          <w:b/>
          <w:bCs/>
          <w:sz w:val="24"/>
          <w:szCs w:val="24"/>
        </w:rPr>
        <w:t>Significant accounting polic</w:t>
      </w:r>
      <w:r w:rsidR="008E0F1C" w:rsidRPr="00CF7C1E">
        <w:rPr>
          <w:rFonts w:cs="Times New Roman"/>
          <w:b/>
          <w:bCs/>
          <w:sz w:val="24"/>
          <w:szCs w:val="24"/>
        </w:rPr>
        <w:t>ies</w:t>
      </w:r>
    </w:p>
    <w:p w14:paraId="195F9598" w14:textId="2F9E8DC7" w:rsidR="003B5429" w:rsidRPr="003E3DE9" w:rsidRDefault="003B5429" w:rsidP="00311090">
      <w:pPr>
        <w:tabs>
          <w:tab w:val="left" w:pos="540"/>
        </w:tabs>
        <w:overflowPunct/>
        <w:autoSpaceDE/>
        <w:autoSpaceDN/>
        <w:adjustRightInd/>
        <w:ind w:left="540" w:right="-43"/>
        <w:jc w:val="both"/>
        <w:textAlignment w:val="auto"/>
        <w:outlineLvl w:val="0"/>
        <w:rPr>
          <w:rFonts w:cs="Times New Roman"/>
        </w:rPr>
      </w:pPr>
    </w:p>
    <w:p w14:paraId="70B1D5C5" w14:textId="0D6FF566" w:rsidR="003B5429" w:rsidRPr="003E3DE9" w:rsidRDefault="003B5429">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3E3DE9">
        <w:rPr>
          <w:rFonts w:cs="Times New Roman"/>
          <w:b/>
          <w:bCs/>
          <w:i/>
          <w:iCs/>
          <w:szCs w:val="22"/>
        </w:rPr>
        <w:t>Basis of consolidation</w:t>
      </w:r>
    </w:p>
    <w:p w14:paraId="77A6C30E" w14:textId="03F0B939"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A09C64E" w14:textId="724CB7A3"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The consolidated financial statements relate to the Company and its subsidiaries </w:t>
      </w:r>
      <w:r w:rsidR="000D23FE" w:rsidRPr="000D23FE">
        <w:rPr>
          <w:rFonts w:cs="Times New Roman"/>
          <w:lang w:val="en-GB"/>
        </w:rPr>
        <w:t>(</w:t>
      </w:r>
      <w:r w:rsidRPr="00A900DE">
        <w:rPr>
          <w:rFonts w:cs="Times New Roman"/>
        </w:rPr>
        <w:t xml:space="preserve">together referred to as the </w:t>
      </w:r>
      <w:r w:rsidR="00E538BE" w:rsidRPr="00E538BE">
        <w:rPr>
          <w:rFonts w:cs="Times New Roman"/>
          <w:lang w:val="en-GB"/>
        </w:rPr>
        <w:t>“</w:t>
      </w:r>
      <w:r w:rsidRPr="00A900DE">
        <w:rPr>
          <w:rFonts w:cs="Times New Roman"/>
        </w:rPr>
        <w:t>Group</w:t>
      </w:r>
      <w:r w:rsidR="00E538BE" w:rsidRPr="00E538BE">
        <w:rPr>
          <w:rFonts w:cs="Times New Roman"/>
          <w:lang w:val="en-GB"/>
        </w:rPr>
        <w:t>”</w:t>
      </w:r>
      <w:r w:rsidR="000D23FE" w:rsidRPr="000D23FE">
        <w:rPr>
          <w:rFonts w:cs="Times New Roman"/>
          <w:lang w:val="en-GB"/>
        </w:rPr>
        <w:t>)</w:t>
      </w:r>
      <w:r w:rsidRPr="00A900DE">
        <w:rPr>
          <w:rFonts w:cs="Times New Roman"/>
          <w:cs/>
        </w:rPr>
        <w:t xml:space="preserve"> </w:t>
      </w:r>
      <w:r w:rsidRPr="00A900DE">
        <w:rPr>
          <w:rFonts w:cs="Times New Roman"/>
        </w:rPr>
        <w:t>and the Group</w:t>
      </w:r>
      <w:r w:rsidRPr="00A900DE">
        <w:rPr>
          <w:rFonts w:cs="Times New Roman"/>
          <w:cs/>
        </w:rPr>
        <w:t>’</w:t>
      </w:r>
      <w:r w:rsidRPr="00A900DE">
        <w:rPr>
          <w:rFonts w:cs="Times New Roman"/>
        </w:rPr>
        <w:t>s interests in associates and joint venture</w:t>
      </w:r>
      <w:r w:rsidRPr="00A900DE">
        <w:rPr>
          <w:rFonts w:cs="Times New Roman"/>
          <w:cs/>
        </w:rPr>
        <w:t>.</w:t>
      </w:r>
    </w:p>
    <w:p w14:paraId="24095F13"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6F45622C" w14:textId="46AA78BC" w:rsidR="008F5791" w:rsidRPr="002422E0" w:rsidRDefault="003B5429" w:rsidP="002422E0">
      <w:pPr>
        <w:tabs>
          <w:tab w:val="left" w:pos="540"/>
        </w:tabs>
        <w:overflowPunct/>
        <w:autoSpaceDE/>
        <w:autoSpaceDN/>
        <w:adjustRightInd/>
        <w:ind w:left="540" w:right="-43"/>
        <w:jc w:val="both"/>
        <w:textAlignment w:val="auto"/>
        <w:outlineLvl w:val="0"/>
        <w:rPr>
          <w:rFonts w:cs="Times New Roman"/>
        </w:rPr>
      </w:pPr>
      <w:r w:rsidRPr="00A900DE">
        <w:rPr>
          <w:rFonts w:cs="Times New Roman"/>
        </w:rPr>
        <w:t>Subsidiaries are entities controlled by the Group</w:t>
      </w:r>
      <w:r w:rsidRPr="00A900DE">
        <w:rPr>
          <w:rFonts w:cs="Times New Roman"/>
          <w:cs/>
        </w:rPr>
        <w:t xml:space="preserve">. </w:t>
      </w:r>
      <w:r w:rsidRPr="00A900DE">
        <w:rPr>
          <w:rFonts w:cs="Times New Roman"/>
        </w:rPr>
        <w:t xml:space="preserve">The Group controls an entity when it is exposed to, </w:t>
      </w:r>
      <w:r w:rsidR="0074542B" w:rsidRPr="00A900DE">
        <w:rPr>
          <w:rFonts w:cs="Times New Roman"/>
        </w:rPr>
        <w:br/>
      </w:r>
      <w:r w:rsidRPr="00A900DE">
        <w:rPr>
          <w:rFonts w:cs="Times New Roman"/>
        </w:rPr>
        <w:t>or has rights to, variable returns from its involvement with the entity and has the ability to affect those returns through its power over the entity</w:t>
      </w:r>
      <w:r w:rsidRPr="00A900DE">
        <w:rPr>
          <w:rFonts w:cs="Times New Roman"/>
          <w:cs/>
        </w:rPr>
        <w:t xml:space="preserve">. </w:t>
      </w:r>
      <w:r w:rsidRPr="00A900DE">
        <w:rPr>
          <w:rFonts w:cs="Times New Roman"/>
        </w:rPr>
        <w:t xml:space="preserve">The financial statements of subsidiaries are included in the consolidated financial statements from the date on which control commences until the date on which </w:t>
      </w:r>
      <w:r w:rsidRPr="002422E0">
        <w:rPr>
          <w:rFonts w:cs="Times New Roman"/>
        </w:rPr>
        <w:t>control ceases</w:t>
      </w:r>
      <w:r w:rsidRPr="002422E0">
        <w:rPr>
          <w:rFonts w:cs="Times New Roman"/>
          <w:cs/>
        </w:rPr>
        <w:t>.</w:t>
      </w:r>
    </w:p>
    <w:p w14:paraId="14E68E41" w14:textId="6BEC11CD" w:rsidR="008A4DF3" w:rsidRPr="002422E0" w:rsidRDefault="008A4DF3" w:rsidP="002422E0">
      <w:pPr>
        <w:tabs>
          <w:tab w:val="left" w:pos="540"/>
        </w:tabs>
        <w:overflowPunct/>
        <w:autoSpaceDE/>
        <w:autoSpaceDN/>
        <w:adjustRightInd/>
        <w:ind w:left="540" w:right="-43"/>
        <w:jc w:val="both"/>
        <w:textAlignment w:val="auto"/>
        <w:outlineLvl w:val="0"/>
        <w:rPr>
          <w:rFonts w:cs="Times New Roman"/>
        </w:rPr>
      </w:pPr>
    </w:p>
    <w:p w14:paraId="5A73DC88" w14:textId="2BF7269B" w:rsidR="008A4DF3" w:rsidRPr="002422E0" w:rsidRDefault="008A4DF3" w:rsidP="002422E0">
      <w:pPr>
        <w:ind w:left="547"/>
        <w:jc w:val="both"/>
        <w:rPr>
          <w:rFonts w:cs="Times New Roman"/>
        </w:rPr>
      </w:pPr>
      <w:r w:rsidRPr="002422E0">
        <w:rPr>
          <w:rFonts w:cs="Times New Roman"/>
        </w:rPr>
        <w:t>At the acquisition date, the Group measures any non-controlling interest at its proportionate interest in the identifiable net assets of the acquiree.</w:t>
      </w:r>
      <w:r w:rsidR="007D38A1" w:rsidRPr="002422E0">
        <w:rPr>
          <w:rFonts w:cs="Times New Roman"/>
        </w:rPr>
        <w:t xml:space="preserve"> </w:t>
      </w:r>
      <w:r w:rsidR="007D38A1" w:rsidRPr="002422E0">
        <w:rPr>
          <w:rFonts w:cs="Times New Roman"/>
          <w:color w:val="000000"/>
        </w:rPr>
        <w:t>In addition,</w:t>
      </w:r>
      <w:r w:rsidR="007D38A1" w:rsidRPr="002422E0">
        <w:rPr>
          <w:rFonts w:cs="Times New Roman"/>
        </w:rPr>
        <w:t xml:space="preserve"> when there is a change in the Group’s interest in a subsidiary that does not result in a loss of control, any difference between the amount by which the non-controlling interests are adjusted and the fair value of the consideration paid from the acquisition of the non-controlling interests with no change in control is accounted for as other surplus</w:t>
      </w:r>
      <w:r w:rsidR="009628F3" w:rsidRPr="002422E0">
        <w:rPr>
          <w:rFonts w:cs="Times New Roman"/>
          <w:lang w:val="en-GB"/>
        </w:rPr>
        <w:t>/</w:t>
      </w:r>
      <w:r w:rsidR="007D38A1" w:rsidRPr="002422E0">
        <w:rPr>
          <w:rFonts w:cs="Times New Roman"/>
        </w:rPr>
        <w:t>deficit in shareholders’ equity.</w:t>
      </w:r>
    </w:p>
    <w:p w14:paraId="71368ABA" w14:textId="77777777" w:rsidR="003B0FEF" w:rsidRPr="002422E0" w:rsidRDefault="003B0FEF" w:rsidP="002422E0">
      <w:pPr>
        <w:tabs>
          <w:tab w:val="left" w:pos="540"/>
        </w:tabs>
        <w:overflowPunct/>
        <w:autoSpaceDE/>
        <w:autoSpaceDN/>
        <w:adjustRightInd/>
        <w:ind w:left="540" w:right="-43"/>
        <w:jc w:val="both"/>
        <w:textAlignment w:val="auto"/>
        <w:outlineLvl w:val="0"/>
        <w:rPr>
          <w:rFonts w:cs="Times New Roman"/>
        </w:rPr>
      </w:pPr>
    </w:p>
    <w:p w14:paraId="63400475" w14:textId="4B6CAE77" w:rsidR="0069677C" w:rsidRPr="00A900DE" w:rsidRDefault="003B5429" w:rsidP="002422E0">
      <w:pPr>
        <w:tabs>
          <w:tab w:val="left" w:pos="540"/>
        </w:tabs>
        <w:overflowPunct/>
        <w:autoSpaceDE/>
        <w:autoSpaceDN/>
        <w:adjustRightInd/>
        <w:ind w:left="540" w:right="-43"/>
        <w:jc w:val="both"/>
        <w:textAlignment w:val="auto"/>
        <w:outlineLvl w:val="0"/>
        <w:rPr>
          <w:rFonts w:cs="Times New Roman"/>
        </w:rPr>
      </w:pPr>
      <w:r w:rsidRPr="002422E0">
        <w:rPr>
          <w:rFonts w:cs="Times New Roman"/>
        </w:rPr>
        <w:t>When the Group loses control over</w:t>
      </w:r>
      <w:r w:rsidRPr="00A900DE">
        <w:rPr>
          <w:rFonts w:cs="Times New Roman"/>
        </w:rPr>
        <w:t xml:space="preserve"> a subsidiary, it derecognises the assets and liabilities</w:t>
      </w:r>
      <w:r w:rsidR="009A3361" w:rsidRPr="00CC2479">
        <w:rPr>
          <w:rFonts w:cs="Times New Roman"/>
        </w:rPr>
        <w:t>, any related non-controlling interests</w:t>
      </w:r>
      <w:r w:rsidR="0069677C" w:rsidRPr="00A900DE">
        <w:rPr>
          <w:rFonts w:cs="Times New Roman"/>
          <w:cs/>
        </w:rPr>
        <w:t xml:space="preserve"> </w:t>
      </w:r>
      <w:r w:rsidRPr="00A900DE">
        <w:rPr>
          <w:rFonts w:cs="Times New Roman"/>
        </w:rPr>
        <w:t>and other components of equity of the subsidiary</w:t>
      </w:r>
      <w:r w:rsidRPr="00A900DE">
        <w:rPr>
          <w:rFonts w:cs="Times New Roman"/>
          <w:cs/>
        </w:rPr>
        <w:t xml:space="preserve">. </w:t>
      </w:r>
      <w:r w:rsidRPr="00A900DE">
        <w:rPr>
          <w:rFonts w:cs="Times New Roman"/>
        </w:rPr>
        <w:t>Any resulting gain or loss is recognised in profit or loss</w:t>
      </w:r>
      <w:r w:rsidRPr="00A900DE">
        <w:rPr>
          <w:rFonts w:cs="Times New Roman"/>
          <w:cs/>
        </w:rPr>
        <w:t>.</w:t>
      </w:r>
      <w:r w:rsidR="009A3361">
        <w:rPr>
          <w:rFonts w:cs="Times New Roman"/>
        </w:rPr>
        <w:t xml:space="preserve"> </w:t>
      </w:r>
      <w:r w:rsidR="009A3361" w:rsidRPr="00CC2479">
        <w:rPr>
          <w:rFonts w:cs="Times New Roman"/>
        </w:rPr>
        <w:t>Any interest retained in the former subsidiary is measured at fair value when control is lost.</w:t>
      </w:r>
      <w:r w:rsidRPr="00A900DE">
        <w:rPr>
          <w:rFonts w:cs="Times New Roman"/>
          <w:cs/>
        </w:rPr>
        <w:t xml:space="preserve"> </w:t>
      </w:r>
    </w:p>
    <w:p w14:paraId="2BFACE9A" w14:textId="77777777" w:rsidR="006D7558" w:rsidRPr="00A900DE" w:rsidRDefault="006D7558"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9F7E508"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Associates are those entities in which the Group has significant influence, but not control or joint control, over the financial and operating policies</w:t>
      </w:r>
      <w:r w:rsidRPr="00A900DE">
        <w:rPr>
          <w:rFonts w:cs="Times New Roman"/>
          <w:cs/>
        </w:rPr>
        <w:t xml:space="preserve">. </w:t>
      </w:r>
      <w:r w:rsidRPr="00A900DE">
        <w:rPr>
          <w:rFonts w:cs="Times New Roman"/>
        </w:rPr>
        <w:t>A joint venture is an arrangement in which the Group has joint control, whereby the Group has rights to the net assets of the arrangement, rather than rights to its assets and obligations for its liabilities</w:t>
      </w:r>
      <w:r w:rsidR="00C41B82" w:rsidRPr="00A900DE">
        <w:rPr>
          <w:rFonts w:cs="Times New Roman"/>
          <w:cs/>
        </w:rPr>
        <w:t>.</w:t>
      </w:r>
    </w:p>
    <w:p w14:paraId="1A2A423B" w14:textId="77777777" w:rsidR="00C41B82" w:rsidRPr="00A900DE" w:rsidRDefault="00C41B82"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ACFB287" w14:textId="02F14EC3"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Group recognised investments in associates and joint venture using the equity method in the consolidated financial statements</w:t>
      </w:r>
      <w:r w:rsidR="00C41B82" w:rsidRPr="00A900DE">
        <w:rPr>
          <w:rFonts w:cs="Times New Roman"/>
          <w:cs/>
        </w:rPr>
        <w:t>.</w:t>
      </w:r>
      <w:r w:rsidRPr="00A900DE">
        <w:rPr>
          <w:rFonts w:cs="Times New Roman"/>
        </w:rPr>
        <w:t xml:space="preserve"> They are initially recognised at cost, which includes transaction costs</w:t>
      </w:r>
      <w:r w:rsidRPr="00A900DE">
        <w:rPr>
          <w:rFonts w:cs="Times New Roman"/>
          <w:cs/>
        </w:rPr>
        <w:t xml:space="preserve">. </w:t>
      </w:r>
      <w:r w:rsidRPr="00A900DE">
        <w:rPr>
          <w:rFonts w:cs="Times New Roman"/>
        </w:rPr>
        <w:t>Subsequent to initial recognition, the consolidated financial statements include the Group</w:t>
      </w:r>
      <w:r w:rsidRPr="00A900DE">
        <w:rPr>
          <w:rFonts w:cs="Times New Roman"/>
          <w:cs/>
        </w:rPr>
        <w:t>’</w:t>
      </w:r>
      <w:r w:rsidRPr="00A900DE">
        <w:rPr>
          <w:rFonts w:cs="Times New Roman"/>
        </w:rPr>
        <w:t>s dividend income and share of the profit or loss and other comprehensive income of equity</w:t>
      </w:r>
      <w:r w:rsidR="00DF467E" w:rsidRPr="00A900DE">
        <w:rPr>
          <w:rFonts w:cs="Times New Roman"/>
          <w:cs/>
        </w:rPr>
        <w:t>-</w:t>
      </w:r>
      <w:r w:rsidRPr="00A900DE">
        <w:rPr>
          <w:rFonts w:cs="Times New Roman"/>
        </w:rPr>
        <w:t>accounted investees, until the date on which significant influence or joint control ceases</w:t>
      </w:r>
      <w:r w:rsidRPr="00A900DE">
        <w:rPr>
          <w:rFonts w:cs="Times New Roman"/>
          <w:cs/>
        </w:rPr>
        <w:t xml:space="preserve">. </w:t>
      </w:r>
    </w:p>
    <w:p w14:paraId="261A264B" w14:textId="09713CA4" w:rsidR="003B5429"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lastRenderedPageBreak/>
        <w:t>Intra</w:t>
      </w:r>
      <w:r w:rsidRPr="00A900DE">
        <w:rPr>
          <w:rFonts w:cs="Times New Roman"/>
          <w:cs/>
        </w:rPr>
        <w:t>-</w:t>
      </w:r>
      <w:r w:rsidRPr="00A900DE">
        <w:rPr>
          <w:rFonts w:cs="Times New Roman"/>
        </w:rPr>
        <w:t>group balances and transactions, and any unrealised income or expenses arising from intra</w:t>
      </w:r>
      <w:r w:rsidRPr="00A900DE">
        <w:rPr>
          <w:rFonts w:cs="Times New Roman"/>
          <w:cs/>
        </w:rPr>
        <w:t>-</w:t>
      </w:r>
      <w:r w:rsidRPr="00A900DE">
        <w:rPr>
          <w:rFonts w:cs="Times New Roman"/>
        </w:rPr>
        <w:t>group transactions, are eliminated on consolidation</w:t>
      </w:r>
      <w:r w:rsidRPr="00A900DE">
        <w:rPr>
          <w:rFonts w:cs="Times New Roman"/>
          <w:cs/>
        </w:rPr>
        <w:t>.</w:t>
      </w:r>
      <w:r w:rsidR="00CF6BB5" w:rsidRPr="00A900DE">
        <w:rPr>
          <w:rFonts w:cs="Times New Roman"/>
          <w:cs/>
        </w:rPr>
        <w:t xml:space="preserve"> </w:t>
      </w:r>
      <w:r w:rsidRPr="00A900DE">
        <w:rPr>
          <w:rFonts w:cs="Times New Roman"/>
        </w:rPr>
        <w:t>Unrealised losses are eliminated in the same way as unrealised gains, but only to the extent that there is no evidence of impairment</w:t>
      </w:r>
      <w:r w:rsidRPr="00A900DE">
        <w:rPr>
          <w:rFonts w:cs="Times New Roman"/>
          <w:cs/>
        </w:rPr>
        <w:t xml:space="preserve">. </w:t>
      </w:r>
    </w:p>
    <w:p w14:paraId="7BE6080C" w14:textId="77777777" w:rsidR="00CF5A91" w:rsidRDefault="00CF5A91" w:rsidP="00A900DE">
      <w:pPr>
        <w:tabs>
          <w:tab w:val="left" w:pos="540"/>
        </w:tabs>
        <w:overflowPunct/>
        <w:autoSpaceDE/>
        <w:autoSpaceDN/>
        <w:adjustRightInd/>
        <w:spacing w:line="260" w:lineRule="atLeast"/>
        <w:ind w:left="540" w:right="-43"/>
        <w:jc w:val="both"/>
        <w:textAlignment w:val="auto"/>
        <w:outlineLvl w:val="0"/>
        <w:rPr>
          <w:rFonts w:cs="Times New Roman"/>
          <w:i/>
          <w:iCs/>
        </w:rPr>
      </w:pPr>
    </w:p>
    <w:p w14:paraId="7B574195" w14:textId="19AC23CC" w:rsidR="008A4DF3" w:rsidRPr="00A46C72" w:rsidRDefault="008A4DF3" w:rsidP="00A900DE">
      <w:pPr>
        <w:tabs>
          <w:tab w:val="left" w:pos="540"/>
        </w:tabs>
        <w:overflowPunct/>
        <w:autoSpaceDE/>
        <w:autoSpaceDN/>
        <w:adjustRightInd/>
        <w:spacing w:line="260" w:lineRule="atLeast"/>
        <w:ind w:left="540" w:right="-43"/>
        <w:jc w:val="both"/>
        <w:textAlignment w:val="auto"/>
        <w:outlineLvl w:val="0"/>
        <w:rPr>
          <w:rFonts w:cs="Times New Roman"/>
          <w:i/>
          <w:iCs/>
        </w:rPr>
      </w:pPr>
      <w:r w:rsidRPr="00A46C72">
        <w:rPr>
          <w:rFonts w:cs="Times New Roman"/>
          <w:i/>
          <w:iCs/>
        </w:rPr>
        <w:t>Business combination</w:t>
      </w:r>
      <w:r w:rsidR="00934096" w:rsidRPr="00A46C72">
        <w:rPr>
          <w:rFonts w:cs="Times New Roman"/>
          <w:i/>
          <w:iCs/>
        </w:rPr>
        <w:t>s</w:t>
      </w:r>
    </w:p>
    <w:p w14:paraId="07431731" w14:textId="78E17678" w:rsidR="008A4DF3" w:rsidRPr="00A46C72" w:rsidRDefault="008A4DF3"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060A86CF" w14:textId="6C9BDDCE" w:rsidR="008A4DF3" w:rsidRPr="00A46C72" w:rsidRDefault="008A4DF3" w:rsidP="008A4DF3">
      <w:pPr>
        <w:spacing w:line="240" w:lineRule="atLeast"/>
        <w:ind w:left="547"/>
        <w:jc w:val="both"/>
        <w:rPr>
          <w:rFonts w:cs="Times New Roman"/>
        </w:rPr>
      </w:pPr>
      <w:r w:rsidRPr="00A46C72">
        <w:rPr>
          <w:rFonts w:cs="Times New Roman"/>
        </w:rPr>
        <w:t>The Group applies the acquisition method when the Group assess that the acquired set of activities and assets include, at a minimum, an input and a substantive process that together significantly contribute to the ability to create output. The acquisition date is the date on which control is transferred to the Group</w:t>
      </w:r>
      <w:r w:rsidR="009A3361" w:rsidRPr="00A46C72">
        <w:rPr>
          <w:rFonts w:cstheme="minorBidi"/>
        </w:rPr>
        <w:t xml:space="preserve"> except in case of business combination under common control</w:t>
      </w:r>
      <w:r w:rsidRPr="00A46C72">
        <w:rPr>
          <w:rFonts w:cs="Times New Roman"/>
        </w:rPr>
        <w:t>. Expenses in connection with a business combination are recognised as incurred.</w:t>
      </w:r>
    </w:p>
    <w:p w14:paraId="32992AE3" w14:textId="390F1477" w:rsidR="003F1276" w:rsidRPr="00A46C72" w:rsidRDefault="003F1276" w:rsidP="008A4DF3">
      <w:pPr>
        <w:spacing w:line="240" w:lineRule="atLeast"/>
        <w:ind w:left="547"/>
        <w:jc w:val="both"/>
        <w:rPr>
          <w:rFonts w:cs="Times New Roman"/>
        </w:rPr>
      </w:pPr>
    </w:p>
    <w:p w14:paraId="5E4B2564" w14:textId="77777777" w:rsidR="003F1276" w:rsidRPr="00A46C72" w:rsidRDefault="003F1276" w:rsidP="003F1276">
      <w:pPr>
        <w:ind w:left="540"/>
        <w:jc w:val="thaiDistribute"/>
        <w:rPr>
          <w:rFonts w:cs="Times New Roman"/>
        </w:rPr>
      </w:pPr>
      <w:r w:rsidRPr="00A46C72">
        <w:rPr>
          <w:rFonts w:cs="Times New Roman"/>
        </w:rPr>
        <w:t>The Group elect to apply a ‘concentration test’ that permits a simplified assessment of whether an acquired set of activities and assets is an asset rather than a business acquisition when substantially all of the fair value of the gross assets acquired is concentrated in a single identifiable asset or group of similar identifiable assets.</w:t>
      </w:r>
    </w:p>
    <w:p w14:paraId="5CE261F4" w14:textId="77777777" w:rsidR="008A4DF3" w:rsidRPr="00A46C72" w:rsidRDefault="008A4DF3" w:rsidP="008A4DF3">
      <w:pPr>
        <w:spacing w:line="240" w:lineRule="atLeast"/>
        <w:ind w:left="547"/>
        <w:jc w:val="both"/>
        <w:rPr>
          <w:rFonts w:cs="Times New Roman"/>
        </w:rPr>
      </w:pPr>
    </w:p>
    <w:p w14:paraId="73D4B4AA" w14:textId="77777777" w:rsidR="008A4DF3" w:rsidRPr="00A46C72" w:rsidRDefault="008A4DF3" w:rsidP="008A4DF3">
      <w:pPr>
        <w:spacing w:line="240" w:lineRule="atLeast"/>
        <w:ind w:left="547"/>
        <w:jc w:val="both"/>
        <w:rPr>
          <w:rFonts w:cs="Times New Roman"/>
        </w:rPr>
      </w:pPr>
      <w:r w:rsidRPr="00A46C72">
        <w:rPr>
          <w:rFonts w:cs="Times New Roman"/>
        </w:rPr>
        <w:t>Goodwill is measured as the fair value of the consideration transferred including the recognised amount of any non-controlling interest in the acquiree, less net fair value of the identifiable assets acquired and liabilities assumed. Any gain on bargain purchase is recognised in profit or loss immediately.</w:t>
      </w:r>
    </w:p>
    <w:p w14:paraId="4223D498" w14:textId="77777777" w:rsidR="008A4DF3" w:rsidRPr="00A46C72" w:rsidRDefault="008A4DF3" w:rsidP="008A4DF3">
      <w:pPr>
        <w:spacing w:line="240" w:lineRule="atLeast"/>
        <w:jc w:val="both"/>
        <w:rPr>
          <w:rFonts w:cs="Times New Roman"/>
        </w:rPr>
      </w:pPr>
    </w:p>
    <w:p w14:paraId="6F69AD53" w14:textId="6D9EA93A" w:rsidR="004B0E8A" w:rsidRDefault="008A4DF3" w:rsidP="004B0E8A">
      <w:pPr>
        <w:spacing w:line="240" w:lineRule="atLeast"/>
        <w:ind w:left="547"/>
        <w:jc w:val="both"/>
        <w:rPr>
          <w:rFonts w:cs="Univers 45 Light"/>
          <w:color w:val="000000"/>
        </w:rPr>
      </w:pPr>
      <w:r w:rsidRPr="00A46C72">
        <w:rPr>
          <w:rFonts w:cs="Times New Roman"/>
        </w:rPr>
        <w:t>Consideration transferred includes assets transferred comprise of cash, liabilities incurred by the Group to</w:t>
      </w:r>
      <w:r w:rsidRPr="00A46C72">
        <w:rPr>
          <w:rFonts w:cs="Univers 45 Light"/>
          <w:color w:val="000000"/>
          <w:sz w:val="20"/>
        </w:rPr>
        <w:t xml:space="preserve"> </w:t>
      </w:r>
      <w:r w:rsidRPr="00A46C72">
        <w:rPr>
          <w:rFonts w:cs="Univers 45 Light"/>
          <w:color w:val="000000"/>
        </w:rPr>
        <w:t>the previous owners of the acquiree, any contingent consideration and equity interests issued by the Group.</w:t>
      </w:r>
    </w:p>
    <w:p w14:paraId="7ACF094F" w14:textId="77777777" w:rsidR="00A16DE8" w:rsidRPr="00A46C72" w:rsidRDefault="00A16DE8" w:rsidP="004B0E8A">
      <w:pPr>
        <w:spacing w:line="240" w:lineRule="atLeast"/>
        <w:ind w:left="547"/>
        <w:jc w:val="both"/>
        <w:rPr>
          <w:rFonts w:cs="Univers 45 Light"/>
          <w:color w:val="000000"/>
        </w:rPr>
      </w:pPr>
    </w:p>
    <w:p w14:paraId="60546BFD" w14:textId="77777777" w:rsidR="008A4DF3" w:rsidRPr="009E55DE" w:rsidRDefault="008A4DF3" w:rsidP="008A4DF3">
      <w:pPr>
        <w:ind w:left="540"/>
        <w:jc w:val="both"/>
        <w:rPr>
          <w:rFonts w:cs="Univers 45 Light"/>
          <w:color w:val="000000"/>
        </w:rPr>
      </w:pPr>
      <w:r w:rsidRPr="009E55DE">
        <w:rPr>
          <w:rFonts w:cs="Univers 45 Light"/>
          <w:color w:val="000000"/>
        </w:rPr>
        <w:t>A contingent liability of the acquiree is assumed in a business combination only if such a liability represents a present obligation and arises from a past event, and its fair value can be measured reliably.</w:t>
      </w:r>
    </w:p>
    <w:p w14:paraId="0621FB8B" w14:textId="77777777" w:rsidR="00363A74" w:rsidRPr="009E55DE" w:rsidRDefault="00363A74" w:rsidP="008A4DF3">
      <w:pPr>
        <w:tabs>
          <w:tab w:val="left" w:pos="540"/>
        </w:tabs>
        <w:overflowPunct/>
        <w:autoSpaceDE/>
        <w:autoSpaceDN/>
        <w:adjustRightInd/>
        <w:spacing w:line="260" w:lineRule="atLeast"/>
        <w:ind w:left="540" w:right="-43"/>
        <w:jc w:val="both"/>
        <w:textAlignment w:val="auto"/>
        <w:outlineLvl w:val="0"/>
        <w:rPr>
          <w:rFonts w:cstheme="minorBidi"/>
          <w:color w:val="000000"/>
        </w:rPr>
      </w:pPr>
    </w:p>
    <w:p w14:paraId="1C7E3F19" w14:textId="3DF37994" w:rsidR="00363A74" w:rsidRPr="009E55DE" w:rsidRDefault="00363A74" w:rsidP="008A4DF3">
      <w:pPr>
        <w:tabs>
          <w:tab w:val="left" w:pos="540"/>
        </w:tabs>
        <w:overflowPunct/>
        <w:autoSpaceDE/>
        <w:autoSpaceDN/>
        <w:adjustRightInd/>
        <w:spacing w:line="260" w:lineRule="atLeast"/>
        <w:ind w:left="540" w:right="-43"/>
        <w:jc w:val="both"/>
        <w:textAlignment w:val="auto"/>
        <w:outlineLvl w:val="0"/>
        <w:rPr>
          <w:rFonts w:cstheme="minorBidi"/>
          <w:color w:val="000000"/>
        </w:rPr>
      </w:pPr>
      <w:r w:rsidRPr="009E55DE">
        <w:rPr>
          <w:rFonts w:cstheme="minorBidi"/>
          <w:color w:val="000000"/>
        </w:rPr>
        <w:t>If the initial accounting for a business combination is incomplete by the end of the reporting period in which the combination occurs, the Group estimates provisional amounts for the items for which the accounting is incomplete. Those provisional amounts are adjusted during the measurement period, or additional assets or liabilities are recognised, to reflect new information obtained about facts and circumstances that existed at the acquisition date that, if known, would have affected the amounts recognised at that date.</w:t>
      </w:r>
    </w:p>
    <w:p w14:paraId="7667D815" w14:textId="77777777" w:rsidR="00363A74" w:rsidRPr="009E55DE" w:rsidRDefault="00363A74" w:rsidP="008A4DF3">
      <w:pPr>
        <w:tabs>
          <w:tab w:val="left" w:pos="540"/>
        </w:tabs>
        <w:overflowPunct/>
        <w:autoSpaceDE/>
        <w:autoSpaceDN/>
        <w:adjustRightInd/>
        <w:spacing w:line="260" w:lineRule="atLeast"/>
        <w:ind w:left="540" w:right="-43"/>
        <w:jc w:val="both"/>
        <w:textAlignment w:val="auto"/>
        <w:outlineLvl w:val="0"/>
        <w:rPr>
          <w:rFonts w:cstheme="minorBidi"/>
          <w:color w:val="000000"/>
        </w:rPr>
      </w:pPr>
    </w:p>
    <w:p w14:paraId="4EB80E54" w14:textId="32475A81" w:rsidR="008A4DF3" w:rsidRPr="009E55DE" w:rsidRDefault="008A4DF3" w:rsidP="008A4DF3">
      <w:pPr>
        <w:tabs>
          <w:tab w:val="left" w:pos="540"/>
        </w:tabs>
        <w:overflowPunct/>
        <w:autoSpaceDE/>
        <w:autoSpaceDN/>
        <w:adjustRightInd/>
        <w:spacing w:line="260" w:lineRule="atLeast"/>
        <w:ind w:left="540" w:right="-43"/>
        <w:jc w:val="both"/>
        <w:textAlignment w:val="auto"/>
        <w:outlineLvl w:val="0"/>
        <w:rPr>
          <w:rFonts w:cstheme="minorBidi"/>
        </w:rPr>
      </w:pPr>
      <w:r w:rsidRPr="009E55DE">
        <w:rPr>
          <w:rFonts w:cs="Times New Roman"/>
        </w:rPr>
        <w:t xml:space="preserve">When a business combination is achieved in stages, the Group’s previously held equity interest in the </w:t>
      </w:r>
      <w:r w:rsidRPr="009E55DE">
        <w:rPr>
          <w:rFonts w:cs="Times New Roman"/>
          <w:spacing w:val="-2"/>
        </w:rPr>
        <w:t>acquiree is remeasured to its acquisition-date fair value and the resulting gain or loss, if any, is recognised</w:t>
      </w:r>
      <w:r w:rsidRPr="009E55DE">
        <w:rPr>
          <w:rFonts w:cs="Times New Roman"/>
        </w:rPr>
        <w:t xml:space="preserve">  in profit or loss or related other comprehensive income. Amounts arising from interests in the acquiree prior to the acquisition date that have previously been recognised in other comprehensive income are recognised as would be required if that interest were disposed of.</w:t>
      </w:r>
    </w:p>
    <w:p w14:paraId="429C333C" w14:textId="77777777" w:rsidR="00D57223" w:rsidRPr="009E55DE" w:rsidRDefault="00D57223" w:rsidP="008A4DF3">
      <w:pPr>
        <w:tabs>
          <w:tab w:val="left" w:pos="540"/>
        </w:tabs>
        <w:overflowPunct/>
        <w:autoSpaceDE/>
        <w:autoSpaceDN/>
        <w:adjustRightInd/>
        <w:spacing w:line="260" w:lineRule="atLeast"/>
        <w:ind w:left="540" w:right="-43"/>
        <w:jc w:val="both"/>
        <w:textAlignment w:val="auto"/>
        <w:outlineLvl w:val="0"/>
        <w:rPr>
          <w:rFonts w:cstheme="minorBidi"/>
        </w:rPr>
      </w:pPr>
    </w:p>
    <w:p w14:paraId="63471082" w14:textId="38512A9D" w:rsidR="00D57223" w:rsidRPr="00D57223" w:rsidRDefault="00D57223" w:rsidP="008A4DF3">
      <w:pPr>
        <w:tabs>
          <w:tab w:val="left" w:pos="540"/>
        </w:tabs>
        <w:overflowPunct/>
        <w:autoSpaceDE/>
        <w:autoSpaceDN/>
        <w:adjustRightInd/>
        <w:spacing w:line="260" w:lineRule="atLeast"/>
        <w:ind w:left="540" w:right="-43"/>
        <w:jc w:val="both"/>
        <w:textAlignment w:val="auto"/>
        <w:outlineLvl w:val="0"/>
        <w:rPr>
          <w:rFonts w:cstheme="minorBidi"/>
        </w:rPr>
      </w:pPr>
      <w:r w:rsidRPr="009E55DE">
        <w:rPr>
          <w:rFonts w:cs="Times New Roman"/>
        </w:rPr>
        <w:t>Business combination under common control are accounted for using a method similar to the pooling of interest method, by recognising</w:t>
      </w:r>
      <w:r w:rsidRPr="009E55DE">
        <w:rPr>
          <w:rFonts w:cs="Times New Roman"/>
          <w:color w:val="0000FF"/>
        </w:rPr>
        <w:t xml:space="preserve"> </w:t>
      </w:r>
      <w:r w:rsidRPr="009E55DE">
        <w:rPr>
          <w:rFonts w:cs="Times New Roman"/>
        </w:rPr>
        <w:t xml:space="preserve">assets and liabilities of the acquired businesses at their carrying amounts in the consolidated financial statements of the ultimate parent company at the transaction date. The difference between the carrying amount of the acquired net assets and the consideration transferred is recognised as surplus or deficit from business </w:t>
      </w:r>
      <w:r w:rsidRPr="009E55DE">
        <w:rPr>
          <w:rFonts w:cs="Times New Roman"/>
          <w:color w:val="000000"/>
        </w:rPr>
        <w:t xml:space="preserve">combinations under common control in shareholder’s equity. The surplus or deficit will be written off upon divestment of the businesses acquired. </w:t>
      </w:r>
      <w:r w:rsidRPr="009E55DE">
        <w:rPr>
          <w:rFonts w:cs="Times New Roman"/>
        </w:rPr>
        <w:t>The results</w:t>
      </w:r>
      <w:r w:rsidRPr="009E55DE">
        <w:rPr>
          <w:rFonts w:cs="Times New Roman"/>
          <w:color w:val="0000FF"/>
        </w:rPr>
        <w:t xml:space="preserve"> </w:t>
      </w:r>
      <w:r w:rsidRPr="009E55DE">
        <w:rPr>
          <w:rFonts w:cs="Times New Roman"/>
          <w:color w:val="000000"/>
        </w:rPr>
        <w:t>from operations of the acquired businesses will be included in the consolidated financial statements of the acquirer from the beginning of the comparative period or the moment the businesses came</w:t>
      </w:r>
      <w:r w:rsidRPr="009E55DE">
        <w:rPr>
          <w:rFonts w:cs="Times New Roman"/>
        </w:rPr>
        <w:t xml:space="preserve"> under common control, whichever date is later, until control ceases.</w:t>
      </w:r>
    </w:p>
    <w:p w14:paraId="4554F0E3" w14:textId="73A5039F" w:rsidR="00A16DE8" w:rsidRDefault="00A16DE8">
      <w:pPr>
        <w:overflowPunct/>
        <w:autoSpaceDE/>
        <w:autoSpaceDN/>
        <w:adjustRightInd/>
        <w:textAlignment w:val="auto"/>
        <w:rPr>
          <w:rFonts w:cs="Times New Roman"/>
        </w:rPr>
      </w:pPr>
      <w:r>
        <w:rPr>
          <w:rFonts w:cs="Times New Roman"/>
        </w:rPr>
        <w:br w:type="page"/>
      </w:r>
    </w:p>
    <w:p w14:paraId="60649378" w14:textId="7B2F05CD" w:rsidR="00A152D6" w:rsidRPr="001321FC" w:rsidRDefault="00A152D6">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lastRenderedPageBreak/>
        <w:t>Investments in subsidiaries, associates and joint venture</w:t>
      </w:r>
    </w:p>
    <w:p w14:paraId="0D7A40D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47E6EBAE" w14:textId="7E5C9F5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Investments in subsidiaries, associates and joint venture in the separate financial statements are measured at cost less allowance for impairment losses</w:t>
      </w:r>
      <w:r w:rsidRPr="001321FC">
        <w:rPr>
          <w:rFonts w:cs="Times New Roman"/>
          <w:cs/>
        </w:rPr>
        <w:t xml:space="preserve">. </w:t>
      </w:r>
      <w:r w:rsidRPr="001321FC">
        <w:rPr>
          <w:rFonts w:cs="Times New Roman"/>
        </w:rPr>
        <w:t>Dividend income is recognised in profit or loss on the date on which the Group</w:t>
      </w:r>
      <w:r w:rsidRPr="001321FC">
        <w:rPr>
          <w:rFonts w:cs="Times New Roman"/>
          <w:cs/>
        </w:rPr>
        <w:t>’</w:t>
      </w:r>
      <w:r w:rsidRPr="001321FC">
        <w:rPr>
          <w:rFonts w:cs="Times New Roman"/>
        </w:rPr>
        <w:t>s right to receive payment is established</w:t>
      </w:r>
      <w:r w:rsidRPr="001321FC">
        <w:rPr>
          <w:rFonts w:cs="Times New Roman"/>
          <w:cs/>
        </w:rPr>
        <w:t xml:space="preserve">. </w:t>
      </w:r>
      <w:r w:rsidRPr="001321FC">
        <w:rPr>
          <w:rFonts w:cs="Times New Roman"/>
        </w:rPr>
        <w:t xml:space="preserve">If the Company disposes of part of its investment, the deemed cost of the part sold is determined using </w:t>
      </w:r>
      <w:r w:rsidR="006E1B47" w:rsidRPr="00A43022">
        <w:rPr>
          <w:rFonts w:cs="Times New Roman"/>
        </w:rPr>
        <w:t>the</w:t>
      </w:r>
      <w:r w:rsidR="00C378F0" w:rsidRPr="00A43022">
        <w:rPr>
          <w:rFonts w:cstheme="minorBidi" w:hint="cs"/>
          <w:cs/>
        </w:rPr>
        <w:t xml:space="preserve"> </w:t>
      </w:r>
      <w:r w:rsidR="00C378F0" w:rsidRPr="00A43022">
        <w:rPr>
          <w:rFonts w:cstheme="minorBidi"/>
        </w:rPr>
        <w:t>FIFO</w:t>
      </w:r>
      <w:r w:rsidRPr="00A43022">
        <w:rPr>
          <w:rFonts w:cs="Times New Roman"/>
        </w:rPr>
        <w:t xml:space="preserve"> method</w:t>
      </w:r>
      <w:r w:rsidRPr="00A43022">
        <w:rPr>
          <w:rFonts w:cs="Times New Roman"/>
          <w:cs/>
        </w:rPr>
        <w:t xml:space="preserve">. </w:t>
      </w:r>
      <w:r w:rsidRPr="00A43022">
        <w:rPr>
          <w:rFonts w:cs="Times New Roman"/>
        </w:rPr>
        <w:t xml:space="preserve">Gains </w:t>
      </w:r>
      <w:r w:rsidR="00A900DE" w:rsidRPr="00A43022">
        <w:rPr>
          <w:rFonts w:cs="Times New Roman"/>
        </w:rPr>
        <w:t>or</w:t>
      </w:r>
      <w:r w:rsidRPr="00A43022">
        <w:rPr>
          <w:rFonts w:cs="Times New Roman"/>
        </w:rPr>
        <w:t xml:space="preserve"> losses on disposal of the investments are recognised in profit or loss</w:t>
      </w:r>
      <w:r w:rsidRPr="00A43022">
        <w:rPr>
          <w:rFonts w:cs="Times New Roman"/>
          <w:cs/>
        </w:rPr>
        <w:t>.</w:t>
      </w:r>
      <w:r w:rsidRPr="001321FC">
        <w:rPr>
          <w:rFonts w:cs="Times New Roman"/>
          <w:cs/>
        </w:rPr>
        <w:t xml:space="preserve"> </w:t>
      </w:r>
    </w:p>
    <w:p w14:paraId="5FF49CF0"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76957F86" w14:textId="77777777" w:rsidR="00A152D6" w:rsidRPr="001321FC" w:rsidRDefault="00A152D6">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Foreign currencies</w:t>
      </w:r>
    </w:p>
    <w:p w14:paraId="604A3F26"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B657E3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Transactions in foreign currencies including non</w:t>
      </w:r>
      <w:r w:rsidRPr="001321FC">
        <w:rPr>
          <w:rFonts w:cs="Times New Roman"/>
          <w:cs/>
        </w:rPr>
        <w:t>-</w:t>
      </w:r>
      <w:r w:rsidRPr="001321FC">
        <w:rPr>
          <w:rFonts w:cs="Times New Roman"/>
        </w:rPr>
        <w:t>monetary assets and liabilities denominated in foreign currencies are translated to the respective functional currencies of each entity in the Group at exchange rates at the dates of the transactions</w:t>
      </w:r>
      <w:r w:rsidRPr="001321FC">
        <w:rPr>
          <w:rFonts w:cs="Times New Roman"/>
          <w:cs/>
        </w:rPr>
        <w:t xml:space="preserve">. </w:t>
      </w:r>
      <w:r w:rsidRPr="001321FC">
        <w:rPr>
          <w:rFonts w:cs="Times New Roman"/>
        </w:rPr>
        <w:t>Monetary assets and liabilities denominated in foreign currencies are translated at the exchange rate at the reporting date</w:t>
      </w:r>
      <w:r w:rsidRPr="001321FC">
        <w:rPr>
          <w:rFonts w:cs="Times New Roman"/>
          <w:cs/>
        </w:rPr>
        <w:t xml:space="preserve">. </w:t>
      </w:r>
      <w:r w:rsidRPr="001321FC">
        <w:rPr>
          <w:rFonts w:cs="Times New Roman"/>
        </w:rPr>
        <w:t>Non</w:t>
      </w:r>
      <w:r w:rsidRPr="001321FC">
        <w:rPr>
          <w:rFonts w:cs="Times New Roman"/>
          <w:cs/>
        </w:rPr>
        <w:t>-</w:t>
      </w:r>
      <w:r w:rsidRPr="001321FC">
        <w:rPr>
          <w:rFonts w:cs="Times New Roman"/>
        </w:rPr>
        <w:t>monetary assets and liabilities measured at fair value in foreign currencies are translated at the exchange rates at the dates that fair value was determined</w:t>
      </w:r>
      <w:r w:rsidRPr="001321FC">
        <w:rPr>
          <w:rFonts w:cs="Times New Roman"/>
          <w:cs/>
        </w:rPr>
        <w:t>.</w:t>
      </w:r>
    </w:p>
    <w:p w14:paraId="1FA866B7"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A7946AF" w14:textId="72D8EDBB"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Foreign currency differences are generally recognised in profit or loss</w:t>
      </w:r>
      <w:r w:rsidRPr="001321FC">
        <w:rPr>
          <w:rFonts w:cs="Times New Roman"/>
          <w:cs/>
        </w:rPr>
        <w:t xml:space="preserve">. </w:t>
      </w:r>
      <w:r w:rsidRPr="001321FC">
        <w:rPr>
          <w:rFonts w:cs="Times New Roman"/>
        </w:rPr>
        <w:t xml:space="preserve">However, foreign currency differences arising from the translation of </w:t>
      </w:r>
      <w:r w:rsidR="00CA2828" w:rsidRPr="001321FC">
        <w:rPr>
          <w:rFonts w:cs="Times New Roman"/>
        </w:rPr>
        <w:t xml:space="preserve">an investment in equity instruments designated as at FVOCI </w:t>
      </w:r>
      <w:r w:rsidR="00CA2828">
        <w:rPr>
          <w:rFonts w:cs="Times New Roman"/>
        </w:rPr>
        <w:t xml:space="preserve"> </w:t>
      </w:r>
      <w:r w:rsidRPr="001321FC">
        <w:rPr>
          <w:rFonts w:cs="Times New Roman"/>
        </w:rPr>
        <w:t>are recognised in other comprehensive income</w:t>
      </w:r>
      <w:r w:rsidR="00FA5E79">
        <w:rPr>
          <w:rFonts w:cs="Times New Roman"/>
        </w:rPr>
        <w:t xml:space="preserve"> </w:t>
      </w:r>
      <w:r w:rsidR="00FA5E79" w:rsidRPr="001321FC">
        <w:rPr>
          <w:rFonts w:cs="Times New Roman"/>
        </w:rPr>
        <w:t>except on impairment, in which case foreign currency differences that have been recognised in other comprehensive income are reclassified to profit or loss</w:t>
      </w:r>
      <w:r w:rsidR="00436953">
        <w:rPr>
          <w:rFonts w:cs="Times New Roman"/>
        </w:rPr>
        <w:t>.</w:t>
      </w:r>
    </w:p>
    <w:p w14:paraId="189567F3" w14:textId="77777777" w:rsidR="00F74FED" w:rsidRPr="001321FC" w:rsidRDefault="00F74FED" w:rsidP="001321FC">
      <w:pPr>
        <w:tabs>
          <w:tab w:val="left" w:pos="720"/>
        </w:tabs>
        <w:overflowPunct/>
        <w:autoSpaceDE/>
        <w:autoSpaceDN/>
        <w:adjustRightInd/>
        <w:spacing w:line="260" w:lineRule="atLeast"/>
        <w:ind w:left="720" w:right="-43" w:hanging="180"/>
        <w:jc w:val="both"/>
        <w:textAlignment w:val="auto"/>
        <w:outlineLvl w:val="0"/>
        <w:rPr>
          <w:rFonts w:cs="Times New Roman"/>
        </w:rPr>
      </w:pPr>
    </w:p>
    <w:p w14:paraId="06FD145E" w14:textId="77777777" w:rsidR="00A152D6" w:rsidRPr="00660AD8" w:rsidRDefault="00A152D6" w:rsidP="00660AD8">
      <w:pPr>
        <w:tabs>
          <w:tab w:val="left" w:pos="72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t>Foreign operations</w:t>
      </w:r>
    </w:p>
    <w:p w14:paraId="3B36067D" w14:textId="77777777" w:rsidR="00A152D6" w:rsidRPr="001C05DB" w:rsidRDefault="00A152D6" w:rsidP="001C05DB">
      <w:pPr>
        <w:tabs>
          <w:tab w:val="left" w:pos="540"/>
        </w:tabs>
        <w:overflowPunct/>
        <w:autoSpaceDE/>
        <w:autoSpaceDN/>
        <w:adjustRightInd/>
        <w:ind w:left="540" w:right="-43"/>
        <w:jc w:val="both"/>
        <w:textAlignment w:val="auto"/>
        <w:outlineLvl w:val="0"/>
        <w:rPr>
          <w:rFonts w:cs="Times New Roman"/>
        </w:rPr>
      </w:pPr>
    </w:p>
    <w:p w14:paraId="46D5C8B2" w14:textId="2787D3F8" w:rsidR="00F359F9"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assets and liabilities of foreign operations, including goodwill and fair value adjustments arising on acquisition, are translated to Thai Baht at the exchange rates at the reporting date</w:t>
      </w:r>
      <w:r w:rsidRPr="00660AD8">
        <w:rPr>
          <w:rFonts w:cs="Times New Roman"/>
          <w:cs/>
        </w:rPr>
        <w:t xml:space="preserve">. </w:t>
      </w:r>
      <w:r w:rsidRPr="00660AD8">
        <w:rPr>
          <w:rFonts w:cs="Times New Roman"/>
        </w:rPr>
        <w:t>The revenues and expenses of foreign operations are translated to Thai Baht at rates approximating the exchange rates at the dates of the transactions</w:t>
      </w:r>
      <w:r w:rsidRPr="00660AD8">
        <w:rPr>
          <w:rFonts w:cs="Times New Roman"/>
          <w:cs/>
        </w:rPr>
        <w:t>.</w:t>
      </w:r>
    </w:p>
    <w:p w14:paraId="260886B2" w14:textId="77777777" w:rsidR="00B95465" w:rsidRPr="001C05DB" w:rsidRDefault="00B95465" w:rsidP="001C05DB">
      <w:pPr>
        <w:tabs>
          <w:tab w:val="left" w:pos="540"/>
        </w:tabs>
        <w:overflowPunct/>
        <w:autoSpaceDE/>
        <w:autoSpaceDN/>
        <w:adjustRightInd/>
        <w:ind w:left="540" w:right="-43"/>
        <w:jc w:val="both"/>
        <w:textAlignment w:val="auto"/>
        <w:outlineLvl w:val="0"/>
        <w:rPr>
          <w:rFonts w:cs="Times New Roman"/>
        </w:rPr>
      </w:pPr>
    </w:p>
    <w:p w14:paraId="3602FD71" w14:textId="77777777" w:rsidR="00E935C4" w:rsidRPr="00660AD8" w:rsidRDefault="00E935C4"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 xml:space="preserve">Foreign exchange differences are recognised in other comprehensive income </w:t>
      </w:r>
      <w:r w:rsidR="00B0595D" w:rsidRPr="00660AD8">
        <w:rPr>
          <w:rFonts w:cs="Times New Roman"/>
        </w:rPr>
        <w:t>and</w:t>
      </w:r>
      <w:r w:rsidRPr="00660AD8">
        <w:rPr>
          <w:rFonts w:cs="Times New Roman"/>
        </w:rPr>
        <w:t xml:space="preserve"> accumulated in the translation reserve until disposal of the investment</w:t>
      </w:r>
      <w:r w:rsidRPr="00660AD8">
        <w:rPr>
          <w:rFonts w:cs="Times New Roman"/>
          <w:cs/>
        </w:rPr>
        <w:t>.</w:t>
      </w:r>
    </w:p>
    <w:p w14:paraId="070C87FD" w14:textId="77777777" w:rsidR="00E935C4" w:rsidRPr="001C05DB" w:rsidRDefault="00E935C4" w:rsidP="001C05DB">
      <w:pPr>
        <w:tabs>
          <w:tab w:val="left" w:pos="540"/>
        </w:tabs>
        <w:overflowPunct/>
        <w:autoSpaceDE/>
        <w:autoSpaceDN/>
        <w:adjustRightInd/>
        <w:ind w:left="540" w:right="-43"/>
        <w:jc w:val="both"/>
        <w:textAlignment w:val="auto"/>
        <w:outlineLvl w:val="0"/>
        <w:rPr>
          <w:rFonts w:cs="Times New Roman"/>
        </w:rPr>
      </w:pPr>
    </w:p>
    <w:p w14:paraId="7C084824" w14:textId="463591EE" w:rsidR="00A152D6"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When a foreign operation is disposed of in its entirety or partially such that control is lost, the cumulative amount in the translation reserve related to that foreign operation is reclassified to profit or loss as part of the gain or loss on disposal</w:t>
      </w:r>
      <w:r w:rsidRPr="00660AD8">
        <w:rPr>
          <w:rFonts w:cs="Times New Roman"/>
          <w:cs/>
        </w:rPr>
        <w:t>.</w:t>
      </w:r>
    </w:p>
    <w:p w14:paraId="0C3F61BE" w14:textId="77777777" w:rsidR="00A152D6" w:rsidRPr="001C05DB" w:rsidRDefault="00A152D6" w:rsidP="001C05DB">
      <w:pPr>
        <w:tabs>
          <w:tab w:val="left" w:pos="540"/>
        </w:tabs>
        <w:overflowPunct/>
        <w:autoSpaceDE/>
        <w:autoSpaceDN/>
        <w:adjustRightInd/>
        <w:ind w:left="540" w:right="-43"/>
        <w:jc w:val="both"/>
        <w:textAlignment w:val="auto"/>
        <w:outlineLvl w:val="0"/>
        <w:rPr>
          <w:rFonts w:cs="Times New Roman"/>
        </w:rPr>
      </w:pPr>
    </w:p>
    <w:p w14:paraId="52DE7DE9" w14:textId="0A2A104C" w:rsidR="00F34265" w:rsidRDefault="00F34265"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F34265">
        <w:rPr>
          <w:rFonts w:cs="Times New Roman"/>
        </w:rPr>
        <w:t>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recognised in other comprehensive income, and presented in the translation reserve in equity until disposal of the investment.</w:t>
      </w:r>
    </w:p>
    <w:p w14:paraId="5444BED8" w14:textId="06ACEACA" w:rsidR="008A34E5" w:rsidRPr="001C05DB" w:rsidRDefault="008A34E5" w:rsidP="001C05DB">
      <w:pPr>
        <w:overflowPunct/>
        <w:autoSpaceDE/>
        <w:autoSpaceDN/>
        <w:adjustRightInd/>
        <w:textAlignment w:val="auto"/>
        <w:rPr>
          <w:rFonts w:cs="Times New Roman"/>
          <w:cs/>
        </w:rPr>
      </w:pPr>
    </w:p>
    <w:p w14:paraId="1AB31BEC" w14:textId="05D5CF3D" w:rsidR="009920E4" w:rsidRPr="00660AD8" w:rsidRDefault="009920E4">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660AD8">
        <w:rPr>
          <w:rFonts w:cs="Times New Roman"/>
          <w:b/>
          <w:bCs/>
          <w:i/>
          <w:iCs/>
          <w:szCs w:val="22"/>
        </w:rPr>
        <w:t>Financial instrume</w:t>
      </w:r>
      <w:r>
        <w:rPr>
          <w:rFonts w:cs="Times New Roman"/>
          <w:b/>
          <w:bCs/>
          <w:i/>
          <w:iCs/>
          <w:szCs w:val="22"/>
        </w:rPr>
        <w:t>nts</w:t>
      </w:r>
    </w:p>
    <w:p w14:paraId="5E0A603B" w14:textId="4F1AA6B4" w:rsidR="005634AE" w:rsidRPr="001C05DB" w:rsidRDefault="005634AE" w:rsidP="001C05DB">
      <w:pPr>
        <w:tabs>
          <w:tab w:val="left" w:pos="540"/>
        </w:tabs>
        <w:overflowPunct/>
        <w:autoSpaceDE/>
        <w:autoSpaceDN/>
        <w:adjustRightInd/>
        <w:ind w:left="540" w:right="-43"/>
        <w:jc w:val="both"/>
        <w:textAlignment w:val="auto"/>
        <w:outlineLvl w:val="0"/>
        <w:rPr>
          <w:rFonts w:cs="Times New Roman"/>
        </w:rPr>
      </w:pPr>
    </w:p>
    <w:p w14:paraId="4117FA64" w14:textId="73563592" w:rsidR="00DF7AE1" w:rsidRPr="00660AD8" w:rsidRDefault="00DF7AE1">
      <w:pPr>
        <w:pStyle w:val="ListParagraph"/>
        <w:numPr>
          <w:ilvl w:val="0"/>
          <w:numId w:val="5"/>
        </w:numPr>
        <w:tabs>
          <w:tab w:val="left" w:pos="540"/>
        </w:tabs>
        <w:overflowPunct/>
        <w:autoSpaceDE/>
        <w:autoSpaceDN/>
        <w:adjustRightInd/>
        <w:spacing w:line="260" w:lineRule="atLeast"/>
        <w:ind w:right="-43"/>
        <w:jc w:val="both"/>
        <w:textAlignment w:val="auto"/>
        <w:outlineLvl w:val="0"/>
        <w:rPr>
          <w:rFonts w:cs="Times New Roman"/>
          <w:i/>
          <w:iCs/>
          <w:szCs w:val="22"/>
        </w:rPr>
      </w:pPr>
      <w:r w:rsidRPr="00660AD8">
        <w:rPr>
          <w:rFonts w:cs="Times New Roman"/>
          <w:i/>
          <w:iCs/>
          <w:szCs w:val="22"/>
        </w:rPr>
        <w:t>Classification and measurement</w:t>
      </w:r>
    </w:p>
    <w:p w14:paraId="4D5229CF" w14:textId="77777777" w:rsidR="00896FB1" w:rsidRPr="001C05DB" w:rsidRDefault="00896FB1" w:rsidP="001C05DB">
      <w:pPr>
        <w:pStyle w:val="ListParagraph"/>
        <w:tabs>
          <w:tab w:val="left" w:pos="540"/>
        </w:tabs>
        <w:overflowPunct/>
        <w:autoSpaceDE/>
        <w:autoSpaceDN/>
        <w:adjustRightInd/>
        <w:ind w:left="907" w:right="-43"/>
        <w:jc w:val="both"/>
        <w:textAlignment w:val="auto"/>
        <w:outlineLvl w:val="0"/>
        <w:rPr>
          <w:rFonts w:cs="Times New Roman"/>
          <w:szCs w:val="22"/>
        </w:rPr>
      </w:pPr>
    </w:p>
    <w:p w14:paraId="4FEDB61A" w14:textId="410A119D"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Debt</w:t>
      </w:r>
      <w:r w:rsidR="00DF467E" w:rsidRPr="00660AD8">
        <w:rPr>
          <w:rFonts w:cs="Times New Roman"/>
          <w:cs/>
        </w:rPr>
        <w:t xml:space="preserve"> </w:t>
      </w:r>
      <w:r w:rsidR="00DF467E" w:rsidRPr="00660AD8">
        <w:rPr>
          <w:rFonts w:cs="Times New Roman"/>
        </w:rPr>
        <w:t>instruments</w:t>
      </w:r>
      <w:r w:rsidRPr="00660AD8">
        <w:rPr>
          <w:rFonts w:cs="Times New Roman"/>
          <w:cs/>
        </w:rPr>
        <w:t xml:space="preserve"> </w:t>
      </w:r>
      <w:r w:rsidRPr="00660AD8">
        <w:rPr>
          <w:rFonts w:cs="Times New Roman"/>
        </w:rPr>
        <w:t>issued by the Group</w:t>
      </w:r>
      <w:r w:rsidR="00C338D2" w:rsidRPr="00660AD8">
        <w:rPr>
          <w:rFonts w:cs="Times New Roman"/>
          <w:cs/>
        </w:rPr>
        <w:t xml:space="preserve"> </w:t>
      </w:r>
      <w:r w:rsidRPr="00660AD8">
        <w:rPr>
          <w:rFonts w:cs="Times New Roman"/>
        </w:rPr>
        <w:t>are initially recognised when they are originated</w:t>
      </w:r>
      <w:r w:rsidRPr="00660AD8">
        <w:rPr>
          <w:rFonts w:cs="Times New Roman"/>
          <w:cs/>
        </w:rPr>
        <w:t xml:space="preserve">. </w:t>
      </w:r>
      <w:r w:rsidRPr="00660AD8">
        <w:rPr>
          <w:rFonts w:cs="Times New Roman"/>
        </w:rPr>
        <w:t>Other financial assets and financial liabilities</w:t>
      </w:r>
      <w:r w:rsidR="002D2E3D">
        <w:rPr>
          <w:rFonts w:cstheme="minorBidi" w:hint="cs"/>
          <w:cs/>
        </w:rPr>
        <w:t xml:space="preserve"> </w:t>
      </w:r>
      <w:r w:rsidR="000D23FE" w:rsidRPr="000D23FE">
        <w:rPr>
          <w:rFonts w:cs="Times New Roman"/>
          <w:lang w:val="en-GB"/>
        </w:rPr>
        <w:t>(</w:t>
      </w:r>
      <w:r w:rsidR="002D2E3D" w:rsidRPr="00FD1C78">
        <w:rPr>
          <w:rFonts w:cs="Times New Roman"/>
        </w:rPr>
        <w:t xml:space="preserve">except trade receivables </w:t>
      </w:r>
      <w:r w:rsidR="000D23FE" w:rsidRPr="000D23FE">
        <w:rPr>
          <w:rFonts w:cs="Times New Roman"/>
          <w:lang w:val="en-GB"/>
        </w:rPr>
        <w:t>(</w:t>
      </w:r>
      <w:r w:rsidR="002D2E3D" w:rsidRPr="00FD1C78">
        <w:rPr>
          <w:rFonts w:cs="Times New Roman"/>
        </w:rPr>
        <w:t xml:space="preserve">see note </w:t>
      </w:r>
      <w:r w:rsidR="002D2E3D">
        <w:rPr>
          <w:rFonts w:cs="Times New Roman"/>
        </w:rPr>
        <w:t>3</w:t>
      </w:r>
      <w:r w:rsidR="000D23FE" w:rsidRPr="000D23FE">
        <w:rPr>
          <w:rFonts w:cs="Times New Roman"/>
          <w:lang w:val="en-GB"/>
        </w:rPr>
        <w:t>(</w:t>
      </w:r>
      <w:r w:rsidR="002D2E3D" w:rsidRPr="00FD1C78">
        <w:rPr>
          <w:rFonts w:cs="Times New Roman"/>
        </w:rPr>
        <w:t>f</w:t>
      </w:r>
      <w:r w:rsidR="000D23FE" w:rsidRPr="000D23FE">
        <w:rPr>
          <w:rFonts w:cs="Times New Roman"/>
          <w:lang w:val="en-GB"/>
        </w:rPr>
        <w:t>)))</w:t>
      </w:r>
      <w:r w:rsidRPr="00660AD8">
        <w:rPr>
          <w:rFonts w:cs="Times New Roman"/>
        </w:rPr>
        <w:t xml:space="preserve"> are initially recognised when the Group becomes a party to the contractual provisions of the instrument, and measured at fair value plus or minus, for an item not at fair value through profit or loss </w:t>
      </w:r>
      <w:r w:rsidR="000D23FE" w:rsidRPr="000D23FE">
        <w:rPr>
          <w:rFonts w:cs="Times New Roman"/>
          <w:lang w:val="en-GB"/>
        </w:rPr>
        <w:t>(</w:t>
      </w:r>
      <w:r w:rsidRPr="00660AD8">
        <w:rPr>
          <w:rFonts w:cs="Times New Roman"/>
        </w:rPr>
        <w:t>FVTPL</w:t>
      </w:r>
      <w:r w:rsidR="000D23FE" w:rsidRPr="000D23FE">
        <w:rPr>
          <w:rFonts w:cs="Times New Roman"/>
          <w:lang w:val="en-GB"/>
        </w:rPr>
        <w:t>)</w:t>
      </w:r>
      <w:r w:rsidRPr="00660AD8">
        <w:rPr>
          <w:rFonts w:cs="Times New Roman"/>
        </w:rPr>
        <w:t>, transaction costs that are directly attributable to its acquisition or issue</w:t>
      </w:r>
      <w:r w:rsidRPr="00660AD8">
        <w:rPr>
          <w:rFonts w:cs="Times New Roman"/>
          <w:cs/>
        </w:rPr>
        <w:t>.</w:t>
      </w:r>
    </w:p>
    <w:p w14:paraId="6D6FF33C" w14:textId="77777777" w:rsidR="00DF7AE1" w:rsidRPr="001C05DB" w:rsidRDefault="00DF7AE1" w:rsidP="001C05DB">
      <w:pPr>
        <w:overflowPunct/>
        <w:autoSpaceDE/>
        <w:autoSpaceDN/>
        <w:adjustRightInd/>
        <w:ind w:left="907" w:right="-43"/>
        <w:jc w:val="both"/>
        <w:textAlignment w:val="auto"/>
        <w:outlineLvl w:val="0"/>
        <w:rPr>
          <w:rFonts w:cs="Times New Roman"/>
        </w:rPr>
      </w:pPr>
    </w:p>
    <w:p w14:paraId="42C97536" w14:textId="0DF9A674" w:rsidR="00DE313C"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lastRenderedPageBreak/>
        <w:t>On initial recognition, a financial asset is classified as measured at</w:t>
      </w:r>
      <w:r w:rsidRPr="00660AD8">
        <w:rPr>
          <w:rFonts w:cs="Times New Roman"/>
          <w:cs/>
        </w:rPr>
        <w:t xml:space="preserve">: </w:t>
      </w:r>
      <w:r w:rsidRPr="00660AD8">
        <w:rPr>
          <w:rFonts w:cs="Times New Roman"/>
        </w:rPr>
        <w:t xml:space="preserve">amortised cost; fair value through other comprehensive income </w:t>
      </w:r>
      <w:r w:rsidR="000D23FE" w:rsidRPr="000D23FE">
        <w:rPr>
          <w:rFonts w:cs="Times New Roman"/>
          <w:lang w:val="en-GB"/>
        </w:rPr>
        <w:t>(</w:t>
      </w:r>
      <w:r w:rsidRPr="00660AD8">
        <w:rPr>
          <w:rFonts w:cs="Times New Roman"/>
        </w:rPr>
        <w:t>FVOCI</w:t>
      </w:r>
      <w:r w:rsidR="000D23FE" w:rsidRPr="000D23FE">
        <w:rPr>
          <w:rFonts w:cs="Times New Roman"/>
          <w:lang w:val="en-GB"/>
        </w:rPr>
        <w:t>)</w:t>
      </w:r>
      <w:r w:rsidRPr="00660AD8">
        <w:rPr>
          <w:rFonts w:cs="Times New Roman"/>
        </w:rPr>
        <w:t>; or FVTPL</w:t>
      </w:r>
      <w:r w:rsidRPr="00660AD8">
        <w:rPr>
          <w:rFonts w:cs="Times New Roman"/>
          <w:cs/>
        </w:rPr>
        <w:t xml:space="preserve">. </w:t>
      </w:r>
      <w:r w:rsidRPr="00660AD8">
        <w:rPr>
          <w:rFonts w:cs="Times New Roman"/>
        </w:rPr>
        <w:t xml:space="preserve">Financial assets are not reclassified subsequent to their initial recognition unless the Group changes its business model for managing financial assets, </w:t>
      </w:r>
      <w:r w:rsidRPr="00660AD8">
        <w:rPr>
          <w:rFonts w:cs="Times New Roman"/>
          <w:spacing w:val="-2"/>
        </w:rPr>
        <w:t>in which case all affected financial assets are reclassified prospectively from the reclassification date.</w:t>
      </w:r>
    </w:p>
    <w:p w14:paraId="790C3B7B" w14:textId="77777777" w:rsidR="008A707D" w:rsidRPr="001C05DB" w:rsidRDefault="008A707D" w:rsidP="001C05DB">
      <w:pPr>
        <w:overflowPunct/>
        <w:autoSpaceDE/>
        <w:autoSpaceDN/>
        <w:adjustRightInd/>
        <w:ind w:left="907" w:right="-43"/>
        <w:jc w:val="both"/>
        <w:textAlignment w:val="auto"/>
        <w:outlineLvl w:val="0"/>
        <w:rPr>
          <w:rFonts w:cs="Times New Roman"/>
        </w:rPr>
      </w:pPr>
    </w:p>
    <w:p w14:paraId="73C34161" w14:textId="0EBB2EB2"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On initial recognition, financial liabilities are classified as measured at amortised cost using the effective </w:t>
      </w:r>
      <w:r w:rsidR="002213B9" w:rsidRPr="00660AD8">
        <w:rPr>
          <w:rFonts w:cs="Times New Roman"/>
        </w:rPr>
        <w:t>interest</w:t>
      </w:r>
      <w:r w:rsidR="00AA3E39" w:rsidRPr="00660AD8">
        <w:rPr>
          <w:rFonts w:cs="Times New Roman"/>
          <w:cs/>
        </w:rPr>
        <w:t xml:space="preserve"> </w:t>
      </w:r>
      <w:r w:rsidR="00AA3E39" w:rsidRPr="00660AD8">
        <w:rPr>
          <w:rFonts w:cs="Times New Roman"/>
        </w:rPr>
        <w:t>method</w:t>
      </w:r>
      <w:r w:rsidR="00C378F0">
        <w:rPr>
          <w:rFonts w:cs="Times New Roman"/>
        </w:rPr>
        <w:t xml:space="preserve"> </w:t>
      </w:r>
      <w:r w:rsidR="00C378F0" w:rsidRPr="00B207BF">
        <w:rPr>
          <w:rFonts w:cs="Times New Roman"/>
        </w:rPr>
        <w:t>or FVTPL</w:t>
      </w:r>
      <w:r w:rsidR="00AA3E39" w:rsidRPr="00660AD8">
        <w:rPr>
          <w:rFonts w:cs="Times New Roman"/>
          <w:cs/>
        </w:rPr>
        <w:t xml:space="preserve">. </w:t>
      </w:r>
      <w:r w:rsidR="00AA3E39" w:rsidRPr="00660AD8">
        <w:rPr>
          <w:rFonts w:cs="Times New Roman"/>
        </w:rPr>
        <w:t>Interest expense,</w:t>
      </w:r>
      <w:r w:rsidRPr="00660AD8">
        <w:rPr>
          <w:rFonts w:cs="Times New Roman"/>
        </w:rPr>
        <w:t xml:space="preserve"> foreign exchange gains and losses and any gain or loss on derecognition are recognised in profit or loss</w:t>
      </w:r>
      <w:r w:rsidRPr="00660AD8">
        <w:rPr>
          <w:rFonts w:cs="Times New Roman"/>
          <w:cs/>
        </w:rPr>
        <w:t xml:space="preserve">. </w:t>
      </w:r>
    </w:p>
    <w:p w14:paraId="24B01F2D" w14:textId="77777777" w:rsidR="00DF7AE1" w:rsidRPr="001C05DB" w:rsidRDefault="00DF7AE1" w:rsidP="001C05DB">
      <w:pPr>
        <w:overflowPunct/>
        <w:autoSpaceDE/>
        <w:autoSpaceDN/>
        <w:adjustRightInd/>
        <w:ind w:left="907" w:right="-43"/>
        <w:jc w:val="both"/>
        <w:textAlignment w:val="auto"/>
        <w:outlineLvl w:val="0"/>
        <w:rPr>
          <w:rFonts w:cs="Times New Roman"/>
        </w:rPr>
      </w:pPr>
    </w:p>
    <w:p w14:paraId="13A8BB6C" w14:textId="10AEB320"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Financial assets measured at amortised costs are subsequently measured at amortised cost using the effective interest method</w:t>
      </w:r>
      <w:r w:rsidRPr="00660AD8">
        <w:rPr>
          <w:rFonts w:cs="Times New Roman"/>
          <w:cs/>
        </w:rPr>
        <w:t xml:space="preserve">. </w:t>
      </w:r>
      <w:r w:rsidRPr="00660AD8">
        <w:rPr>
          <w:rFonts w:cs="Times New Roman"/>
        </w:rPr>
        <w:t>The amortised cost is reduced by expected credit losses</w:t>
      </w:r>
      <w:r w:rsidRPr="00660AD8">
        <w:rPr>
          <w:rFonts w:cs="Times New Roman"/>
          <w:cs/>
        </w:rPr>
        <w:t xml:space="preserve">. </w:t>
      </w:r>
      <w:r w:rsidRPr="00660AD8">
        <w:rPr>
          <w:rFonts w:cs="Times New Roman"/>
        </w:rPr>
        <w:t>Interest income, foreign exchange gains and losses, expected credit loss and any gain or loss on derecognition are recognised in profit or loss</w:t>
      </w:r>
      <w:r w:rsidRPr="00660AD8">
        <w:rPr>
          <w:rFonts w:cs="Times New Roman"/>
          <w:cs/>
        </w:rPr>
        <w:t xml:space="preserve">. </w:t>
      </w:r>
    </w:p>
    <w:p w14:paraId="395DD3EE" w14:textId="77777777" w:rsidR="00415052" w:rsidRPr="001C05DB" w:rsidRDefault="00415052" w:rsidP="001C05DB">
      <w:pPr>
        <w:overflowPunct/>
        <w:autoSpaceDE/>
        <w:autoSpaceDN/>
        <w:adjustRightInd/>
        <w:ind w:left="907" w:right="-43"/>
        <w:jc w:val="both"/>
        <w:textAlignment w:val="auto"/>
        <w:outlineLvl w:val="0"/>
        <w:rPr>
          <w:rFonts w:cs="Times New Roman"/>
        </w:rPr>
      </w:pPr>
    </w:p>
    <w:p w14:paraId="4B2AC8F1" w14:textId="7AC921AC" w:rsidR="00DF7AE1" w:rsidRPr="00660AD8" w:rsidRDefault="00F359F9"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Investment in d</w:t>
      </w:r>
      <w:r w:rsidR="00DF7AE1" w:rsidRPr="00660AD8">
        <w:rPr>
          <w:rFonts w:cs="Times New Roman"/>
        </w:rPr>
        <w:t xml:space="preserve">ebt </w:t>
      </w:r>
      <w:r w:rsidRPr="00660AD8">
        <w:rPr>
          <w:rFonts w:cs="Times New Roman"/>
        </w:rPr>
        <w:t>instruments</w:t>
      </w:r>
      <w:r w:rsidRPr="00660AD8" w:rsidDel="00F359F9">
        <w:rPr>
          <w:rFonts w:cs="Times New Roman"/>
          <w:cs/>
        </w:rPr>
        <w:t xml:space="preserve"> </w:t>
      </w:r>
      <w:r w:rsidR="00DF7AE1" w:rsidRPr="00660AD8">
        <w:rPr>
          <w:rFonts w:cs="Times New Roman"/>
        </w:rPr>
        <w:t xml:space="preserve"> measured at FVOCI are subsequently measured at fair value</w:t>
      </w:r>
      <w:r w:rsidR="00DF7AE1" w:rsidRPr="00660AD8">
        <w:rPr>
          <w:rFonts w:cs="Times New Roman"/>
          <w:cs/>
        </w:rPr>
        <w:t>.</w:t>
      </w:r>
      <w:r w:rsidR="00415052" w:rsidRPr="00660AD8">
        <w:rPr>
          <w:rFonts w:cs="Times New Roman"/>
          <w:cs/>
        </w:rPr>
        <w:t xml:space="preserve"> </w:t>
      </w:r>
      <w:r w:rsidR="00DF7AE1" w:rsidRPr="00660AD8">
        <w:rPr>
          <w:rFonts w:cs="Times New Roman"/>
        </w:rPr>
        <w:t xml:space="preserve">Interest income, </w:t>
      </w:r>
      <w:r w:rsidR="00DF7AE1" w:rsidRPr="00660AD8">
        <w:rPr>
          <w:rFonts w:cs="Times New Roman"/>
          <w:spacing w:val="-4"/>
        </w:rPr>
        <w:t>calculated using the effective interest method, foreign exchange gains and losses and expected credit loss</w:t>
      </w:r>
      <w:r w:rsidR="00DF7AE1" w:rsidRPr="00660AD8">
        <w:rPr>
          <w:rFonts w:cs="Times New Roman"/>
        </w:rPr>
        <w:t xml:space="preserve"> are recognised in profit or loss</w:t>
      </w:r>
      <w:r w:rsidR="00DF7AE1" w:rsidRPr="00660AD8">
        <w:rPr>
          <w:rFonts w:cs="Times New Roman"/>
          <w:cs/>
        </w:rPr>
        <w:t xml:space="preserve">. </w:t>
      </w:r>
      <w:r w:rsidR="00DF7AE1" w:rsidRPr="00660AD8">
        <w:rPr>
          <w:rFonts w:cs="Times New Roman"/>
        </w:rPr>
        <w:t>Other net gains and losses are recognised in OCI</w:t>
      </w:r>
      <w:r w:rsidR="00DF7AE1" w:rsidRPr="00660AD8">
        <w:rPr>
          <w:rFonts w:cs="Times New Roman"/>
          <w:cs/>
        </w:rPr>
        <w:t xml:space="preserve">. </w:t>
      </w:r>
      <w:r w:rsidR="00DF7AE1" w:rsidRPr="00660AD8">
        <w:rPr>
          <w:rFonts w:cs="Times New Roman"/>
        </w:rPr>
        <w:t>On derecognition, gains and losses accumulated in OCI are reclassified to profit or loss</w:t>
      </w:r>
      <w:r w:rsidR="00DF7AE1" w:rsidRPr="00660AD8">
        <w:rPr>
          <w:rFonts w:cs="Times New Roman"/>
          <w:cs/>
        </w:rPr>
        <w:t>.</w:t>
      </w:r>
    </w:p>
    <w:p w14:paraId="35571CDF" w14:textId="77777777" w:rsidR="00A5013C" w:rsidRPr="001C05DB" w:rsidRDefault="00A5013C" w:rsidP="001C05DB">
      <w:pPr>
        <w:overflowPunct/>
        <w:autoSpaceDE/>
        <w:autoSpaceDN/>
        <w:adjustRightInd/>
        <w:ind w:left="907" w:right="-43"/>
        <w:jc w:val="both"/>
        <w:textAlignment w:val="auto"/>
        <w:outlineLvl w:val="0"/>
        <w:rPr>
          <w:rFonts w:cs="Times New Roman"/>
        </w:rPr>
      </w:pPr>
    </w:p>
    <w:p w14:paraId="5F53E796" w14:textId="2D5CE98C" w:rsidR="001C05DB" w:rsidRDefault="00F359F9" w:rsidP="001C05DB">
      <w:pPr>
        <w:overflowPunct/>
        <w:autoSpaceDE/>
        <w:autoSpaceDN/>
        <w:adjustRightInd/>
        <w:spacing w:line="260" w:lineRule="atLeast"/>
        <w:ind w:left="900" w:right="-43"/>
        <w:jc w:val="both"/>
        <w:textAlignment w:val="auto"/>
        <w:outlineLvl w:val="0"/>
      </w:pPr>
      <w:r w:rsidRPr="00660AD8">
        <w:rPr>
          <w:rFonts w:cs="Times New Roman"/>
        </w:rPr>
        <w:t>Investment in equity</w:t>
      </w:r>
      <w:r w:rsidRPr="00660AD8">
        <w:rPr>
          <w:rFonts w:cs="Times New Roman"/>
          <w:cs/>
        </w:rPr>
        <w:t xml:space="preserve"> </w:t>
      </w:r>
      <w:r w:rsidRPr="00660AD8">
        <w:rPr>
          <w:rFonts w:cs="Times New Roman"/>
        </w:rPr>
        <w:t>instruments</w:t>
      </w:r>
      <w:r w:rsidRPr="00660AD8" w:rsidDel="00F359F9">
        <w:rPr>
          <w:rFonts w:cs="Times New Roman"/>
          <w:cs/>
        </w:rPr>
        <w:t xml:space="preserve"> </w:t>
      </w:r>
      <w:r w:rsidR="00DF7AE1" w:rsidRPr="00660AD8">
        <w:rPr>
          <w:rFonts w:cs="Times New Roman"/>
        </w:rPr>
        <w:t>measured at FVOCI are subsequently measured at fair value</w:t>
      </w:r>
      <w:r w:rsidR="00DF7AE1" w:rsidRPr="00660AD8">
        <w:rPr>
          <w:rFonts w:cs="Times New Roman"/>
          <w:cs/>
        </w:rPr>
        <w:t xml:space="preserve">. </w:t>
      </w:r>
      <w:r w:rsidR="00DF7AE1" w:rsidRPr="00660AD8">
        <w:rPr>
          <w:rFonts w:cs="Times New Roman"/>
        </w:rPr>
        <w:t>Dividend income is recognised as income in profit or loss on the date on which the Group</w:t>
      </w:r>
      <w:r w:rsidR="00DF7AE1" w:rsidRPr="00660AD8">
        <w:rPr>
          <w:rFonts w:cs="Times New Roman"/>
          <w:cs/>
        </w:rPr>
        <w:t>’</w:t>
      </w:r>
      <w:r w:rsidR="00DF7AE1" w:rsidRPr="00660AD8">
        <w:rPr>
          <w:rFonts w:cs="Times New Roman"/>
        </w:rPr>
        <w:t>s right to receive payment is established, unless the dividend clearly represents a recovery of part of the cost of the investment</w:t>
      </w:r>
      <w:r w:rsidR="00DF7AE1" w:rsidRPr="00660AD8">
        <w:rPr>
          <w:rFonts w:cs="Times New Roman"/>
          <w:cs/>
        </w:rPr>
        <w:t xml:space="preserve">. </w:t>
      </w:r>
      <w:r w:rsidR="00DF7AE1" w:rsidRPr="00660AD8">
        <w:rPr>
          <w:rFonts w:cs="Times New Roman"/>
        </w:rPr>
        <w:t>Other net gains and losses are recognised in OCI and are never reclassified to profit or loss</w:t>
      </w:r>
      <w:r w:rsidR="00DF7AE1" w:rsidRPr="00660AD8">
        <w:rPr>
          <w:rFonts w:cs="Times New Roman"/>
          <w:cs/>
        </w:rPr>
        <w:t>.</w:t>
      </w:r>
    </w:p>
    <w:p w14:paraId="34346593" w14:textId="77777777" w:rsidR="0060570E" w:rsidRDefault="0060570E" w:rsidP="001C05DB">
      <w:pPr>
        <w:overflowPunct/>
        <w:autoSpaceDE/>
        <w:autoSpaceDN/>
        <w:adjustRightInd/>
        <w:spacing w:line="260" w:lineRule="atLeast"/>
        <w:ind w:left="900" w:right="-43"/>
        <w:jc w:val="both"/>
        <w:textAlignment w:val="auto"/>
        <w:outlineLvl w:val="0"/>
        <w:rPr>
          <w:rFonts w:cs="Times New Roman"/>
          <w:cs/>
        </w:rPr>
      </w:pPr>
    </w:p>
    <w:p w14:paraId="07B371B9" w14:textId="77777777" w:rsidR="00FA5032" w:rsidRPr="00660AD8" w:rsidRDefault="00FA5032">
      <w:pPr>
        <w:pStyle w:val="ListParagraph"/>
        <w:numPr>
          <w:ilvl w:val="0"/>
          <w:numId w:val="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Derecognition and offset</w:t>
      </w:r>
    </w:p>
    <w:p w14:paraId="533F868D" w14:textId="77777777" w:rsidR="00246193" w:rsidRDefault="00246193" w:rsidP="00660AD8">
      <w:pPr>
        <w:overflowPunct/>
        <w:autoSpaceDE/>
        <w:autoSpaceDN/>
        <w:adjustRightInd/>
        <w:spacing w:line="260" w:lineRule="atLeast"/>
        <w:ind w:left="900" w:right="-43"/>
        <w:jc w:val="both"/>
        <w:textAlignment w:val="auto"/>
        <w:outlineLvl w:val="0"/>
        <w:rPr>
          <w:rFonts w:cs="Times New Roman"/>
        </w:rPr>
      </w:pPr>
    </w:p>
    <w:p w14:paraId="087790F4" w14:textId="78A0FE0F"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r w:rsidRPr="00660AD8">
        <w:rPr>
          <w:rFonts w:cs="Times New Roman"/>
          <w:cs/>
        </w:rPr>
        <w:t>.</w:t>
      </w:r>
    </w:p>
    <w:p w14:paraId="292D05A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9419BF0" w14:textId="28E84702" w:rsidR="002A6EED"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liability when its contractual obligations are discharged or cancelled, or expire</w:t>
      </w:r>
      <w:r w:rsidR="008A707D" w:rsidRPr="00660AD8">
        <w:rPr>
          <w:rFonts w:cs="Times New Roman"/>
        </w:rPr>
        <w:t>d</w:t>
      </w:r>
      <w:r w:rsidRPr="00660AD8">
        <w:rPr>
          <w:rFonts w:cs="Times New Roman"/>
          <w:cs/>
        </w:rPr>
        <w:t xml:space="preserve">. </w:t>
      </w:r>
      <w:r w:rsidRPr="00660AD8">
        <w:rPr>
          <w:rFonts w:cs="Times New Roman"/>
        </w:rPr>
        <w:t>The Group also derecognises a financial liability when its terms are modified and the cash flows of the modified liability are substantially different, in which case a new financial liability based on the modified terms is recognised at fair value</w:t>
      </w:r>
      <w:r w:rsidRPr="00660AD8">
        <w:rPr>
          <w:rFonts w:cs="Times New Roman"/>
          <w:cs/>
        </w:rPr>
        <w:t>.</w:t>
      </w:r>
    </w:p>
    <w:p w14:paraId="74B74C19" w14:textId="77777777" w:rsidR="00B95465" w:rsidRPr="00660AD8" w:rsidRDefault="00B95465" w:rsidP="00660AD8">
      <w:pPr>
        <w:overflowPunct/>
        <w:autoSpaceDE/>
        <w:autoSpaceDN/>
        <w:adjustRightInd/>
        <w:spacing w:line="260" w:lineRule="atLeast"/>
        <w:ind w:left="900" w:right="-43"/>
        <w:jc w:val="both"/>
        <w:textAlignment w:val="auto"/>
        <w:outlineLvl w:val="0"/>
        <w:rPr>
          <w:rFonts w:cs="Times New Roman"/>
        </w:rPr>
      </w:pPr>
    </w:p>
    <w:p w14:paraId="4D7FA82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difference between the carrying amount extinguished and the consideration received or paid is recognised in profit or loss</w:t>
      </w:r>
      <w:r w:rsidRPr="00660AD8">
        <w:rPr>
          <w:rFonts w:cs="Times New Roman"/>
          <w:cs/>
        </w:rPr>
        <w:t>.</w:t>
      </w:r>
    </w:p>
    <w:p w14:paraId="1CF5AE5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p>
    <w:p w14:paraId="5EAFA8E3" w14:textId="0715E686"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r w:rsidRPr="00660AD8">
        <w:rPr>
          <w:rFonts w:cs="Times New Roman"/>
          <w:cs/>
        </w:rPr>
        <w:t>.</w:t>
      </w:r>
    </w:p>
    <w:p w14:paraId="3AD0C0F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C32E1F8" w14:textId="2320A459" w:rsidR="00DF7AE1" w:rsidRPr="00660AD8" w:rsidRDefault="00DF7AE1">
      <w:pPr>
        <w:pStyle w:val="ListParagraph"/>
        <w:numPr>
          <w:ilvl w:val="0"/>
          <w:numId w:val="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 xml:space="preserve">Impairment of financial assets </w:t>
      </w:r>
    </w:p>
    <w:p w14:paraId="6C116F63" w14:textId="77777777" w:rsidR="006639E8" w:rsidRPr="00660AD8" w:rsidRDefault="006639E8" w:rsidP="002A20F1">
      <w:pPr>
        <w:pStyle w:val="ListParagraph"/>
        <w:tabs>
          <w:tab w:val="left" w:pos="540"/>
        </w:tabs>
        <w:overflowPunct/>
        <w:autoSpaceDE/>
        <w:autoSpaceDN/>
        <w:adjustRightInd/>
        <w:spacing w:line="260" w:lineRule="atLeast"/>
        <w:ind w:left="907" w:right="-43"/>
        <w:jc w:val="both"/>
        <w:textAlignment w:val="auto"/>
        <w:outlineLvl w:val="0"/>
        <w:rPr>
          <w:rFonts w:cs="Times New Roman"/>
        </w:rPr>
      </w:pPr>
    </w:p>
    <w:p w14:paraId="2D787001" w14:textId="0F0952D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recognises allowances for expected credit losses </w:t>
      </w:r>
      <w:r w:rsidR="000D23FE" w:rsidRPr="000D23FE">
        <w:rPr>
          <w:rFonts w:cs="Times New Roman"/>
          <w:lang w:val="en-GB"/>
        </w:rPr>
        <w:t>(</w:t>
      </w:r>
      <w:r w:rsidRPr="00660AD8">
        <w:rPr>
          <w:rFonts w:cs="Times New Roman"/>
        </w:rPr>
        <w:t>ECLs</w:t>
      </w:r>
      <w:r w:rsidR="000D23FE" w:rsidRPr="000D23FE">
        <w:rPr>
          <w:rFonts w:cs="Times New Roman"/>
          <w:lang w:val="en-GB"/>
        </w:rPr>
        <w:t>)</w:t>
      </w:r>
      <w:r w:rsidRPr="00660AD8">
        <w:rPr>
          <w:rFonts w:cs="Times New Roman"/>
          <w:cs/>
        </w:rPr>
        <w:t xml:space="preserve"> </w:t>
      </w:r>
      <w:r w:rsidRPr="00660AD8">
        <w:rPr>
          <w:rFonts w:cs="Times New Roman"/>
        </w:rPr>
        <w:t>on financial assets measured at amortised cost</w:t>
      </w:r>
      <w:r w:rsidR="00436953">
        <w:rPr>
          <w:rFonts w:cs="Times New Roman"/>
        </w:rPr>
        <w:t xml:space="preserve">, </w:t>
      </w:r>
      <w:r w:rsidR="00510562" w:rsidRPr="00660AD8">
        <w:rPr>
          <w:rFonts w:cs="Times New Roman"/>
        </w:rPr>
        <w:t xml:space="preserve">investment in </w:t>
      </w:r>
      <w:r w:rsidRPr="00660AD8">
        <w:rPr>
          <w:rFonts w:cs="Times New Roman"/>
        </w:rPr>
        <w:t xml:space="preserve">debt </w:t>
      </w:r>
      <w:r w:rsidR="00510562" w:rsidRPr="00660AD8">
        <w:rPr>
          <w:rFonts w:cs="Times New Roman"/>
        </w:rPr>
        <w:t xml:space="preserve">instruments </w:t>
      </w:r>
      <w:r w:rsidRPr="00660AD8">
        <w:rPr>
          <w:rFonts w:cs="Times New Roman"/>
        </w:rPr>
        <w:t>measured at FVOCI</w:t>
      </w:r>
      <w:r w:rsidR="00436953">
        <w:rPr>
          <w:rFonts w:cs="Times New Roman"/>
        </w:rPr>
        <w:t xml:space="preserve"> and </w:t>
      </w:r>
      <w:r w:rsidR="002A7736" w:rsidRPr="002A7736">
        <w:rPr>
          <w:rFonts w:cs="Times New Roman"/>
        </w:rPr>
        <w:t>loan commitments issued which are not measured at FVTPL</w:t>
      </w:r>
      <w:r w:rsidR="008A707D" w:rsidRPr="00660AD8">
        <w:rPr>
          <w:rFonts w:cs="Times New Roman"/>
          <w:cs/>
        </w:rPr>
        <w:t>.</w:t>
      </w:r>
    </w:p>
    <w:p w14:paraId="2FC30DC9" w14:textId="77777777" w:rsidR="006639E8" w:rsidRPr="00660AD8" w:rsidRDefault="006639E8" w:rsidP="002A20F1">
      <w:pPr>
        <w:overflowPunct/>
        <w:autoSpaceDE/>
        <w:autoSpaceDN/>
        <w:adjustRightInd/>
        <w:spacing w:line="260" w:lineRule="atLeast"/>
        <w:ind w:left="907" w:right="-43"/>
        <w:jc w:val="both"/>
        <w:textAlignment w:val="auto"/>
        <w:outlineLvl w:val="0"/>
        <w:rPr>
          <w:rFonts w:cs="Times New Roman"/>
        </w:rPr>
      </w:pPr>
    </w:p>
    <w:p w14:paraId="006DA1E5" w14:textId="4BD7DFEE"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lastRenderedPageBreak/>
        <w:t>The Group recognises ECLs equal to 12</w:t>
      </w:r>
      <w:r w:rsidRPr="00660AD8">
        <w:rPr>
          <w:rFonts w:cs="Times New Roman"/>
          <w:cs/>
        </w:rPr>
        <w:t>-</w:t>
      </w:r>
      <w:r w:rsidRPr="00660AD8">
        <w:rPr>
          <w:rFonts w:cs="Times New Roman"/>
        </w:rPr>
        <w:t>month ECLs unless there has been a significant increase in credit risk of the financial instrument since initial recognition or credit</w:t>
      </w:r>
      <w:r w:rsidRPr="00660AD8">
        <w:rPr>
          <w:rFonts w:cs="Times New Roman"/>
          <w:cs/>
        </w:rPr>
        <w:t>-</w:t>
      </w:r>
      <w:r w:rsidRPr="00660AD8">
        <w:rPr>
          <w:rFonts w:cs="Times New Roman"/>
        </w:rPr>
        <w:t>impaired financial assets, in which case the loss allowance is measured at an amount equal to lifetime ECLs</w:t>
      </w:r>
      <w:r w:rsidRPr="00660AD8">
        <w:rPr>
          <w:rFonts w:cs="Times New Roman"/>
          <w:cs/>
        </w:rPr>
        <w:t>.</w:t>
      </w:r>
    </w:p>
    <w:p w14:paraId="08E8854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5B4D4896" w14:textId="7C9C84B4"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ECLs are a probability</w:t>
      </w:r>
      <w:r w:rsidRPr="00660AD8">
        <w:rPr>
          <w:rFonts w:cs="Times New Roman"/>
          <w:cs/>
        </w:rPr>
        <w:t>-</w:t>
      </w:r>
      <w:r w:rsidRPr="00660AD8">
        <w:rPr>
          <w:rFonts w:cs="Times New Roman"/>
        </w:rPr>
        <w:t>weighted estimate of credit losses based on forward</w:t>
      </w:r>
      <w:r w:rsidRPr="00660AD8">
        <w:rPr>
          <w:rFonts w:cs="Times New Roman"/>
          <w:cs/>
        </w:rPr>
        <w:t>-</w:t>
      </w:r>
      <w:r w:rsidRPr="00660AD8">
        <w:rPr>
          <w:rFonts w:cs="Times New Roman"/>
        </w:rPr>
        <w:t>looking and historical experience</w:t>
      </w:r>
      <w:r w:rsidRPr="00660AD8">
        <w:rPr>
          <w:rFonts w:cs="Times New Roman"/>
          <w:cs/>
        </w:rPr>
        <w:t xml:space="preserve">. </w:t>
      </w:r>
      <w:r w:rsidRPr="00660AD8">
        <w:rPr>
          <w:rFonts w:cs="Times New Roman"/>
        </w:rPr>
        <w:t>Credit losses are measured as the present value of all cash shortfalls discounted by the effective interest rate of the financial asset</w:t>
      </w:r>
      <w:r w:rsidRPr="00660AD8">
        <w:rPr>
          <w:rFonts w:cs="Times New Roman"/>
          <w:cs/>
        </w:rPr>
        <w:t>.</w:t>
      </w:r>
    </w:p>
    <w:p w14:paraId="3EE6816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2BFEA1DC" w14:textId="5AD0689B"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considers a financial asset to have low credit risk when its credit rating is equivalent to the globally understood definition of </w:t>
      </w:r>
      <w:r w:rsidRPr="00660AD8">
        <w:rPr>
          <w:rFonts w:cs="Times New Roman"/>
          <w:cs/>
        </w:rPr>
        <w:t>‘</w:t>
      </w:r>
      <w:r w:rsidRPr="00660AD8">
        <w:rPr>
          <w:rFonts w:cs="Times New Roman"/>
        </w:rPr>
        <w:t>investment grade</w:t>
      </w:r>
      <w:r w:rsidRPr="00660AD8">
        <w:rPr>
          <w:rFonts w:cs="Times New Roman"/>
          <w:cs/>
        </w:rPr>
        <w:t xml:space="preserve">’. </w:t>
      </w:r>
      <w:r w:rsidRPr="00660AD8">
        <w:rPr>
          <w:rFonts w:cs="Times New Roman"/>
        </w:rPr>
        <w:t>The Group recognises ECLs for low credit risk financial asset as 12</w:t>
      </w:r>
      <w:r w:rsidRPr="00660AD8">
        <w:rPr>
          <w:rFonts w:cs="Times New Roman"/>
          <w:cs/>
        </w:rPr>
        <w:t>-</w:t>
      </w:r>
      <w:r w:rsidRPr="00660AD8">
        <w:rPr>
          <w:rFonts w:cs="Times New Roman"/>
        </w:rPr>
        <w:t>month ECLs</w:t>
      </w:r>
      <w:r w:rsidR="00AA4E15" w:rsidRPr="00660AD8">
        <w:rPr>
          <w:rFonts w:cs="Times New Roman"/>
          <w:cs/>
        </w:rPr>
        <w:t>.</w:t>
      </w:r>
    </w:p>
    <w:p w14:paraId="6294482A"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6DA16BE4" w14:textId="0601B7BA"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w:t>
      </w:r>
      <w:r w:rsidRPr="00660AD8">
        <w:rPr>
          <w:rFonts w:cs="Times New Roman"/>
          <w:cs/>
        </w:rPr>
        <w:t>’</w:t>
      </w:r>
      <w:r w:rsidRPr="00660AD8">
        <w:rPr>
          <w:rFonts w:cs="Times New Roman"/>
        </w:rPr>
        <w:t>s ability to meet its obligation to the Group</w:t>
      </w:r>
      <w:r w:rsidRPr="00660AD8">
        <w:rPr>
          <w:rFonts w:cs="Times New Roman"/>
          <w:cs/>
        </w:rPr>
        <w:t>.</w:t>
      </w:r>
    </w:p>
    <w:p w14:paraId="14791CED" w14:textId="77777777" w:rsidR="00986E32" w:rsidRPr="00660AD8" w:rsidRDefault="00986E32" w:rsidP="002A20F1">
      <w:pPr>
        <w:overflowPunct/>
        <w:autoSpaceDE/>
        <w:autoSpaceDN/>
        <w:adjustRightInd/>
        <w:spacing w:line="260" w:lineRule="atLeast"/>
        <w:ind w:left="907" w:right="-43"/>
        <w:jc w:val="both"/>
        <w:textAlignment w:val="auto"/>
        <w:outlineLvl w:val="0"/>
        <w:rPr>
          <w:rFonts w:cs="Times New Roman"/>
        </w:rPr>
      </w:pPr>
    </w:p>
    <w:p w14:paraId="0D188BA5" w14:textId="71A00D1A"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considers a financial asset to be in default when</w:t>
      </w:r>
      <w:r w:rsidRPr="00660AD8">
        <w:rPr>
          <w:rFonts w:cs="Times New Roman"/>
          <w:cs/>
        </w:rPr>
        <w:t>:</w:t>
      </w:r>
    </w:p>
    <w:p w14:paraId="317526A1" w14:textId="77777777" w:rsidR="00510562" w:rsidRPr="00660AD8" w:rsidRDefault="00510562" w:rsidP="00986E32">
      <w:pPr>
        <w:overflowPunct/>
        <w:autoSpaceDE/>
        <w:autoSpaceDN/>
        <w:adjustRightInd/>
        <w:spacing w:line="260" w:lineRule="atLeast"/>
        <w:ind w:right="-43"/>
        <w:jc w:val="both"/>
        <w:textAlignment w:val="auto"/>
        <w:outlineLvl w:val="0"/>
        <w:rPr>
          <w:rFonts w:cs="Times New Roman"/>
        </w:rPr>
      </w:pPr>
    </w:p>
    <w:p w14:paraId="01B1E84D" w14:textId="04EF72C2" w:rsidR="00DF7AE1" w:rsidRPr="00660AD8" w:rsidRDefault="00DF7AE1" w:rsidP="00660AD8">
      <w:pPr>
        <w:pStyle w:val="ListParagraph"/>
        <w:overflowPunct/>
        <w:autoSpaceDE/>
        <w:autoSpaceDN/>
        <w:adjustRightInd/>
        <w:spacing w:line="260" w:lineRule="atLeast"/>
        <w:ind w:left="990" w:hanging="90"/>
        <w:jc w:val="thaiDistribute"/>
        <w:textAlignment w:val="auto"/>
        <w:rPr>
          <w:rFonts w:cs="Times New Roman"/>
          <w:color w:val="000000"/>
          <w:lang w:val="en-GB" w:bidi="ar-SA"/>
        </w:rPr>
      </w:pPr>
      <w:r w:rsidRPr="00660AD8">
        <w:rPr>
          <w:rFonts w:cs="Times New Roman"/>
          <w:color w:val="000000"/>
          <w:szCs w:val="22"/>
          <w:lang w:val="en-GB"/>
        </w:rPr>
        <w:t>-</w:t>
      </w:r>
      <w:r w:rsidR="00B34507" w:rsidRPr="00660AD8">
        <w:rPr>
          <w:rFonts w:cs="Times New Roman"/>
          <w:color w:val="000000"/>
          <w:szCs w:val="22"/>
          <w:lang w:val="en-GB"/>
        </w:rPr>
        <w:t xml:space="preserve"> </w:t>
      </w:r>
      <w:r w:rsidRPr="00660AD8">
        <w:rPr>
          <w:rFonts w:cs="Times New Roman"/>
          <w:color w:val="000000"/>
          <w:szCs w:val="22"/>
          <w:lang w:val="en-GB" w:bidi="ar-SA"/>
        </w:rPr>
        <w:t>the debtor is unlikely to pay its credit obligations to the Group in full, without recourse by the</w:t>
      </w:r>
      <w:r w:rsidR="00510562" w:rsidRPr="00660AD8">
        <w:rPr>
          <w:rFonts w:cs="Times New Roman"/>
          <w:color w:val="000000"/>
          <w:szCs w:val="22"/>
          <w:cs/>
          <w:lang w:val="en-GB"/>
        </w:rPr>
        <w:t xml:space="preserve"> </w:t>
      </w:r>
      <w:r w:rsidRPr="00660AD8">
        <w:rPr>
          <w:rFonts w:cs="Times New Roman"/>
          <w:color w:val="000000"/>
          <w:szCs w:val="22"/>
          <w:lang w:val="en-GB" w:bidi="ar-SA"/>
        </w:rPr>
        <w:t>Group takes</w:t>
      </w:r>
      <w:r w:rsidR="00B34507" w:rsidRPr="00660AD8">
        <w:rPr>
          <w:rFonts w:cs="Times New Roman"/>
          <w:color w:val="000000"/>
          <w:szCs w:val="22"/>
          <w:lang w:val="en-GB"/>
        </w:rPr>
        <w:t xml:space="preserve"> </w:t>
      </w:r>
      <w:r w:rsidRPr="00660AD8">
        <w:rPr>
          <w:rFonts w:cs="Times New Roman"/>
          <w:color w:val="000000"/>
          <w:szCs w:val="22"/>
          <w:lang w:val="en-GB" w:bidi="ar-SA"/>
        </w:rPr>
        <w:t xml:space="preserve">action such as realising security </w:t>
      </w:r>
      <w:r w:rsidR="000D23FE" w:rsidRPr="000D23FE">
        <w:rPr>
          <w:rFonts w:cs="Times New Roman"/>
          <w:color w:val="000000"/>
          <w:szCs w:val="22"/>
          <w:lang w:val="en-GB"/>
        </w:rPr>
        <w:t>(</w:t>
      </w:r>
      <w:r w:rsidRPr="00660AD8">
        <w:rPr>
          <w:rFonts w:cs="Times New Roman"/>
          <w:color w:val="000000"/>
          <w:szCs w:val="22"/>
          <w:lang w:val="en-GB" w:bidi="ar-SA"/>
        </w:rPr>
        <w:t>if any is held</w:t>
      </w:r>
      <w:r w:rsidR="000D23FE" w:rsidRPr="000D23FE">
        <w:rPr>
          <w:rFonts w:cs="Times New Roman"/>
          <w:color w:val="000000"/>
          <w:szCs w:val="22"/>
          <w:lang w:val="en-GB"/>
        </w:rPr>
        <w:t>)</w:t>
      </w:r>
      <w:r w:rsidRPr="00660AD8">
        <w:rPr>
          <w:rFonts w:cs="Times New Roman"/>
          <w:color w:val="000000"/>
          <w:szCs w:val="22"/>
          <w:lang w:val="en-GB" w:bidi="ar-SA"/>
        </w:rPr>
        <w:t>; or</w:t>
      </w:r>
    </w:p>
    <w:p w14:paraId="7A116A2C" w14:textId="405FCDA0" w:rsidR="008F5791" w:rsidRDefault="00DF7AE1" w:rsidP="00660AD8">
      <w:pPr>
        <w:pStyle w:val="ListParagraph"/>
        <w:overflowPunct/>
        <w:autoSpaceDE/>
        <w:autoSpaceDN/>
        <w:adjustRightInd/>
        <w:spacing w:line="260" w:lineRule="atLeast"/>
        <w:ind w:left="1260" w:hanging="360"/>
        <w:jc w:val="thaiDistribute"/>
        <w:textAlignment w:val="auto"/>
        <w:rPr>
          <w:rFonts w:cs="Times New Roman"/>
          <w:color w:val="000000"/>
          <w:szCs w:val="22"/>
          <w:lang w:val="en-GB"/>
        </w:rPr>
      </w:pPr>
      <w:r w:rsidRPr="00660AD8">
        <w:rPr>
          <w:rFonts w:cs="Times New Roman"/>
          <w:color w:val="000000"/>
          <w:szCs w:val="22"/>
          <w:lang w:val="en-GB"/>
        </w:rPr>
        <w:t>-</w:t>
      </w:r>
      <w:r w:rsidR="00B34507" w:rsidRPr="00660AD8">
        <w:rPr>
          <w:rFonts w:cs="Times New Roman"/>
          <w:color w:val="000000"/>
          <w:szCs w:val="22"/>
          <w:lang w:val="en-GB"/>
        </w:rPr>
        <w:t xml:space="preserve"> </w:t>
      </w:r>
      <w:r w:rsidRPr="00660AD8">
        <w:rPr>
          <w:rFonts w:cs="Times New Roman"/>
          <w:color w:val="000000"/>
          <w:szCs w:val="22"/>
          <w:lang w:val="en-GB" w:bidi="ar-SA"/>
        </w:rPr>
        <w:t>the financial asset is more than 90 days past due</w:t>
      </w:r>
      <w:r w:rsidRPr="00660AD8">
        <w:rPr>
          <w:rFonts w:cs="Times New Roman"/>
          <w:color w:val="000000"/>
          <w:szCs w:val="22"/>
          <w:lang w:val="en-GB"/>
        </w:rPr>
        <w:t>.</w:t>
      </w:r>
    </w:p>
    <w:p w14:paraId="3660464C" w14:textId="77777777" w:rsidR="001C05DB" w:rsidRPr="00660AD8" w:rsidRDefault="001C05DB" w:rsidP="00660AD8">
      <w:pPr>
        <w:pStyle w:val="ListParagraph"/>
        <w:overflowPunct/>
        <w:autoSpaceDE/>
        <w:autoSpaceDN/>
        <w:adjustRightInd/>
        <w:spacing w:line="260" w:lineRule="atLeast"/>
        <w:ind w:left="1260" w:hanging="360"/>
        <w:jc w:val="thaiDistribute"/>
        <w:textAlignment w:val="auto"/>
        <w:rPr>
          <w:rFonts w:cs="Times New Roman"/>
          <w:color w:val="000000"/>
          <w:szCs w:val="22"/>
          <w:lang w:val="en-GB"/>
        </w:rPr>
      </w:pPr>
    </w:p>
    <w:p w14:paraId="225CBA57" w14:textId="7CD49D47" w:rsidR="00DF7AE1" w:rsidRPr="00660AD8" w:rsidRDefault="00DF7AE1">
      <w:pPr>
        <w:pStyle w:val="ListParagraph"/>
        <w:numPr>
          <w:ilvl w:val="0"/>
          <w:numId w:val="5"/>
        </w:numPr>
        <w:tabs>
          <w:tab w:val="left" w:pos="540"/>
        </w:tabs>
        <w:overflowPunct/>
        <w:autoSpaceDE/>
        <w:autoSpaceDN/>
        <w:adjustRightInd/>
        <w:ind w:right="-43"/>
        <w:jc w:val="both"/>
        <w:textAlignment w:val="auto"/>
        <w:outlineLvl w:val="0"/>
        <w:rPr>
          <w:rFonts w:cs="Times New Roman"/>
          <w:i/>
          <w:iCs/>
          <w:szCs w:val="22"/>
        </w:rPr>
      </w:pPr>
      <w:r w:rsidRPr="00660AD8">
        <w:rPr>
          <w:rFonts w:cs="Times New Roman"/>
          <w:i/>
          <w:iCs/>
          <w:szCs w:val="22"/>
        </w:rPr>
        <w:t>Write offs</w:t>
      </w:r>
    </w:p>
    <w:p w14:paraId="7356F6DE" w14:textId="77777777" w:rsidR="00591819" w:rsidRPr="00660AD8" w:rsidRDefault="00591819" w:rsidP="00A51EFA">
      <w:pPr>
        <w:pStyle w:val="ListParagraph"/>
        <w:tabs>
          <w:tab w:val="left" w:pos="540"/>
        </w:tabs>
        <w:overflowPunct/>
        <w:autoSpaceDE/>
        <w:autoSpaceDN/>
        <w:adjustRightInd/>
        <w:ind w:left="900" w:right="-43"/>
        <w:jc w:val="both"/>
        <w:textAlignment w:val="auto"/>
        <w:outlineLvl w:val="0"/>
        <w:rPr>
          <w:rFonts w:cs="Times New Roman"/>
          <w:szCs w:val="22"/>
        </w:rPr>
      </w:pPr>
    </w:p>
    <w:p w14:paraId="7A79920D" w14:textId="6415A976" w:rsidR="00DF7AE1"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The gross carrying amount of a financial asset is written off when the Group has no reasonable expectations of recovering</w:t>
      </w:r>
      <w:r w:rsidRPr="00660AD8">
        <w:rPr>
          <w:rFonts w:cs="Times New Roman"/>
          <w:cs/>
        </w:rPr>
        <w:t xml:space="preserve">. </w:t>
      </w:r>
      <w:r w:rsidRPr="00660AD8">
        <w:rPr>
          <w:rFonts w:cs="Times New Roman"/>
        </w:rPr>
        <w:t xml:space="preserve">Subsequent recoveries of an asset that was previously written off, are recognised as a reversal of impairment in profit or loss in the </w:t>
      </w:r>
      <w:r w:rsidR="00AA3E39" w:rsidRPr="00660AD8">
        <w:rPr>
          <w:rFonts w:cs="Times New Roman"/>
        </w:rPr>
        <w:t>year</w:t>
      </w:r>
      <w:r w:rsidR="00AA3E39" w:rsidRPr="00660AD8">
        <w:rPr>
          <w:rFonts w:cs="Times New Roman"/>
          <w:cs/>
        </w:rPr>
        <w:t xml:space="preserve"> </w:t>
      </w:r>
      <w:r w:rsidRPr="00660AD8">
        <w:rPr>
          <w:rFonts w:cs="Times New Roman"/>
        </w:rPr>
        <w:t>in which the recovery occurs</w:t>
      </w:r>
      <w:r w:rsidRPr="00660AD8">
        <w:rPr>
          <w:rFonts w:cs="Times New Roman"/>
          <w:cs/>
        </w:rPr>
        <w:t xml:space="preserve">. </w:t>
      </w:r>
    </w:p>
    <w:p w14:paraId="24E504A5" w14:textId="77777777" w:rsidR="00DF7AE1" w:rsidRPr="00660AD8" w:rsidRDefault="00DF7AE1" w:rsidP="00A51EFA">
      <w:pPr>
        <w:overflowPunct/>
        <w:autoSpaceDE/>
        <w:autoSpaceDN/>
        <w:adjustRightInd/>
        <w:ind w:left="907" w:right="-43"/>
        <w:jc w:val="both"/>
        <w:textAlignment w:val="auto"/>
        <w:outlineLvl w:val="0"/>
        <w:rPr>
          <w:rFonts w:cs="Times New Roman"/>
        </w:rPr>
      </w:pPr>
    </w:p>
    <w:p w14:paraId="00EFF49A" w14:textId="2A6D0A68" w:rsidR="00DF7AE1" w:rsidRPr="00660AD8" w:rsidRDefault="00DF7AE1">
      <w:pPr>
        <w:pStyle w:val="ListParagraph"/>
        <w:numPr>
          <w:ilvl w:val="0"/>
          <w:numId w:val="5"/>
        </w:numPr>
        <w:tabs>
          <w:tab w:val="left" w:pos="540"/>
        </w:tabs>
        <w:overflowPunct/>
        <w:autoSpaceDE/>
        <w:autoSpaceDN/>
        <w:adjustRightInd/>
        <w:ind w:left="907" w:right="-43"/>
        <w:jc w:val="both"/>
        <w:textAlignment w:val="auto"/>
        <w:outlineLvl w:val="0"/>
        <w:rPr>
          <w:rFonts w:cs="Times New Roman"/>
          <w:i/>
          <w:iCs/>
          <w:szCs w:val="22"/>
        </w:rPr>
      </w:pPr>
      <w:r w:rsidRPr="00660AD8">
        <w:rPr>
          <w:rFonts w:cs="Times New Roman"/>
          <w:i/>
          <w:iCs/>
          <w:szCs w:val="22"/>
        </w:rPr>
        <w:t>Interest</w:t>
      </w:r>
    </w:p>
    <w:p w14:paraId="3434EE68" w14:textId="77777777" w:rsidR="00591819" w:rsidRPr="00660AD8" w:rsidRDefault="00591819" w:rsidP="00A51EFA">
      <w:pPr>
        <w:pStyle w:val="ListParagraph"/>
        <w:tabs>
          <w:tab w:val="left" w:pos="540"/>
        </w:tabs>
        <w:overflowPunct/>
        <w:autoSpaceDE/>
        <w:autoSpaceDN/>
        <w:adjustRightInd/>
        <w:ind w:left="907" w:right="-43"/>
        <w:jc w:val="both"/>
        <w:textAlignment w:val="auto"/>
        <w:outlineLvl w:val="0"/>
        <w:rPr>
          <w:rFonts w:cs="Times New Roman"/>
          <w:szCs w:val="22"/>
        </w:rPr>
      </w:pPr>
    </w:p>
    <w:p w14:paraId="771BE700" w14:textId="63BA9ECF" w:rsidR="00213CB4"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Interest income and expense is recognised in profit or loss using the effective interest method</w:t>
      </w:r>
      <w:r w:rsidRPr="00660AD8">
        <w:rPr>
          <w:rFonts w:cs="Times New Roman"/>
          <w:cs/>
        </w:rPr>
        <w:t xml:space="preserve">. </w:t>
      </w:r>
      <w:r w:rsidRPr="00660AD8">
        <w:rPr>
          <w:rFonts w:cs="Times New Roman"/>
        </w:rPr>
        <w:t xml:space="preserve">In calculating interest income and expense, the effective interest rate is applied to the gross carrying amount of the asset </w:t>
      </w:r>
      <w:r w:rsidR="000D23FE" w:rsidRPr="000D23FE">
        <w:rPr>
          <w:rFonts w:cs="Times New Roman"/>
          <w:lang w:val="en-GB"/>
        </w:rPr>
        <w:t>(</w:t>
      </w:r>
      <w:r w:rsidRPr="00660AD8">
        <w:rPr>
          <w:rFonts w:cs="Times New Roman"/>
        </w:rPr>
        <w:t>when the asset is not credit</w:t>
      </w:r>
      <w:r w:rsidRPr="00660AD8">
        <w:rPr>
          <w:rFonts w:cs="Times New Roman"/>
          <w:cs/>
        </w:rPr>
        <w:t>-</w:t>
      </w:r>
      <w:r w:rsidRPr="00660AD8">
        <w:rPr>
          <w:rFonts w:cs="Times New Roman"/>
        </w:rPr>
        <w:t>impaired</w:t>
      </w:r>
      <w:r w:rsidR="000D23FE" w:rsidRPr="000D23FE">
        <w:rPr>
          <w:rFonts w:cs="Times New Roman"/>
          <w:lang w:val="en-GB"/>
        </w:rPr>
        <w:t>)</w:t>
      </w:r>
      <w:r w:rsidRPr="00660AD8">
        <w:rPr>
          <w:rFonts w:cs="Times New Roman"/>
          <w:cs/>
        </w:rPr>
        <w:t xml:space="preserve"> </w:t>
      </w:r>
      <w:r w:rsidRPr="00660AD8">
        <w:rPr>
          <w:rFonts w:cs="Times New Roman"/>
        </w:rPr>
        <w:t>or to the amortised cost of the liability</w:t>
      </w:r>
      <w:r w:rsidRPr="00660AD8">
        <w:rPr>
          <w:rFonts w:cs="Times New Roman"/>
          <w:cs/>
        </w:rPr>
        <w:t xml:space="preserve">. </w:t>
      </w:r>
      <w:r w:rsidRPr="00660AD8">
        <w:rPr>
          <w:rFonts w:cs="Times New Roman"/>
        </w:rPr>
        <w:t>However, for financial assets that have become credit</w:t>
      </w:r>
      <w:r w:rsidRPr="00660AD8">
        <w:rPr>
          <w:rFonts w:cs="Times New Roman"/>
          <w:cs/>
        </w:rPr>
        <w:t>-</w:t>
      </w:r>
      <w:r w:rsidRPr="00660AD8">
        <w:rPr>
          <w:rFonts w:cs="Times New Roman"/>
        </w:rPr>
        <w:t>impaired subsequent to initial recognition, interest income is calculated by applying the effective interest rate to the amortised cost of the financial asset</w:t>
      </w:r>
      <w:r w:rsidRPr="00660AD8">
        <w:rPr>
          <w:rFonts w:cs="Times New Roman"/>
          <w:cs/>
        </w:rPr>
        <w:t xml:space="preserve">. </w:t>
      </w:r>
      <w:r w:rsidRPr="00660AD8">
        <w:rPr>
          <w:rFonts w:cs="Times New Roman"/>
        </w:rPr>
        <w:t>If the asset is no longer credit</w:t>
      </w:r>
      <w:r w:rsidRPr="00660AD8">
        <w:rPr>
          <w:rFonts w:cs="Times New Roman"/>
          <w:cs/>
        </w:rPr>
        <w:t>-</w:t>
      </w:r>
      <w:r w:rsidRPr="00660AD8">
        <w:rPr>
          <w:rFonts w:cs="Times New Roman"/>
        </w:rPr>
        <w:t>impaired, then the calculation of interest income reverts to the gross basis</w:t>
      </w:r>
      <w:r w:rsidRPr="00660AD8">
        <w:rPr>
          <w:rFonts w:cs="Times New Roman"/>
          <w:cs/>
        </w:rPr>
        <w:t>.</w:t>
      </w:r>
    </w:p>
    <w:p w14:paraId="2207DD03" w14:textId="32B80B6B" w:rsidR="008A34E5" w:rsidRDefault="008A34E5">
      <w:pPr>
        <w:overflowPunct/>
        <w:autoSpaceDE/>
        <w:autoSpaceDN/>
        <w:adjustRightInd/>
        <w:textAlignment w:val="auto"/>
        <w:rPr>
          <w:rFonts w:cs="Times New Roman"/>
        </w:rPr>
      </w:pPr>
    </w:p>
    <w:p w14:paraId="617A9267" w14:textId="77777777" w:rsidR="00A43022" w:rsidRPr="001321FC" w:rsidRDefault="00A43022" w:rsidP="00A43022">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Cash and cash equivalents</w:t>
      </w:r>
    </w:p>
    <w:p w14:paraId="364F6564" w14:textId="77777777" w:rsidR="00A43022" w:rsidRPr="001321FC" w:rsidRDefault="00A43022" w:rsidP="00A43022">
      <w:pPr>
        <w:tabs>
          <w:tab w:val="left" w:pos="540"/>
        </w:tabs>
        <w:overflowPunct/>
        <w:autoSpaceDE/>
        <w:autoSpaceDN/>
        <w:adjustRightInd/>
        <w:spacing w:line="260" w:lineRule="atLeast"/>
        <w:ind w:left="540" w:right="-43"/>
        <w:jc w:val="both"/>
        <w:textAlignment w:val="auto"/>
        <w:outlineLvl w:val="0"/>
        <w:rPr>
          <w:rFonts w:cs="Times New Roman"/>
        </w:rPr>
      </w:pPr>
    </w:p>
    <w:p w14:paraId="1EF17D5B" w14:textId="16BC8AB9" w:rsidR="00A43022" w:rsidRDefault="001C05DB" w:rsidP="00A43022">
      <w:pPr>
        <w:tabs>
          <w:tab w:val="left" w:pos="540"/>
        </w:tabs>
        <w:overflowPunct/>
        <w:autoSpaceDE/>
        <w:autoSpaceDN/>
        <w:adjustRightInd/>
        <w:spacing w:line="260" w:lineRule="atLeast"/>
        <w:ind w:left="540" w:right="-43"/>
        <w:jc w:val="both"/>
        <w:textAlignment w:val="auto"/>
        <w:outlineLvl w:val="0"/>
        <w:rPr>
          <w:rFonts w:cs="Times New Roman"/>
        </w:rPr>
      </w:pPr>
      <w:r w:rsidRPr="001C05DB">
        <w:rPr>
          <w:rFonts w:cs="Times New Roman"/>
        </w:rPr>
        <w:t>Cash and cash equivalents comprise cash balances, call deposits and highly liquid short-term investments which have maturities of three months or less from the date of acquisition</w:t>
      </w:r>
      <w:r w:rsidR="00A43022" w:rsidRPr="001321FC">
        <w:rPr>
          <w:rFonts w:cs="Times New Roman"/>
          <w:cs/>
        </w:rPr>
        <w:t>.</w:t>
      </w:r>
    </w:p>
    <w:p w14:paraId="599ADF03" w14:textId="77777777" w:rsidR="00A43022" w:rsidRPr="00660AD8" w:rsidRDefault="00A43022" w:rsidP="00A43022">
      <w:pPr>
        <w:tabs>
          <w:tab w:val="left" w:pos="540"/>
        </w:tabs>
        <w:overflowPunct/>
        <w:autoSpaceDE/>
        <w:autoSpaceDN/>
        <w:adjustRightInd/>
        <w:spacing w:line="260" w:lineRule="atLeast"/>
        <w:ind w:left="540" w:right="-43"/>
        <w:jc w:val="both"/>
        <w:textAlignment w:val="auto"/>
        <w:outlineLvl w:val="0"/>
        <w:rPr>
          <w:rFonts w:cs="Times New Roman"/>
        </w:rPr>
      </w:pPr>
    </w:p>
    <w:p w14:paraId="256A5972" w14:textId="77777777" w:rsidR="00A43022" w:rsidRPr="00937606" w:rsidRDefault="00A43022" w:rsidP="00A43022">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937606">
        <w:rPr>
          <w:rFonts w:cs="Times New Roman"/>
          <w:b/>
          <w:bCs/>
          <w:i/>
          <w:iCs/>
          <w:szCs w:val="22"/>
        </w:rPr>
        <w:t>Trade receivables</w:t>
      </w:r>
    </w:p>
    <w:p w14:paraId="7BF63EB4" w14:textId="77777777" w:rsidR="00A43022" w:rsidRPr="00937606" w:rsidRDefault="00A43022" w:rsidP="00A43022">
      <w:pPr>
        <w:pStyle w:val="ListParagraph"/>
        <w:tabs>
          <w:tab w:val="left" w:pos="540"/>
        </w:tabs>
        <w:overflowPunct/>
        <w:autoSpaceDE/>
        <w:autoSpaceDN/>
        <w:adjustRightInd/>
        <w:spacing w:line="260" w:lineRule="atLeast"/>
        <w:ind w:left="900" w:right="-43"/>
        <w:jc w:val="both"/>
        <w:textAlignment w:val="auto"/>
        <w:outlineLvl w:val="0"/>
        <w:rPr>
          <w:rFonts w:cs="Times New Roman"/>
          <w:szCs w:val="22"/>
        </w:rPr>
      </w:pPr>
    </w:p>
    <w:p w14:paraId="30D08CDB"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t xml:space="preserve">A trade receivable is recognised when the Group has an unconditional right to receive consideration.            A trade receivable is measured at transaction price less allowance for expected credit loss. Bad debts are written off when incurred. </w:t>
      </w:r>
    </w:p>
    <w:p w14:paraId="4BB88500" w14:textId="77777777" w:rsidR="00A43022" w:rsidRPr="00937606" w:rsidRDefault="00A43022" w:rsidP="00A43022">
      <w:pPr>
        <w:pStyle w:val="ListParagraph"/>
        <w:tabs>
          <w:tab w:val="left" w:pos="540"/>
        </w:tabs>
        <w:overflowPunct/>
        <w:autoSpaceDE/>
        <w:autoSpaceDN/>
        <w:adjustRightInd/>
        <w:spacing w:line="260" w:lineRule="atLeast"/>
        <w:ind w:left="900" w:right="-43"/>
        <w:jc w:val="both"/>
        <w:textAlignment w:val="auto"/>
        <w:outlineLvl w:val="0"/>
        <w:rPr>
          <w:rFonts w:cs="Times New Roman"/>
          <w:szCs w:val="22"/>
        </w:rPr>
      </w:pPr>
    </w:p>
    <w:p w14:paraId="280FFB86" w14:textId="77777777" w:rsidR="007C5E19" w:rsidRDefault="007C5E19"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p>
    <w:p w14:paraId="00D329DE" w14:textId="2B5CF42C"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lastRenderedPageBreak/>
        <w:t xml:space="preserve">The Group estimates lifetime expected credit losses </w:t>
      </w:r>
      <w:r w:rsidR="000D23FE" w:rsidRPr="00937606">
        <w:rPr>
          <w:rFonts w:cs="Times New Roman"/>
          <w:szCs w:val="22"/>
          <w:lang w:val="en-GB"/>
        </w:rPr>
        <w:t>(</w:t>
      </w:r>
      <w:r w:rsidRPr="00937606">
        <w:rPr>
          <w:rFonts w:cs="Times New Roman"/>
          <w:szCs w:val="22"/>
        </w:rPr>
        <w:t>ECLs</w:t>
      </w:r>
      <w:r w:rsidR="000D23FE" w:rsidRPr="00937606">
        <w:rPr>
          <w:rFonts w:cs="Times New Roman"/>
          <w:szCs w:val="22"/>
          <w:lang w:val="en-GB"/>
        </w:rPr>
        <w:t>)</w:t>
      </w:r>
      <w:r w:rsidRPr="00937606">
        <w:rPr>
          <w:rFonts w:cs="Times New Roman"/>
          <w:szCs w:val="22"/>
        </w:rPr>
        <w:t>, using a provision matrix to find the ECLs rates.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r w:rsidR="000D59B7" w:rsidRPr="00937606">
        <w:rPr>
          <w:rFonts w:cs="Times New Roman"/>
          <w:szCs w:val="22"/>
        </w:rPr>
        <w:t>.</w:t>
      </w:r>
    </w:p>
    <w:p w14:paraId="3FF9ED75"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p>
    <w:p w14:paraId="72178A1A" w14:textId="77777777" w:rsidR="00A43022" w:rsidRPr="00937606" w:rsidRDefault="00A43022" w:rsidP="00A43022">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937606">
        <w:rPr>
          <w:rFonts w:cs="Times New Roman"/>
          <w:b/>
          <w:bCs/>
          <w:i/>
          <w:iCs/>
          <w:szCs w:val="22"/>
        </w:rPr>
        <w:t>Real estate development</w:t>
      </w:r>
      <w:r w:rsidRPr="00937606">
        <w:rPr>
          <w:rFonts w:cs="Times New Roman"/>
          <w:b/>
          <w:bCs/>
          <w:i/>
          <w:iCs/>
          <w:szCs w:val="22"/>
          <w:cs/>
        </w:rPr>
        <w:t xml:space="preserve"> </w:t>
      </w:r>
      <w:r w:rsidRPr="00937606">
        <w:rPr>
          <w:rFonts w:cs="Times New Roman"/>
          <w:b/>
          <w:bCs/>
          <w:i/>
          <w:iCs/>
          <w:szCs w:val="22"/>
        </w:rPr>
        <w:t>for sale</w:t>
      </w:r>
    </w:p>
    <w:p w14:paraId="0C1A02A2" w14:textId="77777777" w:rsidR="00A43022" w:rsidRPr="00937606" w:rsidRDefault="00A43022" w:rsidP="00A43022">
      <w:pPr>
        <w:pStyle w:val="ListParagraph"/>
        <w:tabs>
          <w:tab w:val="left" w:pos="540"/>
        </w:tabs>
        <w:overflowPunct/>
        <w:autoSpaceDE/>
        <w:autoSpaceDN/>
        <w:adjustRightInd/>
        <w:spacing w:line="260" w:lineRule="atLeast"/>
        <w:ind w:left="900" w:right="-43"/>
        <w:jc w:val="both"/>
        <w:textAlignment w:val="auto"/>
        <w:outlineLvl w:val="0"/>
        <w:rPr>
          <w:rFonts w:cs="Times New Roman"/>
          <w:szCs w:val="22"/>
        </w:rPr>
      </w:pPr>
    </w:p>
    <w:p w14:paraId="5CE3A5A4"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t xml:space="preserve">Real estate development for sale is real estate that is held with the intention to sell in the ordinary course of business. This real estate is measured at the lower of cost and net realisable value.  </w:t>
      </w:r>
    </w:p>
    <w:p w14:paraId="2456658A"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cs/>
        </w:rPr>
        <w:t> </w:t>
      </w:r>
    </w:p>
    <w:p w14:paraId="21821442"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t>The cost of real estate development for sale comprises the cost of land, including acquisition costs, development expenditure, borrowing costs and other related expenditure. Borrowing costs payable on loans funding real estate development for sale are capitalised as part of the cost of the property until the completion of development. Cost of real estate development for sale includes an allocation of common area property development expenditure based on saleable area.</w:t>
      </w:r>
    </w:p>
    <w:p w14:paraId="164FF980"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p>
    <w:p w14:paraId="15236EF5"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t>Net realisable value is the estimated selling price in the ordinary course of business less the estimated costs to complete and to make the sale.</w:t>
      </w:r>
    </w:p>
    <w:p w14:paraId="0B645D1D" w14:textId="77777777"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p>
    <w:p w14:paraId="2454C62D" w14:textId="369B1785"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heme="minorBidi"/>
          <w:szCs w:val="22"/>
        </w:rPr>
      </w:pPr>
      <w:r w:rsidRPr="00937606">
        <w:rPr>
          <w:rFonts w:cs="Times New Roman"/>
          <w:szCs w:val="22"/>
        </w:rPr>
        <w:t>When real estate development for sale are sold, the cost of that real estate is recognised as an expense in the period in which the related revenue is recognised</w:t>
      </w:r>
      <w:r w:rsidRPr="00937606">
        <w:rPr>
          <w:rFonts w:cs="Times New Roman"/>
          <w:szCs w:val="22"/>
          <w:cs/>
        </w:rPr>
        <w:t>.</w:t>
      </w:r>
    </w:p>
    <w:p w14:paraId="76E2155E" w14:textId="77777777" w:rsidR="001C05DB" w:rsidRPr="00937606" w:rsidRDefault="001C05DB" w:rsidP="00A43022">
      <w:pPr>
        <w:pStyle w:val="ListParagraph"/>
        <w:tabs>
          <w:tab w:val="left" w:pos="540"/>
        </w:tabs>
        <w:overflowPunct/>
        <w:autoSpaceDE/>
        <w:autoSpaceDN/>
        <w:adjustRightInd/>
        <w:spacing w:line="260" w:lineRule="atLeast"/>
        <w:ind w:left="540" w:right="-43"/>
        <w:jc w:val="both"/>
        <w:textAlignment w:val="auto"/>
        <w:outlineLvl w:val="0"/>
        <w:rPr>
          <w:rFonts w:cstheme="minorBidi"/>
        </w:rPr>
      </w:pPr>
    </w:p>
    <w:p w14:paraId="10DE65F9" w14:textId="5A344354" w:rsidR="00441143" w:rsidRPr="00937606" w:rsidRDefault="00441143">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937606">
        <w:rPr>
          <w:rFonts w:cs="Times New Roman"/>
          <w:b/>
          <w:bCs/>
          <w:i/>
          <w:iCs/>
          <w:szCs w:val="22"/>
        </w:rPr>
        <w:t>Investment propertiest</w:t>
      </w:r>
    </w:p>
    <w:p w14:paraId="7D4E30E1" w14:textId="77777777" w:rsidR="00441143" w:rsidRPr="00937606" w:rsidRDefault="00441143" w:rsidP="001C05DB">
      <w:pPr>
        <w:tabs>
          <w:tab w:val="left" w:pos="540"/>
        </w:tabs>
        <w:overflowPunct/>
        <w:autoSpaceDE/>
        <w:autoSpaceDN/>
        <w:adjustRightInd/>
        <w:ind w:right="-43"/>
        <w:jc w:val="both"/>
        <w:textAlignment w:val="auto"/>
        <w:outlineLvl w:val="0"/>
        <w:rPr>
          <w:rFonts w:cs="Times New Roman"/>
          <w:sz w:val="21"/>
          <w:szCs w:val="21"/>
        </w:rPr>
      </w:pPr>
    </w:p>
    <w:p w14:paraId="2C5B41B3" w14:textId="77777777" w:rsidR="00441143" w:rsidRPr="00937606" w:rsidRDefault="00441143" w:rsidP="00441143">
      <w:pPr>
        <w:tabs>
          <w:tab w:val="left" w:pos="540"/>
        </w:tabs>
        <w:overflowPunct/>
        <w:autoSpaceDE/>
        <w:autoSpaceDN/>
        <w:adjustRightInd/>
        <w:spacing w:line="260" w:lineRule="atLeast"/>
        <w:ind w:left="540" w:right="-43"/>
        <w:jc w:val="both"/>
        <w:textAlignment w:val="auto"/>
        <w:outlineLvl w:val="0"/>
        <w:rPr>
          <w:rFonts w:cs="Times New Roman"/>
        </w:rPr>
      </w:pPr>
      <w:r w:rsidRPr="00937606">
        <w:rPr>
          <w:rFonts w:cs="Times New Roman"/>
        </w:rPr>
        <w:t>Investment properties are measured at cost less accumulated depreciation and impairment losses. Cost includes expenditure that is directly attributable to the acquisition of the investment property. The cost of self-constructed assets includes capitalised borrowing costs.</w:t>
      </w:r>
    </w:p>
    <w:p w14:paraId="43F44D03" w14:textId="77777777" w:rsidR="00441143" w:rsidRPr="00937606" w:rsidRDefault="00441143" w:rsidP="001C05DB">
      <w:pPr>
        <w:tabs>
          <w:tab w:val="left" w:pos="540"/>
        </w:tabs>
        <w:overflowPunct/>
        <w:autoSpaceDE/>
        <w:autoSpaceDN/>
        <w:adjustRightInd/>
        <w:ind w:left="540" w:right="-43"/>
        <w:jc w:val="both"/>
        <w:textAlignment w:val="auto"/>
        <w:outlineLvl w:val="0"/>
        <w:rPr>
          <w:rFonts w:cs="Times New Roman"/>
          <w:sz w:val="21"/>
          <w:szCs w:val="21"/>
        </w:rPr>
      </w:pPr>
    </w:p>
    <w:p w14:paraId="0E3B55E4" w14:textId="77777777" w:rsidR="00441143" w:rsidRPr="00937606" w:rsidRDefault="00441143" w:rsidP="00441143">
      <w:pPr>
        <w:tabs>
          <w:tab w:val="left" w:pos="540"/>
        </w:tabs>
        <w:overflowPunct/>
        <w:autoSpaceDE/>
        <w:autoSpaceDN/>
        <w:adjustRightInd/>
        <w:spacing w:line="260" w:lineRule="atLeast"/>
        <w:ind w:left="540" w:right="-43"/>
        <w:jc w:val="both"/>
        <w:textAlignment w:val="auto"/>
        <w:outlineLvl w:val="0"/>
        <w:rPr>
          <w:rFonts w:cs="Times New Roman"/>
        </w:rPr>
      </w:pPr>
      <w:r w:rsidRPr="00937606">
        <w:rPr>
          <w:rFonts w:cs="Times New Roman"/>
        </w:rPr>
        <w:t>Depreciation is calculated on a straight-line basis over the estimated useful lives of each property and recognised in profit or loss. No depreciation is charged on freehold land and assets under construction.</w:t>
      </w:r>
    </w:p>
    <w:p w14:paraId="155AD197" w14:textId="77777777" w:rsidR="00441143" w:rsidRPr="00937606" w:rsidRDefault="00441143" w:rsidP="001C05DB">
      <w:pPr>
        <w:tabs>
          <w:tab w:val="left" w:pos="540"/>
        </w:tabs>
        <w:overflowPunct/>
        <w:autoSpaceDE/>
        <w:autoSpaceDN/>
        <w:adjustRightInd/>
        <w:ind w:left="540" w:right="-43"/>
        <w:jc w:val="both"/>
        <w:textAlignment w:val="auto"/>
        <w:outlineLvl w:val="0"/>
        <w:rPr>
          <w:rFonts w:cs="Times New Roman"/>
          <w:sz w:val="21"/>
          <w:szCs w:val="21"/>
        </w:rPr>
      </w:pPr>
    </w:p>
    <w:p w14:paraId="58274573" w14:textId="77777777" w:rsidR="00441143" w:rsidRPr="00937606" w:rsidRDefault="00441143" w:rsidP="00441143">
      <w:pPr>
        <w:tabs>
          <w:tab w:val="left" w:pos="540"/>
        </w:tabs>
        <w:overflowPunct/>
        <w:autoSpaceDE/>
        <w:autoSpaceDN/>
        <w:adjustRightInd/>
        <w:spacing w:line="260" w:lineRule="atLeast"/>
        <w:ind w:left="540" w:right="-43"/>
        <w:jc w:val="both"/>
        <w:textAlignment w:val="auto"/>
        <w:outlineLvl w:val="0"/>
        <w:rPr>
          <w:rFonts w:cs="Times New Roman"/>
        </w:rPr>
      </w:pPr>
      <w:r w:rsidRPr="00937606">
        <w:rPr>
          <w:rFonts w:cs="Times New Roman"/>
        </w:rPr>
        <w:t>The estimated useful lives are as follows:</w:t>
      </w:r>
    </w:p>
    <w:p w14:paraId="75A0446F" w14:textId="62C254E8" w:rsidR="00441143" w:rsidRPr="00937606" w:rsidRDefault="00441143" w:rsidP="001C05DB">
      <w:pPr>
        <w:tabs>
          <w:tab w:val="left" w:pos="540"/>
        </w:tabs>
        <w:overflowPunct/>
        <w:autoSpaceDE/>
        <w:autoSpaceDN/>
        <w:adjustRightInd/>
        <w:ind w:left="540" w:right="-43"/>
        <w:jc w:val="both"/>
        <w:textAlignment w:val="auto"/>
        <w:outlineLvl w:val="0"/>
        <w:rPr>
          <w:rFonts w:cs="Times New Roman"/>
          <w:sz w:val="21"/>
          <w:szCs w:val="21"/>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2700"/>
        <w:gridCol w:w="875"/>
      </w:tblGrid>
      <w:tr w:rsidR="00441143" w:rsidRPr="00937606" w14:paraId="4E367196" w14:textId="77777777" w:rsidTr="005C3378">
        <w:tc>
          <w:tcPr>
            <w:tcW w:w="5490" w:type="dxa"/>
          </w:tcPr>
          <w:p w14:paraId="046BAAF2" w14:textId="23F96EC0" w:rsidR="00441143" w:rsidRPr="00937606" w:rsidRDefault="00A97505" w:rsidP="00577957">
            <w:pPr>
              <w:tabs>
                <w:tab w:val="left" w:pos="540"/>
              </w:tabs>
              <w:overflowPunct/>
              <w:autoSpaceDE/>
              <w:autoSpaceDN/>
              <w:adjustRightInd/>
              <w:spacing w:line="260" w:lineRule="atLeast"/>
              <w:ind w:left="-111" w:right="-43"/>
              <w:jc w:val="both"/>
              <w:textAlignment w:val="auto"/>
              <w:outlineLvl w:val="0"/>
              <w:rPr>
                <w:rFonts w:cs="Times New Roman"/>
              </w:rPr>
            </w:pPr>
            <w:r w:rsidRPr="00937606">
              <w:rPr>
                <w:rFonts w:cs="Times New Roman"/>
              </w:rPr>
              <w:t xml:space="preserve">Warehouse </w:t>
            </w:r>
            <w:r w:rsidR="009628F3" w:rsidRPr="00937606">
              <w:rPr>
                <w:rFonts w:cs="Times New Roman"/>
                <w:lang w:val="en-GB"/>
              </w:rPr>
              <w:t>/</w:t>
            </w:r>
            <w:r w:rsidRPr="00937606">
              <w:rPr>
                <w:rFonts w:cs="Times New Roman"/>
              </w:rPr>
              <w:t xml:space="preserve"> factory buildings</w:t>
            </w:r>
          </w:p>
        </w:tc>
        <w:tc>
          <w:tcPr>
            <w:tcW w:w="2700" w:type="dxa"/>
          </w:tcPr>
          <w:p w14:paraId="3189AEFA" w14:textId="2228C1B8" w:rsidR="00441143" w:rsidRPr="00937606" w:rsidRDefault="00A97505" w:rsidP="005C3378">
            <w:pPr>
              <w:tabs>
                <w:tab w:val="left" w:pos="540"/>
              </w:tabs>
              <w:overflowPunct/>
              <w:autoSpaceDE/>
              <w:autoSpaceDN/>
              <w:adjustRightInd/>
              <w:spacing w:line="260" w:lineRule="atLeast"/>
              <w:ind w:right="-43"/>
              <w:jc w:val="right"/>
              <w:textAlignment w:val="auto"/>
              <w:outlineLvl w:val="0"/>
              <w:rPr>
                <w:rFonts w:cs="Times New Roman"/>
              </w:rPr>
            </w:pPr>
            <w:r w:rsidRPr="00937606">
              <w:rPr>
                <w:rFonts w:cs="Times New Roman"/>
              </w:rPr>
              <w:t>term of the lease, 23 - 30</w:t>
            </w:r>
          </w:p>
        </w:tc>
        <w:tc>
          <w:tcPr>
            <w:tcW w:w="875" w:type="dxa"/>
          </w:tcPr>
          <w:p w14:paraId="0A0A74FB" w14:textId="1A3FA59E" w:rsidR="00441143" w:rsidRPr="00937606" w:rsidRDefault="00A97505" w:rsidP="00441143">
            <w:pPr>
              <w:tabs>
                <w:tab w:val="left" w:pos="540"/>
              </w:tabs>
              <w:overflowPunct/>
              <w:autoSpaceDE/>
              <w:autoSpaceDN/>
              <w:adjustRightInd/>
              <w:spacing w:line="260" w:lineRule="atLeast"/>
              <w:ind w:right="-43"/>
              <w:jc w:val="both"/>
              <w:textAlignment w:val="auto"/>
              <w:outlineLvl w:val="0"/>
              <w:rPr>
                <w:rFonts w:cs="Times New Roman"/>
              </w:rPr>
            </w:pPr>
            <w:r w:rsidRPr="00937606">
              <w:rPr>
                <w:rFonts w:cs="Times New Roman"/>
              </w:rPr>
              <w:t>Years</w:t>
            </w:r>
          </w:p>
        </w:tc>
      </w:tr>
      <w:tr w:rsidR="00441143" w:rsidRPr="00937606" w14:paraId="15970D8B" w14:textId="77777777" w:rsidTr="005C3378">
        <w:tc>
          <w:tcPr>
            <w:tcW w:w="5490" w:type="dxa"/>
          </w:tcPr>
          <w:p w14:paraId="19B06E5F" w14:textId="60C58C20" w:rsidR="00441143" w:rsidRPr="00937606" w:rsidRDefault="00A97505" w:rsidP="00577957">
            <w:pPr>
              <w:tabs>
                <w:tab w:val="left" w:pos="540"/>
              </w:tabs>
              <w:overflowPunct/>
              <w:autoSpaceDE/>
              <w:autoSpaceDN/>
              <w:adjustRightInd/>
              <w:spacing w:line="260" w:lineRule="atLeast"/>
              <w:ind w:left="-111" w:right="-43"/>
              <w:jc w:val="both"/>
              <w:textAlignment w:val="auto"/>
              <w:outlineLvl w:val="0"/>
              <w:rPr>
                <w:rFonts w:cs="Times New Roman"/>
              </w:rPr>
            </w:pPr>
            <w:r w:rsidRPr="00937606">
              <w:rPr>
                <w:rFonts w:cs="Times New Roman"/>
              </w:rPr>
              <w:t>Buildings on leased land</w:t>
            </w:r>
          </w:p>
        </w:tc>
        <w:tc>
          <w:tcPr>
            <w:tcW w:w="2700" w:type="dxa"/>
          </w:tcPr>
          <w:p w14:paraId="2086F50D" w14:textId="561F855A" w:rsidR="00441143" w:rsidRPr="00937606" w:rsidRDefault="00A97505" w:rsidP="005C3378">
            <w:pPr>
              <w:overflowPunct/>
              <w:autoSpaceDE/>
              <w:autoSpaceDN/>
              <w:adjustRightInd/>
              <w:spacing w:line="260" w:lineRule="atLeast"/>
              <w:ind w:right="-43"/>
              <w:jc w:val="right"/>
              <w:textAlignment w:val="auto"/>
              <w:outlineLvl w:val="0"/>
              <w:rPr>
                <w:rFonts w:cs="Times New Roman"/>
              </w:rPr>
            </w:pPr>
            <w:r w:rsidRPr="00937606">
              <w:rPr>
                <w:rFonts w:cs="Times New Roman"/>
              </w:rPr>
              <w:t>term of the lease, 22 - 35.5</w:t>
            </w:r>
          </w:p>
        </w:tc>
        <w:tc>
          <w:tcPr>
            <w:tcW w:w="875" w:type="dxa"/>
          </w:tcPr>
          <w:p w14:paraId="7473B296" w14:textId="16C15E77" w:rsidR="00441143" w:rsidRPr="00937606" w:rsidRDefault="00A97505" w:rsidP="00441143">
            <w:pPr>
              <w:tabs>
                <w:tab w:val="left" w:pos="540"/>
              </w:tabs>
              <w:overflowPunct/>
              <w:autoSpaceDE/>
              <w:autoSpaceDN/>
              <w:adjustRightInd/>
              <w:spacing w:line="260" w:lineRule="atLeast"/>
              <w:ind w:right="-43"/>
              <w:jc w:val="both"/>
              <w:textAlignment w:val="auto"/>
              <w:outlineLvl w:val="0"/>
              <w:rPr>
                <w:rFonts w:cs="Times New Roman"/>
              </w:rPr>
            </w:pPr>
            <w:r w:rsidRPr="00937606">
              <w:rPr>
                <w:rFonts w:cs="Times New Roman"/>
              </w:rPr>
              <w:t>Years</w:t>
            </w:r>
          </w:p>
        </w:tc>
      </w:tr>
      <w:tr w:rsidR="00441143" w:rsidRPr="00937606" w14:paraId="36318D68" w14:textId="77777777" w:rsidTr="005C3378">
        <w:tc>
          <w:tcPr>
            <w:tcW w:w="5490" w:type="dxa"/>
          </w:tcPr>
          <w:p w14:paraId="5EEF5A72" w14:textId="3B00807A" w:rsidR="00441143" w:rsidRPr="00937606" w:rsidRDefault="00A97505" w:rsidP="00577957">
            <w:pPr>
              <w:tabs>
                <w:tab w:val="left" w:pos="540"/>
              </w:tabs>
              <w:overflowPunct/>
              <w:autoSpaceDE/>
              <w:autoSpaceDN/>
              <w:adjustRightInd/>
              <w:spacing w:line="260" w:lineRule="atLeast"/>
              <w:ind w:left="-111" w:right="-43"/>
              <w:jc w:val="both"/>
              <w:textAlignment w:val="auto"/>
              <w:outlineLvl w:val="0"/>
              <w:rPr>
                <w:rFonts w:cs="Times New Roman"/>
              </w:rPr>
            </w:pPr>
            <w:r w:rsidRPr="00937606">
              <w:rPr>
                <w:rFonts w:cs="Times New Roman"/>
              </w:rPr>
              <w:t>Rental buildings and facility systems</w:t>
            </w:r>
          </w:p>
        </w:tc>
        <w:tc>
          <w:tcPr>
            <w:tcW w:w="2700" w:type="dxa"/>
          </w:tcPr>
          <w:p w14:paraId="1F6DB629" w14:textId="3AA6B91F" w:rsidR="00441143" w:rsidRPr="00937606" w:rsidRDefault="00A97505" w:rsidP="005C3378">
            <w:pPr>
              <w:tabs>
                <w:tab w:val="left" w:pos="540"/>
              </w:tabs>
              <w:overflowPunct/>
              <w:autoSpaceDE/>
              <w:autoSpaceDN/>
              <w:adjustRightInd/>
              <w:spacing w:line="260" w:lineRule="atLeast"/>
              <w:ind w:right="-43"/>
              <w:jc w:val="right"/>
              <w:textAlignment w:val="auto"/>
              <w:outlineLvl w:val="0"/>
              <w:rPr>
                <w:rFonts w:cs="Times New Roman"/>
              </w:rPr>
            </w:pPr>
            <w:r w:rsidRPr="00937606">
              <w:rPr>
                <w:rFonts w:cs="Times New Roman"/>
              </w:rPr>
              <w:t>10</w:t>
            </w:r>
            <w:r w:rsidRPr="00937606">
              <w:rPr>
                <w:rFonts w:hint="cs"/>
                <w:cs/>
              </w:rPr>
              <w:t xml:space="preserve"> </w:t>
            </w:r>
            <w:r w:rsidRPr="00937606">
              <w:rPr>
                <w:rFonts w:cs="Times New Roman"/>
              </w:rPr>
              <w:t>-</w:t>
            </w:r>
            <w:r w:rsidRPr="00937606">
              <w:rPr>
                <w:rFonts w:hint="cs"/>
                <w:cs/>
              </w:rPr>
              <w:t xml:space="preserve"> </w:t>
            </w:r>
            <w:r w:rsidRPr="00937606">
              <w:rPr>
                <w:rFonts w:cs="Times New Roman"/>
              </w:rPr>
              <w:t>20</w:t>
            </w:r>
          </w:p>
        </w:tc>
        <w:tc>
          <w:tcPr>
            <w:tcW w:w="875" w:type="dxa"/>
          </w:tcPr>
          <w:p w14:paraId="4EF20834" w14:textId="1351BA53" w:rsidR="00441143" w:rsidRPr="00937606" w:rsidRDefault="00A97505" w:rsidP="00441143">
            <w:pPr>
              <w:tabs>
                <w:tab w:val="left" w:pos="540"/>
              </w:tabs>
              <w:overflowPunct/>
              <w:autoSpaceDE/>
              <w:autoSpaceDN/>
              <w:adjustRightInd/>
              <w:spacing w:line="260" w:lineRule="atLeast"/>
              <w:ind w:right="-43"/>
              <w:jc w:val="both"/>
              <w:textAlignment w:val="auto"/>
              <w:outlineLvl w:val="0"/>
              <w:rPr>
                <w:rFonts w:cs="Times New Roman"/>
              </w:rPr>
            </w:pPr>
            <w:r w:rsidRPr="00937606">
              <w:rPr>
                <w:rFonts w:cs="Times New Roman"/>
              </w:rPr>
              <w:t>Years</w:t>
            </w:r>
          </w:p>
        </w:tc>
      </w:tr>
      <w:tr w:rsidR="00441143" w:rsidRPr="00937606" w14:paraId="06EF02C4" w14:textId="77777777" w:rsidTr="005C3378">
        <w:tc>
          <w:tcPr>
            <w:tcW w:w="5490" w:type="dxa"/>
          </w:tcPr>
          <w:p w14:paraId="260A9272" w14:textId="57EEC4AC" w:rsidR="00441143" w:rsidRPr="00937606" w:rsidRDefault="00A97505" w:rsidP="00577957">
            <w:pPr>
              <w:tabs>
                <w:tab w:val="left" w:pos="540"/>
              </w:tabs>
              <w:overflowPunct/>
              <w:autoSpaceDE/>
              <w:autoSpaceDN/>
              <w:adjustRightInd/>
              <w:spacing w:line="260" w:lineRule="atLeast"/>
              <w:ind w:left="-111" w:right="-43"/>
              <w:jc w:val="both"/>
              <w:textAlignment w:val="auto"/>
              <w:outlineLvl w:val="0"/>
              <w:rPr>
                <w:rFonts w:cs="Times New Roman"/>
              </w:rPr>
            </w:pPr>
            <w:r w:rsidRPr="00937606">
              <w:rPr>
                <w:rFonts w:cs="Times New Roman"/>
              </w:rPr>
              <w:t>Facility on leased land</w:t>
            </w:r>
          </w:p>
        </w:tc>
        <w:tc>
          <w:tcPr>
            <w:tcW w:w="2700" w:type="dxa"/>
          </w:tcPr>
          <w:p w14:paraId="7EA0D3B6" w14:textId="038BCA1F" w:rsidR="00441143" w:rsidRPr="00937606" w:rsidRDefault="00A97505" w:rsidP="005C3378">
            <w:pPr>
              <w:tabs>
                <w:tab w:val="left" w:pos="540"/>
              </w:tabs>
              <w:overflowPunct/>
              <w:autoSpaceDE/>
              <w:autoSpaceDN/>
              <w:adjustRightInd/>
              <w:spacing w:line="260" w:lineRule="atLeast"/>
              <w:ind w:right="-43"/>
              <w:jc w:val="right"/>
              <w:textAlignment w:val="auto"/>
              <w:outlineLvl w:val="0"/>
              <w:rPr>
                <w:rFonts w:cs="Times New Roman"/>
              </w:rPr>
            </w:pPr>
            <w:r w:rsidRPr="00937606">
              <w:rPr>
                <w:rFonts w:cs="Times New Roman"/>
              </w:rPr>
              <w:t>10</w:t>
            </w:r>
          </w:p>
        </w:tc>
        <w:tc>
          <w:tcPr>
            <w:tcW w:w="875" w:type="dxa"/>
          </w:tcPr>
          <w:p w14:paraId="7AE6E513" w14:textId="4165B361" w:rsidR="00441143" w:rsidRPr="00937606" w:rsidRDefault="00A97505" w:rsidP="00441143">
            <w:pPr>
              <w:tabs>
                <w:tab w:val="left" w:pos="540"/>
              </w:tabs>
              <w:overflowPunct/>
              <w:autoSpaceDE/>
              <w:autoSpaceDN/>
              <w:adjustRightInd/>
              <w:spacing w:line="260" w:lineRule="atLeast"/>
              <w:ind w:right="-43"/>
              <w:jc w:val="both"/>
              <w:textAlignment w:val="auto"/>
              <w:outlineLvl w:val="0"/>
              <w:rPr>
                <w:rFonts w:cs="Times New Roman"/>
              </w:rPr>
            </w:pPr>
            <w:r w:rsidRPr="00937606">
              <w:rPr>
                <w:rFonts w:cs="Times New Roman"/>
              </w:rPr>
              <w:t>Years</w:t>
            </w:r>
          </w:p>
        </w:tc>
      </w:tr>
      <w:tr w:rsidR="00441143" w:rsidRPr="00937606" w14:paraId="492649C8" w14:textId="77777777" w:rsidTr="005C3378">
        <w:tc>
          <w:tcPr>
            <w:tcW w:w="5490" w:type="dxa"/>
          </w:tcPr>
          <w:p w14:paraId="1A49CC3B" w14:textId="5E822DF4" w:rsidR="00441143" w:rsidRPr="00937606" w:rsidRDefault="00A97505" w:rsidP="00577957">
            <w:pPr>
              <w:tabs>
                <w:tab w:val="left" w:pos="540"/>
              </w:tabs>
              <w:overflowPunct/>
              <w:autoSpaceDE/>
              <w:autoSpaceDN/>
              <w:adjustRightInd/>
              <w:spacing w:line="260" w:lineRule="atLeast"/>
              <w:ind w:left="-111" w:right="-43"/>
              <w:jc w:val="both"/>
              <w:textAlignment w:val="auto"/>
              <w:outlineLvl w:val="0"/>
              <w:rPr>
                <w:rFonts w:cs="Times New Roman"/>
              </w:rPr>
            </w:pPr>
            <w:r w:rsidRPr="00937606">
              <w:rPr>
                <w:rFonts w:cs="Times New Roman"/>
              </w:rPr>
              <w:t>Furniture and fixture</w:t>
            </w:r>
            <w:r w:rsidR="00C003C0">
              <w:rPr>
                <w:rFonts w:cs="Times New Roman"/>
              </w:rPr>
              <w:t>s</w:t>
            </w:r>
            <w:r w:rsidRPr="00937606">
              <w:rPr>
                <w:rFonts w:cs="Times New Roman"/>
              </w:rPr>
              <w:t xml:space="preserve"> for lease</w:t>
            </w:r>
          </w:p>
        </w:tc>
        <w:tc>
          <w:tcPr>
            <w:tcW w:w="2700" w:type="dxa"/>
          </w:tcPr>
          <w:p w14:paraId="1C2CC1A9" w14:textId="790A68DE" w:rsidR="00441143" w:rsidRPr="00937606" w:rsidRDefault="00A97505" w:rsidP="005C3378">
            <w:pPr>
              <w:tabs>
                <w:tab w:val="left" w:pos="540"/>
              </w:tabs>
              <w:overflowPunct/>
              <w:autoSpaceDE/>
              <w:autoSpaceDN/>
              <w:adjustRightInd/>
              <w:spacing w:line="260" w:lineRule="atLeast"/>
              <w:ind w:right="-43"/>
              <w:jc w:val="right"/>
              <w:textAlignment w:val="auto"/>
              <w:outlineLvl w:val="0"/>
              <w:rPr>
                <w:rFonts w:cs="Times New Roman"/>
              </w:rPr>
            </w:pPr>
            <w:r w:rsidRPr="00937606">
              <w:rPr>
                <w:rFonts w:cs="Times New Roman"/>
              </w:rPr>
              <w:t>5</w:t>
            </w:r>
          </w:p>
        </w:tc>
        <w:tc>
          <w:tcPr>
            <w:tcW w:w="875" w:type="dxa"/>
          </w:tcPr>
          <w:p w14:paraId="7C0E3C25" w14:textId="759F7709" w:rsidR="00441143" w:rsidRPr="00937606" w:rsidRDefault="00A97505" w:rsidP="00441143">
            <w:pPr>
              <w:tabs>
                <w:tab w:val="left" w:pos="540"/>
              </w:tabs>
              <w:overflowPunct/>
              <w:autoSpaceDE/>
              <w:autoSpaceDN/>
              <w:adjustRightInd/>
              <w:spacing w:line="260" w:lineRule="atLeast"/>
              <w:ind w:right="-43"/>
              <w:jc w:val="both"/>
              <w:textAlignment w:val="auto"/>
              <w:outlineLvl w:val="0"/>
              <w:rPr>
                <w:rFonts w:cs="Times New Roman"/>
              </w:rPr>
            </w:pPr>
            <w:r w:rsidRPr="00937606">
              <w:rPr>
                <w:rFonts w:cs="Times New Roman"/>
              </w:rPr>
              <w:t>Years</w:t>
            </w:r>
          </w:p>
        </w:tc>
      </w:tr>
    </w:tbl>
    <w:p w14:paraId="1A2FEB27" w14:textId="77777777" w:rsidR="00441143" w:rsidRPr="00937606" w:rsidRDefault="00441143" w:rsidP="001C05DB">
      <w:pPr>
        <w:tabs>
          <w:tab w:val="left" w:pos="540"/>
        </w:tabs>
        <w:overflowPunct/>
        <w:autoSpaceDE/>
        <w:autoSpaceDN/>
        <w:adjustRightInd/>
        <w:ind w:right="-43"/>
        <w:jc w:val="both"/>
        <w:textAlignment w:val="auto"/>
        <w:outlineLvl w:val="0"/>
        <w:rPr>
          <w:rFonts w:cs="Times New Roman"/>
          <w:sz w:val="21"/>
          <w:szCs w:val="21"/>
        </w:rPr>
      </w:pPr>
    </w:p>
    <w:p w14:paraId="747ADF76" w14:textId="5A8AF438" w:rsidR="00441143" w:rsidRPr="00937606" w:rsidRDefault="00441143" w:rsidP="00A97505">
      <w:pPr>
        <w:tabs>
          <w:tab w:val="left" w:pos="540"/>
        </w:tabs>
        <w:overflowPunct/>
        <w:autoSpaceDE/>
        <w:autoSpaceDN/>
        <w:adjustRightInd/>
        <w:spacing w:line="260" w:lineRule="atLeast"/>
        <w:ind w:left="540" w:right="-43"/>
        <w:jc w:val="both"/>
        <w:textAlignment w:val="auto"/>
        <w:outlineLvl w:val="0"/>
        <w:rPr>
          <w:rFonts w:cs="Times New Roman"/>
        </w:rPr>
      </w:pPr>
      <w:r w:rsidRPr="00937606">
        <w:rPr>
          <w:rFonts w:cs="Times New Roman"/>
        </w:rPr>
        <w:t>Differences between the proceeds from disposal and the carrying amount of investment property are recognised in profit or</w:t>
      </w:r>
      <w:r w:rsidR="00A97505" w:rsidRPr="00937606">
        <w:rPr>
          <w:rFonts w:cs="Times New Roman"/>
        </w:rPr>
        <w:t xml:space="preserve"> loss.</w:t>
      </w:r>
    </w:p>
    <w:p w14:paraId="0D47A700" w14:textId="77777777" w:rsidR="00441143" w:rsidRPr="00937606" w:rsidRDefault="00441143" w:rsidP="001C05DB">
      <w:pPr>
        <w:overflowPunct/>
        <w:autoSpaceDE/>
        <w:autoSpaceDN/>
        <w:adjustRightInd/>
        <w:ind w:left="907" w:right="-43"/>
        <w:jc w:val="both"/>
        <w:textAlignment w:val="auto"/>
        <w:outlineLvl w:val="0"/>
        <w:rPr>
          <w:rFonts w:cs="Times New Roman"/>
          <w:sz w:val="21"/>
          <w:szCs w:val="21"/>
        </w:rPr>
      </w:pPr>
    </w:p>
    <w:p w14:paraId="7A65A4BD" w14:textId="5959B019" w:rsidR="00B31113" w:rsidRPr="00937606" w:rsidRDefault="00441143">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937606">
        <w:rPr>
          <w:rFonts w:cs="Times New Roman"/>
          <w:b/>
          <w:bCs/>
          <w:i/>
          <w:iCs/>
          <w:szCs w:val="22"/>
        </w:rPr>
        <w:t xml:space="preserve">Property, plant </w:t>
      </w:r>
      <w:r w:rsidR="00A826E0" w:rsidRPr="00937606">
        <w:rPr>
          <w:rFonts w:cs="Times New Roman"/>
          <w:b/>
          <w:bCs/>
          <w:i/>
          <w:iCs/>
          <w:szCs w:val="22"/>
        </w:rPr>
        <w:t>and equipment</w:t>
      </w:r>
    </w:p>
    <w:p w14:paraId="68FF3DAD" w14:textId="02CAD075" w:rsidR="00D674FA" w:rsidRPr="001C05DB" w:rsidRDefault="00D674FA" w:rsidP="001C05DB">
      <w:pPr>
        <w:tabs>
          <w:tab w:val="left" w:pos="540"/>
        </w:tabs>
        <w:overflowPunct/>
        <w:autoSpaceDE/>
        <w:autoSpaceDN/>
        <w:adjustRightInd/>
        <w:ind w:left="540" w:right="-43"/>
        <w:jc w:val="both"/>
        <w:textAlignment w:val="auto"/>
        <w:outlineLvl w:val="0"/>
        <w:rPr>
          <w:rFonts w:cs="Times New Roman"/>
          <w:sz w:val="21"/>
          <w:szCs w:val="21"/>
        </w:rPr>
      </w:pPr>
    </w:p>
    <w:p w14:paraId="1580C3D1" w14:textId="12110315" w:rsidR="00E06711" w:rsidRPr="00660AD8" w:rsidRDefault="00C378F0" w:rsidP="00660AD8">
      <w:pPr>
        <w:tabs>
          <w:tab w:val="left" w:pos="540"/>
        </w:tabs>
        <w:overflowPunct/>
        <w:autoSpaceDE/>
        <w:autoSpaceDN/>
        <w:adjustRightInd/>
        <w:spacing w:line="260" w:lineRule="atLeast"/>
        <w:ind w:left="540" w:right="-43"/>
        <w:jc w:val="both"/>
        <w:textAlignment w:val="auto"/>
        <w:outlineLvl w:val="0"/>
        <w:rPr>
          <w:rFonts w:cs="Times New Roman"/>
        </w:rPr>
      </w:pPr>
      <w:r>
        <w:rPr>
          <w:rFonts w:cs="Times New Roman"/>
        </w:rPr>
        <w:t>Property plant</w:t>
      </w:r>
      <w:r w:rsidR="00A826E0" w:rsidRPr="00660AD8">
        <w:rPr>
          <w:rFonts w:cs="Times New Roman"/>
        </w:rPr>
        <w:t xml:space="preserve"> and equipment</w:t>
      </w:r>
      <w:r w:rsidR="00E06711" w:rsidRPr="00660AD8">
        <w:rPr>
          <w:rFonts w:cs="Times New Roman"/>
        </w:rPr>
        <w:t xml:space="preserve"> are measured at cost less accumulated depreciation and impairment losses</w:t>
      </w:r>
      <w:r w:rsidR="00525E30" w:rsidRPr="00660AD8">
        <w:rPr>
          <w:rFonts w:cs="Times New Roman"/>
          <w:cs/>
        </w:rPr>
        <w:t>.</w:t>
      </w:r>
    </w:p>
    <w:p w14:paraId="07E4D74F" w14:textId="77777777" w:rsidR="00E06711" w:rsidRPr="001C05DB" w:rsidRDefault="00E06711" w:rsidP="001C05DB">
      <w:pPr>
        <w:tabs>
          <w:tab w:val="left" w:pos="540"/>
        </w:tabs>
        <w:overflowPunct/>
        <w:autoSpaceDE/>
        <w:autoSpaceDN/>
        <w:adjustRightInd/>
        <w:ind w:left="540" w:right="-43"/>
        <w:jc w:val="both"/>
        <w:textAlignment w:val="auto"/>
        <w:outlineLvl w:val="0"/>
        <w:rPr>
          <w:rFonts w:cs="Times New Roman"/>
          <w:sz w:val="21"/>
          <w:szCs w:val="21"/>
        </w:rPr>
      </w:pPr>
    </w:p>
    <w:p w14:paraId="7124B5E2" w14:textId="7595E344" w:rsidR="00E06711" w:rsidRPr="00660AD8" w:rsidRDefault="00E06711" w:rsidP="00660AD8">
      <w:pPr>
        <w:tabs>
          <w:tab w:val="left" w:pos="540"/>
        </w:tabs>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Cost includes expenditure that is directly attributable to the acquisition of the asset</w:t>
      </w:r>
      <w:r w:rsidR="00A826E0" w:rsidRPr="00660AD8">
        <w:rPr>
          <w:rFonts w:cs="Times New Roman"/>
          <w:cs/>
        </w:rPr>
        <w:t xml:space="preserve"> </w:t>
      </w:r>
      <w:r w:rsidR="00C378F0" w:rsidRPr="00E0600F">
        <w:rPr>
          <w:rFonts w:cs="Times New Roman"/>
        </w:rPr>
        <w:t>The cost of self-constructed assets includes capitalised borrowing costs,</w:t>
      </w:r>
      <w:r w:rsidR="00C378F0">
        <w:rPr>
          <w:rFonts w:cs="Times New Roman"/>
        </w:rPr>
        <w:t xml:space="preserve"> </w:t>
      </w:r>
      <w:r w:rsidRPr="00660AD8">
        <w:rPr>
          <w:rFonts w:cs="Times New Roman"/>
        </w:rPr>
        <w:t>and the costs of dismantling</w:t>
      </w:r>
      <w:r w:rsidR="00AD726D" w:rsidRPr="00660AD8">
        <w:rPr>
          <w:rFonts w:cs="Times New Roman"/>
        </w:rPr>
        <w:t>,</w:t>
      </w:r>
      <w:r w:rsidRPr="00660AD8">
        <w:rPr>
          <w:rFonts w:cs="Times New Roman"/>
          <w:cs/>
        </w:rPr>
        <w:t xml:space="preserve"> </w:t>
      </w:r>
      <w:r w:rsidRPr="00660AD8">
        <w:rPr>
          <w:rFonts w:cs="Times New Roman"/>
        </w:rPr>
        <w:t>removing the items and restoring the site on which they are located</w:t>
      </w:r>
      <w:r w:rsidR="00A826E0" w:rsidRPr="00660AD8">
        <w:rPr>
          <w:rFonts w:cs="Times New Roman"/>
          <w:cs/>
        </w:rPr>
        <w:t xml:space="preserve">. </w:t>
      </w:r>
      <w:r w:rsidRPr="00660AD8">
        <w:rPr>
          <w:rFonts w:cs="Times New Roman"/>
        </w:rPr>
        <w:t>Purchased software that is integral to the functionality of the related equipment is capitalised as part of that equipment</w:t>
      </w:r>
      <w:r w:rsidRPr="00660AD8">
        <w:rPr>
          <w:rFonts w:cs="Times New Roman"/>
          <w:cs/>
        </w:rPr>
        <w:t>.</w:t>
      </w:r>
    </w:p>
    <w:p w14:paraId="2862842E" w14:textId="77777777" w:rsidR="00E06711" w:rsidRPr="001C05DB" w:rsidRDefault="00E06711" w:rsidP="001C05DB">
      <w:pPr>
        <w:tabs>
          <w:tab w:val="left" w:pos="540"/>
        </w:tabs>
        <w:overflowPunct/>
        <w:autoSpaceDE/>
        <w:autoSpaceDN/>
        <w:adjustRightInd/>
        <w:ind w:left="540" w:right="-43"/>
        <w:jc w:val="both"/>
        <w:textAlignment w:val="auto"/>
        <w:outlineLvl w:val="0"/>
        <w:rPr>
          <w:rFonts w:cs="Times New Roman"/>
          <w:sz w:val="21"/>
          <w:szCs w:val="21"/>
        </w:rPr>
      </w:pPr>
    </w:p>
    <w:p w14:paraId="6675B3E6" w14:textId="1C1EA3E4" w:rsidR="00E06711" w:rsidRDefault="00E06711" w:rsidP="00660AD8">
      <w:pPr>
        <w:tabs>
          <w:tab w:val="left" w:pos="540"/>
        </w:tabs>
        <w:overflowPunct/>
        <w:autoSpaceDE/>
        <w:autoSpaceDN/>
        <w:adjustRightInd/>
        <w:spacing w:line="260" w:lineRule="atLeast"/>
        <w:ind w:left="540" w:right="-43"/>
        <w:jc w:val="thaiDistribute"/>
        <w:textAlignment w:val="auto"/>
        <w:outlineLvl w:val="0"/>
        <w:rPr>
          <w:rFonts w:cstheme="minorBidi"/>
        </w:rPr>
      </w:pPr>
      <w:r w:rsidRPr="00660AD8">
        <w:rPr>
          <w:rFonts w:cs="Times New Roman"/>
        </w:rPr>
        <w:lastRenderedPageBreak/>
        <w:t xml:space="preserve">Differences between the proceeds from disposal and the carrying amount of </w:t>
      </w:r>
      <w:r w:rsidR="00C378F0">
        <w:rPr>
          <w:rFonts w:cs="Times New Roman"/>
        </w:rPr>
        <w:t>property</w:t>
      </w:r>
      <w:r w:rsidR="00C003C0">
        <w:rPr>
          <w:rFonts w:cs="Times New Roman"/>
        </w:rPr>
        <w:t>,</w:t>
      </w:r>
      <w:r w:rsidR="00C378F0">
        <w:rPr>
          <w:rFonts w:cs="Times New Roman"/>
        </w:rPr>
        <w:t xml:space="preserve"> plant</w:t>
      </w:r>
      <w:r w:rsidR="00A826E0" w:rsidRPr="00660AD8">
        <w:rPr>
          <w:rFonts w:cs="Times New Roman"/>
        </w:rPr>
        <w:t xml:space="preserve"> and equipment</w:t>
      </w:r>
      <w:r w:rsidRPr="00660AD8">
        <w:rPr>
          <w:rFonts w:cs="Times New Roman"/>
        </w:rPr>
        <w:t xml:space="preserve"> are recognised in profit or loss</w:t>
      </w:r>
      <w:r w:rsidRPr="00660AD8">
        <w:rPr>
          <w:rFonts w:cs="Times New Roman"/>
          <w:cs/>
        </w:rPr>
        <w:t xml:space="preserve">. </w:t>
      </w:r>
    </w:p>
    <w:p w14:paraId="6192938C" w14:textId="77777777" w:rsidR="001C05DB" w:rsidRPr="001C05DB" w:rsidRDefault="001C05DB" w:rsidP="001C05DB">
      <w:pPr>
        <w:tabs>
          <w:tab w:val="left" w:pos="540"/>
        </w:tabs>
        <w:overflowPunct/>
        <w:autoSpaceDE/>
        <w:autoSpaceDN/>
        <w:adjustRightInd/>
        <w:ind w:left="540" w:right="-43"/>
        <w:jc w:val="thaiDistribute"/>
        <w:textAlignment w:val="auto"/>
        <w:outlineLvl w:val="0"/>
        <w:rPr>
          <w:rFonts w:cs="Times New Roman"/>
          <w:sz w:val="21"/>
          <w:szCs w:val="21"/>
        </w:rPr>
      </w:pPr>
    </w:p>
    <w:p w14:paraId="7FF855D1" w14:textId="77777777" w:rsidR="00C378F0" w:rsidRPr="005E33DD" w:rsidRDefault="00C378F0" w:rsidP="00C378F0">
      <w:pPr>
        <w:tabs>
          <w:tab w:val="left" w:pos="540"/>
        </w:tabs>
        <w:spacing w:line="240" w:lineRule="atLeast"/>
        <w:ind w:firstLine="540"/>
        <w:jc w:val="thaiDistribute"/>
        <w:rPr>
          <w:rFonts w:cs="Times New Roman"/>
          <w:i/>
          <w:iCs/>
        </w:rPr>
      </w:pPr>
      <w:r w:rsidRPr="005E33DD">
        <w:rPr>
          <w:rFonts w:cs="Times New Roman"/>
          <w:i/>
          <w:iCs/>
        </w:rPr>
        <w:t>Subsequent costs</w:t>
      </w:r>
    </w:p>
    <w:p w14:paraId="75013406" w14:textId="77777777" w:rsidR="00C378F0" w:rsidRPr="001C05DB" w:rsidRDefault="00C378F0" w:rsidP="001C05DB">
      <w:pPr>
        <w:tabs>
          <w:tab w:val="left" w:pos="720"/>
        </w:tabs>
        <w:ind w:left="540"/>
        <w:jc w:val="thaiDistribute"/>
        <w:rPr>
          <w:rFonts w:cs="Times New Roman"/>
          <w:sz w:val="21"/>
          <w:szCs w:val="21"/>
        </w:rPr>
      </w:pPr>
    </w:p>
    <w:p w14:paraId="4A35C92F" w14:textId="77777777" w:rsidR="00C378F0" w:rsidRPr="00F02E42" w:rsidRDefault="00C378F0" w:rsidP="00C378F0">
      <w:pPr>
        <w:ind w:left="547"/>
        <w:jc w:val="both"/>
        <w:rPr>
          <w:rFonts w:cs="Times New Roman"/>
          <w:color w:val="000000"/>
        </w:rPr>
      </w:pPr>
      <w:r w:rsidRPr="00F02E42">
        <w:rPr>
          <w:rFonts w:cs="Times New Roman"/>
          <w:color w:val="000000"/>
        </w:rPr>
        <w:t xml:space="preserve">The cost of replacing a part of an item of property, plant and equipment is recognised in the carrying amount of the item when the future economic benefits embodied within the part will flow to the </w:t>
      </w:r>
      <w:r w:rsidRPr="00F02E42">
        <w:rPr>
          <w:rFonts w:cs="Times New Roman"/>
        </w:rPr>
        <w:t>Group</w:t>
      </w:r>
      <w:r w:rsidRPr="00F02E42">
        <w:rPr>
          <w:rFonts w:cs="Times New Roman"/>
          <w:color w:val="000000"/>
        </w:rPr>
        <w:t>, and its cost can be measured reliably. The carrying amount of the replaced part is derecognised. The costs of the day-to-day servicing of property, plant and equipment are recognised in profit or loss as incurred.</w:t>
      </w:r>
    </w:p>
    <w:p w14:paraId="4C835A91" w14:textId="77777777" w:rsidR="00E06711" w:rsidRPr="001C05DB" w:rsidRDefault="00E06711" w:rsidP="001C05DB">
      <w:pPr>
        <w:tabs>
          <w:tab w:val="left" w:pos="540"/>
        </w:tabs>
        <w:overflowPunct/>
        <w:autoSpaceDE/>
        <w:autoSpaceDN/>
        <w:adjustRightInd/>
        <w:ind w:left="540" w:right="-43"/>
        <w:jc w:val="both"/>
        <w:textAlignment w:val="auto"/>
        <w:outlineLvl w:val="0"/>
        <w:rPr>
          <w:rFonts w:cs="Times New Roman"/>
          <w:sz w:val="21"/>
          <w:szCs w:val="21"/>
        </w:rPr>
      </w:pPr>
    </w:p>
    <w:p w14:paraId="0B338072" w14:textId="570DE721"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t>Depreciation</w:t>
      </w:r>
    </w:p>
    <w:p w14:paraId="4B68B8A0" w14:textId="77777777" w:rsidR="00A826E0" w:rsidRPr="001C05DB" w:rsidRDefault="00A826E0" w:rsidP="001C05DB">
      <w:pPr>
        <w:tabs>
          <w:tab w:val="left" w:pos="540"/>
        </w:tabs>
        <w:overflowPunct/>
        <w:autoSpaceDE/>
        <w:autoSpaceDN/>
        <w:adjustRightInd/>
        <w:ind w:left="540" w:right="-43"/>
        <w:jc w:val="both"/>
        <w:textAlignment w:val="auto"/>
        <w:outlineLvl w:val="0"/>
        <w:rPr>
          <w:rFonts w:cs="Times New Roman"/>
          <w:sz w:val="21"/>
          <w:szCs w:val="21"/>
        </w:rPr>
      </w:pPr>
    </w:p>
    <w:p w14:paraId="51D33F26" w14:textId="7B38B962" w:rsidR="00E06711" w:rsidRPr="00660AD8" w:rsidRDefault="00E06711" w:rsidP="00660AD8">
      <w:pPr>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Depreciation is calculated on a straight</w:t>
      </w:r>
      <w:r w:rsidRPr="00660AD8">
        <w:rPr>
          <w:rFonts w:cs="Times New Roman"/>
          <w:cs/>
        </w:rPr>
        <w:t>-</w:t>
      </w:r>
      <w:r w:rsidRPr="00660AD8">
        <w:rPr>
          <w:rFonts w:cs="Times New Roman"/>
        </w:rPr>
        <w:t>line basis over the estimated useful lives of each component of an asset and recognised in profit or loss</w:t>
      </w:r>
      <w:r w:rsidRPr="00660AD8">
        <w:rPr>
          <w:rFonts w:cs="Times New Roman"/>
          <w:cs/>
        </w:rPr>
        <w:t xml:space="preserve">. </w:t>
      </w:r>
      <w:r w:rsidRPr="00660AD8">
        <w:rPr>
          <w:rFonts w:cs="Times New Roman"/>
        </w:rPr>
        <w:t>No depreciation is provided on</w:t>
      </w:r>
      <w:r w:rsidR="003A2F30">
        <w:rPr>
          <w:rFonts w:cs="Times New Roman"/>
        </w:rPr>
        <w:t xml:space="preserve"> freehold land and</w:t>
      </w:r>
      <w:r w:rsidRPr="00660AD8">
        <w:rPr>
          <w:rFonts w:cs="Times New Roman"/>
        </w:rPr>
        <w:t xml:space="preserve"> assets under </w:t>
      </w:r>
      <w:r w:rsidR="003A2F30">
        <w:rPr>
          <w:rFonts w:cs="Times New Roman"/>
        </w:rPr>
        <w:t>construc</w:t>
      </w:r>
      <w:r w:rsidR="00FA7723" w:rsidRPr="00660AD8">
        <w:rPr>
          <w:rFonts w:cs="Times New Roman"/>
        </w:rPr>
        <w:t>tion</w:t>
      </w:r>
      <w:r w:rsidRPr="00660AD8">
        <w:rPr>
          <w:rFonts w:cs="Times New Roman"/>
          <w:cs/>
        </w:rPr>
        <w:t>.</w:t>
      </w:r>
    </w:p>
    <w:p w14:paraId="39ABC6F6" w14:textId="0DFC9687" w:rsidR="00E06711" w:rsidRPr="001C05DB" w:rsidRDefault="00E06711" w:rsidP="001C05DB">
      <w:pPr>
        <w:tabs>
          <w:tab w:val="left" w:pos="540"/>
        </w:tabs>
        <w:overflowPunct/>
        <w:autoSpaceDE/>
        <w:autoSpaceDN/>
        <w:adjustRightInd/>
        <w:ind w:left="540" w:right="-43"/>
        <w:jc w:val="both"/>
        <w:textAlignment w:val="auto"/>
        <w:outlineLvl w:val="0"/>
        <w:rPr>
          <w:rFonts w:cs="Times New Roman"/>
          <w:sz w:val="21"/>
          <w:szCs w:val="21"/>
        </w:rPr>
      </w:pPr>
    </w:p>
    <w:p w14:paraId="5D87249C" w14:textId="7E9F92F8" w:rsidR="00E06711" w:rsidRPr="00660AD8" w:rsidRDefault="00E06711" w:rsidP="00660AD8">
      <w:pPr>
        <w:pStyle w:val="BodyText"/>
        <w:spacing w:line="260" w:lineRule="atLeast"/>
        <w:ind w:left="540"/>
        <w:rPr>
          <w:rFonts w:cs="Times New Roman"/>
          <w:sz w:val="22"/>
          <w:szCs w:val="22"/>
        </w:rPr>
      </w:pPr>
      <w:r w:rsidRPr="00660AD8">
        <w:rPr>
          <w:rFonts w:cs="Times New Roman"/>
          <w:sz w:val="22"/>
          <w:szCs w:val="22"/>
        </w:rPr>
        <w:t>The estimated useful lives are as follows</w:t>
      </w:r>
      <w:r w:rsidRPr="00660AD8">
        <w:rPr>
          <w:rFonts w:cs="Times New Roman"/>
          <w:sz w:val="22"/>
          <w:szCs w:val="22"/>
          <w:cs/>
        </w:rPr>
        <w:t xml:space="preserve">: </w:t>
      </w:r>
    </w:p>
    <w:p w14:paraId="56F87D4C" w14:textId="77777777" w:rsidR="006C5F15" w:rsidRPr="001C05DB" w:rsidRDefault="006C5F15" w:rsidP="001C05DB">
      <w:pPr>
        <w:ind w:left="531"/>
        <w:jc w:val="thaiDistribute"/>
        <w:rPr>
          <w:rFonts w:cs="Times New Roman"/>
          <w:sz w:val="21"/>
          <w:szCs w:val="21"/>
        </w:rPr>
      </w:pPr>
    </w:p>
    <w:tbl>
      <w:tblPr>
        <w:tblW w:w="9000" w:type="dxa"/>
        <w:tblInd w:w="540" w:type="dxa"/>
        <w:tblLayout w:type="fixed"/>
        <w:tblLook w:val="04A0" w:firstRow="1" w:lastRow="0" w:firstColumn="1" w:lastColumn="0" w:noHBand="0" w:noVBand="1"/>
      </w:tblPr>
      <w:tblGrid>
        <w:gridCol w:w="6660"/>
        <w:gridCol w:w="1170"/>
        <w:gridCol w:w="1170"/>
      </w:tblGrid>
      <w:tr w:rsidR="006C5F15" w:rsidRPr="005E33DD" w14:paraId="6B6137FE" w14:textId="77777777" w:rsidTr="003C4A1F">
        <w:trPr>
          <w:trHeight w:val="280"/>
        </w:trPr>
        <w:tc>
          <w:tcPr>
            <w:tcW w:w="6660" w:type="dxa"/>
            <w:hideMark/>
          </w:tcPr>
          <w:p w14:paraId="49A54739" w14:textId="77777777" w:rsidR="006C5F15" w:rsidRPr="005E33DD" w:rsidRDefault="006C5F15" w:rsidP="00E05856">
            <w:pPr>
              <w:tabs>
                <w:tab w:val="left" w:pos="720"/>
              </w:tabs>
              <w:spacing w:line="240" w:lineRule="atLeast"/>
              <w:ind w:hanging="108"/>
              <w:rPr>
                <w:rFonts w:cs="Times New Roman"/>
              </w:rPr>
            </w:pPr>
            <w:r w:rsidRPr="005E33DD">
              <w:rPr>
                <w:rFonts w:cs="Times New Roman"/>
              </w:rPr>
              <w:t>Buildings and constructions</w:t>
            </w:r>
          </w:p>
        </w:tc>
        <w:tc>
          <w:tcPr>
            <w:tcW w:w="1170" w:type="dxa"/>
            <w:hideMark/>
          </w:tcPr>
          <w:p w14:paraId="64AA29ED" w14:textId="77777777" w:rsidR="006C5F15" w:rsidRPr="005E33DD" w:rsidRDefault="006C5F15" w:rsidP="00E05856">
            <w:pPr>
              <w:tabs>
                <w:tab w:val="left" w:pos="720"/>
              </w:tabs>
              <w:spacing w:line="240" w:lineRule="atLeast"/>
              <w:jc w:val="right"/>
              <w:rPr>
                <w:rFonts w:cs="Times New Roman"/>
              </w:rPr>
            </w:pPr>
            <w:r w:rsidRPr="00C117C8">
              <w:rPr>
                <w:rFonts w:cs="Times New Roman"/>
              </w:rPr>
              <w:t>15</w:t>
            </w:r>
            <w:r w:rsidRPr="005E33DD">
              <w:rPr>
                <w:rFonts w:cs="Times New Roman"/>
              </w:rPr>
              <w:t xml:space="preserve"> - 35.5</w:t>
            </w:r>
          </w:p>
        </w:tc>
        <w:tc>
          <w:tcPr>
            <w:tcW w:w="1170" w:type="dxa"/>
            <w:hideMark/>
          </w:tcPr>
          <w:p w14:paraId="6F17493A"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6C5F15" w:rsidRPr="005E33DD" w14:paraId="709A2BA0" w14:textId="77777777" w:rsidTr="003C4A1F">
        <w:trPr>
          <w:trHeight w:val="280"/>
        </w:trPr>
        <w:tc>
          <w:tcPr>
            <w:tcW w:w="6660" w:type="dxa"/>
          </w:tcPr>
          <w:p w14:paraId="0BAE0A48" w14:textId="77777777" w:rsidR="006C5F15" w:rsidRPr="005E33DD" w:rsidRDefault="006C5F15" w:rsidP="00E05856">
            <w:pPr>
              <w:tabs>
                <w:tab w:val="left" w:pos="720"/>
              </w:tabs>
              <w:spacing w:line="240" w:lineRule="atLeast"/>
              <w:ind w:hanging="108"/>
              <w:rPr>
                <w:rFonts w:cs="Times New Roman"/>
              </w:rPr>
            </w:pPr>
            <w:r w:rsidRPr="004714B5">
              <w:rPr>
                <w:rFonts w:cs="Times New Roman"/>
              </w:rPr>
              <w:t>Buildings improvement</w:t>
            </w:r>
          </w:p>
        </w:tc>
        <w:tc>
          <w:tcPr>
            <w:tcW w:w="1170" w:type="dxa"/>
          </w:tcPr>
          <w:p w14:paraId="2ECD1B23" w14:textId="77777777" w:rsidR="006C5F15" w:rsidRPr="00C117C8" w:rsidRDefault="006C5F15" w:rsidP="00E05856">
            <w:pPr>
              <w:tabs>
                <w:tab w:val="left" w:pos="720"/>
              </w:tabs>
              <w:spacing w:line="240" w:lineRule="atLeast"/>
              <w:jc w:val="right"/>
              <w:rPr>
                <w:rFonts w:cs="Times New Roman"/>
              </w:rPr>
            </w:pPr>
            <w:r>
              <w:rPr>
                <w:rFonts w:cs="Times New Roman"/>
              </w:rPr>
              <w:t>5</w:t>
            </w:r>
          </w:p>
        </w:tc>
        <w:tc>
          <w:tcPr>
            <w:tcW w:w="1170" w:type="dxa"/>
          </w:tcPr>
          <w:p w14:paraId="0D96E349"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6C5F15" w:rsidRPr="005E33DD" w14:paraId="15DBB5CD" w14:textId="77777777" w:rsidTr="003C4A1F">
        <w:trPr>
          <w:trHeight w:val="262"/>
        </w:trPr>
        <w:tc>
          <w:tcPr>
            <w:tcW w:w="6660" w:type="dxa"/>
            <w:hideMark/>
          </w:tcPr>
          <w:p w14:paraId="65889D99" w14:textId="77777777" w:rsidR="006C5F15" w:rsidRPr="005E33DD" w:rsidRDefault="006C5F15" w:rsidP="00E05856">
            <w:pPr>
              <w:tabs>
                <w:tab w:val="left" w:pos="720"/>
              </w:tabs>
              <w:spacing w:line="240" w:lineRule="atLeast"/>
              <w:ind w:hanging="108"/>
              <w:rPr>
                <w:rFonts w:cs="Times New Roman"/>
              </w:rPr>
            </w:pPr>
            <w:r w:rsidRPr="005E33DD">
              <w:rPr>
                <w:rFonts w:cs="Times New Roman"/>
              </w:rPr>
              <w:t>Machinery and equipment</w:t>
            </w:r>
          </w:p>
        </w:tc>
        <w:tc>
          <w:tcPr>
            <w:tcW w:w="1170" w:type="dxa"/>
            <w:hideMark/>
          </w:tcPr>
          <w:p w14:paraId="4512D5D1" w14:textId="77777777" w:rsidR="006C5F15" w:rsidRPr="005E33DD" w:rsidRDefault="006C5F15" w:rsidP="00E05856">
            <w:pPr>
              <w:tabs>
                <w:tab w:val="left" w:pos="720"/>
              </w:tabs>
              <w:spacing w:line="240" w:lineRule="atLeast"/>
              <w:jc w:val="right"/>
              <w:rPr>
                <w:rFonts w:cs="Times New Roman"/>
              </w:rPr>
            </w:pPr>
            <w:r w:rsidRPr="005E33DD">
              <w:rPr>
                <w:rFonts w:cs="Times New Roman"/>
              </w:rPr>
              <w:t>5</w:t>
            </w:r>
          </w:p>
        </w:tc>
        <w:tc>
          <w:tcPr>
            <w:tcW w:w="1170" w:type="dxa"/>
            <w:hideMark/>
          </w:tcPr>
          <w:p w14:paraId="7EA18797"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6C5F15" w:rsidRPr="005E33DD" w14:paraId="2D3F7E1E" w14:textId="77777777" w:rsidTr="003C4A1F">
        <w:trPr>
          <w:trHeight w:val="280"/>
        </w:trPr>
        <w:tc>
          <w:tcPr>
            <w:tcW w:w="6660" w:type="dxa"/>
            <w:hideMark/>
          </w:tcPr>
          <w:p w14:paraId="28DA3C63" w14:textId="77777777" w:rsidR="006C5F15" w:rsidRPr="005E33DD" w:rsidRDefault="006C5F15" w:rsidP="00E05856">
            <w:pPr>
              <w:pStyle w:val="StandaardOpinion"/>
              <w:tabs>
                <w:tab w:val="clear" w:pos="227"/>
                <w:tab w:val="clear" w:pos="454"/>
                <w:tab w:val="clear" w:pos="680"/>
                <w:tab w:val="left" w:pos="720"/>
              </w:tabs>
              <w:spacing w:line="240" w:lineRule="atLeast"/>
              <w:ind w:hanging="108"/>
              <w:rPr>
                <w:rFonts w:cs="Times New Roman"/>
              </w:rPr>
            </w:pPr>
            <w:r w:rsidRPr="005E33DD">
              <w:rPr>
                <w:rFonts w:cs="Times New Roman"/>
              </w:rPr>
              <w:t>Furniture, fixtures and office equipment</w:t>
            </w:r>
          </w:p>
        </w:tc>
        <w:tc>
          <w:tcPr>
            <w:tcW w:w="1170" w:type="dxa"/>
            <w:hideMark/>
          </w:tcPr>
          <w:p w14:paraId="574B5D4F" w14:textId="77777777" w:rsidR="006C5F15" w:rsidRPr="005E33DD" w:rsidRDefault="006C5F15" w:rsidP="00E05856">
            <w:pPr>
              <w:tabs>
                <w:tab w:val="left" w:pos="720"/>
              </w:tabs>
              <w:spacing w:line="240" w:lineRule="atLeast"/>
              <w:jc w:val="right"/>
              <w:rPr>
                <w:rFonts w:cs="Times New Roman"/>
              </w:rPr>
            </w:pPr>
            <w:r>
              <w:rPr>
                <w:rFonts w:cs="Times New Roman"/>
              </w:rPr>
              <w:t xml:space="preserve">3 and </w:t>
            </w:r>
            <w:r w:rsidRPr="005E33DD">
              <w:rPr>
                <w:rFonts w:cs="Times New Roman"/>
              </w:rPr>
              <w:t>5</w:t>
            </w:r>
          </w:p>
        </w:tc>
        <w:tc>
          <w:tcPr>
            <w:tcW w:w="1170" w:type="dxa"/>
            <w:hideMark/>
          </w:tcPr>
          <w:p w14:paraId="01477426" w14:textId="77777777" w:rsidR="006C5F15" w:rsidRPr="005E33DD" w:rsidRDefault="006C5F15" w:rsidP="00E05856">
            <w:pPr>
              <w:tabs>
                <w:tab w:val="left" w:pos="684"/>
              </w:tabs>
              <w:spacing w:line="240" w:lineRule="atLeast"/>
              <w:jc w:val="center"/>
              <w:rPr>
                <w:rFonts w:cs="Times New Roman"/>
              </w:rPr>
            </w:pPr>
            <w:r w:rsidRPr="005E33DD">
              <w:rPr>
                <w:rFonts w:cs="Times New Roman"/>
              </w:rPr>
              <w:t>Years</w:t>
            </w:r>
          </w:p>
        </w:tc>
      </w:tr>
      <w:tr w:rsidR="006C5F15" w:rsidRPr="005E33DD" w14:paraId="720BEEB9" w14:textId="77777777" w:rsidTr="003C4A1F">
        <w:trPr>
          <w:trHeight w:val="280"/>
        </w:trPr>
        <w:tc>
          <w:tcPr>
            <w:tcW w:w="6660" w:type="dxa"/>
            <w:hideMark/>
          </w:tcPr>
          <w:p w14:paraId="77D61419" w14:textId="77777777" w:rsidR="006C5F15" w:rsidRPr="005E33DD" w:rsidRDefault="006C5F15" w:rsidP="00E05856">
            <w:pPr>
              <w:pStyle w:val="StandaardOpinion"/>
              <w:tabs>
                <w:tab w:val="clear" w:pos="227"/>
                <w:tab w:val="clear" w:pos="454"/>
                <w:tab w:val="clear" w:pos="680"/>
                <w:tab w:val="left" w:pos="720"/>
              </w:tabs>
              <w:spacing w:line="240" w:lineRule="atLeast"/>
              <w:ind w:hanging="108"/>
              <w:rPr>
                <w:rFonts w:cs="Times New Roman"/>
              </w:rPr>
            </w:pPr>
            <w:r w:rsidRPr="005E33DD">
              <w:rPr>
                <w:rFonts w:cs="Times New Roman"/>
              </w:rPr>
              <w:t>Vehicles</w:t>
            </w:r>
          </w:p>
        </w:tc>
        <w:tc>
          <w:tcPr>
            <w:tcW w:w="1170" w:type="dxa"/>
            <w:hideMark/>
          </w:tcPr>
          <w:p w14:paraId="6ACDE832" w14:textId="77777777" w:rsidR="006C5F15" w:rsidRPr="005E33DD" w:rsidRDefault="006C5F15" w:rsidP="00E05856">
            <w:pPr>
              <w:tabs>
                <w:tab w:val="left" w:pos="720"/>
              </w:tabs>
              <w:spacing w:line="240" w:lineRule="atLeast"/>
              <w:jc w:val="right"/>
              <w:rPr>
                <w:rFonts w:cs="Times New Roman"/>
              </w:rPr>
            </w:pPr>
            <w:r w:rsidRPr="005E33DD">
              <w:rPr>
                <w:rFonts w:cs="Times New Roman"/>
              </w:rPr>
              <w:t>4</w:t>
            </w:r>
            <w:r>
              <w:rPr>
                <w:rFonts w:cs="Times New Roman"/>
              </w:rPr>
              <w:t xml:space="preserve"> </w:t>
            </w:r>
            <w:r w:rsidRPr="005E33DD">
              <w:rPr>
                <w:rFonts w:cs="Times New Roman"/>
              </w:rPr>
              <w:t>-</w:t>
            </w:r>
            <w:r>
              <w:rPr>
                <w:rFonts w:cs="Times New Roman"/>
              </w:rPr>
              <w:t xml:space="preserve"> 8</w:t>
            </w:r>
          </w:p>
        </w:tc>
        <w:tc>
          <w:tcPr>
            <w:tcW w:w="1170" w:type="dxa"/>
            <w:hideMark/>
          </w:tcPr>
          <w:p w14:paraId="7851B7FA"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E01FDE" w:rsidRPr="005E33DD" w14:paraId="0DC0D45C" w14:textId="77777777" w:rsidTr="003C4A1F">
        <w:trPr>
          <w:trHeight w:val="280"/>
        </w:trPr>
        <w:tc>
          <w:tcPr>
            <w:tcW w:w="6660" w:type="dxa"/>
          </w:tcPr>
          <w:p w14:paraId="14313558" w14:textId="77777777" w:rsidR="00E01FDE" w:rsidRPr="005E33DD" w:rsidRDefault="00E01FDE" w:rsidP="00E05856">
            <w:pPr>
              <w:pStyle w:val="StandaardOpinion"/>
              <w:tabs>
                <w:tab w:val="clear" w:pos="227"/>
                <w:tab w:val="clear" w:pos="454"/>
                <w:tab w:val="clear" w:pos="680"/>
                <w:tab w:val="left" w:pos="720"/>
              </w:tabs>
              <w:spacing w:line="240" w:lineRule="atLeast"/>
              <w:ind w:hanging="108"/>
              <w:rPr>
                <w:rFonts w:cs="Times New Roman"/>
              </w:rPr>
            </w:pPr>
          </w:p>
        </w:tc>
        <w:tc>
          <w:tcPr>
            <w:tcW w:w="1170" w:type="dxa"/>
          </w:tcPr>
          <w:p w14:paraId="3ED82CB0" w14:textId="77777777" w:rsidR="00E01FDE" w:rsidRPr="005E33DD" w:rsidRDefault="00E01FDE" w:rsidP="00E05856">
            <w:pPr>
              <w:tabs>
                <w:tab w:val="left" w:pos="720"/>
              </w:tabs>
              <w:spacing w:line="240" w:lineRule="atLeast"/>
              <w:jc w:val="right"/>
              <w:rPr>
                <w:rFonts w:cs="Times New Roman"/>
              </w:rPr>
            </w:pPr>
          </w:p>
        </w:tc>
        <w:tc>
          <w:tcPr>
            <w:tcW w:w="1170" w:type="dxa"/>
          </w:tcPr>
          <w:p w14:paraId="06372CDD" w14:textId="77777777" w:rsidR="00E01FDE" w:rsidRPr="005E33DD" w:rsidRDefault="00E01FDE" w:rsidP="00E05856">
            <w:pPr>
              <w:tabs>
                <w:tab w:val="left" w:pos="720"/>
              </w:tabs>
              <w:spacing w:line="240" w:lineRule="atLeast"/>
              <w:jc w:val="center"/>
              <w:rPr>
                <w:rFonts w:cs="Times New Roman"/>
              </w:rPr>
            </w:pPr>
          </w:p>
        </w:tc>
      </w:tr>
    </w:tbl>
    <w:p w14:paraId="570BCB28" w14:textId="77777777" w:rsidR="00E06711" w:rsidRPr="00660AD8" w:rsidRDefault="00E42497">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t>Leases</w:t>
      </w:r>
    </w:p>
    <w:p w14:paraId="5BE07253" w14:textId="6ED63F6C" w:rsidR="00E06711" w:rsidRPr="00660AD8" w:rsidRDefault="00E06711"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A7DB364" w14:textId="08CB27AD" w:rsidR="00E42497"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At inception of a contract, the Group assesses that a contract is, or contains, a lease when it conveys the right to control the use of an identified asset for a period of time in exchange for consideration</w:t>
      </w:r>
      <w:r w:rsidRPr="00660AD8">
        <w:rPr>
          <w:rFonts w:cs="Times New Roman"/>
          <w:cs/>
        </w:rPr>
        <w:t>.</w:t>
      </w:r>
    </w:p>
    <w:p w14:paraId="74BDCF71" w14:textId="30CC19B6" w:rsidR="0005170E" w:rsidRDefault="0005170E"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2103381B" w14:textId="59142197" w:rsidR="0005170E" w:rsidRPr="00534F62" w:rsidRDefault="0005170E" w:rsidP="0005170E">
      <w:pPr>
        <w:pStyle w:val="BodyText"/>
        <w:ind w:left="540"/>
        <w:rPr>
          <w:rFonts w:cs="Times New Roman"/>
          <w:i/>
          <w:iCs/>
          <w:sz w:val="22"/>
          <w:szCs w:val="22"/>
        </w:rPr>
      </w:pPr>
      <w:r w:rsidRPr="00534F62">
        <w:rPr>
          <w:rFonts w:cs="Times New Roman"/>
          <w:i/>
          <w:iCs/>
          <w:sz w:val="22"/>
          <w:szCs w:val="22"/>
        </w:rPr>
        <w:t>As a lessee</w:t>
      </w:r>
    </w:p>
    <w:p w14:paraId="5B1EC042" w14:textId="77777777" w:rsidR="0076515F" w:rsidRPr="00534F62" w:rsidRDefault="0076515F"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F7FE8E8" w14:textId="4B0D24D2"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At commencement or on modification of a contract, the Group allocates the consideration in the contract to each lease component on the basis of its relative stand</w:t>
      </w:r>
      <w:r w:rsidRPr="00534F62">
        <w:rPr>
          <w:rFonts w:cs="Times New Roman"/>
          <w:cs/>
        </w:rPr>
        <w:t>-</w:t>
      </w:r>
      <w:r w:rsidRPr="00534F62">
        <w:rPr>
          <w:rFonts w:cs="Times New Roman"/>
        </w:rPr>
        <w:t>alone prices of each component</w:t>
      </w:r>
      <w:r w:rsidR="00F11841" w:rsidRPr="00534F62">
        <w:rPr>
          <w:rFonts w:cs="Times New Roman"/>
          <w:cs/>
        </w:rPr>
        <w:t>.</w:t>
      </w:r>
      <w:r w:rsidR="0005170E" w:rsidRPr="00534F62">
        <w:rPr>
          <w:rFonts w:cs="Times New Roman"/>
        </w:rPr>
        <w:t xml:space="preserve"> For the leases of property, the Group has elected not to separate non-lease components and accounted for the lease and non-lease components wholly as a single lease component.</w:t>
      </w:r>
    </w:p>
    <w:p w14:paraId="6917007E" w14:textId="77777777" w:rsidR="00E42497" w:rsidRPr="00534F62"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327AD77D" w14:textId="4FF5C8A0"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The Group recognises a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and a lease liability at the lease commencement date</w:t>
      </w:r>
      <w:r w:rsidR="00F80C31" w:rsidRPr="00534F62">
        <w:rPr>
          <w:rFonts w:cs="Times New Roman"/>
        </w:rPr>
        <w:t>, except for lease of low</w:t>
      </w:r>
      <w:r w:rsidR="00F80C31" w:rsidRPr="00534F62">
        <w:rPr>
          <w:rFonts w:cs="Times New Roman"/>
          <w:cs/>
        </w:rPr>
        <w:t>-</w:t>
      </w:r>
      <w:r w:rsidR="00F80C31" w:rsidRPr="00534F62">
        <w:rPr>
          <w:rFonts w:cs="Times New Roman"/>
        </w:rPr>
        <w:t>value assets and short</w:t>
      </w:r>
      <w:r w:rsidR="00F80C31" w:rsidRPr="00534F62">
        <w:rPr>
          <w:rFonts w:cs="Times New Roman"/>
          <w:cs/>
        </w:rPr>
        <w:t>-</w:t>
      </w:r>
      <w:r w:rsidR="00F80C31" w:rsidRPr="00534F62">
        <w:rPr>
          <w:rFonts w:cs="Times New Roman"/>
        </w:rPr>
        <w:t xml:space="preserve">term leases which </w:t>
      </w:r>
      <w:r w:rsidR="004F7F09" w:rsidRPr="00534F62">
        <w:rPr>
          <w:rFonts w:cs="Times New Roman"/>
        </w:rPr>
        <w:t>are</w:t>
      </w:r>
      <w:r w:rsidR="00F80C31" w:rsidRPr="00534F62">
        <w:rPr>
          <w:rFonts w:cs="Times New Roman"/>
        </w:rPr>
        <w:t xml:space="preserve"> reco</w:t>
      </w:r>
      <w:r w:rsidR="004F7F09" w:rsidRPr="00534F62">
        <w:rPr>
          <w:rFonts w:cs="Times New Roman"/>
        </w:rPr>
        <w:t>g</w:t>
      </w:r>
      <w:r w:rsidR="00F80C31" w:rsidRPr="00534F62">
        <w:rPr>
          <w:rFonts w:cs="Times New Roman"/>
        </w:rPr>
        <w:t>nised as expense</w:t>
      </w:r>
      <w:r w:rsidR="004F7F09" w:rsidRPr="00534F62">
        <w:rPr>
          <w:rFonts w:cs="Times New Roman"/>
        </w:rPr>
        <w:t>s</w:t>
      </w:r>
      <w:r w:rsidR="00F80C31" w:rsidRPr="00534F62">
        <w:rPr>
          <w:rFonts w:cs="Times New Roman"/>
        </w:rPr>
        <w:t xml:space="preserve"> on a straight</w:t>
      </w:r>
      <w:r w:rsidR="00F80C31" w:rsidRPr="00534F62">
        <w:rPr>
          <w:rFonts w:cs="Times New Roman"/>
          <w:cs/>
        </w:rPr>
        <w:t>-</w:t>
      </w:r>
      <w:r w:rsidR="00F80C31" w:rsidRPr="00534F62">
        <w:rPr>
          <w:rFonts w:cs="Times New Roman"/>
        </w:rPr>
        <w:t xml:space="preserve">line basis over the </w:t>
      </w:r>
      <w:r w:rsidR="004F7F09" w:rsidRPr="00534F62">
        <w:rPr>
          <w:rFonts w:cs="Times New Roman"/>
        </w:rPr>
        <w:t xml:space="preserve">respective </w:t>
      </w:r>
      <w:r w:rsidR="00F80C31" w:rsidRPr="00534F62">
        <w:rPr>
          <w:rFonts w:cs="Times New Roman"/>
        </w:rPr>
        <w:t>leas</w:t>
      </w:r>
      <w:r w:rsidR="00334DF6" w:rsidRPr="00534F62">
        <w:rPr>
          <w:rFonts w:cs="Times New Roman"/>
        </w:rPr>
        <w:t>e</w:t>
      </w:r>
      <w:r w:rsidR="00F80C31" w:rsidRPr="00534F62">
        <w:rPr>
          <w:rFonts w:cs="Times New Roman"/>
        </w:rPr>
        <w:t xml:space="preserve"> term</w:t>
      </w:r>
      <w:r w:rsidR="004F7F09" w:rsidRPr="00534F62">
        <w:rPr>
          <w:rFonts w:cs="Times New Roman"/>
        </w:rPr>
        <w:t>s</w:t>
      </w:r>
      <w:r w:rsidR="005F08C2" w:rsidRPr="00534F62">
        <w:rPr>
          <w:rFonts w:cs="Times New Roman"/>
          <w:cs/>
        </w:rPr>
        <w:t>.</w:t>
      </w:r>
    </w:p>
    <w:p w14:paraId="2DA99799" w14:textId="77777777" w:rsidR="00E42497" w:rsidRPr="00534F62"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5E29A378" w14:textId="1D8BCCF3"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is measured at cost, less any accumulated depreciation and impairment loss, and adjusted for any remeasurements of lease liability</w:t>
      </w:r>
      <w:r w:rsidRPr="00534F62">
        <w:rPr>
          <w:rFonts w:cs="Times New Roman"/>
          <w:cs/>
        </w:rPr>
        <w:t xml:space="preserve">. </w:t>
      </w:r>
      <w:r w:rsidRPr="00534F62">
        <w:rPr>
          <w:rFonts w:cs="Times New Roman"/>
        </w:rPr>
        <w:t>The cost of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includes the initial amount of the lease liability adjusted for any prepaid lease payments, plus any initial direct costs incurred</w:t>
      </w:r>
      <w:r w:rsidR="0005170E" w:rsidRPr="00534F62">
        <w:rPr>
          <w:rFonts w:cs="Times New Roman"/>
        </w:rPr>
        <w:t xml:space="preserve"> and an estimate of restoration costs, less any lease incentives received</w:t>
      </w:r>
      <w:r w:rsidR="005733FE" w:rsidRPr="00534F62">
        <w:rPr>
          <w:rFonts w:cs="Times New Roman"/>
          <w:cs/>
        </w:rPr>
        <w:t>.</w:t>
      </w:r>
      <w:r w:rsidRPr="00534F62">
        <w:rPr>
          <w:rFonts w:cs="Times New Roman"/>
        </w:rPr>
        <w:t xml:space="preserve"> Depreciation is charged to profit or loss on a straight</w:t>
      </w:r>
      <w:r w:rsidRPr="00534F62">
        <w:rPr>
          <w:rFonts w:cs="Times New Roman"/>
          <w:cs/>
        </w:rPr>
        <w:t>-</w:t>
      </w:r>
      <w:r w:rsidRPr="00534F62">
        <w:rPr>
          <w:rFonts w:cs="Times New Roman"/>
        </w:rPr>
        <w:t>line method from the commencement date to the end of the lease term</w:t>
      </w:r>
      <w:r w:rsidR="0005170E" w:rsidRPr="00534F62">
        <w:rPr>
          <w:rFonts w:cs="Times New Roman"/>
        </w:rPr>
        <w:t>, unless the lease transfers ownership of the underlying asset to the Group by the end of the lease term or the Group will exercise a purchase option. In that case the right-of-use asset will be depreciated over the useful life of the underlying asset, which is determined on the same basis as those of property and equipment</w:t>
      </w:r>
      <w:r w:rsidR="0005170E" w:rsidRPr="00534F62">
        <w:t>.</w:t>
      </w:r>
    </w:p>
    <w:p w14:paraId="1ADED46E" w14:textId="77777777" w:rsidR="00D96B9E" w:rsidRPr="00534F62" w:rsidRDefault="00D96B9E"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671FCDC6" w14:textId="77777777" w:rsidR="007939F7" w:rsidRDefault="007939F7">
      <w:pPr>
        <w:overflowPunct/>
        <w:autoSpaceDE/>
        <w:autoSpaceDN/>
        <w:adjustRightInd/>
        <w:textAlignment w:val="auto"/>
        <w:rPr>
          <w:rFonts w:cs="Times New Roman"/>
        </w:rPr>
      </w:pPr>
      <w:r>
        <w:rPr>
          <w:rFonts w:cs="Times New Roman"/>
        </w:rPr>
        <w:br w:type="page"/>
      </w:r>
    </w:p>
    <w:p w14:paraId="45C29AF6" w14:textId="15011F70"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lastRenderedPageBreak/>
        <w:t>The lease liability is initially measured at the present value of all lease payments that shall be paid under the lease</w:t>
      </w:r>
      <w:r w:rsidRPr="00534F62">
        <w:rPr>
          <w:rFonts w:cs="Times New Roman"/>
          <w:cs/>
        </w:rPr>
        <w:t xml:space="preserve">. </w:t>
      </w:r>
      <w:r w:rsidRPr="00534F62">
        <w:rPr>
          <w:rFonts w:cs="Times New Roman"/>
        </w:rPr>
        <w:t>The Group uses the Group</w:t>
      </w:r>
      <w:r w:rsidRPr="00534F62">
        <w:rPr>
          <w:rFonts w:cs="Times New Roman"/>
          <w:cs/>
        </w:rPr>
        <w:t>’</w:t>
      </w:r>
      <w:r w:rsidRPr="00534F62">
        <w:rPr>
          <w:rFonts w:cs="Times New Roman"/>
        </w:rPr>
        <w:t>s incremental borrowing rate to discount the lease payments to the present value</w:t>
      </w:r>
      <w:r w:rsidR="00E600AD" w:rsidRPr="00534F62">
        <w:rPr>
          <w:rFonts w:cs="Times New Roman"/>
        </w:rPr>
        <w:t>.</w:t>
      </w:r>
      <w:r w:rsidR="00E30872" w:rsidRPr="00534F62">
        <w:rPr>
          <w:rFonts w:cs="Times New Roman"/>
        </w:rPr>
        <w:t xml:space="preserve"> The Group determines its incremental borrowing rate by obtaining interest rates from various external financing sources and makes certain adjustments to reflect the terms of the lease and type of the asset leased</w:t>
      </w:r>
      <w:r w:rsidR="0053420D">
        <w:rPr>
          <w:rFonts w:cs="Times New Roman"/>
        </w:rPr>
        <w:t>.</w:t>
      </w:r>
    </w:p>
    <w:p w14:paraId="0828AA7B" w14:textId="374D5D58" w:rsidR="00C60509" w:rsidRPr="00534F62" w:rsidRDefault="00C60509"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E02B7D6" w14:textId="796F5089" w:rsidR="00EA5D9F" w:rsidRPr="00534F62" w:rsidRDefault="00EA5D9F"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The lease liability is measured at amortised cost using the effective interest method</w:t>
      </w:r>
      <w:r w:rsidRPr="00534F62">
        <w:rPr>
          <w:rFonts w:cs="Times New Roman"/>
          <w:cs/>
        </w:rPr>
        <w:t xml:space="preserve">. </w:t>
      </w:r>
      <w:r w:rsidRPr="00534F62">
        <w:rPr>
          <w:rFonts w:cs="Times New Roman"/>
        </w:rPr>
        <w:t>It is remeasured when there is a lease modification</w:t>
      </w:r>
      <w:r w:rsidRPr="00534F62">
        <w:rPr>
          <w:rFonts w:cs="Times New Roman"/>
          <w:cs/>
        </w:rPr>
        <w:t xml:space="preserve">. </w:t>
      </w:r>
      <w:r w:rsidRPr="00534F62">
        <w:rPr>
          <w:rFonts w:cs="Times New Roman"/>
        </w:rPr>
        <w:t>When the lease liability is remeasured, a corresponding adjustment is made to the carrying amount of the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or is recorded in profit or loss if the carrying amount of the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has been reduced to zero</w:t>
      </w:r>
      <w:r w:rsidRPr="00534F62">
        <w:rPr>
          <w:rFonts w:cs="Times New Roman"/>
          <w:cs/>
        </w:rPr>
        <w:t>.</w:t>
      </w:r>
    </w:p>
    <w:p w14:paraId="3E718EC2" w14:textId="257E6D0A" w:rsidR="00E30872" w:rsidRPr="00534F62" w:rsidRDefault="00E30872"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25B03286" w14:textId="77777777" w:rsidR="00E30872" w:rsidRPr="00534F62" w:rsidRDefault="00E30872" w:rsidP="00E30872">
      <w:pPr>
        <w:pStyle w:val="BodyText"/>
        <w:ind w:left="540"/>
        <w:rPr>
          <w:rFonts w:cs="Times New Roman"/>
          <w:i/>
          <w:iCs/>
          <w:sz w:val="22"/>
          <w:szCs w:val="22"/>
        </w:rPr>
      </w:pPr>
      <w:r w:rsidRPr="00534F62">
        <w:rPr>
          <w:rFonts w:cs="Times New Roman"/>
          <w:i/>
          <w:iCs/>
          <w:sz w:val="22"/>
          <w:szCs w:val="22"/>
        </w:rPr>
        <w:t>As a lessor</w:t>
      </w:r>
    </w:p>
    <w:p w14:paraId="738F15AB" w14:textId="77777777" w:rsidR="00E30872" w:rsidRPr="00E30872" w:rsidRDefault="00E30872" w:rsidP="00E30872">
      <w:pPr>
        <w:pStyle w:val="BodyText"/>
        <w:ind w:left="540"/>
        <w:rPr>
          <w:rFonts w:cs="Times New Roman"/>
          <w:sz w:val="22"/>
          <w:szCs w:val="22"/>
          <w:highlight w:val="cyan"/>
        </w:rPr>
      </w:pPr>
    </w:p>
    <w:p w14:paraId="533F3CE7" w14:textId="77777777" w:rsidR="00E30872" w:rsidRPr="001A2600" w:rsidRDefault="00E30872" w:rsidP="00E30872">
      <w:pPr>
        <w:pStyle w:val="BodyText"/>
        <w:ind w:left="540"/>
        <w:rPr>
          <w:rFonts w:cs="Times New Roman"/>
          <w:sz w:val="22"/>
          <w:szCs w:val="22"/>
        </w:rPr>
      </w:pPr>
      <w:r w:rsidRPr="001A2600">
        <w:rPr>
          <w:rFonts w:cs="Times New Roman"/>
          <w:sz w:val="22"/>
          <w:szCs w:val="22"/>
        </w:rPr>
        <w:t>At inception or on modification of a contract, the Group allocates the consideration in the contract to each component on the basis of their relative standalone</w:t>
      </w:r>
      <w:r w:rsidRPr="001A2600">
        <w:rPr>
          <w:rFonts w:cs="Times New Roman"/>
          <w:sz w:val="22"/>
          <w:szCs w:val="22"/>
          <w:cs/>
        </w:rPr>
        <w:t xml:space="preserve"> </w:t>
      </w:r>
      <w:r w:rsidRPr="001A2600">
        <w:rPr>
          <w:rFonts w:cs="Times New Roman"/>
          <w:sz w:val="22"/>
          <w:szCs w:val="22"/>
        </w:rPr>
        <w:t>selling prices.</w:t>
      </w:r>
    </w:p>
    <w:p w14:paraId="3C104674" w14:textId="77777777" w:rsidR="00E30872" w:rsidRPr="001A2600" w:rsidRDefault="00E30872" w:rsidP="00E30872">
      <w:pPr>
        <w:pStyle w:val="BodyText"/>
        <w:ind w:left="540"/>
        <w:rPr>
          <w:rFonts w:cs="Times New Roman"/>
          <w:sz w:val="22"/>
          <w:szCs w:val="22"/>
        </w:rPr>
      </w:pPr>
    </w:p>
    <w:p w14:paraId="576BB67E" w14:textId="77777777" w:rsidR="00E30872" w:rsidRPr="001A2600" w:rsidRDefault="00E30872" w:rsidP="00E30872">
      <w:pPr>
        <w:pStyle w:val="BodyText"/>
        <w:ind w:left="547"/>
        <w:jc w:val="thaiDistribute"/>
        <w:rPr>
          <w:rFonts w:cs="Times New Roman"/>
          <w:b/>
          <w:sz w:val="22"/>
          <w:szCs w:val="22"/>
        </w:rPr>
      </w:pPr>
      <w:r w:rsidRPr="001A2600">
        <w:rPr>
          <w:rFonts w:cs="Times New Roman"/>
          <w:sz w:val="22"/>
          <w:szCs w:val="22"/>
        </w:rPr>
        <w:t>At lease inception, the Group considers to classify a lease that transfers substantially all of the risks and rewards incidental to ownership of the underlying asset</w:t>
      </w:r>
      <w:r w:rsidRPr="001A2600">
        <w:rPr>
          <w:rFonts w:cs="Times New Roman"/>
          <w:sz w:val="22"/>
          <w:szCs w:val="22"/>
          <w:cs/>
        </w:rPr>
        <w:t xml:space="preserve"> </w:t>
      </w:r>
      <w:r w:rsidRPr="001A2600">
        <w:rPr>
          <w:rFonts w:cs="Times New Roman"/>
          <w:sz w:val="22"/>
          <w:szCs w:val="22"/>
        </w:rPr>
        <w:t>to lessees as a finance lease. A lease that does not meet this criteria is classified as an operating lease.</w:t>
      </w:r>
    </w:p>
    <w:p w14:paraId="5A44DE42" w14:textId="77777777" w:rsidR="00E30872" w:rsidRPr="001A2600" w:rsidRDefault="00E30872" w:rsidP="00E30872">
      <w:pPr>
        <w:pStyle w:val="BodyText"/>
        <w:ind w:left="540"/>
        <w:rPr>
          <w:rFonts w:cs="Times New Roman"/>
          <w:sz w:val="22"/>
          <w:szCs w:val="22"/>
        </w:rPr>
      </w:pPr>
    </w:p>
    <w:p w14:paraId="1F0F65B1" w14:textId="77777777" w:rsidR="00E30872" w:rsidRPr="001A2600" w:rsidRDefault="00E30872" w:rsidP="00E30872">
      <w:pPr>
        <w:pStyle w:val="BodyText"/>
        <w:ind w:left="540"/>
        <w:rPr>
          <w:rFonts w:cs="Times New Roman"/>
          <w:sz w:val="22"/>
          <w:szCs w:val="22"/>
        </w:rPr>
      </w:pPr>
      <w:r w:rsidRPr="001A2600">
        <w:rPr>
          <w:rFonts w:cs="Times New Roman"/>
          <w:sz w:val="22"/>
          <w:szCs w:val="22"/>
        </w:rPr>
        <w:t>When the Group is an intermediate lessor, the Group classifies the sub-lease either as a finance lease or</w:t>
      </w:r>
      <w:r w:rsidRPr="001A2600">
        <w:rPr>
          <w:rFonts w:cs="Times New Roman"/>
          <w:sz w:val="22"/>
          <w:szCs w:val="22"/>
          <w:shd w:val="clear" w:color="auto" w:fill="D9D9D9" w:themeFill="background1" w:themeFillShade="D9"/>
        </w:rPr>
        <w:t xml:space="preserve"> </w:t>
      </w:r>
      <w:r w:rsidRPr="001A2600">
        <w:rPr>
          <w:rFonts w:cs="Times New Roman"/>
          <w:sz w:val="22"/>
          <w:szCs w:val="22"/>
        </w:rPr>
        <w:t>an operating lease with reference to the right-of-use asset arising from the head lease. In case of a head lease is a short-term lease, the sub-lease is classified as an operating lease. Those right-of-use assets are</w:t>
      </w:r>
      <w:r w:rsidRPr="001A2600">
        <w:rPr>
          <w:rFonts w:cs="Times New Roman"/>
          <w:sz w:val="22"/>
          <w:szCs w:val="22"/>
          <w:shd w:val="clear" w:color="auto" w:fill="D9D9D9" w:themeFill="background1" w:themeFillShade="D9"/>
        </w:rPr>
        <w:t xml:space="preserve"> </w:t>
      </w:r>
      <w:r w:rsidRPr="001A2600">
        <w:rPr>
          <w:rFonts w:cs="Times New Roman"/>
          <w:sz w:val="22"/>
          <w:szCs w:val="22"/>
        </w:rPr>
        <w:t>presented as investment properties.</w:t>
      </w:r>
    </w:p>
    <w:p w14:paraId="41AE42E8" w14:textId="77777777" w:rsidR="007939F7" w:rsidRDefault="007939F7" w:rsidP="00E30872">
      <w:pPr>
        <w:tabs>
          <w:tab w:val="left" w:pos="540"/>
        </w:tabs>
        <w:overflowPunct/>
        <w:autoSpaceDE/>
        <w:autoSpaceDN/>
        <w:adjustRightInd/>
        <w:spacing w:line="260" w:lineRule="atLeast"/>
        <w:ind w:left="540" w:right="-43"/>
        <w:jc w:val="both"/>
        <w:textAlignment w:val="auto"/>
        <w:outlineLvl w:val="0"/>
        <w:rPr>
          <w:rFonts w:cs="Times New Roman"/>
        </w:rPr>
      </w:pPr>
    </w:p>
    <w:p w14:paraId="7E29D3D3" w14:textId="6EA4C1DE" w:rsidR="00E30872" w:rsidRPr="00660AD8" w:rsidRDefault="00E30872" w:rsidP="00E30872">
      <w:pPr>
        <w:tabs>
          <w:tab w:val="left" w:pos="540"/>
        </w:tabs>
        <w:overflowPunct/>
        <w:autoSpaceDE/>
        <w:autoSpaceDN/>
        <w:adjustRightInd/>
        <w:spacing w:line="260" w:lineRule="atLeast"/>
        <w:ind w:left="540" w:right="-43"/>
        <w:jc w:val="both"/>
        <w:textAlignment w:val="auto"/>
        <w:outlineLvl w:val="0"/>
        <w:rPr>
          <w:rFonts w:cs="Times New Roman"/>
        </w:rPr>
      </w:pPr>
      <w:r w:rsidRPr="001A2600">
        <w:rPr>
          <w:rFonts w:cs="Times New Roman"/>
        </w:rPr>
        <w:t>The Group recognises lease payments received under operating leases</w:t>
      </w:r>
      <w:r w:rsidRPr="001A2600">
        <w:rPr>
          <w:rFonts w:cs="Times New Roman"/>
          <w:cs/>
        </w:rPr>
        <w:t xml:space="preserve"> </w:t>
      </w:r>
      <w:r w:rsidRPr="001A2600">
        <w:rPr>
          <w:rFonts w:cs="Times New Roman"/>
        </w:rPr>
        <w:t>in profit or loss on a straight-line basis over the lease term as part of rental income. Initial direct costs incurred in arranging an operating lease are added to the carrying amount of the leased asset and recognised over the lease term on the same basis as rental income. Contingent rents are recognised as rental income in the accounting period</w:t>
      </w:r>
      <w:r w:rsidRPr="001A2600">
        <w:rPr>
          <w:rFonts w:cs="Times New Roman"/>
          <w:shd w:val="clear" w:color="auto" w:fill="D9D9D9" w:themeFill="background1" w:themeFillShade="D9"/>
        </w:rPr>
        <w:t xml:space="preserve"> </w:t>
      </w:r>
      <w:r w:rsidRPr="001A2600">
        <w:rPr>
          <w:rFonts w:cs="Times New Roman"/>
        </w:rPr>
        <w:t>in which they are earned.</w:t>
      </w:r>
    </w:p>
    <w:p w14:paraId="4C1AFBC3" w14:textId="77777777" w:rsidR="00EA5D9F" w:rsidRPr="00091D5F" w:rsidRDefault="00EA5D9F"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A945738" w14:textId="77777777" w:rsidR="00396B96" w:rsidRPr="00660AD8" w:rsidRDefault="00396B96">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t>Goodwill</w:t>
      </w:r>
    </w:p>
    <w:p w14:paraId="17E2BBAA"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704624B3" w14:textId="77777777" w:rsidR="00396B96" w:rsidRPr="00660AD8"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r w:rsidRPr="00660AD8">
        <w:rPr>
          <w:rFonts w:cs="Times New Roman"/>
        </w:rPr>
        <w:t>Goodwill is measured at cost less accumulated impairment losses</w:t>
      </w:r>
      <w:r w:rsidRPr="00660AD8">
        <w:rPr>
          <w:rFonts w:cs="Times New Roman"/>
          <w:cs/>
        </w:rPr>
        <w:t xml:space="preserve">. </w:t>
      </w:r>
      <w:r w:rsidRPr="00660AD8">
        <w:rPr>
          <w:rFonts w:cs="Times New Roman"/>
        </w:rPr>
        <w:t>In respect of equity</w:t>
      </w:r>
      <w:r w:rsidRPr="00660AD8">
        <w:rPr>
          <w:rFonts w:cs="Times New Roman"/>
          <w:cs/>
        </w:rPr>
        <w:t>-</w:t>
      </w:r>
      <w:r w:rsidRPr="00660AD8">
        <w:rPr>
          <w:rFonts w:cs="Times New Roman"/>
        </w:rPr>
        <w:t>accounted investee, the carrying amount of goodwill is included in the carrying amount of the investment</w:t>
      </w:r>
      <w:r w:rsidRPr="00660AD8">
        <w:rPr>
          <w:rFonts w:cs="Times New Roman"/>
          <w:cs/>
        </w:rPr>
        <w:t xml:space="preserve">. </w:t>
      </w:r>
    </w:p>
    <w:p w14:paraId="4DFACCDB"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991C1B4" w14:textId="0B2DE6D8" w:rsidR="00396B96" w:rsidRPr="00A05831" w:rsidRDefault="00396B96">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Other intangible assets</w:t>
      </w:r>
    </w:p>
    <w:p w14:paraId="57C0EF8E" w14:textId="77777777" w:rsidR="00396B96" w:rsidRPr="00091D5F"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p>
    <w:p w14:paraId="4558B80B" w14:textId="0A3DC114" w:rsidR="005C5DA7"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Other intangible assets are measured at cost less accumulated amortisation and impairment losses</w:t>
      </w:r>
      <w:r w:rsidRPr="00A05831">
        <w:rPr>
          <w:rFonts w:cs="Times New Roman"/>
          <w:cs/>
        </w:rPr>
        <w:t xml:space="preserve">. </w:t>
      </w:r>
      <w:r w:rsidRPr="00A05831">
        <w:rPr>
          <w:rFonts w:cs="Times New Roman"/>
        </w:rPr>
        <w:t>Subsequent expenditure is capitalised only when it will generate future economic benefits</w:t>
      </w:r>
      <w:r w:rsidRPr="00A05831">
        <w:rPr>
          <w:rFonts w:cs="Times New Roman"/>
          <w:cs/>
        </w:rPr>
        <w:t xml:space="preserve">. </w:t>
      </w:r>
      <w:r w:rsidRPr="00A05831">
        <w:rPr>
          <w:rFonts w:cs="Times New Roman"/>
        </w:rPr>
        <w:t>Amortisation is calculated on a straight</w:t>
      </w:r>
      <w:r w:rsidRPr="00A05831">
        <w:rPr>
          <w:rFonts w:cs="Times New Roman"/>
          <w:cs/>
        </w:rPr>
        <w:t>-</w:t>
      </w:r>
      <w:r w:rsidRPr="00A05831">
        <w:rPr>
          <w:rFonts w:cs="Times New Roman"/>
        </w:rPr>
        <w:t>line basis over the estimated useful lives of intangible assets and recognised in profit or loss</w:t>
      </w:r>
      <w:r w:rsidRPr="00A05831">
        <w:rPr>
          <w:rFonts w:cs="Times New Roman"/>
          <w:cs/>
        </w:rPr>
        <w:t xml:space="preserve">. </w:t>
      </w:r>
    </w:p>
    <w:p w14:paraId="4ED754EB" w14:textId="77777777" w:rsidR="005C5DA7" w:rsidRPr="00A05831" w:rsidRDefault="005C5DA7" w:rsidP="00091D5F">
      <w:pPr>
        <w:tabs>
          <w:tab w:val="left" w:pos="540"/>
        </w:tabs>
        <w:overflowPunct/>
        <w:autoSpaceDE/>
        <w:autoSpaceDN/>
        <w:adjustRightInd/>
        <w:spacing w:line="260" w:lineRule="atLeast"/>
        <w:ind w:left="540" w:right="-43"/>
        <w:jc w:val="both"/>
        <w:textAlignment w:val="auto"/>
        <w:outlineLvl w:val="0"/>
        <w:rPr>
          <w:rFonts w:cs="Times New Roman"/>
          <w:cs/>
        </w:rPr>
      </w:pPr>
    </w:p>
    <w:p w14:paraId="6F9232ED"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The estimated useful lives are as follows</w:t>
      </w:r>
      <w:r w:rsidRPr="00A05831">
        <w:rPr>
          <w:rFonts w:cs="Times New Roman"/>
          <w:cs/>
        </w:rPr>
        <w:t>:</w:t>
      </w:r>
    </w:p>
    <w:p w14:paraId="56B8998B"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tbl>
      <w:tblPr>
        <w:tblW w:w="7260" w:type="dxa"/>
        <w:tblInd w:w="450" w:type="dxa"/>
        <w:tblLook w:val="0000" w:firstRow="0" w:lastRow="0" w:firstColumn="0" w:lastColumn="0" w:noHBand="0" w:noVBand="0"/>
      </w:tblPr>
      <w:tblGrid>
        <w:gridCol w:w="5040"/>
        <w:gridCol w:w="1530"/>
        <w:gridCol w:w="690"/>
      </w:tblGrid>
      <w:tr w:rsidR="00396B96" w:rsidRPr="00A05831" w14:paraId="3DEB44C2" w14:textId="77777777" w:rsidTr="00311090">
        <w:tc>
          <w:tcPr>
            <w:tcW w:w="5040" w:type="dxa"/>
          </w:tcPr>
          <w:p w14:paraId="02E7559F" w14:textId="77777777" w:rsidR="00396B96" w:rsidRPr="00A05831" w:rsidRDefault="00396B96" w:rsidP="00091D5F">
            <w:pPr>
              <w:spacing w:line="260" w:lineRule="atLeast"/>
              <w:ind w:right="-86"/>
              <w:rPr>
                <w:rFonts w:cs="Times New Roman"/>
              </w:rPr>
            </w:pPr>
            <w:r w:rsidRPr="00A05831">
              <w:rPr>
                <w:rFonts w:cs="Times New Roman"/>
              </w:rPr>
              <w:t>Software</w:t>
            </w:r>
          </w:p>
        </w:tc>
        <w:tc>
          <w:tcPr>
            <w:tcW w:w="1530" w:type="dxa"/>
          </w:tcPr>
          <w:p w14:paraId="7FCC6C5B" w14:textId="64BB46ED" w:rsidR="00396B96" w:rsidRPr="00A05831" w:rsidRDefault="002C11B9" w:rsidP="00091D5F">
            <w:pPr>
              <w:spacing w:line="260" w:lineRule="atLeast"/>
              <w:ind w:left="-113"/>
              <w:jc w:val="right"/>
              <w:rPr>
                <w:rFonts w:cs="Times New Roman"/>
              </w:rPr>
            </w:pPr>
            <w:r>
              <w:rPr>
                <w:rFonts w:cs="Times New Roman"/>
              </w:rPr>
              <w:t>1 -</w:t>
            </w:r>
            <w:r w:rsidR="00396B96" w:rsidRPr="00A05831">
              <w:rPr>
                <w:rFonts w:cs="Times New Roman"/>
              </w:rPr>
              <w:t xml:space="preserve"> 10</w:t>
            </w:r>
          </w:p>
        </w:tc>
        <w:tc>
          <w:tcPr>
            <w:tcW w:w="690" w:type="dxa"/>
            <w:vAlign w:val="bottom"/>
          </w:tcPr>
          <w:p w14:paraId="6065D6B8" w14:textId="77777777" w:rsidR="00396B96" w:rsidRPr="00A05831" w:rsidRDefault="00396B96" w:rsidP="00091D5F">
            <w:pPr>
              <w:spacing w:line="260" w:lineRule="atLeast"/>
              <w:ind w:left="-20" w:right="-86"/>
              <w:rPr>
                <w:rFonts w:cs="Times New Roman"/>
              </w:rPr>
            </w:pPr>
            <w:r w:rsidRPr="00A05831">
              <w:rPr>
                <w:rFonts w:cs="Times New Roman"/>
              </w:rPr>
              <w:t>years</w:t>
            </w:r>
          </w:p>
        </w:tc>
      </w:tr>
    </w:tbl>
    <w:p w14:paraId="0809C1A4"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6CF71D27" w14:textId="77777777" w:rsidR="00DA4B33" w:rsidRPr="00A05831" w:rsidRDefault="00DA4B33">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i/>
          <w:iCs/>
        </w:rPr>
      </w:pPr>
      <w:r w:rsidRPr="00A05831">
        <w:rPr>
          <w:rFonts w:cs="Times New Roman"/>
          <w:b/>
          <w:bCs/>
          <w:i/>
          <w:iCs/>
        </w:rPr>
        <w:t>Impairment of non</w:t>
      </w:r>
      <w:r w:rsidRPr="00A05831">
        <w:rPr>
          <w:rFonts w:cs="Times New Roman"/>
          <w:b/>
          <w:bCs/>
          <w:i/>
          <w:iCs/>
          <w:szCs w:val="22"/>
        </w:rPr>
        <w:t>-</w:t>
      </w:r>
      <w:r w:rsidRPr="00A05831">
        <w:rPr>
          <w:rFonts w:cs="Times New Roman"/>
          <w:b/>
          <w:bCs/>
          <w:i/>
          <w:iCs/>
        </w:rPr>
        <w:t>financial assets</w:t>
      </w:r>
    </w:p>
    <w:p w14:paraId="5F264A4A" w14:textId="77777777" w:rsidR="00DA4B33" w:rsidRPr="00091D5F" w:rsidRDefault="00DA4B33" w:rsidP="00091D5F">
      <w:pPr>
        <w:pStyle w:val="BodyText"/>
        <w:spacing w:line="260" w:lineRule="atLeast"/>
        <w:ind w:left="547"/>
        <w:jc w:val="thaiDistribute"/>
        <w:rPr>
          <w:rFonts w:cs="Times New Roman"/>
          <w:sz w:val="22"/>
          <w:szCs w:val="22"/>
        </w:rPr>
      </w:pPr>
    </w:p>
    <w:p w14:paraId="5AFCF317" w14:textId="1896FAC5"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The carrying amounts of the Group</w:t>
      </w:r>
      <w:r w:rsidRPr="00A05831">
        <w:rPr>
          <w:rFonts w:cs="Times New Roman"/>
        </w:rPr>
        <w:t>’</w:t>
      </w:r>
      <w:r w:rsidRPr="00A05831">
        <w:rPr>
          <w:rFonts w:cs="Times New Roman"/>
          <w:szCs w:val="28"/>
        </w:rPr>
        <w:t>s assets are reviewed at each reporting date to determine whether there is any indication of impairment</w:t>
      </w:r>
      <w:r w:rsidRPr="00A05831">
        <w:rPr>
          <w:rFonts w:cs="Times New Roman"/>
        </w:rPr>
        <w:t xml:space="preserve">. </w:t>
      </w:r>
      <w:r w:rsidRPr="00A05831">
        <w:rPr>
          <w:rFonts w:cs="Times New Roman"/>
          <w:szCs w:val="28"/>
        </w:rPr>
        <w:t>If any such indication exists, the assets</w:t>
      </w:r>
      <w:r w:rsidRPr="00A05831">
        <w:rPr>
          <w:rFonts w:cs="Times New Roman"/>
        </w:rPr>
        <w:t xml:space="preserve">’ </w:t>
      </w:r>
      <w:r w:rsidRPr="00A05831">
        <w:rPr>
          <w:rFonts w:cs="Times New Roman"/>
          <w:szCs w:val="28"/>
        </w:rPr>
        <w:t>recoverable amounts are estimated</w:t>
      </w:r>
      <w:r w:rsidRPr="00A05831">
        <w:rPr>
          <w:rFonts w:cs="Times New Roman"/>
        </w:rPr>
        <w:t xml:space="preserve">. </w:t>
      </w:r>
      <w:r w:rsidRPr="00A05831">
        <w:rPr>
          <w:rFonts w:cs="Times New Roman"/>
          <w:szCs w:val="28"/>
        </w:rPr>
        <w:t>For goodwill, the recoverable amount is estimated each year at the same time</w:t>
      </w:r>
      <w:r w:rsidRPr="00A05831">
        <w:rPr>
          <w:rFonts w:cs="Times New Roman"/>
        </w:rPr>
        <w:t xml:space="preserve">. </w:t>
      </w:r>
    </w:p>
    <w:p w14:paraId="35069D03"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59C245E5" w14:textId="5AF9B64F"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lastRenderedPageBreak/>
        <w:t>An impairment loss is recognised</w:t>
      </w:r>
      <w:r w:rsidRPr="00A05831">
        <w:rPr>
          <w:rFonts w:cs="Times New Roman"/>
        </w:rPr>
        <w:t xml:space="preserve"> </w:t>
      </w:r>
      <w:r w:rsidRPr="00A05831">
        <w:rPr>
          <w:rFonts w:cs="Times New Roman"/>
          <w:szCs w:val="28"/>
        </w:rPr>
        <w:t>in profit or loss if the carrying amount of an asset</w:t>
      </w:r>
      <w:r w:rsidRPr="00A05831">
        <w:rPr>
          <w:rFonts w:cs="Times New Roman"/>
          <w:cs/>
        </w:rPr>
        <w:t xml:space="preserve"> </w:t>
      </w:r>
      <w:r w:rsidR="00957F90" w:rsidRPr="00A05831">
        <w:rPr>
          <w:rFonts w:cs="Times New Roman"/>
        </w:rPr>
        <w:t xml:space="preserve">or </w:t>
      </w:r>
      <w:r w:rsidR="00091D5F">
        <w:rPr>
          <w:rFonts w:cs="Times New Roman"/>
        </w:rPr>
        <w:t>its</w:t>
      </w:r>
      <w:r w:rsidR="005E40BC" w:rsidRPr="00A05831">
        <w:rPr>
          <w:rFonts w:cs="Times New Roman"/>
        </w:rPr>
        <w:t xml:space="preserve"> </w:t>
      </w:r>
      <w:r w:rsidR="001A21AD" w:rsidRPr="00A05831">
        <w:rPr>
          <w:rFonts w:cs="Times New Roman"/>
        </w:rPr>
        <w:t xml:space="preserve">cash-generating units </w:t>
      </w:r>
      <w:r w:rsidRPr="00A05831">
        <w:rPr>
          <w:rFonts w:cs="Times New Roman"/>
          <w:szCs w:val="28"/>
        </w:rPr>
        <w:t>exceeds its recoverable amount, unless it reverses a previous revaluation credited to equity, in which case it is charged to equity</w:t>
      </w:r>
      <w:r w:rsidRPr="00A05831">
        <w:rPr>
          <w:rFonts w:cs="Times New Roman"/>
        </w:rPr>
        <w:t>.</w:t>
      </w:r>
    </w:p>
    <w:p w14:paraId="0D0038D0"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5C903623" w14:textId="6434844D"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The recoverable amount is the greater of the asset</w:t>
      </w:r>
      <w:r w:rsidRPr="00A05831">
        <w:rPr>
          <w:rFonts w:cs="Times New Roman"/>
        </w:rPr>
        <w:t>’</w:t>
      </w:r>
      <w:r w:rsidRPr="00A05831">
        <w:rPr>
          <w:rFonts w:cs="Times New Roman"/>
          <w:szCs w:val="28"/>
        </w:rPr>
        <w:t>s value in use and fair value less costs to sell</w:t>
      </w:r>
      <w:r w:rsidRPr="00A05831">
        <w:rPr>
          <w:rFonts w:cs="Times New Roman"/>
        </w:rPr>
        <w:t xml:space="preserve">. </w:t>
      </w:r>
      <w:r w:rsidRPr="00A05831">
        <w:rPr>
          <w:rFonts w:cs="Times New Roman"/>
          <w:szCs w:val="28"/>
        </w:rPr>
        <w:t xml:space="preserve">In assessing value in use, the estimated future cash flows are discounted to their present value using a </w:t>
      </w:r>
      <w:r w:rsidR="00C579C7" w:rsidRPr="00A05831">
        <w:rPr>
          <w:rFonts w:cs="Times New Roman"/>
          <w:szCs w:val="28"/>
        </w:rPr>
        <w:br/>
      </w:r>
      <w:r w:rsidRPr="00A05831">
        <w:rPr>
          <w:rFonts w:cs="Times New Roman"/>
          <w:szCs w:val="28"/>
        </w:rPr>
        <w:t>pre</w:t>
      </w:r>
      <w:r w:rsidRPr="00A05831">
        <w:rPr>
          <w:rFonts w:cs="Times New Roman"/>
        </w:rPr>
        <w:t>-</w:t>
      </w:r>
      <w:r w:rsidRPr="00A05831">
        <w:rPr>
          <w:rFonts w:cs="Times New Roman"/>
          <w:szCs w:val="28"/>
        </w:rPr>
        <w:t>tax discount rate that reflects current market assessments of the time value of money and the risks specific to the asset</w:t>
      </w:r>
      <w:r w:rsidRPr="00867B81">
        <w:rPr>
          <w:rFonts w:cs="Times New Roman"/>
          <w:szCs w:val="28"/>
        </w:rPr>
        <w:t>.</w:t>
      </w:r>
      <w:r w:rsidR="00867B81" w:rsidRPr="00867B81">
        <w:rPr>
          <w:rFonts w:cs="Times New Roman"/>
          <w:szCs w:val="28"/>
        </w:rPr>
        <w:t xml:space="preserve"> For an asset that does not generate cash inflows largely independent of those from other assets, the recoverable amount is determined for the cash-generating unit to which the asset belongs.</w:t>
      </w:r>
    </w:p>
    <w:p w14:paraId="2379CDDC"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DB2F0A" w14:textId="5D492B18"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 xml:space="preserve">An impairment loss of asset recognised in prior </w:t>
      </w:r>
      <w:r w:rsidR="00637769" w:rsidRPr="00A05831">
        <w:rPr>
          <w:rFonts w:cs="Times New Roman"/>
          <w:szCs w:val="28"/>
        </w:rPr>
        <w:t>years</w:t>
      </w:r>
      <w:r w:rsidRPr="00A05831">
        <w:rPr>
          <w:rFonts w:cs="Times New Roman"/>
          <w:szCs w:val="28"/>
        </w:rPr>
        <w:t xml:space="preserve"> is reversed if there has been a change in the estimates used to determine the recoverable amount</w:t>
      </w:r>
      <w:r w:rsidRPr="00A05831">
        <w:rPr>
          <w:rFonts w:cs="Times New Roman"/>
        </w:rPr>
        <w:t xml:space="preserve">. </w:t>
      </w:r>
      <w:r w:rsidRPr="00A05831">
        <w:rPr>
          <w:rFonts w:cs="Times New Roman"/>
          <w:szCs w:val="28"/>
        </w:rPr>
        <w:t>An impairment loss in respect of goodwill is not reversed</w:t>
      </w:r>
      <w:r w:rsidRPr="00A05831">
        <w:rPr>
          <w:rFonts w:cs="Times New Roman"/>
        </w:rPr>
        <w:t xml:space="preserve">. </w:t>
      </w:r>
      <w:r w:rsidRPr="00A05831">
        <w:rPr>
          <w:rFonts w:cs="Times New Roman"/>
          <w:szCs w:val="28"/>
        </w:rPr>
        <w:t>An impairment loss is reversed only to the extent that the asset</w:t>
      </w:r>
      <w:r w:rsidRPr="00A05831">
        <w:rPr>
          <w:rFonts w:cs="Times New Roman"/>
        </w:rPr>
        <w:t>’</w:t>
      </w:r>
      <w:r w:rsidRPr="00A05831">
        <w:rPr>
          <w:rFonts w:cs="Times New Roman"/>
          <w:szCs w:val="28"/>
        </w:rPr>
        <w:t>s carrying amount does not exceed the carrying amount that would have been determined, net of depreciation or amortisation, if no impairment loss had been recognised</w:t>
      </w:r>
      <w:r w:rsidRPr="00A05831">
        <w:rPr>
          <w:rFonts w:cs="Times New Roman"/>
          <w:cs/>
        </w:rPr>
        <w:t>.</w:t>
      </w:r>
    </w:p>
    <w:p w14:paraId="79566C4B"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01B42D" w14:textId="77777777" w:rsidR="00690EAC" w:rsidRPr="00A05831" w:rsidRDefault="0029657D">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Employee benefits</w:t>
      </w:r>
    </w:p>
    <w:p w14:paraId="0E0C3EDA" w14:textId="2116AA2A" w:rsidR="006014D5" w:rsidRPr="00A05831" w:rsidRDefault="006014D5"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0A1C5DF" w14:textId="65829CC2"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contribution plan</w:t>
      </w:r>
      <w:r w:rsidR="00C579C7" w:rsidRPr="00A05831">
        <w:rPr>
          <w:rFonts w:cs="Times New Roman"/>
          <w:i/>
          <w:iCs/>
        </w:rPr>
        <w:t>s</w:t>
      </w:r>
    </w:p>
    <w:p w14:paraId="04D35537"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4930CAFC" w14:textId="3ADC0984"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Obligations for contributions to the Group</w:t>
      </w:r>
      <w:r w:rsidRPr="00A05831">
        <w:rPr>
          <w:rFonts w:cs="Times New Roman"/>
          <w:cs/>
        </w:rPr>
        <w:t>’</w:t>
      </w:r>
      <w:r w:rsidRPr="00A05831">
        <w:rPr>
          <w:rFonts w:cs="Times New Roman"/>
        </w:rPr>
        <w:t>s</w:t>
      </w:r>
      <w:r w:rsidRPr="00A05831">
        <w:rPr>
          <w:rFonts w:cs="Times New Roman"/>
          <w:cs/>
        </w:rPr>
        <w:t xml:space="preserve"> </w:t>
      </w:r>
      <w:r w:rsidRPr="00A05831">
        <w:rPr>
          <w:rFonts w:cs="Times New Roman"/>
        </w:rPr>
        <w:t>provident funds are</w:t>
      </w:r>
      <w:r w:rsidR="00652D0A">
        <w:rPr>
          <w:rFonts w:cs="Times New Roman"/>
        </w:rPr>
        <w:t xml:space="preserve"> </w:t>
      </w:r>
      <w:r w:rsidRPr="00A05831">
        <w:rPr>
          <w:rFonts w:cs="Times New Roman"/>
        </w:rPr>
        <w:t>expensed as the related service is provided</w:t>
      </w:r>
      <w:r w:rsidRPr="00A05831">
        <w:rPr>
          <w:rFonts w:cs="Times New Roman"/>
          <w:cs/>
        </w:rPr>
        <w:t xml:space="preserve">. </w:t>
      </w:r>
    </w:p>
    <w:p w14:paraId="6FE8109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4D26CE5" w14:textId="3A78C8A4"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benefit plans</w:t>
      </w:r>
    </w:p>
    <w:p w14:paraId="46B6151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07A84B76" w14:textId="443E1A2E"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The Group</w:t>
      </w:r>
      <w:r w:rsidRPr="00A05831">
        <w:rPr>
          <w:rFonts w:cs="Times New Roman"/>
          <w:cs/>
        </w:rPr>
        <w:t>’</w:t>
      </w:r>
      <w:r w:rsidRPr="00A05831">
        <w:rPr>
          <w:rFonts w:cs="Times New Roman"/>
        </w:rPr>
        <w:t xml:space="preserve">s net obligation in respect of defined benefit plans is calculated by estimating the amount of future benefit that employees have earned in the current and prior </w:t>
      </w:r>
      <w:r w:rsidR="00860185" w:rsidRPr="00A05831">
        <w:rPr>
          <w:rFonts w:cs="Times New Roman"/>
        </w:rPr>
        <w:t>years</w:t>
      </w:r>
      <w:r w:rsidRPr="00A05831">
        <w:rPr>
          <w:rFonts w:cs="Times New Roman"/>
          <w:cs/>
        </w:rPr>
        <w:t xml:space="preserve">. </w:t>
      </w:r>
      <w:r w:rsidRPr="00A05831">
        <w:rPr>
          <w:rFonts w:cs="Times New Roman"/>
        </w:rPr>
        <w:t xml:space="preserve">The defined benefit obligations is discounted to the present value, which performed </w:t>
      </w:r>
      <w:r w:rsidR="002524D1">
        <w:rPr>
          <w:szCs w:val="28"/>
        </w:rPr>
        <w:t xml:space="preserve">regularly </w:t>
      </w:r>
      <w:r w:rsidRPr="00A05831">
        <w:rPr>
          <w:rFonts w:cs="Times New Roman"/>
        </w:rPr>
        <w:t>by a qualified actuary using the projected unit credit method</w:t>
      </w:r>
      <w:r w:rsidRPr="00A05831">
        <w:rPr>
          <w:rFonts w:cs="Times New Roman"/>
          <w:cs/>
        </w:rPr>
        <w:t>.</w:t>
      </w:r>
    </w:p>
    <w:p w14:paraId="5E639F2B"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2CB2A40D" w14:textId="6FBDB42D" w:rsidR="004E2EA7" w:rsidRDefault="0029657D" w:rsidP="001D2F17">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Remeasurements of the net defined benefit liability, actuarial gain or loss are recognised immediately in OCI</w:t>
      </w:r>
      <w:r w:rsidRPr="00A05831">
        <w:rPr>
          <w:rFonts w:cs="Times New Roman"/>
          <w:cs/>
        </w:rPr>
        <w:t xml:space="preserve">. </w:t>
      </w:r>
      <w:r w:rsidRPr="00A05831">
        <w:rPr>
          <w:rFonts w:cs="Times New Roman"/>
        </w:rPr>
        <w:t xml:space="preserve">The Group determines the interest expense on the net defined benefit liability for the </w:t>
      </w:r>
      <w:r w:rsidR="001C31D6" w:rsidRPr="00A05831">
        <w:rPr>
          <w:rFonts w:cs="Times New Roman"/>
        </w:rPr>
        <w:t>year</w:t>
      </w:r>
      <w:r w:rsidR="001C31D6" w:rsidRPr="00A05831">
        <w:rPr>
          <w:rFonts w:cs="Times New Roman"/>
          <w:cs/>
        </w:rPr>
        <w:t xml:space="preserve"> </w:t>
      </w:r>
      <w:r w:rsidRPr="00A05831">
        <w:rPr>
          <w:rFonts w:cs="Times New Roman"/>
        </w:rPr>
        <w:t xml:space="preserve">by applying the discount rate used to measure the defined benefit obligation at the beginning of the </w:t>
      </w:r>
      <w:r w:rsidR="001C31D6" w:rsidRPr="00A05831">
        <w:rPr>
          <w:rFonts w:cs="Times New Roman"/>
        </w:rPr>
        <w:t>year</w:t>
      </w:r>
      <w:r w:rsidRPr="00A05831">
        <w:rPr>
          <w:rFonts w:cs="Times New Roman"/>
        </w:rPr>
        <w:t xml:space="preserve">, taking into account any changes in the net defined benefit liability during the </w:t>
      </w:r>
      <w:r w:rsidR="00860185" w:rsidRPr="00A05831">
        <w:rPr>
          <w:rFonts w:cs="Times New Roman"/>
        </w:rPr>
        <w:t>year</w:t>
      </w:r>
      <w:r w:rsidR="00860185" w:rsidRPr="00A05831">
        <w:rPr>
          <w:rFonts w:cs="Times New Roman"/>
          <w:cs/>
        </w:rPr>
        <w:t xml:space="preserve"> </w:t>
      </w:r>
      <w:r w:rsidRPr="00A05831">
        <w:rPr>
          <w:rFonts w:cs="Times New Roman"/>
        </w:rPr>
        <w:t>as a result of contributions and benefit payments</w:t>
      </w:r>
      <w:r w:rsidRPr="00A05831">
        <w:rPr>
          <w:rFonts w:cs="Times New Roman"/>
          <w:cs/>
        </w:rPr>
        <w:t xml:space="preserve">. </w:t>
      </w:r>
      <w:r w:rsidRPr="00A05831">
        <w:rPr>
          <w:rFonts w:cs="Times New Roman"/>
        </w:rPr>
        <w:t>Net interest expense and other expenses related to defined benefit plans are recognised in profit or loss</w:t>
      </w:r>
      <w:r w:rsidRPr="00A05831">
        <w:rPr>
          <w:rFonts w:cs="Times New Roman"/>
          <w:cs/>
        </w:rPr>
        <w:t>.</w:t>
      </w:r>
    </w:p>
    <w:p w14:paraId="5BB6235F" w14:textId="7577EB9E" w:rsidR="00AB1F3E" w:rsidRDefault="00AB1F3E"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1497131F" w14:textId="5562E008" w:rsidR="00AB1F3E" w:rsidRPr="00EE2561" w:rsidRDefault="00AB1F3E" w:rsidP="001D2F17">
      <w:pPr>
        <w:tabs>
          <w:tab w:val="left" w:pos="540"/>
        </w:tabs>
        <w:overflowPunct/>
        <w:autoSpaceDE/>
        <w:autoSpaceDN/>
        <w:adjustRightInd/>
        <w:spacing w:line="260" w:lineRule="atLeast"/>
        <w:ind w:left="540" w:right="-43"/>
        <w:jc w:val="both"/>
        <w:textAlignment w:val="auto"/>
        <w:outlineLvl w:val="0"/>
        <w:rPr>
          <w:rFonts w:cs="Times New Roman"/>
        </w:rPr>
      </w:pPr>
      <w:r w:rsidRPr="00EE2561">
        <w:rPr>
          <w:rFonts w:cs="Times New Roman"/>
        </w:rPr>
        <w:t>When the benefits of a plan are changed or when a plan is curtailed, the resulting change in benefit that relates to past service or the gain or loss on curtailment is recognised immediately in profit or loss.</w:t>
      </w:r>
      <w:r w:rsidRPr="00EE2561">
        <w:rPr>
          <w:rFonts w:cs="Times New Roman"/>
        </w:rPr>
        <w:br/>
      </w:r>
      <w:r w:rsidRPr="00EE2561">
        <w:rPr>
          <w:rFonts w:cs="Times New Roman"/>
          <w:spacing w:val="-2"/>
        </w:rPr>
        <w:t>The Group recognises gains and losses on the settlement of a defined benefit plan when the settlement occurs.</w:t>
      </w:r>
    </w:p>
    <w:p w14:paraId="4384AE37" w14:textId="77777777" w:rsidR="00B42F0A" w:rsidRPr="00EE2561" w:rsidRDefault="00B42F0A"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28599C03" w14:textId="3309B056" w:rsidR="00AB1F3E" w:rsidRPr="00EE2561" w:rsidRDefault="00AB1F3E" w:rsidP="00AB1F3E">
      <w:pPr>
        <w:pStyle w:val="BodyText"/>
        <w:ind w:left="540"/>
        <w:rPr>
          <w:rFonts w:cs="Times New Roman"/>
          <w:sz w:val="22"/>
          <w:szCs w:val="22"/>
        </w:rPr>
      </w:pPr>
      <w:r w:rsidRPr="00EE2561">
        <w:rPr>
          <w:rFonts w:cs="Times New Roman"/>
          <w:sz w:val="22"/>
          <w:szCs w:val="22"/>
        </w:rPr>
        <w:t xml:space="preserve">The Group’s net obligation in respect of long-term employee benefits is the amount of future benefit that employees have earned in return for their service in the current and prior </w:t>
      </w:r>
      <w:r w:rsidR="002524D1" w:rsidRPr="00EE2561">
        <w:rPr>
          <w:rFonts w:cs="Times New Roman"/>
          <w:sz w:val="22"/>
          <w:szCs w:val="22"/>
          <w:lang w:val="en-US"/>
        </w:rPr>
        <w:t>year</w:t>
      </w:r>
      <w:r w:rsidRPr="00EE2561">
        <w:rPr>
          <w:rFonts w:cs="Times New Roman"/>
          <w:sz w:val="22"/>
          <w:szCs w:val="22"/>
        </w:rPr>
        <w:t xml:space="preserve">s. That benefit is discounted to determine its present value. Remeasurements are recognised in profit or loss in the </w:t>
      </w:r>
      <w:r w:rsidR="00330376">
        <w:rPr>
          <w:rFonts w:cs="Times New Roman"/>
          <w:sz w:val="22"/>
          <w:szCs w:val="22"/>
          <w:lang w:val="en-US"/>
        </w:rPr>
        <w:t>year</w:t>
      </w:r>
      <w:r w:rsidRPr="00EE2561">
        <w:rPr>
          <w:rFonts w:cs="Times New Roman"/>
          <w:sz w:val="22"/>
          <w:szCs w:val="22"/>
        </w:rPr>
        <w:t xml:space="preserve"> in which they arise. </w:t>
      </w:r>
    </w:p>
    <w:p w14:paraId="10C2F15D" w14:textId="77777777" w:rsidR="00AB1F3E" w:rsidRPr="00EE2561" w:rsidRDefault="00AB1F3E" w:rsidP="00AB1F3E">
      <w:pPr>
        <w:pStyle w:val="BodyText"/>
        <w:ind w:left="540"/>
        <w:rPr>
          <w:rFonts w:cs="Times New Roman"/>
          <w:sz w:val="22"/>
          <w:szCs w:val="22"/>
        </w:rPr>
      </w:pPr>
    </w:p>
    <w:p w14:paraId="04115795" w14:textId="21B24132" w:rsidR="00AB1F3E" w:rsidRPr="00EE2561" w:rsidRDefault="00AB1F3E" w:rsidP="00AB1F3E">
      <w:pPr>
        <w:tabs>
          <w:tab w:val="left" w:pos="540"/>
        </w:tabs>
        <w:overflowPunct/>
        <w:autoSpaceDE/>
        <w:autoSpaceDN/>
        <w:adjustRightInd/>
        <w:spacing w:line="260" w:lineRule="atLeast"/>
        <w:ind w:left="540" w:right="-43"/>
        <w:jc w:val="both"/>
        <w:textAlignment w:val="auto"/>
        <w:outlineLvl w:val="0"/>
        <w:rPr>
          <w:rFonts w:cs="Times New Roman"/>
        </w:rPr>
      </w:pPr>
      <w:r w:rsidRPr="00EE2561">
        <w:rPr>
          <w:rFonts w:cs="Times New Roman"/>
        </w:rPr>
        <w:t>Termination benefits are expensed at the earlier of when the Group can no longer withdraw the offer of those benefits and when the Group recognises costs for a restructuring. If benefits are not expected to be settled wholly within 12 months of the end of the reporting period, then they are discounted.</w:t>
      </w:r>
    </w:p>
    <w:p w14:paraId="10E20FBD" w14:textId="77777777" w:rsidR="001D2F17" w:rsidRDefault="001D2F17"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69C6CA5B" w14:textId="74883BC9" w:rsidR="001D2F17" w:rsidRDefault="001D2F17" w:rsidP="007171F8">
      <w:pPr>
        <w:tabs>
          <w:tab w:val="left" w:pos="540"/>
        </w:tabs>
        <w:overflowPunct/>
        <w:autoSpaceDE/>
        <w:autoSpaceDN/>
        <w:adjustRightInd/>
        <w:ind w:left="540" w:right="-43"/>
        <w:jc w:val="both"/>
        <w:textAlignment w:val="auto"/>
        <w:outlineLvl w:val="0"/>
      </w:pPr>
      <w:r w:rsidRPr="0017371C">
        <w:lastRenderedPageBreak/>
        <w:t xml:space="preserve">Short-term </w:t>
      </w:r>
      <w:r w:rsidRPr="001D2F17">
        <w:rPr>
          <w:rFonts w:cs="Times New Roman"/>
        </w:rPr>
        <w:t>employee benefits are expensed as the related service is provided. A liability is recognised for the amount expected to be paid if the Group has a present legal or constructive obligation to pay this amount as a result of past service provided by the employee</w:t>
      </w:r>
      <w:r w:rsidRPr="0017371C">
        <w:t xml:space="preserve"> and the obligation can be estimated reliably.</w:t>
      </w:r>
    </w:p>
    <w:p w14:paraId="0C280723" w14:textId="77777777" w:rsidR="0029657D" w:rsidRPr="00A05831" w:rsidRDefault="0029657D" w:rsidP="007171F8">
      <w:pPr>
        <w:tabs>
          <w:tab w:val="left" w:pos="540"/>
        </w:tabs>
        <w:overflowPunct/>
        <w:autoSpaceDE/>
        <w:autoSpaceDN/>
        <w:adjustRightInd/>
        <w:ind w:left="540" w:right="-43"/>
        <w:jc w:val="both"/>
        <w:textAlignment w:val="auto"/>
        <w:outlineLvl w:val="0"/>
        <w:rPr>
          <w:rFonts w:cs="Times New Roman"/>
        </w:rPr>
      </w:pPr>
    </w:p>
    <w:p w14:paraId="467955FD" w14:textId="77777777" w:rsidR="004E7EC7" w:rsidRPr="005E33DD" w:rsidRDefault="004E7EC7" w:rsidP="007171F8">
      <w:pPr>
        <w:pStyle w:val="ListParagraph"/>
        <w:numPr>
          <w:ilvl w:val="0"/>
          <w:numId w:val="4"/>
        </w:numPr>
        <w:tabs>
          <w:tab w:val="left" w:pos="540"/>
        </w:tabs>
        <w:overflowPunct/>
        <w:autoSpaceDE/>
        <w:autoSpaceDN/>
        <w:adjustRightInd/>
        <w:ind w:right="-43" w:hanging="900"/>
        <w:jc w:val="both"/>
        <w:textAlignment w:val="auto"/>
        <w:outlineLvl w:val="0"/>
        <w:rPr>
          <w:rFonts w:cs="Times New Roman"/>
          <w:b/>
          <w:bCs/>
          <w:i/>
          <w:iCs/>
          <w:szCs w:val="22"/>
        </w:rPr>
      </w:pPr>
      <w:r w:rsidRPr="005E33DD">
        <w:rPr>
          <w:rFonts w:cs="Times New Roman"/>
          <w:b/>
          <w:bCs/>
          <w:i/>
          <w:iCs/>
          <w:szCs w:val="22"/>
        </w:rPr>
        <w:t>Share-based payments</w:t>
      </w:r>
    </w:p>
    <w:p w14:paraId="37E4B649" w14:textId="77777777" w:rsidR="004E7EC7" w:rsidRPr="005E33DD" w:rsidRDefault="004E7EC7" w:rsidP="007939F7">
      <w:pPr>
        <w:ind w:left="547"/>
        <w:jc w:val="thaiDistribute"/>
        <w:rPr>
          <w:rFonts w:cs="Times New Roman"/>
          <w:spacing w:val="-2"/>
        </w:rPr>
      </w:pPr>
    </w:p>
    <w:p w14:paraId="5C31CD28" w14:textId="422B900B" w:rsidR="004E7EC7" w:rsidRDefault="004E7EC7" w:rsidP="007939F7">
      <w:pPr>
        <w:ind w:left="547"/>
        <w:jc w:val="thaiDistribute"/>
        <w:rPr>
          <w:rFonts w:cs="Times New Roman"/>
          <w:spacing w:val="-2"/>
        </w:rPr>
      </w:pPr>
      <w:r w:rsidRPr="005E33DD">
        <w:rPr>
          <w:rFonts w:cs="Times New Roman"/>
          <w:spacing w:val="-2"/>
        </w:rPr>
        <w:t>The grant-date fair value of equity</w:t>
      </w:r>
      <w:r>
        <w:rPr>
          <w:rFonts w:cs="Times New Roman"/>
          <w:spacing w:val="-2"/>
        </w:rPr>
        <w:t>-</w:t>
      </w:r>
      <w:r w:rsidRPr="005E33DD">
        <w:rPr>
          <w:rFonts w:cs="Times New Roman"/>
          <w:spacing w:val="-2"/>
        </w:rPr>
        <w:t xml:space="preserve">settled share-based payment awards granted to employees is generally recognised as an expense, with a corresponding increase in equity, over the vesting period of the awards. The amount recognised as an expense is adjusted to reflect the number of awards for which the related service and non-market performance conditions are expected to be met, such that the amount ultimately recognised is based on the number of awards that meet the related service and non-market </w:t>
      </w:r>
      <w:r w:rsidRPr="005E33DD">
        <w:rPr>
          <w:rFonts w:cs="Times New Roman"/>
          <w:spacing w:val="6"/>
        </w:rPr>
        <w:t>performance conditions at the vesting date.</w:t>
      </w:r>
      <w:r w:rsidRPr="005E33DD">
        <w:rPr>
          <w:rFonts w:cs="Times New Roman"/>
          <w:spacing w:val="6"/>
          <w:cs/>
        </w:rPr>
        <w:t xml:space="preserve"> </w:t>
      </w:r>
      <w:r w:rsidRPr="005E33DD">
        <w:rPr>
          <w:rFonts w:cs="Times New Roman"/>
          <w:spacing w:val="6"/>
        </w:rPr>
        <w:t>For share-based payment awards with non-vesting</w:t>
      </w:r>
      <w:r w:rsidRPr="005E33DD">
        <w:rPr>
          <w:rFonts w:cs="Times New Roman"/>
          <w:spacing w:val="-2"/>
        </w:rPr>
        <w:t xml:space="preserve"> conditions, the grant-date fair value of the share-based payment is measured to reflect such conditions and there is no true-up for differences between expected and actual outcomes. </w:t>
      </w:r>
    </w:p>
    <w:p w14:paraId="1C41BD1B" w14:textId="77777777" w:rsidR="004E7EC7" w:rsidRDefault="004E7EC7" w:rsidP="007939F7">
      <w:pPr>
        <w:ind w:left="547"/>
        <w:jc w:val="thaiDistribute"/>
        <w:rPr>
          <w:rFonts w:cs="Times New Roman"/>
          <w:spacing w:val="-2"/>
        </w:rPr>
      </w:pPr>
    </w:p>
    <w:p w14:paraId="2246A3E1" w14:textId="52C9E6CE" w:rsidR="004E7EC7" w:rsidRPr="00A05831" w:rsidRDefault="004E7EC7" w:rsidP="007171F8">
      <w:pPr>
        <w:pStyle w:val="ListParagraph"/>
        <w:numPr>
          <w:ilvl w:val="0"/>
          <w:numId w:val="4"/>
        </w:numPr>
        <w:tabs>
          <w:tab w:val="left" w:pos="540"/>
        </w:tabs>
        <w:overflowPunct/>
        <w:autoSpaceDE/>
        <w:autoSpaceDN/>
        <w:adjustRightInd/>
        <w:ind w:right="-43" w:hanging="900"/>
        <w:jc w:val="both"/>
        <w:textAlignment w:val="auto"/>
        <w:outlineLvl w:val="0"/>
        <w:rPr>
          <w:rFonts w:cs="Times New Roman"/>
          <w:b/>
          <w:bCs/>
          <w:i/>
          <w:iCs/>
          <w:szCs w:val="22"/>
        </w:rPr>
      </w:pPr>
      <w:r w:rsidRPr="00A05831">
        <w:rPr>
          <w:rFonts w:cs="Times New Roman"/>
          <w:b/>
          <w:bCs/>
          <w:i/>
          <w:iCs/>
          <w:szCs w:val="22"/>
        </w:rPr>
        <w:t>Provision</w:t>
      </w:r>
      <w:r>
        <w:rPr>
          <w:rFonts w:cs="Times New Roman"/>
          <w:b/>
          <w:bCs/>
          <w:i/>
          <w:iCs/>
          <w:szCs w:val="22"/>
        </w:rPr>
        <w:t>s</w:t>
      </w:r>
    </w:p>
    <w:p w14:paraId="4D1CB54F" w14:textId="61646300" w:rsidR="0041295A" w:rsidRPr="00A05831" w:rsidRDefault="0041295A" w:rsidP="007171F8">
      <w:pPr>
        <w:tabs>
          <w:tab w:val="left" w:pos="540"/>
        </w:tabs>
        <w:overflowPunct/>
        <w:autoSpaceDE/>
        <w:autoSpaceDN/>
        <w:adjustRightInd/>
        <w:ind w:left="540" w:right="-43"/>
        <w:jc w:val="both"/>
        <w:textAlignment w:val="auto"/>
        <w:outlineLvl w:val="0"/>
        <w:rPr>
          <w:rFonts w:cs="Times New Roman"/>
        </w:rPr>
      </w:pPr>
    </w:p>
    <w:p w14:paraId="615CDAD1" w14:textId="15BEA13F" w:rsidR="0041295A" w:rsidRDefault="0041295A" w:rsidP="007171F8">
      <w:pPr>
        <w:tabs>
          <w:tab w:val="left" w:pos="540"/>
        </w:tabs>
        <w:overflowPunct/>
        <w:autoSpaceDE/>
        <w:autoSpaceDN/>
        <w:adjustRightInd/>
        <w:ind w:left="540" w:right="-43"/>
        <w:jc w:val="both"/>
        <w:textAlignment w:val="auto"/>
        <w:outlineLvl w:val="0"/>
        <w:rPr>
          <w:rFonts w:cs="Times New Roman"/>
        </w:rPr>
      </w:pPr>
      <w:r w:rsidRPr="00A05831">
        <w:rPr>
          <w:rFonts w:cs="Times New Roman"/>
        </w:rPr>
        <w:t>A provision is recognised if, as a result of a past event, the Group has a present legal or constructive obligation that can be estimated reliably, and it is probable that an outflow of economic benefits will be required to settle the obligation</w:t>
      </w:r>
      <w:r w:rsidRPr="00A05831">
        <w:rPr>
          <w:rFonts w:cs="Times New Roman"/>
          <w:cs/>
        </w:rPr>
        <w:t xml:space="preserve">. </w:t>
      </w:r>
      <w:r w:rsidRPr="00A05831">
        <w:rPr>
          <w:rFonts w:cs="Times New Roman"/>
        </w:rPr>
        <w:t>Provisions are determined by discounting the expected future cash flows at a pre</w:t>
      </w:r>
      <w:r w:rsidRPr="00A05831">
        <w:rPr>
          <w:rFonts w:cs="Times New Roman"/>
          <w:cs/>
        </w:rPr>
        <w:t>-</w:t>
      </w:r>
      <w:r w:rsidRPr="00A05831">
        <w:rPr>
          <w:rFonts w:cs="Times New Roman"/>
        </w:rPr>
        <w:t>tax rate that reflects current market assessments of the time value of money and the risks specific to the liability</w:t>
      </w:r>
      <w:r w:rsidRPr="00A05831">
        <w:rPr>
          <w:rFonts w:cs="Times New Roman"/>
          <w:cs/>
        </w:rPr>
        <w:t xml:space="preserve">. </w:t>
      </w:r>
      <w:r w:rsidRPr="00A05831">
        <w:rPr>
          <w:rFonts w:cs="Times New Roman"/>
        </w:rPr>
        <w:t>The unwinding of the discount is recognised as a finance cost</w:t>
      </w:r>
      <w:r w:rsidRPr="00A05831">
        <w:rPr>
          <w:rFonts w:cs="Times New Roman"/>
          <w:cs/>
        </w:rPr>
        <w:t>.</w:t>
      </w:r>
    </w:p>
    <w:p w14:paraId="39DFBD5B" w14:textId="77777777" w:rsidR="007939F7" w:rsidRPr="00A05831" w:rsidRDefault="007939F7" w:rsidP="007171F8">
      <w:pPr>
        <w:tabs>
          <w:tab w:val="left" w:pos="540"/>
        </w:tabs>
        <w:overflowPunct/>
        <w:autoSpaceDE/>
        <w:autoSpaceDN/>
        <w:adjustRightInd/>
        <w:ind w:left="540" w:right="-43"/>
        <w:jc w:val="both"/>
        <w:textAlignment w:val="auto"/>
        <w:outlineLvl w:val="0"/>
        <w:rPr>
          <w:rFonts w:cs="Times New Roman"/>
        </w:rPr>
      </w:pPr>
    </w:p>
    <w:p w14:paraId="7EE66EBF" w14:textId="268571BB" w:rsidR="00396B96" w:rsidRPr="00A05831" w:rsidRDefault="00396B96" w:rsidP="007171F8">
      <w:pPr>
        <w:pStyle w:val="ListParagraph"/>
        <w:numPr>
          <w:ilvl w:val="0"/>
          <w:numId w:val="4"/>
        </w:numPr>
        <w:tabs>
          <w:tab w:val="left" w:pos="540"/>
        </w:tabs>
        <w:overflowPunct/>
        <w:autoSpaceDE/>
        <w:autoSpaceDN/>
        <w:adjustRightInd/>
        <w:ind w:right="-43" w:hanging="900"/>
        <w:jc w:val="both"/>
        <w:textAlignment w:val="auto"/>
        <w:outlineLvl w:val="0"/>
        <w:rPr>
          <w:rFonts w:cs="Times New Roman"/>
          <w:b/>
          <w:bCs/>
          <w:i/>
          <w:iCs/>
          <w:szCs w:val="22"/>
        </w:rPr>
      </w:pPr>
      <w:r w:rsidRPr="00A05831">
        <w:rPr>
          <w:rFonts w:cs="Times New Roman"/>
          <w:b/>
          <w:bCs/>
          <w:i/>
          <w:iCs/>
          <w:szCs w:val="22"/>
        </w:rPr>
        <w:t xml:space="preserve">Fair value measurement </w:t>
      </w:r>
    </w:p>
    <w:p w14:paraId="6933A4A6"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7D405988" w14:textId="77777777" w:rsidR="00396B96" w:rsidRPr="00CD4324" w:rsidRDefault="00396B96" w:rsidP="007171F8">
      <w:pPr>
        <w:tabs>
          <w:tab w:val="left" w:pos="540"/>
        </w:tabs>
        <w:overflowPunct/>
        <w:autoSpaceDE/>
        <w:autoSpaceDN/>
        <w:adjustRightInd/>
        <w:ind w:left="540" w:right="-43"/>
        <w:jc w:val="both"/>
        <w:textAlignment w:val="auto"/>
        <w:outlineLvl w:val="0"/>
      </w:pPr>
      <w:r w:rsidRPr="00CD4324">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w:t>
      </w:r>
      <w:r w:rsidRPr="00CD4324">
        <w:rPr>
          <w:cs/>
        </w:rPr>
        <w:t xml:space="preserve">. </w:t>
      </w:r>
      <w:r w:rsidRPr="00CD4324">
        <w:t>The fair value of a liability reflects its non</w:t>
      </w:r>
      <w:r w:rsidRPr="00CD4324">
        <w:rPr>
          <w:cs/>
        </w:rPr>
        <w:t>-</w:t>
      </w:r>
      <w:r w:rsidRPr="00CD4324">
        <w:t>performance risk</w:t>
      </w:r>
      <w:r w:rsidRPr="00CD4324">
        <w:rPr>
          <w:cs/>
        </w:rPr>
        <w:t>.</w:t>
      </w:r>
    </w:p>
    <w:p w14:paraId="28B79F75"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276D1875" w14:textId="1103EFF2" w:rsidR="00396B96" w:rsidRPr="00CD4324" w:rsidRDefault="00396B96" w:rsidP="007171F8">
      <w:pPr>
        <w:tabs>
          <w:tab w:val="left" w:pos="540"/>
        </w:tabs>
        <w:overflowPunct/>
        <w:autoSpaceDE/>
        <w:autoSpaceDN/>
        <w:adjustRightInd/>
        <w:ind w:left="540" w:right="-43"/>
        <w:jc w:val="both"/>
        <w:textAlignment w:val="auto"/>
        <w:outlineLvl w:val="0"/>
      </w:pPr>
      <w:r w:rsidRPr="00CD4324">
        <w:t>Wh</w:t>
      </w:r>
      <w:r w:rsidR="0019094C">
        <w:t>en</w:t>
      </w:r>
      <w:r w:rsidRPr="00CD4324">
        <w:t xml:space="preserve"> measuring the fair value of an asset or a liability, the Group uses observable market data as far as possible</w:t>
      </w:r>
      <w:r w:rsidRPr="00CD4324">
        <w:rPr>
          <w:cs/>
        </w:rPr>
        <w:t xml:space="preserve">. </w:t>
      </w:r>
      <w:r w:rsidRPr="00CD4324">
        <w:t>Fair values are categorised into different levels in a fair value hierarchy based on the inputs used in the valuation techniques as follows</w:t>
      </w:r>
      <w:r w:rsidRPr="00CD4324">
        <w:rPr>
          <w:cs/>
        </w:rPr>
        <w:t>:</w:t>
      </w:r>
    </w:p>
    <w:p w14:paraId="1F5008E3"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5C71B1C6" w14:textId="77777777" w:rsidR="00396B96" w:rsidRPr="00A05831" w:rsidRDefault="00396B96" w:rsidP="007171F8">
      <w:pPr>
        <w:tabs>
          <w:tab w:val="left" w:pos="1080"/>
        </w:tabs>
        <w:overflowPunct/>
        <w:autoSpaceDE/>
        <w:autoSpaceDN/>
        <w:adjustRightInd/>
        <w:ind w:left="720" w:right="-43" w:hanging="180"/>
        <w:jc w:val="both"/>
        <w:textAlignment w:val="auto"/>
        <w:outlineLvl w:val="0"/>
        <w:rPr>
          <w:rFonts w:cs="Times New Roman"/>
        </w:rPr>
      </w:pPr>
      <w:r w:rsidRPr="00A05831">
        <w:rPr>
          <w:rFonts w:cs="Times New Roman"/>
          <w:cs/>
        </w:rPr>
        <w:t>-</w:t>
      </w:r>
      <w:r w:rsidRPr="00A05831">
        <w:rPr>
          <w:rFonts w:cs="Times New Roman"/>
        </w:rPr>
        <w:tab/>
        <w:t>Level 1</w:t>
      </w:r>
      <w:r w:rsidRPr="00A05831">
        <w:rPr>
          <w:rFonts w:cs="Times New Roman"/>
          <w:cs/>
        </w:rPr>
        <w:t xml:space="preserve">: </w:t>
      </w:r>
      <w:r w:rsidRPr="00A05831">
        <w:rPr>
          <w:rFonts w:cs="Times New Roman"/>
        </w:rPr>
        <w:t>quoted prices in active markets for identical assets or liabilities</w:t>
      </w:r>
      <w:r w:rsidRPr="00A05831">
        <w:rPr>
          <w:rFonts w:cs="Times New Roman"/>
          <w:cs/>
        </w:rPr>
        <w:t>.</w:t>
      </w:r>
    </w:p>
    <w:p w14:paraId="10BDD372" w14:textId="77777777" w:rsidR="00396B96" w:rsidRPr="00A05831" w:rsidRDefault="00396B96" w:rsidP="007171F8">
      <w:pPr>
        <w:overflowPunct/>
        <w:autoSpaceDE/>
        <w:autoSpaceDN/>
        <w:adjustRightInd/>
        <w:ind w:left="720" w:right="-43" w:hanging="180"/>
        <w:jc w:val="both"/>
        <w:textAlignment w:val="auto"/>
        <w:outlineLvl w:val="0"/>
        <w:rPr>
          <w:rFonts w:cs="Times New Roman"/>
        </w:rPr>
      </w:pPr>
      <w:r w:rsidRPr="00A05831">
        <w:rPr>
          <w:rFonts w:cs="Times New Roman"/>
          <w:cs/>
        </w:rPr>
        <w:t>-</w:t>
      </w:r>
      <w:r w:rsidRPr="00A05831">
        <w:rPr>
          <w:rFonts w:cs="Times New Roman"/>
        </w:rPr>
        <w:tab/>
        <w:t>Level 2</w:t>
      </w:r>
      <w:r w:rsidRPr="00A05831">
        <w:rPr>
          <w:rFonts w:cs="Times New Roman"/>
          <w:cs/>
        </w:rPr>
        <w:t xml:space="preserve">: </w:t>
      </w:r>
      <w:r w:rsidRPr="00A05831">
        <w:rPr>
          <w:rFonts w:cs="Times New Roman"/>
        </w:rPr>
        <w:t>inputs other than quoted prices included in Level 1 that are observable for the asset or</w:t>
      </w:r>
      <w:r w:rsidRPr="00A05831">
        <w:rPr>
          <w:rFonts w:cs="Times New Roman"/>
          <w:cs/>
        </w:rPr>
        <w:t xml:space="preserve"> </w:t>
      </w:r>
      <w:r w:rsidRPr="00A05831">
        <w:rPr>
          <w:rFonts w:cs="Times New Roman"/>
        </w:rPr>
        <w:t xml:space="preserve">liability, </w:t>
      </w:r>
    </w:p>
    <w:p w14:paraId="5D658013" w14:textId="77777777" w:rsidR="00396B96" w:rsidRPr="00A05831" w:rsidRDefault="00396B96" w:rsidP="007171F8">
      <w:pPr>
        <w:overflowPunct/>
        <w:autoSpaceDE/>
        <w:autoSpaceDN/>
        <w:adjustRightInd/>
        <w:ind w:left="720" w:right="-43" w:firstLine="720"/>
        <w:jc w:val="both"/>
        <w:textAlignment w:val="auto"/>
        <w:outlineLvl w:val="0"/>
        <w:rPr>
          <w:rFonts w:cs="Times New Roman"/>
        </w:rPr>
      </w:pPr>
      <w:r w:rsidRPr="00A05831">
        <w:rPr>
          <w:rFonts w:cs="Times New Roman"/>
          <w:cs/>
        </w:rPr>
        <w:t xml:space="preserve"> </w:t>
      </w:r>
      <w:r w:rsidRPr="00A05831">
        <w:rPr>
          <w:rFonts w:cs="Times New Roman"/>
        </w:rPr>
        <w:t>either directly or indirectly</w:t>
      </w:r>
      <w:r w:rsidRPr="00A05831">
        <w:rPr>
          <w:rFonts w:cs="Times New Roman"/>
          <w:cs/>
        </w:rPr>
        <w:t>.</w:t>
      </w:r>
    </w:p>
    <w:p w14:paraId="19EF3391" w14:textId="77777777" w:rsidR="00396B96" w:rsidRPr="00A05831" w:rsidRDefault="00396B96" w:rsidP="007171F8">
      <w:pPr>
        <w:tabs>
          <w:tab w:val="left" w:pos="1080"/>
        </w:tabs>
        <w:overflowPunct/>
        <w:autoSpaceDE/>
        <w:autoSpaceDN/>
        <w:adjustRightInd/>
        <w:ind w:left="720" w:right="-43" w:hanging="180"/>
        <w:jc w:val="both"/>
        <w:textAlignment w:val="auto"/>
        <w:outlineLvl w:val="0"/>
        <w:rPr>
          <w:rFonts w:cs="Times New Roman"/>
        </w:rPr>
      </w:pPr>
      <w:r w:rsidRPr="00A05831">
        <w:rPr>
          <w:rFonts w:cs="Times New Roman"/>
          <w:cs/>
        </w:rPr>
        <w:t>-</w:t>
      </w:r>
      <w:r w:rsidRPr="00A05831">
        <w:rPr>
          <w:rFonts w:cs="Times New Roman"/>
        </w:rPr>
        <w:tab/>
        <w:t>Level 3</w:t>
      </w:r>
      <w:r w:rsidRPr="00A05831">
        <w:rPr>
          <w:rFonts w:cs="Times New Roman"/>
          <w:cs/>
        </w:rPr>
        <w:t xml:space="preserve">: </w:t>
      </w:r>
      <w:r w:rsidRPr="00A05831">
        <w:rPr>
          <w:rFonts w:cs="Times New Roman"/>
        </w:rPr>
        <w:t>inputs for the asset or liability that are based on unobservable input</w:t>
      </w:r>
      <w:r w:rsidRPr="00A05831">
        <w:rPr>
          <w:rFonts w:cs="Times New Roman"/>
          <w:cs/>
        </w:rPr>
        <w:t>.</w:t>
      </w:r>
    </w:p>
    <w:p w14:paraId="089A1347"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19E236DA" w14:textId="77777777" w:rsidR="00396B96" w:rsidRPr="00CD4324" w:rsidRDefault="00396B96" w:rsidP="007171F8">
      <w:pPr>
        <w:tabs>
          <w:tab w:val="left" w:pos="540"/>
        </w:tabs>
        <w:overflowPunct/>
        <w:autoSpaceDE/>
        <w:autoSpaceDN/>
        <w:adjustRightInd/>
        <w:ind w:left="540" w:right="-43"/>
        <w:jc w:val="both"/>
        <w:textAlignment w:val="auto"/>
        <w:outlineLvl w:val="0"/>
      </w:pPr>
      <w:r w:rsidRPr="00CD4324">
        <w:t>The Group recognises transfers between levels of the fair value hierarchy at the end of the reporting period during which the change has occurred</w:t>
      </w:r>
      <w:r w:rsidRPr="00CD4324">
        <w:rPr>
          <w:cs/>
        </w:rPr>
        <w:t>.</w:t>
      </w:r>
    </w:p>
    <w:p w14:paraId="165F1B8B" w14:textId="77777777" w:rsidR="00396B96" w:rsidRPr="007171F8" w:rsidRDefault="00396B96" w:rsidP="007171F8">
      <w:pPr>
        <w:tabs>
          <w:tab w:val="left" w:pos="540"/>
        </w:tabs>
        <w:overflowPunct/>
        <w:autoSpaceDE/>
        <w:autoSpaceDN/>
        <w:adjustRightInd/>
        <w:ind w:left="540" w:right="-43"/>
        <w:jc w:val="both"/>
        <w:textAlignment w:val="auto"/>
        <w:outlineLvl w:val="0"/>
        <w:rPr>
          <w:sz w:val="20"/>
          <w:szCs w:val="20"/>
        </w:rPr>
      </w:pPr>
    </w:p>
    <w:p w14:paraId="59B06EDF" w14:textId="77777777" w:rsidR="00396B96" w:rsidRPr="00CD4324" w:rsidRDefault="00396B96" w:rsidP="007171F8">
      <w:pPr>
        <w:tabs>
          <w:tab w:val="left" w:pos="540"/>
        </w:tabs>
        <w:overflowPunct/>
        <w:autoSpaceDE/>
        <w:autoSpaceDN/>
        <w:adjustRightInd/>
        <w:ind w:left="540" w:right="-43"/>
        <w:jc w:val="both"/>
        <w:textAlignment w:val="auto"/>
        <w:outlineLvl w:val="0"/>
      </w:pPr>
      <w:r w:rsidRPr="00CD4324">
        <w:t>If an asset or a liability measured at fair value has a bid price and an ask price, then the Group measures assets and asset positions at a bid price and liabilities and liability positions at an ask price</w:t>
      </w:r>
      <w:r w:rsidRPr="00CD4324">
        <w:rPr>
          <w:cs/>
        </w:rPr>
        <w:t>.</w:t>
      </w:r>
    </w:p>
    <w:p w14:paraId="609A56DF"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1613824F" w14:textId="1375B746" w:rsidR="007939F7" w:rsidRDefault="00396B96" w:rsidP="007171F8">
      <w:pPr>
        <w:tabs>
          <w:tab w:val="left" w:pos="540"/>
        </w:tabs>
        <w:overflowPunct/>
        <w:autoSpaceDE/>
        <w:autoSpaceDN/>
        <w:adjustRightInd/>
        <w:ind w:left="540" w:right="-43"/>
        <w:jc w:val="both"/>
        <w:textAlignment w:val="auto"/>
        <w:outlineLvl w:val="0"/>
        <w:rPr>
          <w:rFonts w:cs="Times New Roman"/>
        </w:rPr>
      </w:pPr>
      <w:r w:rsidRPr="00C21772">
        <w:rPr>
          <w:rFonts w:cs="Times New Roman"/>
        </w:rPr>
        <w:t xml:space="preserve">The best evidence of the fair value of a financial instrument on initial recognition is normally the transaction price </w:t>
      </w:r>
      <w:r w:rsidRPr="00C21772">
        <w:rPr>
          <w:rFonts w:cs="Times New Roman"/>
          <w:cs/>
        </w:rPr>
        <w:t>-</w:t>
      </w:r>
      <w:r w:rsidRPr="00C21772">
        <w:rPr>
          <w:rFonts w:cs="Times New Roman"/>
        </w:rPr>
        <w:t xml:space="preserve"> i</w:t>
      </w:r>
      <w:r w:rsidRPr="00C21772">
        <w:rPr>
          <w:rFonts w:cs="Times New Roman"/>
          <w:cs/>
        </w:rPr>
        <w:t>.</w:t>
      </w:r>
      <w:r w:rsidRPr="00C21772">
        <w:rPr>
          <w:rFonts w:cs="Times New Roman"/>
        </w:rPr>
        <w:t>e</w:t>
      </w:r>
      <w:r w:rsidRPr="00C21772">
        <w:rPr>
          <w:rFonts w:cs="Times New Roman"/>
          <w:cs/>
        </w:rPr>
        <w:t xml:space="preserve">. </w:t>
      </w:r>
      <w:r w:rsidRPr="00C21772">
        <w:rPr>
          <w:rFonts w:cs="Times New Roman"/>
        </w:rPr>
        <w:t>the fair value of the consideration given or received</w:t>
      </w:r>
      <w:r w:rsidRPr="00C21772">
        <w:rPr>
          <w:rFonts w:cs="Times New Roman"/>
          <w:cs/>
        </w:rPr>
        <w:t xml:space="preserve">. </w:t>
      </w:r>
      <w:r w:rsidRPr="00C21772">
        <w:rPr>
          <w:rFonts w:cs="Times New Roman"/>
        </w:rPr>
        <w:t>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w:t>
      </w:r>
      <w:r w:rsidRPr="00C21772">
        <w:rPr>
          <w:rFonts w:cs="Times New Roman"/>
          <w:cs/>
        </w:rPr>
        <w:t xml:space="preserve">. </w:t>
      </w:r>
      <w:r w:rsidRPr="00C21772">
        <w:rPr>
          <w:rFonts w:cs="Times New Roman"/>
        </w:rPr>
        <w:t>However, for the fair value categorised as level 3, such difference is deferred and will be recognised in profit or loss on an appropriate basis over the life of the instrument or until the fair value level is transferred or the transaction is closed out</w:t>
      </w:r>
      <w:r w:rsidRPr="00C21772">
        <w:rPr>
          <w:rFonts w:cs="Times New Roman"/>
          <w:cs/>
        </w:rPr>
        <w:t>.</w:t>
      </w:r>
      <w:r w:rsidR="005C5DA7" w:rsidRPr="00C21772">
        <w:rPr>
          <w:rFonts w:cs="Times New Roman"/>
        </w:rPr>
        <w:t xml:space="preserve"> </w:t>
      </w:r>
      <w:r w:rsidR="007939F7">
        <w:rPr>
          <w:rFonts w:cs="Times New Roman"/>
        </w:rPr>
        <w:br w:type="page"/>
      </w:r>
    </w:p>
    <w:p w14:paraId="55B1636F" w14:textId="68088A96" w:rsidR="005C3018" w:rsidRPr="00CB410B" w:rsidRDefault="00D97807">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CB410B">
        <w:rPr>
          <w:rFonts w:cs="Times New Roman"/>
          <w:b/>
          <w:bCs/>
          <w:i/>
          <w:iCs/>
          <w:szCs w:val="22"/>
        </w:rPr>
        <w:lastRenderedPageBreak/>
        <w:t>Revenue from contracts with customers</w:t>
      </w:r>
    </w:p>
    <w:p w14:paraId="2408769C" w14:textId="3DE692C2" w:rsidR="005C3018" w:rsidRPr="00CB410B" w:rsidRDefault="005C3018" w:rsidP="00904098">
      <w:pPr>
        <w:tabs>
          <w:tab w:val="left" w:pos="540"/>
        </w:tabs>
        <w:overflowPunct/>
        <w:autoSpaceDE/>
        <w:autoSpaceDN/>
        <w:adjustRightInd/>
        <w:spacing w:line="260" w:lineRule="atLeast"/>
        <w:ind w:left="540" w:right="-43"/>
        <w:jc w:val="both"/>
        <w:textAlignment w:val="auto"/>
        <w:outlineLvl w:val="0"/>
      </w:pPr>
    </w:p>
    <w:p w14:paraId="07D88E9E" w14:textId="27C303B1" w:rsidR="004470C6" w:rsidRPr="00CB410B" w:rsidRDefault="000D23FE" w:rsidP="004470C6">
      <w:pPr>
        <w:pStyle w:val="ListParagraph"/>
        <w:spacing w:line="240" w:lineRule="atLeast"/>
        <w:ind w:left="540"/>
        <w:jc w:val="both"/>
        <w:rPr>
          <w:rFonts w:cs="Times New Roman"/>
          <w:i/>
          <w:iCs/>
          <w:szCs w:val="22"/>
        </w:rPr>
      </w:pPr>
      <w:r w:rsidRPr="00CB410B">
        <w:rPr>
          <w:rFonts w:cs="Times New Roman"/>
          <w:i/>
          <w:iCs/>
          <w:szCs w:val="22"/>
          <w:lang w:val="en-GB"/>
        </w:rPr>
        <w:t>(</w:t>
      </w:r>
      <w:r w:rsidR="004470C6" w:rsidRPr="00CB410B">
        <w:rPr>
          <w:rFonts w:cs="Times New Roman"/>
          <w:i/>
          <w:iCs/>
          <w:szCs w:val="22"/>
        </w:rPr>
        <w:t>1</w:t>
      </w:r>
      <w:r w:rsidRPr="00CB410B">
        <w:rPr>
          <w:rFonts w:cs="Times New Roman"/>
          <w:i/>
          <w:iCs/>
          <w:szCs w:val="22"/>
          <w:lang w:val="en-GB"/>
        </w:rPr>
        <w:t>)</w:t>
      </w:r>
      <w:r w:rsidR="004470C6" w:rsidRPr="00CB410B">
        <w:rPr>
          <w:rFonts w:cs="Times New Roman"/>
          <w:i/>
          <w:iCs/>
          <w:szCs w:val="22"/>
        </w:rPr>
        <w:t xml:space="preserve"> Revenue recognition</w:t>
      </w:r>
    </w:p>
    <w:p w14:paraId="5951E33F" w14:textId="77777777" w:rsidR="004470C6" w:rsidRPr="00CB410B" w:rsidRDefault="004470C6" w:rsidP="00904098">
      <w:pPr>
        <w:tabs>
          <w:tab w:val="left" w:pos="540"/>
        </w:tabs>
        <w:overflowPunct/>
        <w:autoSpaceDE/>
        <w:autoSpaceDN/>
        <w:adjustRightInd/>
        <w:spacing w:line="260" w:lineRule="atLeast"/>
        <w:ind w:left="540" w:right="-43"/>
        <w:jc w:val="both"/>
        <w:textAlignment w:val="auto"/>
        <w:outlineLvl w:val="0"/>
        <w:rPr>
          <w:rFonts w:cs="Times New Roman"/>
        </w:rPr>
      </w:pPr>
    </w:p>
    <w:p w14:paraId="519901DB" w14:textId="19E3F59A" w:rsidR="00637769" w:rsidRPr="00CB410B" w:rsidRDefault="000E3083" w:rsidP="004470C6">
      <w:pPr>
        <w:tabs>
          <w:tab w:val="left" w:pos="900"/>
        </w:tabs>
        <w:overflowPunct/>
        <w:autoSpaceDE/>
        <w:autoSpaceDN/>
        <w:adjustRightInd/>
        <w:spacing w:line="260" w:lineRule="atLeast"/>
        <w:ind w:left="810" w:right="-43"/>
        <w:jc w:val="both"/>
        <w:textAlignment w:val="auto"/>
        <w:outlineLvl w:val="0"/>
        <w:rPr>
          <w:rFonts w:cs="Times New Roman"/>
        </w:rPr>
      </w:pPr>
      <w:r w:rsidRPr="00CB410B">
        <w:rPr>
          <w:rFonts w:cs="Times New Roman"/>
        </w:rPr>
        <w:t xml:space="preserve">Revenue is recognised when a customer obtains control of the </w:t>
      </w:r>
      <w:r w:rsidR="00921860" w:rsidRPr="00CB410B">
        <w:rPr>
          <w:rFonts w:cs="Times New Roman"/>
        </w:rPr>
        <w:t xml:space="preserve">goods and </w:t>
      </w:r>
      <w:r w:rsidRPr="00CB410B">
        <w:rPr>
          <w:rFonts w:cs="Times New Roman"/>
        </w:rPr>
        <w:t>services in an amount that reflects the consideration to which the Group expects to be entitled, excluding those amounts collected on behalf of third parties</w:t>
      </w:r>
      <w:r w:rsidR="00F27BD7" w:rsidRPr="00CB410B">
        <w:rPr>
          <w:rFonts w:cs="Times New Roman"/>
        </w:rPr>
        <w:t xml:space="preserve">, </w:t>
      </w:r>
      <w:r w:rsidRPr="00CB410B">
        <w:rPr>
          <w:rFonts w:cs="Times New Roman"/>
        </w:rPr>
        <w:t>value added tax</w:t>
      </w:r>
      <w:r w:rsidR="00F27BD7" w:rsidRPr="00CB410B">
        <w:rPr>
          <w:rFonts w:cs="Times New Roman"/>
        </w:rPr>
        <w:t xml:space="preserve"> and </w:t>
      </w:r>
      <w:r w:rsidR="00F27BD7" w:rsidRPr="00CB410B">
        <w:t>specific business tax and is after deduction of any discounts and consideration payable to the customer.</w:t>
      </w:r>
    </w:p>
    <w:p w14:paraId="069272A3" w14:textId="77777777" w:rsidR="00637769" w:rsidRPr="00CB410B" w:rsidRDefault="00637769" w:rsidP="004470C6">
      <w:pPr>
        <w:tabs>
          <w:tab w:val="left" w:pos="900"/>
        </w:tabs>
        <w:overflowPunct/>
        <w:autoSpaceDE/>
        <w:autoSpaceDN/>
        <w:adjustRightInd/>
        <w:spacing w:line="260" w:lineRule="atLeast"/>
        <w:ind w:left="810" w:right="-43"/>
        <w:jc w:val="both"/>
        <w:textAlignment w:val="auto"/>
        <w:outlineLvl w:val="0"/>
        <w:rPr>
          <w:rFonts w:cs="Times New Roman"/>
        </w:rPr>
      </w:pPr>
    </w:p>
    <w:p w14:paraId="6B0A125F" w14:textId="53612E72" w:rsidR="005C3018" w:rsidRPr="004635F0" w:rsidRDefault="005C3018" w:rsidP="004470C6">
      <w:pPr>
        <w:tabs>
          <w:tab w:val="left" w:pos="900"/>
        </w:tabs>
        <w:overflowPunct/>
        <w:autoSpaceDE/>
        <w:autoSpaceDN/>
        <w:adjustRightInd/>
        <w:spacing w:line="260" w:lineRule="atLeast"/>
        <w:ind w:left="810" w:right="-43"/>
        <w:jc w:val="both"/>
        <w:textAlignment w:val="auto"/>
        <w:outlineLvl w:val="0"/>
        <w:rPr>
          <w:rFonts w:cs="Times New Roman"/>
          <w:i/>
          <w:iCs/>
        </w:rPr>
      </w:pPr>
      <w:r w:rsidRPr="00CB410B">
        <w:rPr>
          <w:rFonts w:cs="Times New Roman"/>
          <w:i/>
          <w:iCs/>
        </w:rPr>
        <w:t>Fees and service income</w:t>
      </w:r>
    </w:p>
    <w:p w14:paraId="523FAFAB" w14:textId="70430E4E" w:rsidR="005C3018" w:rsidRPr="004635F0" w:rsidRDefault="005C3018" w:rsidP="004470C6">
      <w:pPr>
        <w:tabs>
          <w:tab w:val="left" w:pos="900"/>
        </w:tabs>
        <w:overflowPunct/>
        <w:autoSpaceDE/>
        <w:autoSpaceDN/>
        <w:adjustRightInd/>
        <w:spacing w:line="260" w:lineRule="atLeast"/>
        <w:ind w:left="810" w:right="-43"/>
        <w:jc w:val="both"/>
        <w:textAlignment w:val="auto"/>
        <w:outlineLvl w:val="0"/>
        <w:rPr>
          <w:rFonts w:cs="Times New Roman"/>
        </w:rPr>
      </w:pPr>
    </w:p>
    <w:p w14:paraId="5788C8B6" w14:textId="44382EFE" w:rsidR="005C3018" w:rsidRDefault="005C3018" w:rsidP="004470C6">
      <w:pPr>
        <w:tabs>
          <w:tab w:val="left" w:pos="900"/>
        </w:tabs>
        <w:overflowPunct/>
        <w:autoSpaceDE/>
        <w:autoSpaceDN/>
        <w:adjustRightInd/>
        <w:spacing w:line="260" w:lineRule="atLeast"/>
        <w:ind w:left="810" w:right="-43"/>
        <w:jc w:val="both"/>
        <w:textAlignment w:val="auto"/>
        <w:outlineLvl w:val="0"/>
        <w:rPr>
          <w:rFonts w:cs="Times New Roman"/>
        </w:rPr>
      </w:pPr>
      <w:r w:rsidRPr="004635F0">
        <w:rPr>
          <w:rFonts w:cs="Times New Roman"/>
        </w:rPr>
        <w:t xml:space="preserve">Fees and service income comprise financial advisory </w:t>
      </w:r>
      <w:r w:rsidR="00D30167" w:rsidRPr="004635F0">
        <w:rPr>
          <w:rFonts w:cs="Times New Roman"/>
        </w:rPr>
        <w:t>income</w:t>
      </w:r>
      <w:r w:rsidRPr="004635F0">
        <w:rPr>
          <w:rFonts w:cs="Times New Roman"/>
        </w:rPr>
        <w:t xml:space="preserve"> and underwriting </w:t>
      </w:r>
      <w:r w:rsidR="00D30167" w:rsidRPr="004635F0">
        <w:rPr>
          <w:rFonts w:cs="Times New Roman"/>
        </w:rPr>
        <w:t>income</w:t>
      </w:r>
      <w:r w:rsidRPr="004635F0">
        <w:rPr>
          <w:rFonts w:cs="Times New Roman"/>
        </w:rPr>
        <w:t xml:space="preserve"> which are recogni</w:t>
      </w:r>
      <w:r w:rsidR="00210919" w:rsidRPr="004635F0">
        <w:rPr>
          <w:rFonts w:cs="Times New Roman"/>
        </w:rPr>
        <w:t>s</w:t>
      </w:r>
      <w:r w:rsidRPr="004635F0">
        <w:rPr>
          <w:rFonts w:cs="Times New Roman"/>
        </w:rPr>
        <w:t>ed at a point of time when</w:t>
      </w:r>
      <w:r w:rsidR="001A5B50">
        <w:rPr>
          <w:rFonts w:cs="Times New Roman"/>
        </w:rPr>
        <w:t xml:space="preserve"> transactions are</w:t>
      </w:r>
      <w:r w:rsidRPr="004635F0">
        <w:rPr>
          <w:rFonts w:cs="Times New Roman"/>
        </w:rPr>
        <w:t xml:space="preserve"> complet</w:t>
      </w:r>
      <w:r w:rsidR="001A5B50">
        <w:rPr>
          <w:rFonts w:cs="Times New Roman"/>
        </w:rPr>
        <w:t>ed</w:t>
      </w:r>
      <w:r w:rsidRPr="004635F0">
        <w:rPr>
          <w:rFonts w:cs="Times New Roman"/>
          <w:cs/>
        </w:rPr>
        <w:t xml:space="preserve">. </w:t>
      </w:r>
      <w:r w:rsidR="00210919" w:rsidRPr="004635F0">
        <w:rPr>
          <w:rFonts w:cs="Times New Roman"/>
        </w:rPr>
        <w:t>R</w:t>
      </w:r>
      <w:r w:rsidRPr="004635F0">
        <w:rPr>
          <w:rFonts w:cs="Times New Roman"/>
        </w:rPr>
        <w:t>etainer fee</w:t>
      </w:r>
      <w:r w:rsidR="008005A8" w:rsidRPr="004635F0">
        <w:rPr>
          <w:rFonts w:cs="Times New Roman"/>
        </w:rPr>
        <w:t xml:space="preserve"> income</w:t>
      </w:r>
      <w:r w:rsidRPr="004635F0">
        <w:rPr>
          <w:rFonts w:cs="Times New Roman"/>
          <w:cs/>
        </w:rPr>
        <w:t xml:space="preserve"> </w:t>
      </w:r>
      <w:r w:rsidRPr="004635F0">
        <w:rPr>
          <w:rFonts w:cs="Times New Roman"/>
        </w:rPr>
        <w:t>is recogni</w:t>
      </w:r>
      <w:r w:rsidR="00210919" w:rsidRPr="004635F0">
        <w:rPr>
          <w:rFonts w:cs="Times New Roman"/>
        </w:rPr>
        <w:t>s</w:t>
      </w:r>
      <w:r w:rsidRPr="004635F0">
        <w:rPr>
          <w:rFonts w:cs="Times New Roman"/>
        </w:rPr>
        <w:t xml:space="preserve">ed </w:t>
      </w:r>
      <w:r w:rsidR="008005A8" w:rsidRPr="004635F0">
        <w:rPr>
          <w:rFonts w:cs="Times New Roman"/>
        </w:rPr>
        <w:t>over time</w:t>
      </w:r>
      <w:r w:rsidRPr="004635F0">
        <w:rPr>
          <w:rFonts w:cs="Times New Roman"/>
        </w:rPr>
        <w:t xml:space="preserve"> </w:t>
      </w:r>
      <w:r w:rsidR="00430510">
        <w:rPr>
          <w:rFonts w:cs="Times New Roman"/>
        </w:rPr>
        <w:t>as the service</w:t>
      </w:r>
      <w:r w:rsidR="00B86FB7">
        <w:rPr>
          <w:rFonts w:cs="Times New Roman"/>
        </w:rPr>
        <w:t>s are provided</w:t>
      </w:r>
      <w:r w:rsidR="00FD34C5">
        <w:rPr>
          <w:rFonts w:cs="Times New Roman"/>
        </w:rPr>
        <w:t xml:space="preserve"> </w:t>
      </w:r>
      <w:r w:rsidRPr="004635F0">
        <w:rPr>
          <w:rFonts w:cs="Times New Roman"/>
        </w:rPr>
        <w:t>based on contractual rate</w:t>
      </w:r>
      <w:r w:rsidRPr="004635F0">
        <w:rPr>
          <w:rFonts w:cs="Times New Roman"/>
          <w:cs/>
        </w:rPr>
        <w:t>.</w:t>
      </w:r>
    </w:p>
    <w:p w14:paraId="39B69698" w14:textId="14253DFC" w:rsidR="00057C8D" w:rsidRDefault="00057C8D">
      <w:pPr>
        <w:overflowPunct/>
        <w:autoSpaceDE/>
        <w:autoSpaceDN/>
        <w:adjustRightInd/>
        <w:textAlignment w:val="auto"/>
        <w:rPr>
          <w:rFonts w:cs="Times New Roman"/>
        </w:rPr>
      </w:pPr>
    </w:p>
    <w:p w14:paraId="0359042C" w14:textId="15500403" w:rsidR="00ED0089" w:rsidRPr="00CB410B" w:rsidRDefault="004470C6" w:rsidP="00ED0089">
      <w:pPr>
        <w:pStyle w:val="BodyText"/>
        <w:tabs>
          <w:tab w:val="left" w:pos="630"/>
        </w:tabs>
        <w:ind w:left="540"/>
        <w:rPr>
          <w:i/>
          <w:iCs/>
          <w:sz w:val="22"/>
          <w:szCs w:val="22"/>
        </w:rPr>
      </w:pPr>
      <w:r>
        <w:rPr>
          <w:rFonts w:cs="Times New Roman"/>
          <w:i/>
          <w:iCs/>
          <w:sz w:val="22"/>
          <w:szCs w:val="22"/>
        </w:rPr>
        <w:tab/>
      </w:r>
      <w:r>
        <w:rPr>
          <w:rFonts w:cs="Times New Roman"/>
          <w:i/>
          <w:iCs/>
          <w:sz w:val="22"/>
          <w:szCs w:val="22"/>
        </w:rPr>
        <w:tab/>
      </w:r>
      <w:r>
        <w:rPr>
          <w:rFonts w:cs="Times New Roman"/>
          <w:i/>
          <w:iCs/>
          <w:sz w:val="22"/>
          <w:szCs w:val="22"/>
          <w:lang w:val="en-US"/>
        </w:rPr>
        <w:t xml:space="preserve">  </w:t>
      </w:r>
      <w:r w:rsidR="00ED0089" w:rsidRPr="00CB410B">
        <w:rPr>
          <w:rFonts w:cs="Times New Roman"/>
          <w:i/>
          <w:iCs/>
          <w:sz w:val="22"/>
          <w:szCs w:val="22"/>
        </w:rPr>
        <w:t>Revenue from sale of real estate</w:t>
      </w:r>
    </w:p>
    <w:p w14:paraId="0901B161" w14:textId="77777777" w:rsidR="00ED0089" w:rsidRPr="00CB410B" w:rsidRDefault="00ED0089" w:rsidP="00ED0089">
      <w:pPr>
        <w:pStyle w:val="BodyText"/>
        <w:rPr>
          <w:sz w:val="22"/>
          <w:szCs w:val="22"/>
        </w:rPr>
      </w:pPr>
    </w:p>
    <w:p w14:paraId="20FE7BDB" w14:textId="77777777" w:rsidR="00ED0089" w:rsidRPr="00CB410B" w:rsidRDefault="00ED0089" w:rsidP="00ED0089">
      <w:pPr>
        <w:pStyle w:val="BodyText"/>
        <w:ind w:left="810"/>
        <w:jc w:val="thaiDistribute"/>
        <w:rPr>
          <w:sz w:val="22"/>
          <w:szCs w:val="22"/>
        </w:rPr>
      </w:pPr>
      <w:r w:rsidRPr="00CB410B">
        <w:rPr>
          <w:sz w:val="22"/>
          <w:szCs w:val="22"/>
        </w:rPr>
        <w:t xml:space="preserve">Revenue from sale of real estate is recognised when a customer obtains control of the real estate. </w:t>
      </w:r>
    </w:p>
    <w:p w14:paraId="5DE23B13" w14:textId="77777777" w:rsidR="00ED0089" w:rsidRPr="00CB410B" w:rsidRDefault="00ED0089" w:rsidP="00ED0089">
      <w:pPr>
        <w:pStyle w:val="BodyText"/>
        <w:ind w:left="810"/>
        <w:jc w:val="thaiDistribute"/>
        <w:rPr>
          <w:sz w:val="22"/>
          <w:szCs w:val="22"/>
        </w:rPr>
      </w:pPr>
    </w:p>
    <w:p w14:paraId="4B0142C9" w14:textId="77777777" w:rsidR="00ED0089" w:rsidRPr="00CB410B" w:rsidRDefault="00ED0089" w:rsidP="00ED0089">
      <w:pPr>
        <w:pStyle w:val="BodyText"/>
        <w:ind w:left="810"/>
        <w:jc w:val="thaiDistribute"/>
        <w:rPr>
          <w:rFonts w:cs="Times New Roman"/>
          <w:sz w:val="22"/>
          <w:szCs w:val="22"/>
        </w:rPr>
      </w:pPr>
      <w:r w:rsidRPr="00CB410B">
        <w:rPr>
          <w:rFonts w:cs="Times New Roman"/>
          <w:sz w:val="22"/>
          <w:szCs w:val="22"/>
        </w:rPr>
        <w:t>For bundled packages, the Group accounts for individual real estate and other products separately if they are distinct and a customer can benefit from it separately. The consideration received is allocated based on their relative stand-alone selling prices.</w:t>
      </w:r>
    </w:p>
    <w:p w14:paraId="0A6BEEAB" w14:textId="77777777" w:rsidR="00ED0089" w:rsidRPr="00CB410B" w:rsidRDefault="00ED0089" w:rsidP="00ED0089">
      <w:pPr>
        <w:pStyle w:val="BodyText"/>
        <w:ind w:left="810"/>
        <w:jc w:val="thaiDistribute"/>
        <w:rPr>
          <w:sz w:val="22"/>
          <w:szCs w:val="22"/>
        </w:rPr>
      </w:pPr>
    </w:p>
    <w:p w14:paraId="69AFBAD5" w14:textId="77777777" w:rsidR="00ED0089" w:rsidRPr="00CB410B" w:rsidRDefault="00ED0089" w:rsidP="00ED0089">
      <w:pPr>
        <w:pStyle w:val="BodyText"/>
        <w:ind w:left="810"/>
        <w:jc w:val="thaiDistribute"/>
        <w:rPr>
          <w:sz w:val="22"/>
          <w:szCs w:val="22"/>
        </w:rPr>
      </w:pPr>
      <w:r w:rsidRPr="00CB410B">
        <w:rPr>
          <w:sz w:val="22"/>
          <w:szCs w:val="22"/>
        </w:rPr>
        <w:t xml:space="preserve">Deposits and instalments received from customers on real estate sold prior to the date of revenue recognition are presented as contract liabilities in the statement of financial position. Deposits and instalments received from customers are recognised as revenue when the Group transfers control over the real estate to the customers. For advances that contain a significant financing component interest expense. Interest expense is recognised using the effective interest method.  </w:t>
      </w:r>
    </w:p>
    <w:p w14:paraId="159F7DBC" w14:textId="77777777" w:rsidR="00ED0089" w:rsidRPr="00CB410B" w:rsidRDefault="00ED0089" w:rsidP="00ED0089">
      <w:pPr>
        <w:pStyle w:val="BodyText"/>
        <w:ind w:left="810"/>
        <w:jc w:val="thaiDistribute"/>
        <w:rPr>
          <w:sz w:val="22"/>
          <w:szCs w:val="22"/>
        </w:rPr>
      </w:pPr>
    </w:p>
    <w:p w14:paraId="22A74E8B" w14:textId="77777777" w:rsidR="00ED0089" w:rsidRPr="00CB410B" w:rsidRDefault="00ED0089" w:rsidP="00ED0089">
      <w:pPr>
        <w:pStyle w:val="BodyText"/>
        <w:ind w:left="270" w:firstLine="540"/>
        <w:rPr>
          <w:rFonts w:cs="Times New Roman"/>
          <w:i/>
          <w:iCs/>
          <w:sz w:val="22"/>
          <w:szCs w:val="22"/>
        </w:rPr>
      </w:pPr>
      <w:r w:rsidRPr="00CB410B">
        <w:rPr>
          <w:rFonts w:cs="Times New Roman"/>
          <w:i/>
          <w:iCs/>
          <w:sz w:val="22"/>
          <w:szCs w:val="22"/>
        </w:rPr>
        <w:t>Sale of goods and rendering of services</w:t>
      </w:r>
    </w:p>
    <w:p w14:paraId="077CFBA6" w14:textId="77777777" w:rsidR="00ED0089" w:rsidRPr="00CB410B" w:rsidRDefault="00ED0089" w:rsidP="00ED0089">
      <w:pPr>
        <w:pStyle w:val="BodyText"/>
        <w:ind w:left="540"/>
        <w:jc w:val="thaiDistribute"/>
        <w:rPr>
          <w:sz w:val="16"/>
          <w:szCs w:val="16"/>
        </w:rPr>
      </w:pPr>
    </w:p>
    <w:p w14:paraId="60CEB7EA" w14:textId="77777777" w:rsidR="00ED0089" w:rsidRPr="00CB410B" w:rsidRDefault="00ED0089" w:rsidP="00ED0089">
      <w:pPr>
        <w:pStyle w:val="BodyText"/>
        <w:ind w:left="810"/>
        <w:jc w:val="thaiDistribute"/>
        <w:rPr>
          <w:sz w:val="22"/>
          <w:szCs w:val="22"/>
        </w:rPr>
      </w:pPr>
      <w:r w:rsidRPr="00CB410B">
        <w:rPr>
          <w:sz w:val="22"/>
          <w:szCs w:val="22"/>
        </w:rPr>
        <w:t>Revenue from sale of goods is recognised when a customer obtains control of the goods, generally on delivery of the goods to the customers. For contracts that permit the customers to return the goods, revenue is recognised to the extent that it is highly probable that a significant reversal in the amount of cumulative revenue recognised will not occur. Therefore, the amount of revenue recognised is adjusted for estimated returns, which are estimated based on the historical data. Revenue from rendering of services is recognised over time when the services are provided.</w:t>
      </w:r>
    </w:p>
    <w:p w14:paraId="75727714" w14:textId="77777777" w:rsidR="00ED0089" w:rsidRPr="00CB410B" w:rsidRDefault="00ED0089" w:rsidP="00ED0089">
      <w:pPr>
        <w:pStyle w:val="BodyText"/>
        <w:ind w:left="810"/>
        <w:jc w:val="thaiDistribute"/>
        <w:rPr>
          <w:sz w:val="22"/>
          <w:szCs w:val="22"/>
        </w:rPr>
      </w:pPr>
    </w:p>
    <w:p w14:paraId="434F29C2" w14:textId="3E285AEF" w:rsidR="00ED0089" w:rsidRPr="00CB410B" w:rsidRDefault="000D23FE" w:rsidP="00ED0089">
      <w:pPr>
        <w:pStyle w:val="ListParagraph"/>
        <w:spacing w:line="240" w:lineRule="atLeast"/>
        <w:ind w:left="540"/>
        <w:jc w:val="both"/>
        <w:rPr>
          <w:rFonts w:cs="Times New Roman"/>
          <w:i/>
          <w:iCs/>
          <w:szCs w:val="22"/>
        </w:rPr>
      </w:pPr>
      <w:r w:rsidRPr="00CB410B">
        <w:rPr>
          <w:rFonts w:cs="Times New Roman"/>
          <w:i/>
          <w:iCs/>
          <w:szCs w:val="22"/>
          <w:lang w:val="en-GB"/>
        </w:rPr>
        <w:t>(</w:t>
      </w:r>
      <w:r w:rsidR="00ED0089" w:rsidRPr="00CB410B">
        <w:rPr>
          <w:rFonts w:cs="Times New Roman"/>
          <w:i/>
          <w:iCs/>
          <w:szCs w:val="22"/>
        </w:rPr>
        <w:t>2</w:t>
      </w:r>
      <w:r w:rsidRPr="00CB410B">
        <w:rPr>
          <w:rFonts w:cs="Times New Roman"/>
          <w:i/>
          <w:iCs/>
          <w:szCs w:val="22"/>
          <w:lang w:val="en-GB"/>
        </w:rPr>
        <w:t>)</w:t>
      </w:r>
      <w:r w:rsidR="00ED0089" w:rsidRPr="00CB410B">
        <w:rPr>
          <w:rFonts w:cs="Times New Roman"/>
          <w:i/>
          <w:iCs/>
          <w:szCs w:val="22"/>
        </w:rPr>
        <w:t xml:space="preserve"> Contract balance</w:t>
      </w:r>
    </w:p>
    <w:p w14:paraId="4F01DC1B" w14:textId="77777777" w:rsidR="00ED0089" w:rsidRPr="00CB410B" w:rsidRDefault="00ED0089" w:rsidP="00ED0089">
      <w:pPr>
        <w:pStyle w:val="ListParagraph"/>
        <w:spacing w:line="240" w:lineRule="atLeast"/>
        <w:ind w:left="540"/>
        <w:jc w:val="both"/>
        <w:rPr>
          <w:rFonts w:cs="Times New Roman"/>
          <w:i/>
          <w:iCs/>
          <w:szCs w:val="22"/>
        </w:rPr>
      </w:pPr>
    </w:p>
    <w:p w14:paraId="1565CF7A" w14:textId="77777777" w:rsidR="00ED0089" w:rsidRPr="00CB410B" w:rsidRDefault="00ED0089" w:rsidP="00ED0089">
      <w:pPr>
        <w:pStyle w:val="BodyText"/>
        <w:ind w:left="810"/>
        <w:jc w:val="thaiDistribute"/>
        <w:rPr>
          <w:rFonts w:cs="Times New Roman"/>
          <w:sz w:val="22"/>
          <w:szCs w:val="22"/>
        </w:rPr>
      </w:pPr>
      <w:r w:rsidRPr="00CB410B">
        <w:rPr>
          <w:rFonts w:cs="Times New Roman"/>
          <w:sz w:val="22"/>
          <w:szCs w:val="22"/>
        </w:rPr>
        <w:t>Contract assets are recognised when the Group has recognised revenue before it has an unconditional right to receive consideration. The contract assets are measured at the amount of consideration that the Group is entitled to, less allowance for expected credit loss. The contract assets are classified as trade receivables when the Group has an unconditional right to receive consideration.</w:t>
      </w:r>
    </w:p>
    <w:p w14:paraId="7DD542B9" w14:textId="77777777" w:rsidR="00ED0089" w:rsidRPr="00CB410B" w:rsidRDefault="00ED0089" w:rsidP="00ED0089">
      <w:pPr>
        <w:pStyle w:val="BodyText"/>
        <w:ind w:left="540"/>
        <w:jc w:val="thaiDistribute"/>
        <w:rPr>
          <w:rFonts w:cs="Times New Roman"/>
          <w:sz w:val="22"/>
          <w:szCs w:val="22"/>
        </w:rPr>
      </w:pPr>
    </w:p>
    <w:p w14:paraId="2751ACA5" w14:textId="796DB761" w:rsidR="00ED0089" w:rsidRPr="00CB410B" w:rsidRDefault="00ED0089" w:rsidP="00EA78D1">
      <w:pPr>
        <w:tabs>
          <w:tab w:val="left" w:pos="540"/>
        </w:tabs>
        <w:overflowPunct/>
        <w:autoSpaceDE/>
        <w:autoSpaceDN/>
        <w:adjustRightInd/>
        <w:spacing w:line="260" w:lineRule="atLeast"/>
        <w:ind w:left="810" w:right="-43"/>
        <w:jc w:val="both"/>
        <w:textAlignment w:val="auto"/>
        <w:outlineLvl w:val="0"/>
        <w:rPr>
          <w:rFonts w:cs="Times New Roman"/>
        </w:rPr>
      </w:pPr>
      <w:r w:rsidRPr="00CB410B">
        <w:rPr>
          <w:rFonts w:cs="Times New Roman"/>
        </w:rPr>
        <w:t>Contract liabilities are the obligation to transfer goods or services to the customer. The contract liabilities are recognised when the Group receives or has an unconditional right to receive non-refundable</w:t>
      </w:r>
      <w:r w:rsidRPr="00CB410B">
        <w:rPr>
          <w:rFonts w:cs="Times New Roman"/>
          <w:rtl/>
          <w:cs/>
        </w:rPr>
        <w:t xml:space="preserve"> </w:t>
      </w:r>
      <w:r w:rsidRPr="00CB410B">
        <w:rPr>
          <w:rFonts w:cs="Times New Roman"/>
        </w:rPr>
        <w:t>consideration from the customer before the Group recognises the related revenue</w:t>
      </w:r>
    </w:p>
    <w:p w14:paraId="31C7A1D7" w14:textId="77777777" w:rsidR="009F4B3E" w:rsidRPr="00CB410B" w:rsidRDefault="009F4B3E" w:rsidP="00904098">
      <w:pPr>
        <w:tabs>
          <w:tab w:val="left" w:pos="540"/>
        </w:tabs>
        <w:overflowPunct/>
        <w:autoSpaceDE/>
        <w:autoSpaceDN/>
        <w:adjustRightInd/>
        <w:spacing w:line="260" w:lineRule="atLeast"/>
        <w:ind w:left="547" w:right="-43"/>
        <w:jc w:val="both"/>
        <w:textAlignment w:val="auto"/>
        <w:outlineLvl w:val="0"/>
        <w:rPr>
          <w:rFonts w:cs="Times New Roman"/>
        </w:rPr>
      </w:pPr>
    </w:p>
    <w:p w14:paraId="755E55FB" w14:textId="77777777" w:rsidR="00C61B72" w:rsidRPr="00CB410B" w:rsidRDefault="00C61B72" w:rsidP="00A01B16">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CB410B">
        <w:rPr>
          <w:rFonts w:cs="Times New Roman"/>
          <w:b/>
          <w:bCs/>
          <w:i/>
          <w:iCs/>
          <w:szCs w:val="22"/>
        </w:rPr>
        <w:t>Other income</w:t>
      </w:r>
    </w:p>
    <w:p w14:paraId="3F158548" w14:textId="77777777" w:rsidR="00C61B72" w:rsidRPr="005E33DD" w:rsidRDefault="00C61B72" w:rsidP="00C61B72">
      <w:pPr>
        <w:pStyle w:val="BodyText"/>
        <w:rPr>
          <w:rFonts w:cs="Times New Roman"/>
          <w:i/>
          <w:iCs/>
          <w:sz w:val="22"/>
          <w:szCs w:val="22"/>
        </w:rPr>
      </w:pPr>
    </w:p>
    <w:p w14:paraId="1DB65C66" w14:textId="77777777" w:rsidR="00C61B72" w:rsidRDefault="00C61B72" w:rsidP="00C61B72">
      <w:pPr>
        <w:pStyle w:val="BodyText"/>
        <w:ind w:left="540"/>
        <w:jc w:val="thaiDistribute"/>
        <w:rPr>
          <w:rFonts w:cs="Times New Roman"/>
          <w:sz w:val="22"/>
          <w:szCs w:val="22"/>
        </w:rPr>
      </w:pPr>
      <w:r w:rsidRPr="00007228">
        <w:rPr>
          <w:rFonts w:cs="Times New Roman"/>
          <w:sz w:val="22"/>
          <w:szCs w:val="22"/>
        </w:rPr>
        <w:t>Other income comprises dividend, interest income and others.</w:t>
      </w:r>
    </w:p>
    <w:p w14:paraId="37A6E1D1" w14:textId="16416729" w:rsidR="00FC5FEB" w:rsidRDefault="00FC5FEB">
      <w:pPr>
        <w:overflowPunct/>
        <w:autoSpaceDE/>
        <w:autoSpaceDN/>
        <w:adjustRightInd/>
        <w:textAlignment w:val="auto"/>
        <w:rPr>
          <w:rFonts w:cs="Times New Roman"/>
          <w:lang w:val="x-none" w:eastAsia="x-none"/>
        </w:rPr>
      </w:pPr>
      <w:r>
        <w:rPr>
          <w:rFonts w:cs="Times New Roman"/>
        </w:rPr>
        <w:br w:type="page"/>
      </w:r>
    </w:p>
    <w:p w14:paraId="030EFABE" w14:textId="4563E0FC" w:rsidR="00C61B72" w:rsidRPr="004635F0" w:rsidRDefault="00C61B72">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Pr>
          <w:rFonts w:cs="Times New Roman"/>
          <w:b/>
          <w:bCs/>
          <w:i/>
          <w:iCs/>
          <w:szCs w:val="22"/>
        </w:rPr>
        <w:lastRenderedPageBreak/>
        <w:t>Income tax</w:t>
      </w:r>
    </w:p>
    <w:p w14:paraId="788CB9D1" w14:textId="49C18302" w:rsidR="00D47B20" w:rsidRPr="004635F0" w:rsidRDefault="00D47B20"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B7D9E6" w14:textId="055B9C02"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Income tax expense for the year comprises current and deferred tax, which is recognised in profit or loss except to the extent that it relates to items recognised directly in equity or in other comprehensive income</w:t>
      </w:r>
      <w:r w:rsidRPr="004635F0">
        <w:rPr>
          <w:rFonts w:cs="Times New Roman"/>
          <w:cs/>
        </w:rPr>
        <w:t>.</w:t>
      </w:r>
    </w:p>
    <w:p w14:paraId="1A2F1311"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FB23BB" w14:textId="3A5087DC" w:rsidR="00043ABF"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Current tax is recognised in respect of the taxable income or loss for the year, using tax rates enacted or substantively enacted at the reporting date, and any adjustment to tax payable in respect of previous years</w:t>
      </w:r>
      <w:r w:rsidRPr="004635F0">
        <w:rPr>
          <w:rFonts w:cs="Times New Roman"/>
          <w:cs/>
        </w:rPr>
        <w:t>.</w:t>
      </w:r>
    </w:p>
    <w:p w14:paraId="09EC3F86" w14:textId="4E9A5E17" w:rsidR="00057C8D" w:rsidRDefault="00057C8D">
      <w:pPr>
        <w:overflowPunct/>
        <w:autoSpaceDE/>
        <w:autoSpaceDN/>
        <w:adjustRightInd/>
        <w:textAlignment w:val="auto"/>
        <w:rPr>
          <w:rFonts w:cs="Times New Roman"/>
        </w:rPr>
      </w:pPr>
    </w:p>
    <w:p w14:paraId="3D6E0F42" w14:textId="2235EDB0"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Deferred tax is recognised in respect of temporary differences between the carrying amounts of assets and liabilities for financial reporting purposes and the amounts used for taxation purposes</w:t>
      </w:r>
      <w:r w:rsidRPr="004635F0">
        <w:rPr>
          <w:rFonts w:cs="Times New Roman"/>
          <w:cs/>
        </w:rPr>
        <w:t xml:space="preserve">. </w:t>
      </w:r>
      <w:r w:rsidRPr="004635F0">
        <w:rPr>
          <w:rFonts w:cs="Times New Roman"/>
        </w:rPr>
        <w:t>Deferred tax is not recognised for the temporary differences</w:t>
      </w:r>
      <w:r w:rsidRPr="00B713A8">
        <w:rPr>
          <w:rFonts w:cs="Times New Roman"/>
          <w:cs/>
        </w:rPr>
        <w:t>:</w:t>
      </w:r>
      <w:r w:rsidR="0000009F" w:rsidRPr="00B713A8">
        <w:rPr>
          <w:rFonts w:cs="Times New Roman"/>
        </w:rPr>
        <w:t xml:space="preserve"> </w:t>
      </w:r>
      <w:r w:rsidR="0000009F" w:rsidRPr="00427547">
        <w:rPr>
          <w:rFonts w:cs="Times New Roman"/>
        </w:rPr>
        <w:t>the initial recognition of goodwill;</w:t>
      </w:r>
      <w:r w:rsidRPr="004635F0">
        <w:rPr>
          <w:rFonts w:cs="Times New Roman"/>
          <w:cs/>
        </w:rPr>
        <w:t xml:space="preserve"> </w:t>
      </w:r>
      <w:r w:rsidRPr="004635F0">
        <w:rPr>
          <w:rFonts w:cs="Times New Roman"/>
        </w:rPr>
        <w:t>the initial recognition of assets or liabilities in a transaction that is not a business combination and that affects neither accounting nor taxable profit or loss; and differences relating to investments in subsidiaries and joint venture to the extent that it is probable that they will not reverse in the foreseeable future</w:t>
      </w:r>
      <w:r w:rsidRPr="004635F0">
        <w:rPr>
          <w:rFonts w:cs="Times New Roman"/>
          <w:cs/>
        </w:rPr>
        <w:t>.</w:t>
      </w:r>
    </w:p>
    <w:p w14:paraId="424C3CF4"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D2F3042" w14:textId="73AC8B5B" w:rsidR="00F47029"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w:t>
      </w:r>
      <w:r w:rsidRPr="004635F0">
        <w:rPr>
          <w:rFonts w:cs="Times New Roman"/>
          <w:cs/>
        </w:rPr>
        <w:t xml:space="preserve">. </w:t>
      </w:r>
      <w:r w:rsidRPr="004635F0">
        <w:rPr>
          <w:rFonts w:cs="Times New Roman"/>
        </w:rPr>
        <w:t>Current deferred tax assets and liabilities are offset in the separate financial statements</w:t>
      </w:r>
      <w:r w:rsidRPr="004635F0">
        <w:rPr>
          <w:rFonts w:cs="Times New Roman"/>
          <w:cs/>
        </w:rPr>
        <w:t>.</w:t>
      </w:r>
    </w:p>
    <w:p w14:paraId="3D6B1872" w14:textId="4EDEC18D" w:rsidR="00F47029" w:rsidRPr="004635F0" w:rsidRDefault="00F47029"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65B3888" w14:textId="6B083E1B"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deferred tax asset is recognised to the extent that it is probable that future taxable profits will be available against which the temporary differences can be utilised</w:t>
      </w:r>
      <w:r w:rsidRPr="004635F0">
        <w:rPr>
          <w:rFonts w:cs="Times New Roman"/>
          <w:cs/>
        </w:rPr>
        <w:t xml:space="preserve">. </w:t>
      </w:r>
      <w:r w:rsidRPr="004635F0">
        <w:rPr>
          <w:rFonts w:cs="Times New Roman"/>
        </w:rPr>
        <w:t>Deferred tax assets are reviewed at each reporting date and reduced to the extent that it is no longer probable that the related tax benefit will be realised</w:t>
      </w:r>
      <w:r w:rsidRPr="004635F0">
        <w:rPr>
          <w:rFonts w:cs="Times New Roman"/>
          <w:cs/>
        </w:rPr>
        <w:t>.</w:t>
      </w:r>
    </w:p>
    <w:p w14:paraId="43A08743" w14:textId="77777777" w:rsidR="00BD2121" w:rsidRPr="004635F0" w:rsidRDefault="00BD2121"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3080EBE6" w14:textId="77777777" w:rsidR="009547F4" w:rsidRPr="004635F0" w:rsidRDefault="009547F4">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Discontinued operations</w:t>
      </w:r>
    </w:p>
    <w:p w14:paraId="1E8AE283" w14:textId="51206D31" w:rsidR="009547F4" w:rsidRPr="004635F0" w:rsidRDefault="009547F4"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409D414" w14:textId="38C4148D" w:rsidR="009547F4" w:rsidRDefault="00CE2722"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discontinued operation is a component of the Group</w:t>
      </w:r>
      <w:r w:rsidRPr="004635F0">
        <w:rPr>
          <w:rFonts w:cs="Times New Roman"/>
          <w:cs/>
        </w:rPr>
        <w:t>’</w:t>
      </w:r>
      <w:r w:rsidRPr="004635F0">
        <w:rPr>
          <w:rFonts w:cs="Times New Roman"/>
        </w:rPr>
        <w:t>s business that represents a separate major line of business that has been disposed of or is held for sale</w:t>
      </w:r>
      <w:r w:rsidRPr="004635F0">
        <w:rPr>
          <w:rFonts w:cs="Times New Roman"/>
          <w:cs/>
        </w:rPr>
        <w:t xml:space="preserve">. </w:t>
      </w:r>
      <w:r w:rsidRPr="004635F0">
        <w:rPr>
          <w:rFonts w:cs="Times New Roman"/>
        </w:rPr>
        <w:t>Classification as a discontinued operation occurs upon disposal or when the operation meets the criteria to be classified as held for sale, if earlier</w:t>
      </w:r>
      <w:r w:rsidRPr="004635F0">
        <w:rPr>
          <w:rFonts w:cs="Times New Roman"/>
          <w:cs/>
        </w:rPr>
        <w:t xml:space="preserve">. </w:t>
      </w:r>
      <w:r w:rsidRPr="004635F0">
        <w:rPr>
          <w:rFonts w:cs="Times New Roman"/>
        </w:rPr>
        <w:t>When an operation is classified as a discontinued operation, the comparative statement of comprehensive income is restated as if the operation had been discontinued from the start of the comparative period</w:t>
      </w:r>
      <w:r w:rsidRPr="004635F0">
        <w:rPr>
          <w:rFonts w:cs="Times New Roman"/>
          <w:cs/>
        </w:rPr>
        <w:t>.</w:t>
      </w:r>
    </w:p>
    <w:p w14:paraId="5A03E926" w14:textId="77777777" w:rsidR="00C61B72" w:rsidRDefault="00C61B72" w:rsidP="00C61B72">
      <w:pPr>
        <w:spacing w:line="240" w:lineRule="atLeast"/>
        <w:ind w:left="540"/>
        <w:jc w:val="both"/>
        <w:rPr>
          <w:rFonts w:cs="Times New Roman"/>
        </w:rPr>
      </w:pPr>
    </w:p>
    <w:p w14:paraId="2397A8C8" w14:textId="70FD50C6" w:rsidR="00C61B72" w:rsidRPr="004635F0" w:rsidRDefault="00C61B72">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4635F0">
        <w:rPr>
          <w:rFonts w:cs="Times New Roman"/>
          <w:b/>
          <w:bCs/>
          <w:i/>
          <w:iCs/>
          <w:szCs w:val="22"/>
        </w:rPr>
        <w:t>Earnings</w:t>
      </w:r>
      <w:r>
        <w:rPr>
          <w:rFonts w:cstheme="minorBidi" w:hint="cs"/>
          <w:b/>
          <w:bCs/>
          <w:i/>
          <w:iCs/>
          <w:szCs w:val="22"/>
          <w:cs/>
        </w:rPr>
        <w:t xml:space="preserve"> </w:t>
      </w:r>
      <w:r w:rsidR="000D23FE" w:rsidRPr="000D23FE">
        <w:rPr>
          <w:b/>
          <w:bCs/>
          <w:i/>
          <w:iCs/>
          <w:lang w:val="en-GB"/>
        </w:rPr>
        <w:t>(</w:t>
      </w:r>
      <w:r w:rsidRPr="004635F0">
        <w:rPr>
          <w:rFonts w:cs="Times New Roman"/>
          <w:b/>
          <w:bCs/>
          <w:i/>
          <w:iCs/>
          <w:szCs w:val="22"/>
        </w:rPr>
        <w:t>loss</w:t>
      </w:r>
      <w:r w:rsidR="000D23FE" w:rsidRPr="000D23FE">
        <w:rPr>
          <w:rFonts w:cs="Times New Roman"/>
          <w:b/>
          <w:bCs/>
          <w:i/>
          <w:iCs/>
          <w:szCs w:val="22"/>
          <w:lang w:val="en-GB"/>
        </w:rPr>
        <w:t>)</w:t>
      </w:r>
      <w:r w:rsidRPr="004635F0">
        <w:rPr>
          <w:rFonts w:cs="Times New Roman"/>
          <w:b/>
          <w:bCs/>
          <w:i/>
          <w:iCs/>
          <w:szCs w:val="22"/>
        </w:rPr>
        <w:t xml:space="preserve"> per</w:t>
      </w:r>
      <w:r>
        <w:rPr>
          <w:rFonts w:cs="Times New Roman"/>
          <w:b/>
          <w:bCs/>
          <w:i/>
          <w:iCs/>
          <w:szCs w:val="22"/>
        </w:rPr>
        <w:t xml:space="preserve"> share</w:t>
      </w:r>
    </w:p>
    <w:p w14:paraId="7FC8B68A" w14:textId="520FBACD" w:rsidR="00110E08" w:rsidRPr="00CC7EE3" w:rsidRDefault="00110E08"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07E2F40" w14:textId="3A4D7341" w:rsidR="00110E08" w:rsidRPr="00CC7EE3" w:rsidRDefault="00C8372A"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CC7EE3">
        <w:rPr>
          <w:rFonts w:cs="Times New Roman"/>
        </w:rPr>
        <w:t>Basic earnings</w:t>
      </w:r>
      <w:r w:rsidR="00F80C31" w:rsidRPr="00CC7EE3">
        <w:rPr>
          <w:rFonts w:cs="Times New Roman"/>
          <w:cs/>
        </w:rPr>
        <w:t xml:space="preserve"> </w:t>
      </w:r>
      <w:r w:rsidR="000D23FE" w:rsidRPr="000D23FE">
        <w:rPr>
          <w:rFonts w:cs="Times New Roman"/>
          <w:lang w:val="en-GB"/>
        </w:rPr>
        <w:t>(</w:t>
      </w:r>
      <w:r w:rsidR="00F80C31" w:rsidRPr="00CC7EE3">
        <w:rPr>
          <w:rFonts w:cs="Times New Roman"/>
        </w:rPr>
        <w:t>loss</w:t>
      </w:r>
      <w:r w:rsidR="000D23FE" w:rsidRPr="000D23FE">
        <w:rPr>
          <w:rFonts w:cs="Times New Roman"/>
          <w:lang w:val="en-GB"/>
        </w:rPr>
        <w:t>)</w:t>
      </w:r>
      <w:r w:rsidRPr="00CC7EE3">
        <w:rPr>
          <w:rFonts w:cs="Times New Roman"/>
        </w:rPr>
        <w:t xml:space="preserve"> per share is calculated by dividing the profit or loss attributable to ordinary shareholders of the Company by the number of ordinary shares outstanding.</w:t>
      </w:r>
    </w:p>
    <w:p w14:paraId="7E0D573C" w14:textId="77777777" w:rsidR="00EA78D1" w:rsidRPr="004635F0" w:rsidRDefault="00EA78D1" w:rsidP="00EA78D1">
      <w:pPr>
        <w:tabs>
          <w:tab w:val="left" w:pos="540"/>
        </w:tabs>
        <w:overflowPunct/>
        <w:autoSpaceDE/>
        <w:autoSpaceDN/>
        <w:adjustRightInd/>
        <w:spacing w:line="260" w:lineRule="atLeast"/>
        <w:ind w:left="547" w:right="-43"/>
        <w:jc w:val="both"/>
        <w:textAlignment w:val="auto"/>
        <w:outlineLvl w:val="0"/>
        <w:rPr>
          <w:rFonts w:cs="Times New Roman"/>
        </w:rPr>
      </w:pPr>
    </w:p>
    <w:p w14:paraId="60D88285" w14:textId="77777777" w:rsidR="00EA78D1" w:rsidRDefault="00EA78D1" w:rsidP="00A01B16">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5E33DD">
        <w:rPr>
          <w:rFonts w:cs="Times New Roman"/>
          <w:b/>
          <w:bCs/>
          <w:i/>
          <w:iCs/>
          <w:szCs w:val="22"/>
        </w:rPr>
        <w:t>Segment reporting</w:t>
      </w:r>
    </w:p>
    <w:p w14:paraId="6D140D8B" w14:textId="77777777" w:rsidR="00EA78D1" w:rsidRPr="005E33DD" w:rsidRDefault="00EA78D1" w:rsidP="00EA78D1">
      <w:pPr>
        <w:pStyle w:val="ListParagraph"/>
        <w:spacing w:line="240" w:lineRule="atLeast"/>
        <w:ind w:left="540"/>
        <w:jc w:val="both"/>
        <w:rPr>
          <w:rFonts w:cs="Times New Roman"/>
          <w:b/>
          <w:bCs/>
          <w:i/>
          <w:iCs/>
          <w:szCs w:val="22"/>
        </w:rPr>
      </w:pPr>
    </w:p>
    <w:p w14:paraId="3558768C" w14:textId="0D56C69F" w:rsidR="00EA78D1" w:rsidRDefault="00EA78D1" w:rsidP="00EA78D1">
      <w:pPr>
        <w:spacing w:line="240" w:lineRule="atLeast"/>
        <w:ind w:left="540"/>
        <w:jc w:val="both"/>
        <w:rPr>
          <w:rFonts w:cs="Times New Roman"/>
        </w:rPr>
      </w:pPr>
      <w:r w:rsidRPr="005E33DD">
        <w:rPr>
          <w:rFonts w:cs="Times New Roman"/>
        </w:rPr>
        <w:t xml:space="preserve">Segment results that are reported to the Group’s the CEO </w:t>
      </w:r>
      <w:r w:rsidR="000D23FE" w:rsidRPr="000D23FE">
        <w:rPr>
          <w:rFonts w:cs="Times New Roman"/>
          <w:lang w:val="en-GB"/>
        </w:rPr>
        <w:t>(</w:t>
      </w:r>
      <w:r w:rsidRPr="005E33DD">
        <w:rPr>
          <w:rFonts w:cs="Times New Roman"/>
        </w:rPr>
        <w:t>chief operating decision maker</w:t>
      </w:r>
      <w:r w:rsidR="000D23FE" w:rsidRPr="000D23FE">
        <w:rPr>
          <w:rFonts w:cs="Times New Roman"/>
          <w:lang w:val="en-GB"/>
        </w:rPr>
        <w:t>)</w:t>
      </w:r>
      <w:r w:rsidRPr="005E33DD">
        <w:rPr>
          <w:rFonts w:cs="Times New Roman"/>
        </w:rPr>
        <w:t xml:space="preserve"> include items directly attributable to a segment as well as those that can be allocated on a reasonable basis. </w:t>
      </w:r>
    </w:p>
    <w:p w14:paraId="3BB49F97" w14:textId="1858FD27" w:rsidR="00FC5FEB" w:rsidRDefault="00FC5FEB">
      <w:pPr>
        <w:overflowPunct/>
        <w:autoSpaceDE/>
        <w:autoSpaceDN/>
        <w:adjustRightInd/>
        <w:textAlignment w:val="auto"/>
        <w:rPr>
          <w:rFonts w:cs="Times New Roman"/>
        </w:rPr>
      </w:pPr>
      <w:r>
        <w:rPr>
          <w:rFonts w:cs="Times New Roman"/>
        </w:rPr>
        <w:br w:type="page"/>
      </w:r>
    </w:p>
    <w:p w14:paraId="1B5B4437" w14:textId="70DF13F8" w:rsidR="00C75CE5" w:rsidRPr="0064003B" w:rsidRDefault="00C75CE5">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64003B">
        <w:rPr>
          <w:rFonts w:cs="Times New Roman"/>
          <w:b/>
          <w:bCs/>
          <w:sz w:val="24"/>
          <w:szCs w:val="24"/>
        </w:rPr>
        <w:lastRenderedPageBreak/>
        <w:t>Acquisitions of a subsidiary</w:t>
      </w:r>
    </w:p>
    <w:p w14:paraId="1754BC16" w14:textId="77777777" w:rsidR="00C75CE5" w:rsidRPr="0064003B" w:rsidRDefault="00C75CE5" w:rsidP="00C75CE5">
      <w:pPr>
        <w:tabs>
          <w:tab w:val="right" w:pos="6300"/>
          <w:tab w:val="right" w:pos="8280"/>
        </w:tabs>
        <w:spacing w:line="260" w:lineRule="atLeast"/>
        <w:ind w:left="540"/>
        <w:jc w:val="thaiDistribute"/>
        <w:rPr>
          <w:rFonts w:cs="Times New Roman"/>
          <w:color w:val="000000"/>
        </w:rPr>
      </w:pPr>
    </w:p>
    <w:p w14:paraId="161C7A51" w14:textId="4BCBB6A8" w:rsidR="00595645" w:rsidRPr="0064003B" w:rsidRDefault="00595645" w:rsidP="00595645">
      <w:pPr>
        <w:spacing w:line="240" w:lineRule="atLeast"/>
        <w:ind w:left="547"/>
        <w:jc w:val="both"/>
        <w:rPr>
          <w:szCs w:val="28"/>
        </w:rPr>
      </w:pPr>
      <w:r w:rsidRPr="0064003B">
        <w:rPr>
          <w:rFonts w:cs="Times New Roman"/>
        </w:rPr>
        <w:t>On 9 August 2023, the Group obtained control of M</w:t>
      </w:r>
      <w:r w:rsidRPr="0064003B">
        <w:rPr>
          <w:rFonts w:cs="Times New Roman"/>
          <w:cs/>
        </w:rPr>
        <w:t>.</w:t>
      </w:r>
      <w:r w:rsidRPr="0064003B">
        <w:rPr>
          <w:rFonts w:cs="Times New Roman"/>
        </w:rPr>
        <w:t>K</w:t>
      </w:r>
      <w:r w:rsidRPr="0064003B">
        <w:rPr>
          <w:rFonts w:cs="Times New Roman"/>
          <w:cs/>
        </w:rPr>
        <w:t xml:space="preserve">. </w:t>
      </w:r>
      <w:r w:rsidRPr="0064003B">
        <w:rPr>
          <w:rFonts w:cs="Times New Roman"/>
        </w:rPr>
        <w:t>Real Estate Development Public Company Limited</w:t>
      </w:r>
      <w:r w:rsidRPr="0064003B">
        <w:rPr>
          <w:rFonts w:cs="Times New Roman"/>
          <w:cs/>
        </w:rPr>
        <w:t xml:space="preserve"> </w:t>
      </w:r>
      <w:r w:rsidR="000D23FE" w:rsidRPr="0064003B">
        <w:rPr>
          <w:rFonts w:cs="Times New Roman"/>
          <w:lang w:val="en-GB"/>
        </w:rPr>
        <w:t>(</w:t>
      </w:r>
      <w:r w:rsidR="00E538BE" w:rsidRPr="0064003B">
        <w:rPr>
          <w:rFonts w:cs="Times New Roman"/>
          <w:lang w:val="en-GB"/>
        </w:rPr>
        <w:t>“</w:t>
      </w:r>
      <w:r w:rsidRPr="0064003B">
        <w:rPr>
          <w:rFonts w:cs="Times New Roman"/>
        </w:rPr>
        <w:t>MK</w:t>
      </w:r>
      <w:r w:rsidR="00E538BE" w:rsidRPr="0064003B">
        <w:rPr>
          <w:rFonts w:cs="Times New Roman"/>
          <w:lang w:val="en-GB"/>
        </w:rPr>
        <w:t>”</w:t>
      </w:r>
      <w:r w:rsidR="000D23FE" w:rsidRPr="0064003B">
        <w:rPr>
          <w:rFonts w:cs="Times New Roman"/>
          <w:lang w:val="en-GB"/>
        </w:rPr>
        <w:t>)</w:t>
      </w:r>
      <w:r w:rsidRPr="0064003B">
        <w:rPr>
          <w:rFonts w:cs="Times New Roman"/>
        </w:rPr>
        <w:t>, a property development for sale by acquiring 18.0</w:t>
      </w:r>
      <w:r w:rsidR="00E538BE" w:rsidRPr="0064003B">
        <w:rPr>
          <w:rFonts w:cs="Times New Roman"/>
          <w:lang w:val="en-GB"/>
        </w:rPr>
        <w:t>%</w:t>
      </w:r>
      <w:r w:rsidRPr="0064003B">
        <w:rPr>
          <w:rFonts w:cs="Times New Roman"/>
          <w:cs/>
        </w:rPr>
        <w:t xml:space="preserve"> </w:t>
      </w:r>
      <w:r w:rsidRPr="0064003B">
        <w:rPr>
          <w:rFonts w:cs="Times New Roman"/>
        </w:rPr>
        <w:t>of the shares and voting interests in the company</w:t>
      </w:r>
      <w:r w:rsidRPr="0064003B">
        <w:rPr>
          <w:rFonts w:cs="Times New Roman"/>
          <w:cs/>
        </w:rPr>
        <w:t xml:space="preserve">. </w:t>
      </w:r>
      <w:r w:rsidRPr="0064003B">
        <w:rPr>
          <w:rFonts w:cs="Times New Roman"/>
        </w:rPr>
        <w:t>As a result, the shareholding proportion in MK has increased from 31.5</w:t>
      </w:r>
      <w:r w:rsidR="00E538BE" w:rsidRPr="0064003B">
        <w:rPr>
          <w:rFonts w:cs="Times New Roman"/>
          <w:lang w:val="en-GB"/>
        </w:rPr>
        <w:t>%</w:t>
      </w:r>
      <w:r w:rsidRPr="0064003B">
        <w:rPr>
          <w:rFonts w:cs="Times New Roman"/>
        </w:rPr>
        <w:t xml:space="preserve"> to 49.5</w:t>
      </w:r>
      <w:r w:rsidR="00E538BE" w:rsidRPr="0064003B">
        <w:rPr>
          <w:rFonts w:cs="Times New Roman"/>
          <w:lang w:val="en-GB"/>
        </w:rPr>
        <w:t>%</w:t>
      </w:r>
      <w:r w:rsidRPr="0064003B">
        <w:rPr>
          <w:rFonts w:cs="Times New Roman"/>
        </w:rPr>
        <w:t xml:space="preserve"> of issued and paid</w:t>
      </w:r>
      <w:r w:rsidRPr="0064003B">
        <w:rPr>
          <w:rFonts w:cs="Times New Roman"/>
          <w:lang w:val="en-GB"/>
        </w:rPr>
        <w:t>-</w:t>
      </w:r>
      <w:r w:rsidRPr="0064003B">
        <w:rPr>
          <w:rFonts w:cs="Times New Roman"/>
        </w:rPr>
        <w:t xml:space="preserve">up share capital. The management concluded that the Group has a control over MK due to its power over the voting rights in comparison with minority shareholders and no indicator signals </w:t>
      </w:r>
      <w:r w:rsidRPr="0064003B">
        <w:rPr>
          <w:rFonts w:cs="Times New Roman"/>
        </w:rPr>
        <w:br/>
        <w:t>a joint exercising of rights from the minority shareholders. Therefore, the Group has gained a control over MK which changes from an associate to a subsidiary.</w:t>
      </w:r>
      <w:r w:rsidRPr="0064003B">
        <w:rPr>
          <w:rFonts w:cs="Times New Roman"/>
          <w:cs/>
        </w:rPr>
        <w:t xml:space="preserve"> </w:t>
      </w:r>
      <w:r w:rsidRPr="0064003B">
        <w:rPr>
          <w:rFonts w:cs="Times New Roman"/>
        </w:rPr>
        <w:t>The consideration consisted of a cash payment of Baht 883.4</w:t>
      </w:r>
      <w:r w:rsidRPr="0064003B">
        <w:rPr>
          <w:rFonts w:cs="Times New Roman"/>
          <w:cs/>
        </w:rPr>
        <w:t xml:space="preserve"> </w:t>
      </w:r>
      <w:r w:rsidRPr="0064003B">
        <w:rPr>
          <w:rFonts w:cs="Times New Roman"/>
        </w:rPr>
        <w:t>million.</w:t>
      </w:r>
      <w:r w:rsidRPr="0064003B">
        <w:rPr>
          <w:rFonts w:cs="Times New Roman"/>
          <w:cs/>
        </w:rPr>
        <w:t xml:space="preserve"> </w:t>
      </w:r>
      <w:r w:rsidRPr="0064003B">
        <w:rPr>
          <w:rFonts w:cs="Times New Roman"/>
        </w:rPr>
        <w:t>The Group incurred acquisition</w:t>
      </w:r>
      <w:r w:rsidRPr="0064003B">
        <w:rPr>
          <w:rFonts w:cs="Times New Roman"/>
          <w:lang w:val="en-GB"/>
        </w:rPr>
        <w:t>-</w:t>
      </w:r>
      <w:r w:rsidRPr="0064003B">
        <w:rPr>
          <w:rFonts w:cs="Times New Roman"/>
        </w:rPr>
        <w:t>related costs of Baht 0.2</w:t>
      </w:r>
      <w:r w:rsidRPr="0064003B">
        <w:rPr>
          <w:rFonts w:cs="Times New Roman"/>
          <w:cs/>
        </w:rPr>
        <w:t xml:space="preserve"> </w:t>
      </w:r>
      <w:r w:rsidRPr="0064003B">
        <w:rPr>
          <w:rFonts w:cs="Times New Roman"/>
        </w:rPr>
        <w:t>million which have been included in servicing and administrative expenses. In addition, the Group obtained a 50</w:t>
      </w:r>
      <w:r w:rsidR="00E538BE" w:rsidRPr="0064003B">
        <w:rPr>
          <w:rFonts w:cs="Times New Roman"/>
          <w:lang w:val="en-GB"/>
        </w:rPr>
        <w:t>%</w:t>
      </w:r>
      <w:r w:rsidRPr="0064003B">
        <w:rPr>
          <w:rFonts w:cs="Times New Roman"/>
        </w:rPr>
        <w:t xml:space="preserve"> interest in BFTZ Wangnoi Co., Ltd. </w:t>
      </w:r>
      <w:r w:rsidR="000D23FE" w:rsidRPr="0064003B">
        <w:rPr>
          <w:rFonts w:cs="Times New Roman"/>
          <w:lang w:val="en-GB"/>
        </w:rPr>
        <w:t>(</w:t>
      </w:r>
      <w:r w:rsidR="00E538BE" w:rsidRPr="0064003B">
        <w:rPr>
          <w:rFonts w:cs="Times New Roman"/>
          <w:lang w:val="en-GB"/>
        </w:rPr>
        <w:t>“</w:t>
      </w:r>
      <w:r w:rsidRPr="0064003B">
        <w:rPr>
          <w:rFonts w:cs="Times New Roman"/>
        </w:rPr>
        <w:t>BFTZ</w:t>
      </w:r>
      <w:r w:rsidR="00E538BE" w:rsidRPr="0064003B">
        <w:rPr>
          <w:rFonts w:cs="Times New Roman"/>
          <w:lang w:val="en-GB"/>
        </w:rPr>
        <w:t>”</w:t>
      </w:r>
      <w:r w:rsidR="000D23FE" w:rsidRPr="0064003B">
        <w:rPr>
          <w:rFonts w:cs="Times New Roman"/>
          <w:lang w:val="en-GB"/>
        </w:rPr>
        <w:t>)</w:t>
      </w:r>
      <w:r w:rsidRPr="0064003B">
        <w:rPr>
          <w:rFonts w:cs="Times New Roman"/>
        </w:rPr>
        <w:t>; a joint venture in which MK was a joint venture through its wholly-owned subsidiary. As a result, the Group has gained a control in BFTZ which converted from an associate into a subsidiary.</w:t>
      </w:r>
    </w:p>
    <w:p w14:paraId="0C79BE56" w14:textId="5E694435" w:rsidR="00057C8D" w:rsidRPr="0064003B" w:rsidRDefault="00057C8D">
      <w:pPr>
        <w:overflowPunct/>
        <w:autoSpaceDE/>
        <w:autoSpaceDN/>
        <w:adjustRightInd/>
        <w:textAlignment w:val="auto"/>
        <w:rPr>
          <w:rFonts w:cs="Times New Roman"/>
          <w:b/>
          <w:bCs/>
          <w:cs/>
        </w:rPr>
      </w:pPr>
    </w:p>
    <w:p w14:paraId="0A13C6DB" w14:textId="228251DC" w:rsidR="00595645" w:rsidRDefault="00595645" w:rsidP="00595645">
      <w:pPr>
        <w:spacing w:line="240" w:lineRule="atLeast"/>
        <w:ind w:left="547"/>
        <w:jc w:val="both"/>
        <w:rPr>
          <w:rFonts w:cs="Times New Roman"/>
        </w:rPr>
      </w:pPr>
      <w:r w:rsidRPr="0064003B">
        <w:rPr>
          <w:rFonts w:cs="Times New Roman"/>
        </w:rPr>
        <w:t xml:space="preserve">During the </w:t>
      </w:r>
      <w:r w:rsidR="00E905A9" w:rsidRPr="0064003B">
        <w:rPr>
          <w:rFonts w:cs="Times New Roman"/>
        </w:rPr>
        <w:t>year</w:t>
      </w:r>
      <w:r w:rsidRPr="0064003B">
        <w:rPr>
          <w:rFonts w:cs="Times New Roman"/>
        </w:rPr>
        <w:t xml:space="preserve"> from acquisition date to 3</w:t>
      </w:r>
      <w:r w:rsidR="00390F65" w:rsidRPr="0064003B">
        <w:rPr>
          <w:rFonts w:cs="Times New Roman"/>
        </w:rPr>
        <w:t>1 December</w:t>
      </w:r>
      <w:r w:rsidRPr="0064003B">
        <w:rPr>
          <w:rFonts w:cs="Times New Roman"/>
        </w:rPr>
        <w:t xml:space="preserve"> 2023, MK and BFTZ contributed revenue of Baht </w:t>
      </w:r>
      <w:r w:rsidR="00AE1406">
        <w:rPr>
          <w:rFonts w:cs="Times New Roman"/>
        </w:rPr>
        <w:t>1</w:t>
      </w:r>
      <w:r w:rsidR="008326AD">
        <w:rPr>
          <w:rFonts w:cs="Times New Roman"/>
        </w:rPr>
        <w:t>,</w:t>
      </w:r>
      <w:r w:rsidR="003654EF">
        <w:rPr>
          <w:rFonts w:cs="Times New Roman"/>
        </w:rPr>
        <w:t>355</w:t>
      </w:r>
      <w:r w:rsidR="008326AD">
        <w:rPr>
          <w:rFonts w:cs="Times New Roman"/>
        </w:rPr>
        <w:t>.</w:t>
      </w:r>
      <w:r w:rsidR="003654EF">
        <w:rPr>
          <w:rFonts w:cs="Times New Roman"/>
        </w:rPr>
        <w:t>0</w:t>
      </w:r>
      <w:r w:rsidR="00AE1406" w:rsidRPr="0064003B">
        <w:rPr>
          <w:rFonts w:cs="Times New Roman"/>
          <w:cs/>
        </w:rPr>
        <w:t xml:space="preserve"> </w:t>
      </w:r>
      <w:r w:rsidRPr="0064003B">
        <w:rPr>
          <w:rFonts w:cs="Times New Roman"/>
        </w:rPr>
        <w:t xml:space="preserve">million and net loss of Baht </w:t>
      </w:r>
      <w:r w:rsidR="008326AD">
        <w:rPr>
          <w:rFonts w:cs="Times New Roman"/>
        </w:rPr>
        <w:t xml:space="preserve">633.8 </w:t>
      </w:r>
      <w:r w:rsidRPr="0064003B">
        <w:rPr>
          <w:rFonts w:cs="Times New Roman"/>
        </w:rPr>
        <w:t>million to the Group</w:t>
      </w:r>
      <w:r w:rsidRPr="0064003B">
        <w:rPr>
          <w:rFonts w:cs="Times New Roman"/>
          <w:cs/>
        </w:rPr>
        <w:t>’</w:t>
      </w:r>
      <w:r w:rsidRPr="0064003B">
        <w:rPr>
          <w:rFonts w:cs="Times New Roman"/>
        </w:rPr>
        <w:t>s results</w:t>
      </w:r>
      <w:r w:rsidRPr="0064003B">
        <w:rPr>
          <w:rFonts w:cs="Times New Roman"/>
          <w:cs/>
        </w:rPr>
        <w:t xml:space="preserve">. </w:t>
      </w:r>
      <w:r w:rsidRPr="0064003B">
        <w:rPr>
          <w:rFonts w:cs="Times New Roman"/>
        </w:rPr>
        <w:t xml:space="preserve">If the acquisition had occurred on 1 January 2023, management estimates that consolidated revenue would have increased by Baht </w:t>
      </w:r>
      <w:r w:rsidR="008326AD">
        <w:rPr>
          <w:rFonts w:cs="Times New Roman"/>
        </w:rPr>
        <w:t>1,913.6</w:t>
      </w:r>
      <w:r w:rsidR="008326AD" w:rsidRPr="0064003B">
        <w:rPr>
          <w:rFonts w:cs="Times New Roman"/>
        </w:rPr>
        <w:t xml:space="preserve"> </w:t>
      </w:r>
      <w:r w:rsidRPr="0064003B">
        <w:rPr>
          <w:rFonts w:cs="Times New Roman"/>
        </w:rPr>
        <w:t xml:space="preserve">million and consolidated loss for the </w:t>
      </w:r>
      <w:r w:rsidR="00E905A9" w:rsidRPr="0064003B">
        <w:rPr>
          <w:rFonts w:cs="Times New Roman"/>
        </w:rPr>
        <w:t>year</w:t>
      </w:r>
      <w:r w:rsidRPr="0064003B">
        <w:rPr>
          <w:rFonts w:cs="Times New Roman"/>
        </w:rPr>
        <w:t xml:space="preserve"> ended </w:t>
      </w:r>
      <w:r w:rsidR="00FF7756" w:rsidRPr="0064003B">
        <w:rPr>
          <w:rFonts w:cs="Times New Roman"/>
        </w:rPr>
        <w:t>31 December</w:t>
      </w:r>
      <w:r w:rsidRPr="0064003B">
        <w:rPr>
          <w:rFonts w:cs="Times New Roman"/>
        </w:rPr>
        <w:t xml:space="preserve"> 2023 would have increased by Baht </w:t>
      </w:r>
      <w:r w:rsidR="008326AD">
        <w:rPr>
          <w:rFonts w:cs="Times New Roman"/>
        </w:rPr>
        <w:t>29.9</w:t>
      </w:r>
      <w:r w:rsidR="008326AD" w:rsidRPr="0064003B">
        <w:rPr>
          <w:rFonts w:cs="Times New Roman"/>
        </w:rPr>
        <w:t xml:space="preserve"> </w:t>
      </w:r>
      <w:r w:rsidRPr="0064003B">
        <w:rPr>
          <w:rFonts w:cs="Times New Roman"/>
        </w:rPr>
        <w:t>million</w:t>
      </w:r>
      <w:r w:rsidRPr="0064003B">
        <w:rPr>
          <w:rFonts w:cs="Times New Roman"/>
          <w:cs/>
        </w:rPr>
        <w:t xml:space="preserve">. </w:t>
      </w:r>
      <w:r w:rsidRPr="0064003B">
        <w:rPr>
          <w:rFonts w:cs="Times New Roman"/>
        </w:rPr>
        <w:t>In determining these amounts, management has assumed that the fair value adjustments, determined provisionally, that arose on the date of acquisition would have been the same if the acquisition had occurred on 1 January 2023</w:t>
      </w:r>
      <w:r w:rsidRPr="0064003B">
        <w:rPr>
          <w:rFonts w:cs="Times New Roman"/>
          <w:cs/>
        </w:rPr>
        <w:t>.</w:t>
      </w:r>
    </w:p>
    <w:p w14:paraId="6402AD3B" w14:textId="55BCA52C" w:rsidR="00595645" w:rsidRDefault="00595645" w:rsidP="00595645">
      <w:pPr>
        <w:spacing w:line="240" w:lineRule="atLeast"/>
        <w:ind w:left="547"/>
        <w:jc w:val="both"/>
        <w:rPr>
          <w:rFonts w:cs="Times New Roman"/>
        </w:rPr>
      </w:pPr>
    </w:p>
    <w:tbl>
      <w:tblPr>
        <w:tblW w:w="9180" w:type="dxa"/>
        <w:tblInd w:w="450" w:type="dxa"/>
        <w:tblLayout w:type="fixed"/>
        <w:tblCellMar>
          <w:left w:w="79" w:type="dxa"/>
          <w:right w:w="79" w:type="dxa"/>
        </w:tblCellMar>
        <w:tblLook w:val="04A0" w:firstRow="1" w:lastRow="0" w:firstColumn="1" w:lastColumn="0" w:noHBand="0" w:noVBand="1"/>
      </w:tblPr>
      <w:tblGrid>
        <w:gridCol w:w="6480"/>
        <w:gridCol w:w="630"/>
        <w:gridCol w:w="360"/>
        <w:gridCol w:w="1710"/>
      </w:tblGrid>
      <w:tr w:rsidR="00595645" w:rsidRPr="00A97E5D" w14:paraId="740CE087" w14:textId="77777777" w:rsidTr="00E05856">
        <w:trPr>
          <w:cantSplit/>
          <w:tblHeader/>
        </w:trPr>
        <w:tc>
          <w:tcPr>
            <w:tcW w:w="6480" w:type="dxa"/>
            <w:hideMark/>
          </w:tcPr>
          <w:p w14:paraId="05EB4A96" w14:textId="77777777" w:rsidR="00595645" w:rsidRPr="00A97E5D" w:rsidRDefault="00595645" w:rsidP="00E05856">
            <w:pPr>
              <w:rPr>
                <w:rFonts w:cs="Times New Roman"/>
                <w:b/>
                <w:bCs/>
              </w:rPr>
            </w:pPr>
            <w:r w:rsidRPr="00A97E5D">
              <w:rPr>
                <w:rFonts w:cs="Times New Roman"/>
                <w:b/>
                <w:bCs/>
                <w:i/>
                <w:iCs/>
              </w:rPr>
              <w:t>Identifiable assets acquired and liabilities assumed</w:t>
            </w:r>
          </w:p>
        </w:tc>
        <w:tc>
          <w:tcPr>
            <w:tcW w:w="630" w:type="dxa"/>
          </w:tcPr>
          <w:p w14:paraId="2E9917C3" w14:textId="77777777" w:rsidR="00595645" w:rsidRPr="00A97E5D" w:rsidRDefault="00595645" w:rsidP="00E05856">
            <w:pPr>
              <w:jc w:val="center"/>
              <w:rPr>
                <w:rFonts w:cs="Times New Roman"/>
              </w:rPr>
            </w:pPr>
          </w:p>
        </w:tc>
        <w:tc>
          <w:tcPr>
            <w:tcW w:w="360" w:type="dxa"/>
          </w:tcPr>
          <w:p w14:paraId="42316151" w14:textId="77777777" w:rsidR="00595645" w:rsidRPr="00A97E5D" w:rsidRDefault="00595645" w:rsidP="00E05856">
            <w:pPr>
              <w:jc w:val="center"/>
              <w:rPr>
                <w:rFonts w:cs="Times New Roman"/>
              </w:rPr>
            </w:pPr>
          </w:p>
        </w:tc>
        <w:tc>
          <w:tcPr>
            <w:tcW w:w="1710" w:type="dxa"/>
            <w:hideMark/>
          </w:tcPr>
          <w:p w14:paraId="7B6F3338" w14:textId="77777777" w:rsidR="00595645" w:rsidRPr="00A97E5D" w:rsidRDefault="00595645" w:rsidP="00E05856">
            <w:pPr>
              <w:jc w:val="center"/>
              <w:rPr>
                <w:rFonts w:cs="Times New Roman"/>
              </w:rPr>
            </w:pPr>
            <w:r w:rsidRPr="00A97E5D">
              <w:rPr>
                <w:rFonts w:cs="Times New Roman"/>
                <w:b/>
                <w:bCs/>
              </w:rPr>
              <w:t>Fair value</w:t>
            </w:r>
          </w:p>
        </w:tc>
      </w:tr>
      <w:tr w:rsidR="00595645" w:rsidRPr="00A97E5D" w14:paraId="6008BA92" w14:textId="77777777" w:rsidTr="00E05856">
        <w:trPr>
          <w:cantSplit/>
          <w:tblHeader/>
        </w:trPr>
        <w:tc>
          <w:tcPr>
            <w:tcW w:w="6480" w:type="dxa"/>
            <w:hideMark/>
          </w:tcPr>
          <w:p w14:paraId="2D0E9E8B" w14:textId="77777777" w:rsidR="00595645" w:rsidRPr="00A97E5D" w:rsidRDefault="00595645" w:rsidP="00E05856">
            <w:pPr>
              <w:rPr>
                <w:rFonts w:cs="Times New Roman"/>
              </w:rPr>
            </w:pPr>
          </w:p>
        </w:tc>
        <w:tc>
          <w:tcPr>
            <w:tcW w:w="630" w:type="dxa"/>
            <w:hideMark/>
          </w:tcPr>
          <w:p w14:paraId="24E50BF2" w14:textId="77777777" w:rsidR="00595645" w:rsidRPr="00A97E5D" w:rsidRDefault="00595645" w:rsidP="00E05856">
            <w:pPr>
              <w:jc w:val="center"/>
              <w:rPr>
                <w:rFonts w:cs="Times New Roman"/>
                <w:i/>
                <w:iCs/>
              </w:rPr>
            </w:pPr>
          </w:p>
        </w:tc>
        <w:tc>
          <w:tcPr>
            <w:tcW w:w="360" w:type="dxa"/>
          </w:tcPr>
          <w:p w14:paraId="02080767" w14:textId="77777777" w:rsidR="00595645" w:rsidRPr="00A97E5D" w:rsidRDefault="00595645" w:rsidP="00E05856">
            <w:pPr>
              <w:jc w:val="center"/>
              <w:rPr>
                <w:rFonts w:cs="Times New Roman"/>
              </w:rPr>
            </w:pPr>
          </w:p>
        </w:tc>
        <w:tc>
          <w:tcPr>
            <w:tcW w:w="1710" w:type="dxa"/>
            <w:hideMark/>
          </w:tcPr>
          <w:p w14:paraId="0910AEA6" w14:textId="5134D989" w:rsidR="00595645" w:rsidRPr="00A97E5D" w:rsidRDefault="000D23FE" w:rsidP="00E05856">
            <w:pPr>
              <w:ind w:left="-79" w:right="-79"/>
              <w:jc w:val="center"/>
              <w:rPr>
                <w:rFonts w:cs="Times New Roman"/>
                <w:i/>
                <w:iCs/>
              </w:rPr>
            </w:pPr>
            <w:r w:rsidRPr="000D23FE">
              <w:rPr>
                <w:rFonts w:cs="Times New Roman"/>
                <w:i/>
                <w:iCs/>
                <w:lang w:val="en-GB"/>
              </w:rPr>
              <w:t>(</w:t>
            </w:r>
            <w:r w:rsidR="00595645" w:rsidRPr="00A97E5D">
              <w:rPr>
                <w:rFonts w:cs="Times New Roman"/>
                <w:i/>
                <w:iCs/>
              </w:rPr>
              <w:t>in thousand Baht</w:t>
            </w:r>
            <w:r w:rsidRPr="000D23FE">
              <w:rPr>
                <w:rFonts w:cs="Times New Roman"/>
                <w:i/>
                <w:iCs/>
                <w:lang w:val="en-GB"/>
              </w:rPr>
              <w:t>)</w:t>
            </w:r>
          </w:p>
        </w:tc>
      </w:tr>
      <w:tr w:rsidR="00BC6529" w:rsidRPr="00A97E5D" w14:paraId="5F582270" w14:textId="77777777" w:rsidTr="00E05856">
        <w:trPr>
          <w:cantSplit/>
        </w:trPr>
        <w:tc>
          <w:tcPr>
            <w:tcW w:w="6480" w:type="dxa"/>
            <w:hideMark/>
          </w:tcPr>
          <w:p w14:paraId="49EA6093" w14:textId="77777777" w:rsidR="00BC6529" w:rsidRPr="00BC6529" w:rsidRDefault="00BC6529" w:rsidP="00BC6529">
            <w:pPr>
              <w:rPr>
                <w:rFonts w:cs="Times New Roman"/>
              </w:rPr>
            </w:pPr>
            <w:r w:rsidRPr="00BC6529">
              <w:rPr>
                <w:rFonts w:cs="Times New Roman"/>
              </w:rPr>
              <w:t xml:space="preserve">Cash and cash equivalents </w:t>
            </w:r>
          </w:p>
        </w:tc>
        <w:tc>
          <w:tcPr>
            <w:tcW w:w="630" w:type="dxa"/>
            <w:hideMark/>
          </w:tcPr>
          <w:p w14:paraId="3F87C763" w14:textId="77777777" w:rsidR="00BC6529" w:rsidRPr="00A97E5D" w:rsidRDefault="00BC6529" w:rsidP="00BC6529">
            <w:pPr>
              <w:jc w:val="center"/>
              <w:rPr>
                <w:rFonts w:cs="Times New Roman"/>
                <w:i/>
                <w:iCs/>
                <w:rtl/>
                <w:cs/>
                <w:lang w:val="en-GB" w:bidi="ar-SA"/>
              </w:rPr>
            </w:pPr>
          </w:p>
        </w:tc>
        <w:tc>
          <w:tcPr>
            <w:tcW w:w="360" w:type="dxa"/>
          </w:tcPr>
          <w:p w14:paraId="56F8EE97" w14:textId="77777777" w:rsidR="00BC6529" w:rsidRPr="00A97E5D" w:rsidRDefault="00BC6529" w:rsidP="00BC6529">
            <w:pPr>
              <w:rPr>
                <w:rFonts w:cs="Times New Roman"/>
              </w:rPr>
            </w:pPr>
          </w:p>
        </w:tc>
        <w:tc>
          <w:tcPr>
            <w:tcW w:w="1710" w:type="dxa"/>
            <w:hideMark/>
          </w:tcPr>
          <w:p w14:paraId="26E5F797" w14:textId="02B3F4BF" w:rsidR="00BC6529" w:rsidRPr="00A97E5D" w:rsidRDefault="00BC6529" w:rsidP="00BC6529">
            <w:pPr>
              <w:ind w:right="100"/>
              <w:jc w:val="right"/>
              <w:rPr>
                <w:rFonts w:cs="Times New Roman"/>
              </w:rPr>
            </w:pPr>
            <w:r w:rsidRPr="003A2559">
              <w:t>539,900</w:t>
            </w:r>
          </w:p>
        </w:tc>
      </w:tr>
      <w:tr w:rsidR="00BC6529" w:rsidRPr="00A97E5D" w14:paraId="6BC737D6" w14:textId="77777777" w:rsidTr="00595645">
        <w:trPr>
          <w:cantSplit/>
        </w:trPr>
        <w:tc>
          <w:tcPr>
            <w:tcW w:w="6480" w:type="dxa"/>
            <w:hideMark/>
          </w:tcPr>
          <w:p w14:paraId="532E0092" w14:textId="77777777" w:rsidR="00BC6529" w:rsidRPr="00BC6529" w:rsidRDefault="00BC6529" w:rsidP="00BC6529">
            <w:pPr>
              <w:rPr>
                <w:rFonts w:cs="Times New Roman"/>
              </w:rPr>
            </w:pPr>
            <w:r w:rsidRPr="00BC6529">
              <w:rPr>
                <w:rFonts w:cs="Times New Roman"/>
              </w:rPr>
              <w:t>Trade and other current receivables</w:t>
            </w:r>
          </w:p>
        </w:tc>
        <w:tc>
          <w:tcPr>
            <w:tcW w:w="630" w:type="dxa"/>
          </w:tcPr>
          <w:p w14:paraId="26D8D1BC" w14:textId="77777777" w:rsidR="00BC6529" w:rsidRPr="00A97E5D" w:rsidRDefault="00BC6529" w:rsidP="00BC6529">
            <w:pPr>
              <w:jc w:val="center"/>
              <w:rPr>
                <w:rFonts w:cs="Times New Roman"/>
                <w:i/>
                <w:iCs/>
              </w:rPr>
            </w:pPr>
          </w:p>
        </w:tc>
        <w:tc>
          <w:tcPr>
            <w:tcW w:w="360" w:type="dxa"/>
          </w:tcPr>
          <w:p w14:paraId="66F2D3F7" w14:textId="77777777" w:rsidR="00BC6529" w:rsidRPr="00A97E5D" w:rsidRDefault="00BC6529" w:rsidP="00BC6529">
            <w:pPr>
              <w:rPr>
                <w:rFonts w:cs="Times New Roman"/>
              </w:rPr>
            </w:pPr>
          </w:p>
        </w:tc>
        <w:tc>
          <w:tcPr>
            <w:tcW w:w="1710" w:type="dxa"/>
          </w:tcPr>
          <w:p w14:paraId="0CBA8D31" w14:textId="4CC101CD" w:rsidR="00BC6529" w:rsidRPr="00A97E5D" w:rsidRDefault="00BC6529" w:rsidP="00BC6529">
            <w:pPr>
              <w:ind w:right="100"/>
              <w:jc w:val="right"/>
              <w:rPr>
                <w:rFonts w:cs="Times New Roman"/>
              </w:rPr>
            </w:pPr>
            <w:r w:rsidRPr="003A2559">
              <w:t>724,714</w:t>
            </w:r>
          </w:p>
        </w:tc>
      </w:tr>
      <w:tr w:rsidR="00BC6529" w:rsidRPr="00A97E5D" w14:paraId="1A564A25" w14:textId="77777777" w:rsidTr="00595645">
        <w:trPr>
          <w:cantSplit/>
          <w:trHeight w:val="100"/>
        </w:trPr>
        <w:tc>
          <w:tcPr>
            <w:tcW w:w="6480" w:type="dxa"/>
            <w:hideMark/>
          </w:tcPr>
          <w:p w14:paraId="5730C98A" w14:textId="645DA7ED" w:rsidR="00BC6529" w:rsidRPr="00BC6529" w:rsidRDefault="00BC6529" w:rsidP="00BC6529">
            <w:pPr>
              <w:rPr>
                <w:rFonts w:cs="Times New Roman"/>
              </w:rPr>
            </w:pPr>
            <w:r w:rsidRPr="00BC6529">
              <w:rPr>
                <w:rFonts w:cs="Times New Roman"/>
              </w:rPr>
              <w:t>Short</w:t>
            </w:r>
            <w:r w:rsidRPr="00BC6529">
              <w:rPr>
                <w:rFonts w:cs="Times New Roman"/>
                <w:lang w:val="en-GB"/>
              </w:rPr>
              <w:t>-</w:t>
            </w:r>
            <w:r w:rsidRPr="00BC6529">
              <w:rPr>
                <w:rFonts w:cs="Times New Roman"/>
              </w:rPr>
              <w:t>term loans</w:t>
            </w:r>
          </w:p>
        </w:tc>
        <w:tc>
          <w:tcPr>
            <w:tcW w:w="630" w:type="dxa"/>
          </w:tcPr>
          <w:p w14:paraId="05B08F13" w14:textId="77777777" w:rsidR="00BC6529" w:rsidRPr="00A97E5D" w:rsidRDefault="00BC6529" w:rsidP="00BC6529">
            <w:pPr>
              <w:jc w:val="center"/>
              <w:rPr>
                <w:rFonts w:cs="Times New Roman"/>
                <w:i/>
                <w:iCs/>
              </w:rPr>
            </w:pPr>
          </w:p>
        </w:tc>
        <w:tc>
          <w:tcPr>
            <w:tcW w:w="360" w:type="dxa"/>
          </w:tcPr>
          <w:p w14:paraId="616D7A82" w14:textId="77777777" w:rsidR="00BC6529" w:rsidRPr="00A97E5D" w:rsidRDefault="00BC6529" w:rsidP="00BC6529">
            <w:pPr>
              <w:rPr>
                <w:rFonts w:cs="Times New Roman"/>
              </w:rPr>
            </w:pPr>
          </w:p>
        </w:tc>
        <w:tc>
          <w:tcPr>
            <w:tcW w:w="1710" w:type="dxa"/>
          </w:tcPr>
          <w:p w14:paraId="4001A651" w14:textId="236EFB14" w:rsidR="00BC6529" w:rsidRPr="00A97E5D" w:rsidRDefault="00BC6529" w:rsidP="00BC6529">
            <w:pPr>
              <w:ind w:right="100"/>
              <w:jc w:val="right"/>
              <w:rPr>
                <w:rFonts w:cs="Times New Roman"/>
              </w:rPr>
            </w:pPr>
            <w:r w:rsidRPr="003A2559">
              <w:t>949,500</w:t>
            </w:r>
          </w:p>
        </w:tc>
      </w:tr>
      <w:tr w:rsidR="00BC6529" w:rsidRPr="00A97E5D" w14:paraId="183D4260" w14:textId="77777777" w:rsidTr="00595645">
        <w:trPr>
          <w:cantSplit/>
        </w:trPr>
        <w:tc>
          <w:tcPr>
            <w:tcW w:w="6480" w:type="dxa"/>
            <w:hideMark/>
          </w:tcPr>
          <w:p w14:paraId="761CFFF9" w14:textId="77777777" w:rsidR="00BC6529" w:rsidRPr="00BC6529" w:rsidRDefault="00BC6529" w:rsidP="00BC6529">
            <w:pPr>
              <w:rPr>
                <w:rFonts w:cs="Times New Roman"/>
              </w:rPr>
            </w:pPr>
            <w:r w:rsidRPr="00BC6529">
              <w:rPr>
                <w:rFonts w:cs="Times New Roman"/>
              </w:rPr>
              <w:t>Real estate development for sale</w:t>
            </w:r>
          </w:p>
        </w:tc>
        <w:tc>
          <w:tcPr>
            <w:tcW w:w="630" w:type="dxa"/>
          </w:tcPr>
          <w:p w14:paraId="5194E2E0" w14:textId="77777777" w:rsidR="00BC6529" w:rsidRPr="00A97E5D" w:rsidRDefault="00BC6529" w:rsidP="00BC6529">
            <w:pPr>
              <w:jc w:val="center"/>
              <w:rPr>
                <w:rFonts w:cs="Times New Roman"/>
                <w:i/>
                <w:iCs/>
              </w:rPr>
            </w:pPr>
          </w:p>
        </w:tc>
        <w:tc>
          <w:tcPr>
            <w:tcW w:w="360" w:type="dxa"/>
          </w:tcPr>
          <w:p w14:paraId="57D0891C" w14:textId="77777777" w:rsidR="00BC6529" w:rsidRPr="00A97E5D" w:rsidRDefault="00BC6529" w:rsidP="00BC6529">
            <w:pPr>
              <w:rPr>
                <w:rFonts w:cs="Times New Roman"/>
              </w:rPr>
            </w:pPr>
          </w:p>
        </w:tc>
        <w:tc>
          <w:tcPr>
            <w:tcW w:w="1710" w:type="dxa"/>
          </w:tcPr>
          <w:p w14:paraId="7628D9ED" w14:textId="73A3046E" w:rsidR="00BC6529" w:rsidRPr="00A97E5D" w:rsidRDefault="00BC6529" w:rsidP="00BC6529">
            <w:pPr>
              <w:ind w:right="100"/>
              <w:jc w:val="right"/>
              <w:rPr>
                <w:rFonts w:cs="Times New Roman"/>
              </w:rPr>
            </w:pPr>
            <w:r w:rsidRPr="003A2559">
              <w:t>3,062,261</w:t>
            </w:r>
          </w:p>
        </w:tc>
      </w:tr>
      <w:tr w:rsidR="00BC6529" w:rsidRPr="00A97E5D" w14:paraId="7955AF16" w14:textId="77777777" w:rsidTr="00E05856">
        <w:trPr>
          <w:cantSplit/>
        </w:trPr>
        <w:tc>
          <w:tcPr>
            <w:tcW w:w="6480" w:type="dxa"/>
            <w:hideMark/>
          </w:tcPr>
          <w:p w14:paraId="791428F1" w14:textId="77777777" w:rsidR="00BC6529" w:rsidRPr="00BC6529" w:rsidRDefault="00BC6529" w:rsidP="00BC6529">
            <w:pPr>
              <w:rPr>
                <w:rFonts w:cs="Times New Roman"/>
              </w:rPr>
            </w:pPr>
            <w:r w:rsidRPr="00BC6529">
              <w:rPr>
                <w:rFonts w:cs="Times New Roman"/>
              </w:rPr>
              <w:t xml:space="preserve">Investment in associates and joint venture </w:t>
            </w:r>
          </w:p>
        </w:tc>
        <w:tc>
          <w:tcPr>
            <w:tcW w:w="630" w:type="dxa"/>
          </w:tcPr>
          <w:p w14:paraId="15739BB7" w14:textId="77777777" w:rsidR="00BC6529" w:rsidRPr="00A97E5D" w:rsidRDefault="00BC6529" w:rsidP="00BC6529">
            <w:pPr>
              <w:jc w:val="center"/>
              <w:rPr>
                <w:rFonts w:cs="Times New Roman"/>
                <w:i/>
                <w:iCs/>
                <w:lang w:val="en-GB" w:bidi="ar-SA"/>
              </w:rPr>
            </w:pPr>
          </w:p>
        </w:tc>
        <w:tc>
          <w:tcPr>
            <w:tcW w:w="360" w:type="dxa"/>
          </w:tcPr>
          <w:p w14:paraId="0F298031" w14:textId="77777777" w:rsidR="00BC6529" w:rsidRPr="00A97E5D" w:rsidRDefault="00BC6529" w:rsidP="00BC6529">
            <w:pPr>
              <w:rPr>
                <w:rFonts w:cs="Times New Roman"/>
              </w:rPr>
            </w:pPr>
          </w:p>
        </w:tc>
        <w:tc>
          <w:tcPr>
            <w:tcW w:w="1710" w:type="dxa"/>
          </w:tcPr>
          <w:p w14:paraId="4627A0EE" w14:textId="4FEDEBD1" w:rsidR="00BC6529" w:rsidRPr="00A97E5D" w:rsidRDefault="00BC6529" w:rsidP="00BC6529">
            <w:pPr>
              <w:ind w:right="100"/>
              <w:jc w:val="right"/>
              <w:rPr>
                <w:rFonts w:cs="Times New Roman"/>
              </w:rPr>
            </w:pPr>
            <w:r w:rsidRPr="003A2559">
              <w:t>836,523</w:t>
            </w:r>
          </w:p>
        </w:tc>
      </w:tr>
      <w:tr w:rsidR="00BC6529" w:rsidRPr="00A97E5D" w14:paraId="3DDB6E74" w14:textId="77777777" w:rsidTr="00E05856">
        <w:trPr>
          <w:cantSplit/>
        </w:trPr>
        <w:tc>
          <w:tcPr>
            <w:tcW w:w="6480" w:type="dxa"/>
            <w:hideMark/>
          </w:tcPr>
          <w:p w14:paraId="7C72A435" w14:textId="77777777" w:rsidR="00BC6529" w:rsidRPr="00BC6529" w:rsidRDefault="00BC6529" w:rsidP="00BC6529">
            <w:pPr>
              <w:rPr>
                <w:rFonts w:cs="Times New Roman"/>
              </w:rPr>
            </w:pPr>
            <w:r w:rsidRPr="00BC6529">
              <w:rPr>
                <w:rFonts w:cs="Times New Roman"/>
              </w:rPr>
              <w:t>Land held for development</w:t>
            </w:r>
          </w:p>
        </w:tc>
        <w:tc>
          <w:tcPr>
            <w:tcW w:w="630" w:type="dxa"/>
          </w:tcPr>
          <w:p w14:paraId="5512878E" w14:textId="77777777" w:rsidR="00BC6529" w:rsidRPr="00A97E5D" w:rsidRDefault="00BC6529" w:rsidP="00BC6529">
            <w:pPr>
              <w:jc w:val="center"/>
              <w:rPr>
                <w:rFonts w:cs="Times New Roman"/>
                <w:i/>
                <w:iCs/>
                <w:lang w:val="en-GB"/>
              </w:rPr>
            </w:pPr>
          </w:p>
        </w:tc>
        <w:tc>
          <w:tcPr>
            <w:tcW w:w="360" w:type="dxa"/>
          </w:tcPr>
          <w:p w14:paraId="42E727A1" w14:textId="77777777" w:rsidR="00BC6529" w:rsidRPr="00A97E5D" w:rsidRDefault="00BC6529" w:rsidP="00BC6529">
            <w:pPr>
              <w:rPr>
                <w:rFonts w:cs="Times New Roman"/>
                <w:lang w:bidi="ar-SA"/>
              </w:rPr>
            </w:pPr>
          </w:p>
        </w:tc>
        <w:tc>
          <w:tcPr>
            <w:tcW w:w="1710" w:type="dxa"/>
          </w:tcPr>
          <w:p w14:paraId="38E82B8C" w14:textId="757C9481" w:rsidR="00BC6529" w:rsidRPr="00A97E5D" w:rsidRDefault="00BC6529" w:rsidP="00BC6529">
            <w:pPr>
              <w:ind w:right="100"/>
              <w:jc w:val="right"/>
              <w:rPr>
                <w:rFonts w:cs="Times New Roman"/>
              </w:rPr>
            </w:pPr>
            <w:r w:rsidRPr="003A2559">
              <w:t>467,837</w:t>
            </w:r>
          </w:p>
        </w:tc>
      </w:tr>
      <w:tr w:rsidR="00BC6529" w:rsidRPr="00A97E5D" w14:paraId="15313A46" w14:textId="77777777" w:rsidTr="00E05856">
        <w:trPr>
          <w:cantSplit/>
        </w:trPr>
        <w:tc>
          <w:tcPr>
            <w:tcW w:w="6480" w:type="dxa"/>
          </w:tcPr>
          <w:p w14:paraId="262934C1" w14:textId="77777777" w:rsidR="00BC6529" w:rsidRPr="00BC6529" w:rsidRDefault="00BC6529" w:rsidP="00BC6529">
            <w:pPr>
              <w:rPr>
                <w:rFonts w:cs="Times New Roman"/>
              </w:rPr>
            </w:pPr>
            <w:r w:rsidRPr="00BC6529">
              <w:rPr>
                <w:rFonts w:cs="Times New Roman"/>
              </w:rPr>
              <w:t>Investment properties</w:t>
            </w:r>
          </w:p>
        </w:tc>
        <w:tc>
          <w:tcPr>
            <w:tcW w:w="630" w:type="dxa"/>
          </w:tcPr>
          <w:p w14:paraId="15D99713" w14:textId="77777777" w:rsidR="00BC6529" w:rsidRPr="00A97E5D" w:rsidRDefault="00BC6529" w:rsidP="00BC6529">
            <w:pPr>
              <w:jc w:val="center"/>
              <w:rPr>
                <w:rFonts w:cs="Times New Roman"/>
                <w:i/>
                <w:iCs/>
                <w:lang w:val="en-GB"/>
              </w:rPr>
            </w:pPr>
          </w:p>
        </w:tc>
        <w:tc>
          <w:tcPr>
            <w:tcW w:w="360" w:type="dxa"/>
          </w:tcPr>
          <w:p w14:paraId="578567E7" w14:textId="77777777" w:rsidR="00BC6529" w:rsidRPr="00A97E5D" w:rsidRDefault="00BC6529" w:rsidP="00BC6529">
            <w:pPr>
              <w:rPr>
                <w:rFonts w:cs="Times New Roman"/>
                <w:lang w:bidi="ar-SA"/>
              </w:rPr>
            </w:pPr>
          </w:p>
        </w:tc>
        <w:tc>
          <w:tcPr>
            <w:tcW w:w="1710" w:type="dxa"/>
          </w:tcPr>
          <w:p w14:paraId="33EFE502" w14:textId="475A0210" w:rsidR="00BC6529" w:rsidRPr="00A97E5D" w:rsidRDefault="00BC6529" w:rsidP="00BC6529">
            <w:pPr>
              <w:ind w:right="100"/>
              <w:jc w:val="right"/>
              <w:rPr>
                <w:rFonts w:cs="Times New Roman"/>
              </w:rPr>
            </w:pPr>
            <w:r w:rsidRPr="003A2559">
              <w:t>8,828,070</w:t>
            </w:r>
          </w:p>
        </w:tc>
      </w:tr>
      <w:tr w:rsidR="00BC6529" w:rsidRPr="00A97E5D" w14:paraId="79B651D2" w14:textId="77777777" w:rsidTr="00E05856">
        <w:trPr>
          <w:cantSplit/>
        </w:trPr>
        <w:tc>
          <w:tcPr>
            <w:tcW w:w="6480" w:type="dxa"/>
            <w:hideMark/>
          </w:tcPr>
          <w:p w14:paraId="1C9539EB" w14:textId="77777777" w:rsidR="00BC6529" w:rsidRPr="00BC6529" w:rsidRDefault="00BC6529" w:rsidP="00BC6529">
            <w:pPr>
              <w:rPr>
                <w:rFonts w:cs="Times New Roman"/>
              </w:rPr>
            </w:pPr>
            <w:r w:rsidRPr="00BC6529">
              <w:rPr>
                <w:rFonts w:cs="Times New Roman"/>
              </w:rPr>
              <w:t>Property, plant and equipment</w:t>
            </w:r>
          </w:p>
        </w:tc>
        <w:tc>
          <w:tcPr>
            <w:tcW w:w="630" w:type="dxa"/>
          </w:tcPr>
          <w:p w14:paraId="23DB9F79" w14:textId="77777777" w:rsidR="00BC6529" w:rsidRPr="00A97E5D" w:rsidRDefault="00BC6529" w:rsidP="00BC6529">
            <w:pPr>
              <w:jc w:val="center"/>
              <w:rPr>
                <w:rFonts w:cs="Times New Roman"/>
                <w:i/>
                <w:iCs/>
                <w:lang w:val="en-GB" w:bidi="ar-SA"/>
              </w:rPr>
            </w:pPr>
          </w:p>
        </w:tc>
        <w:tc>
          <w:tcPr>
            <w:tcW w:w="360" w:type="dxa"/>
          </w:tcPr>
          <w:p w14:paraId="3B81BA27" w14:textId="77777777" w:rsidR="00BC6529" w:rsidRPr="00A97E5D" w:rsidRDefault="00BC6529" w:rsidP="00BC6529">
            <w:pPr>
              <w:rPr>
                <w:rFonts w:cs="Times New Roman"/>
              </w:rPr>
            </w:pPr>
          </w:p>
        </w:tc>
        <w:tc>
          <w:tcPr>
            <w:tcW w:w="1710" w:type="dxa"/>
          </w:tcPr>
          <w:p w14:paraId="7ACF31CC" w14:textId="630DFA8D" w:rsidR="00BC6529" w:rsidRPr="00A97E5D" w:rsidRDefault="00BC6529" w:rsidP="00BC6529">
            <w:pPr>
              <w:ind w:right="100"/>
              <w:jc w:val="right"/>
              <w:rPr>
                <w:rFonts w:cs="Times New Roman"/>
              </w:rPr>
            </w:pPr>
            <w:r w:rsidRPr="003A2559">
              <w:t>6,122,305</w:t>
            </w:r>
          </w:p>
        </w:tc>
      </w:tr>
      <w:tr w:rsidR="00BC6529" w:rsidRPr="00A97E5D" w14:paraId="0437F134" w14:textId="77777777" w:rsidTr="00E05856">
        <w:trPr>
          <w:cantSplit/>
        </w:trPr>
        <w:tc>
          <w:tcPr>
            <w:tcW w:w="6480" w:type="dxa"/>
          </w:tcPr>
          <w:p w14:paraId="6632CBF7" w14:textId="77777777" w:rsidR="00BC6529" w:rsidRPr="00BC6529" w:rsidRDefault="00BC6529" w:rsidP="00BC6529">
            <w:pPr>
              <w:rPr>
                <w:rFonts w:cs="Times New Roman"/>
              </w:rPr>
            </w:pPr>
            <w:r w:rsidRPr="00BC6529">
              <w:rPr>
                <w:rFonts w:cs="Times New Roman"/>
              </w:rPr>
              <w:t>Other non</w:t>
            </w:r>
            <w:r w:rsidRPr="00BC6529">
              <w:rPr>
                <w:rFonts w:cs="Times New Roman"/>
                <w:lang w:val="en-GB"/>
              </w:rPr>
              <w:t>-</w:t>
            </w:r>
            <w:r w:rsidRPr="00BC6529">
              <w:rPr>
                <w:rFonts w:cs="Times New Roman"/>
              </w:rPr>
              <w:t>current assets</w:t>
            </w:r>
          </w:p>
        </w:tc>
        <w:tc>
          <w:tcPr>
            <w:tcW w:w="630" w:type="dxa"/>
          </w:tcPr>
          <w:p w14:paraId="45C7B0CD" w14:textId="77777777" w:rsidR="00BC6529" w:rsidRPr="00A97E5D" w:rsidRDefault="00BC6529" w:rsidP="00BC6529">
            <w:pPr>
              <w:jc w:val="center"/>
              <w:rPr>
                <w:rFonts w:cs="Times New Roman"/>
                <w:i/>
                <w:iCs/>
              </w:rPr>
            </w:pPr>
          </w:p>
        </w:tc>
        <w:tc>
          <w:tcPr>
            <w:tcW w:w="360" w:type="dxa"/>
          </w:tcPr>
          <w:p w14:paraId="18D67BCC" w14:textId="77777777" w:rsidR="00BC6529" w:rsidRPr="00A97E5D" w:rsidRDefault="00BC6529" w:rsidP="00BC6529">
            <w:pPr>
              <w:rPr>
                <w:rFonts w:cs="Times New Roman"/>
              </w:rPr>
            </w:pPr>
          </w:p>
        </w:tc>
        <w:tc>
          <w:tcPr>
            <w:tcW w:w="1710" w:type="dxa"/>
          </w:tcPr>
          <w:p w14:paraId="7757F3FC" w14:textId="2A51CBCA" w:rsidR="00BC6529" w:rsidRPr="00A97E5D" w:rsidRDefault="00BC6529" w:rsidP="00BC6529">
            <w:pPr>
              <w:ind w:right="100"/>
              <w:jc w:val="right"/>
              <w:rPr>
                <w:rFonts w:cs="Times New Roman"/>
              </w:rPr>
            </w:pPr>
            <w:r w:rsidRPr="003A2559">
              <w:t>1,474,712</w:t>
            </w:r>
          </w:p>
        </w:tc>
      </w:tr>
      <w:tr w:rsidR="00BC6529" w:rsidRPr="00A97E5D" w14:paraId="1245574B" w14:textId="77777777" w:rsidTr="00E05856">
        <w:trPr>
          <w:cantSplit/>
        </w:trPr>
        <w:tc>
          <w:tcPr>
            <w:tcW w:w="6480" w:type="dxa"/>
          </w:tcPr>
          <w:p w14:paraId="5889468B" w14:textId="77777777" w:rsidR="00BC6529" w:rsidRPr="00BC6529" w:rsidRDefault="00BC6529" w:rsidP="00BC6529">
            <w:pPr>
              <w:rPr>
                <w:rFonts w:cs="Times New Roman"/>
              </w:rPr>
            </w:pPr>
            <w:r w:rsidRPr="00BC6529">
              <w:rPr>
                <w:rFonts w:cs="Times New Roman"/>
              </w:rPr>
              <w:t>Trade and other current payables</w:t>
            </w:r>
          </w:p>
        </w:tc>
        <w:tc>
          <w:tcPr>
            <w:tcW w:w="630" w:type="dxa"/>
          </w:tcPr>
          <w:p w14:paraId="2564276D" w14:textId="77777777" w:rsidR="00BC6529" w:rsidRPr="00A97E5D" w:rsidRDefault="00BC6529" w:rsidP="00BC6529">
            <w:pPr>
              <w:jc w:val="center"/>
              <w:rPr>
                <w:rFonts w:cs="Times New Roman"/>
                <w:i/>
                <w:iCs/>
              </w:rPr>
            </w:pPr>
          </w:p>
        </w:tc>
        <w:tc>
          <w:tcPr>
            <w:tcW w:w="360" w:type="dxa"/>
          </w:tcPr>
          <w:p w14:paraId="0E494DC7" w14:textId="77777777" w:rsidR="00BC6529" w:rsidRPr="00A97E5D" w:rsidRDefault="00BC6529" w:rsidP="00BC6529">
            <w:pPr>
              <w:rPr>
                <w:rFonts w:cs="Times New Roman"/>
              </w:rPr>
            </w:pPr>
          </w:p>
        </w:tc>
        <w:tc>
          <w:tcPr>
            <w:tcW w:w="1710" w:type="dxa"/>
          </w:tcPr>
          <w:p w14:paraId="2D398238" w14:textId="1F03D2AF" w:rsidR="00BC6529" w:rsidRPr="00A97E5D" w:rsidRDefault="00BC6529" w:rsidP="00BC6529">
            <w:pPr>
              <w:jc w:val="right"/>
              <w:rPr>
                <w:rFonts w:cs="Times New Roman"/>
              </w:rPr>
            </w:pPr>
            <w:r w:rsidRPr="003A2559">
              <w:t>(1,006,310)</w:t>
            </w:r>
          </w:p>
        </w:tc>
      </w:tr>
      <w:tr w:rsidR="00BC6529" w:rsidRPr="00A97E5D" w14:paraId="20926405" w14:textId="77777777" w:rsidTr="00E05856">
        <w:trPr>
          <w:cantSplit/>
        </w:trPr>
        <w:tc>
          <w:tcPr>
            <w:tcW w:w="6480" w:type="dxa"/>
          </w:tcPr>
          <w:p w14:paraId="488CE586" w14:textId="1D289A48" w:rsidR="00BC6529" w:rsidRPr="00BC6529" w:rsidRDefault="004A6D8A" w:rsidP="00BC6529">
            <w:pPr>
              <w:rPr>
                <w:rFonts w:cs="Times New Roman"/>
              </w:rPr>
            </w:pPr>
            <w:r w:rsidRPr="004A6D8A">
              <w:rPr>
                <w:rFonts w:cs="Times New Roman"/>
              </w:rPr>
              <w:t>Interest-bearing liabilities</w:t>
            </w:r>
          </w:p>
        </w:tc>
        <w:tc>
          <w:tcPr>
            <w:tcW w:w="630" w:type="dxa"/>
          </w:tcPr>
          <w:p w14:paraId="604E1AA6" w14:textId="77777777" w:rsidR="00BC6529" w:rsidRPr="00A97E5D" w:rsidRDefault="00BC6529" w:rsidP="00BC6529">
            <w:pPr>
              <w:jc w:val="center"/>
              <w:rPr>
                <w:rFonts w:cs="Times New Roman"/>
                <w:i/>
                <w:iCs/>
              </w:rPr>
            </w:pPr>
          </w:p>
        </w:tc>
        <w:tc>
          <w:tcPr>
            <w:tcW w:w="360" w:type="dxa"/>
          </w:tcPr>
          <w:p w14:paraId="2F612B65" w14:textId="77777777" w:rsidR="00BC6529" w:rsidRPr="00A97E5D" w:rsidRDefault="00BC6529" w:rsidP="00BC6529">
            <w:pPr>
              <w:rPr>
                <w:rFonts w:cs="Times New Roman"/>
              </w:rPr>
            </w:pPr>
          </w:p>
        </w:tc>
        <w:tc>
          <w:tcPr>
            <w:tcW w:w="1710" w:type="dxa"/>
          </w:tcPr>
          <w:p w14:paraId="3DCA9A68" w14:textId="6122EAD7" w:rsidR="00BC6529" w:rsidRPr="00A97E5D" w:rsidRDefault="00BC6529" w:rsidP="00BC6529">
            <w:pPr>
              <w:jc w:val="right"/>
              <w:rPr>
                <w:rFonts w:cs="Times New Roman"/>
              </w:rPr>
            </w:pPr>
            <w:r w:rsidRPr="00271F9B">
              <w:t>(13,817,214)</w:t>
            </w:r>
          </w:p>
        </w:tc>
      </w:tr>
      <w:tr w:rsidR="00BC6529" w:rsidRPr="00A97E5D" w14:paraId="4A6B7636" w14:textId="77777777" w:rsidTr="00E05856">
        <w:trPr>
          <w:cantSplit/>
        </w:trPr>
        <w:tc>
          <w:tcPr>
            <w:tcW w:w="6480" w:type="dxa"/>
          </w:tcPr>
          <w:p w14:paraId="2B13DE4C" w14:textId="77777777" w:rsidR="00BC6529" w:rsidRPr="00A97E5D" w:rsidRDefault="00BC6529" w:rsidP="00BC6529">
            <w:pPr>
              <w:rPr>
                <w:rFonts w:cs="Times New Roman"/>
              </w:rPr>
            </w:pPr>
            <w:r w:rsidRPr="00A97E5D">
              <w:rPr>
                <w:rFonts w:cs="Times New Roman"/>
              </w:rPr>
              <w:t>Other current liabilities</w:t>
            </w:r>
          </w:p>
        </w:tc>
        <w:tc>
          <w:tcPr>
            <w:tcW w:w="630" w:type="dxa"/>
          </w:tcPr>
          <w:p w14:paraId="3443D237" w14:textId="77777777" w:rsidR="00BC6529" w:rsidRPr="00A97E5D" w:rsidRDefault="00BC6529" w:rsidP="00BC6529">
            <w:pPr>
              <w:jc w:val="center"/>
              <w:rPr>
                <w:rFonts w:cs="Times New Roman"/>
                <w:i/>
                <w:iCs/>
              </w:rPr>
            </w:pPr>
          </w:p>
        </w:tc>
        <w:tc>
          <w:tcPr>
            <w:tcW w:w="360" w:type="dxa"/>
          </w:tcPr>
          <w:p w14:paraId="28E46232" w14:textId="77777777" w:rsidR="00BC6529" w:rsidRPr="00A97E5D" w:rsidRDefault="00BC6529" w:rsidP="00BC6529">
            <w:pPr>
              <w:rPr>
                <w:rFonts w:cs="Times New Roman"/>
              </w:rPr>
            </w:pPr>
          </w:p>
        </w:tc>
        <w:tc>
          <w:tcPr>
            <w:tcW w:w="1710" w:type="dxa"/>
          </w:tcPr>
          <w:p w14:paraId="5C97E650" w14:textId="13982ED9" w:rsidR="00BC6529" w:rsidRPr="00A97E5D" w:rsidRDefault="00BC6529" w:rsidP="00BC6529">
            <w:pPr>
              <w:jc w:val="right"/>
              <w:rPr>
                <w:rFonts w:cs="Times New Roman"/>
              </w:rPr>
            </w:pPr>
            <w:r w:rsidRPr="00271F9B">
              <w:t>(1,910,465)</w:t>
            </w:r>
          </w:p>
        </w:tc>
      </w:tr>
      <w:tr w:rsidR="00BC6529" w:rsidRPr="00A97E5D" w14:paraId="0C34147C" w14:textId="77777777" w:rsidTr="00595645">
        <w:trPr>
          <w:cantSplit/>
        </w:trPr>
        <w:tc>
          <w:tcPr>
            <w:tcW w:w="6480" w:type="dxa"/>
            <w:hideMark/>
          </w:tcPr>
          <w:p w14:paraId="0C8D9DBB" w14:textId="77777777" w:rsidR="00BC6529" w:rsidRPr="00A97E5D" w:rsidRDefault="00BC6529" w:rsidP="00BC6529">
            <w:pPr>
              <w:rPr>
                <w:rFonts w:cs="Times New Roman"/>
                <w:b/>
                <w:bCs/>
              </w:rPr>
            </w:pPr>
            <w:r w:rsidRPr="00A97E5D">
              <w:rPr>
                <w:rFonts w:cs="Times New Roman"/>
                <w:b/>
                <w:bCs/>
              </w:rPr>
              <w:t xml:space="preserve">Total identifiable net assets </w:t>
            </w:r>
          </w:p>
        </w:tc>
        <w:tc>
          <w:tcPr>
            <w:tcW w:w="630" w:type="dxa"/>
          </w:tcPr>
          <w:p w14:paraId="2FE8B85F" w14:textId="77777777" w:rsidR="00BC6529" w:rsidRPr="00A97E5D" w:rsidRDefault="00BC6529" w:rsidP="00BC6529">
            <w:pPr>
              <w:rPr>
                <w:rFonts w:cs="Times New Roman"/>
                <w:b/>
                <w:bCs/>
              </w:rPr>
            </w:pPr>
          </w:p>
        </w:tc>
        <w:tc>
          <w:tcPr>
            <w:tcW w:w="360" w:type="dxa"/>
          </w:tcPr>
          <w:p w14:paraId="0DF5D926" w14:textId="77777777" w:rsidR="00BC6529" w:rsidRPr="00A97E5D" w:rsidRDefault="00BC6529" w:rsidP="00BC6529">
            <w:pPr>
              <w:rPr>
                <w:rFonts w:cs="Times New Roman"/>
                <w:b/>
                <w:bCs/>
              </w:rPr>
            </w:pPr>
          </w:p>
        </w:tc>
        <w:tc>
          <w:tcPr>
            <w:tcW w:w="1710" w:type="dxa"/>
            <w:tcBorders>
              <w:top w:val="single" w:sz="4" w:space="0" w:color="auto"/>
              <w:left w:val="nil"/>
              <w:bottom w:val="nil"/>
              <w:right w:val="nil"/>
            </w:tcBorders>
          </w:tcPr>
          <w:p w14:paraId="2B9848F8" w14:textId="5049EE28" w:rsidR="00BC6529" w:rsidRPr="00BC6529" w:rsidRDefault="00BC6529" w:rsidP="00BC6529">
            <w:pPr>
              <w:ind w:right="100"/>
              <w:jc w:val="right"/>
              <w:rPr>
                <w:rFonts w:cs="Times New Roman"/>
                <w:b/>
                <w:bCs/>
              </w:rPr>
            </w:pPr>
            <w:r w:rsidRPr="00BC6529">
              <w:rPr>
                <w:b/>
                <w:bCs/>
              </w:rPr>
              <w:t>6,271,833</w:t>
            </w:r>
          </w:p>
        </w:tc>
      </w:tr>
      <w:tr w:rsidR="0064003B" w:rsidRPr="00A97E5D" w14:paraId="0056578E" w14:textId="77777777" w:rsidTr="00595645">
        <w:trPr>
          <w:cantSplit/>
        </w:trPr>
        <w:tc>
          <w:tcPr>
            <w:tcW w:w="6480" w:type="dxa"/>
            <w:hideMark/>
          </w:tcPr>
          <w:p w14:paraId="450289FA" w14:textId="77777777" w:rsidR="0064003B" w:rsidRPr="00A97E5D" w:rsidRDefault="0064003B" w:rsidP="0064003B">
            <w:pPr>
              <w:rPr>
                <w:rFonts w:cs="Times New Roman"/>
                <w:b/>
                <w:bCs/>
              </w:rPr>
            </w:pPr>
            <w:r w:rsidRPr="00A97E5D">
              <w:rPr>
                <w:rFonts w:cs="Times New Roman"/>
                <w:i/>
                <w:iCs/>
              </w:rPr>
              <w:t>Less</w:t>
            </w:r>
            <w:r w:rsidRPr="00A97E5D">
              <w:rPr>
                <w:rFonts w:cs="Times New Roman"/>
              </w:rPr>
              <w:t xml:space="preserve"> </w:t>
            </w:r>
            <w:r>
              <w:rPr>
                <w:rFonts w:cs="Times New Roman"/>
              </w:rPr>
              <w:t>n</w:t>
            </w:r>
            <w:r w:rsidRPr="00A97E5D">
              <w:rPr>
                <w:rFonts w:cs="Times New Roman"/>
              </w:rPr>
              <w:t>on</w:t>
            </w:r>
            <w:r w:rsidRPr="006301AD">
              <w:rPr>
                <w:rFonts w:cs="Times New Roman"/>
                <w:lang w:val="en-GB"/>
              </w:rPr>
              <w:t>-</w:t>
            </w:r>
            <w:r w:rsidRPr="00A97E5D">
              <w:rPr>
                <w:rFonts w:cs="Times New Roman"/>
              </w:rPr>
              <w:t xml:space="preserve">controlling interests </w:t>
            </w:r>
          </w:p>
        </w:tc>
        <w:tc>
          <w:tcPr>
            <w:tcW w:w="630" w:type="dxa"/>
          </w:tcPr>
          <w:p w14:paraId="0D7406C1" w14:textId="77777777" w:rsidR="0064003B" w:rsidRPr="00A97E5D" w:rsidRDefault="0064003B" w:rsidP="0064003B">
            <w:pPr>
              <w:rPr>
                <w:rFonts w:cs="Times New Roman"/>
                <w:b/>
                <w:bCs/>
                <w:lang w:val="en-GB" w:bidi="ar-SA"/>
              </w:rPr>
            </w:pPr>
          </w:p>
        </w:tc>
        <w:tc>
          <w:tcPr>
            <w:tcW w:w="360" w:type="dxa"/>
          </w:tcPr>
          <w:p w14:paraId="3733BFCE" w14:textId="77777777" w:rsidR="0064003B" w:rsidRPr="00A97E5D" w:rsidRDefault="0064003B" w:rsidP="0064003B">
            <w:pPr>
              <w:rPr>
                <w:rFonts w:cs="Times New Roman"/>
                <w:b/>
                <w:bCs/>
              </w:rPr>
            </w:pPr>
          </w:p>
        </w:tc>
        <w:tc>
          <w:tcPr>
            <w:tcW w:w="1710" w:type="dxa"/>
          </w:tcPr>
          <w:p w14:paraId="57520352" w14:textId="6F263828" w:rsidR="0064003B" w:rsidRPr="00A97E5D" w:rsidRDefault="0064003B" w:rsidP="0064003B">
            <w:pPr>
              <w:jc w:val="right"/>
              <w:rPr>
                <w:rFonts w:cs="Times New Roman"/>
                <w:b/>
                <w:bCs/>
              </w:rPr>
            </w:pPr>
            <w:r w:rsidRPr="000C35F6">
              <w:t>(3,160,007)</w:t>
            </w:r>
          </w:p>
        </w:tc>
      </w:tr>
      <w:tr w:rsidR="0064003B" w:rsidRPr="00A97E5D" w14:paraId="0BE8A382" w14:textId="77777777" w:rsidTr="00E05856">
        <w:trPr>
          <w:cantSplit/>
        </w:trPr>
        <w:tc>
          <w:tcPr>
            <w:tcW w:w="6480" w:type="dxa"/>
          </w:tcPr>
          <w:p w14:paraId="0B69923E" w14:textId="77777777" w:rsidR="0064003B" w:rsidRPr="00A97E5D" w:rsidRDefault="0064003B" w:rsidP="0064003B">
            <w:pPr>
              <w:rPr>
                <w:rFonts w:cs="Times New Roman"/>
              </w:rPr>
            </w:pPr>
            <w:r w:rsidRPr="00A97E5D">
              <w:rPr>
                <w:rFonts w:cs="Times New Roman"/>
                <w:i/>
                <w:iCs/>
              </w:rPr>
              <w:t xml:space="preserve">Less </w:t>
            </w:r>
            <w:r>
              <w:rPr>
                <w:rFonts w:cs="Times New Roman"/>
              </w:rPr>
              <w:t>f</w:t>
            </w:r>
            <w:r w:rsidRPr="00A97E5D">
              <w:rPr>
                <w:rFonts w:cs="Times New Roman"/>
              </w:rPr>
              <w:t>air value of the Group</w:t>
            </w:r>
            <w:r w:rsidRPr="00A97E5D">
              <w:rPr>
                <w:rFonts w:cs="Times New Roman"/>
                <w:cs/>
              </w:rPr>
              <w:t>’</w:t>
            </w:r>
            <w:r w:rsidRPr="00A97E5D">
              <w:rPr>
                <w:rFonts w:cs="Times New Roman"/>
              </w:rPr>
              <w:t xml:space="preserve">s existing interest in the acquiree </w:t>
            </w:r>
          </w:p>
        </w:tc>
        <w:tc>
          <w:tcPr>
            <w:tcW w:w="630" w:type="dxa"/>
          </w:tcPr>
          <w:p w14:paraId="6C1C1C14" w14:textId="77777777" w:rsidR="0064003B" w:rsidRPr="00A97E5D" w:rsidRDefault="0064003B" w:rsidP="0064003B">
            <w:pPr>
              <w:rPr>
                <w:rFonts w:cs="Times New Roman"/>
                <w:b/>
                <w:bCs/>
                <w:lang w:val="en-GB" w:bidi="ar-SA"/>
              </w:rPr>
            </w:pPr>
          </w:p>
        </w:tc>
        <w:tc>
          <w:tcPr>
            <w:tcW w:w="360" w:type="dxa"/>
          </w:tcPr>
          <w:p w14:paraId="0D6E2565" w14:textId="77777777" w:rsidR="0064003B" w:rsidRPr="00A97E5D" w:rsidRDefault="0064003B" w:rsidP="0064003B">
            <w:pPr>
              <w:rPr>
                <w:rFonts w:cs="Times New Roman"/>
                <w:b/>
                <w:bCs/>
              </w:rPr>
            </w:pPr>
          </w:p>
        </w:tc>
        <w:tc>
          <w:tcPr>
            <w:tcW w:w="1710" w:type="dxa"/>
          </w:tcPr>
          <w:p w14:paraId="559D3AE1" w14:textId="28453B9C" w:rsidR="0064003B" w:rsidRPr="00A97E5D" w:rsidRDefault="0064003B" w:rsidP="0064003B">
            <w:pPr>
              <w:jc w:val="right"/>
              <w:rPr>
                <w:rFonts w:cs="Times New Roman"/>
              </w:rPr>
            </w:pPr>
            <w:r w:rsidRPr="000C35F6">
              <w:t>(1,554,457)</w:t>
            </w:r>
          </w:p>
        </w:tc>
      </w:tr>
      <w:tr w:rsidR="0064003B" w:rsidRPr="00A97E5D" w14:paraId="3610B1FC" w14:textId="77777777" w:rsidTr="00595645">
        <w:trPr>
          <w:cantSplit/>
        </w:trPr>
        <w:tc>
          <w:tcPr>
            <w:tcW w:w="6480" w:type="dxa"/>
            <w:hideMark/>
          </w:tcPr>
          <w:p w14:paraId="76D55690" w14:textId="77777777" w:rsidR="0064003B" w:rsidRPr="00A97E5D" w:rsidRDefault="0064003B" w:rsidP="0064003B">
            <w:pPr>
              <w:rPr>
                <w:rFonts w:cs="Times New Roman"/>
                <w:b/>
                <w:bCs/>
              </w:rPr>
            </w:pPr>
            <w:r w:rsidRPr="00A97E5D">
              <w:rPr>
                <w:rFonts w:cs="Times New Roman"/>
                <w:b/>
                <w:bCs/>
              </w:rPr>
              <w:t>Total identifiable net assets received</w:t>
            </w:r>
          </w:p>
        </w:tc>
        <w:tc>
          <w:tcPr>
            <w:tcW w:w="630" w:type="dxa"/>
          </w:tcPr>
          <w:p w14:paraId="7166D62F" w14:textId="77777777" w:rsidR="0064003B" w:rsidRPr="00A97E5D" w:rsidRDefault="0064003B" w:rsidP="0064003B">
            <w:pPr>
              <w:rPr>
                <w:rFonts w:cs="Times New Roman"/>
                <w:b/>
                <w:bCs/>
                <w:lang w:val="en-GB" w:bidi="ar-SA"/>
              </w:rPr>
            </w:pPr>
          </w:p>
        </w:tc>
        <w:tc>
          <w:tcPr>
            <w:tcW w:w="360" w:type="dxa"/>
          </w:tcPr>
          <w:p w14:paraId="1133BD4B" w14:textId="77777777" w:rsidR="0064003B" w:rsidRPr="00A97E5D" w:rsidRDefault="0064003B" w:rsidP="0064003B">
            <w:pPr>
              <w:rPr>
                <w:rFonts w:cs="Times New Roman"/>
                <w:b/>
                <w:bCs/>
              </w:rPr>
            </w:pPr>
          </w:p>
        </w:tc>
        <w:tc>
          <w:tcPr>
            <w:tcW w:w="1710" w:type="dxa"/>
            <w:tcBorders>
              <w:top w:val="single" w:sz="4" w:space="0" w:color="auto"/>
              <w:left w:val="nil"/>
              <w:bottom w:val="nil"/>
              <w:right w:val="nil"/>
            </w:tcBorders>
          </w:tcPr>
          <w:p w14:paraId="08F18F3C" w14:textId="030CAADD" w:rsidR="0064003B" w:rsidRPr="0064003B" w:rsidRDefault="0064003B" w:rsidP="0064003B">
            <w:pPr>
              <w:ind w:right="100"/>
              <w:jc w:val="right"/>
              <w:rPr>
                <w:rFonts w:cs="Times New Roman"/>
                <w:b/>
                <w:bCs/>
              </w:rPr>
            </w:pPr>
            <w:r w:rsidRPr="0064003B">
              <w:rPr>
                <w:b/>
                <w:bCs/>
              </w:rPr>
              <w:t>1,557,369</w:t>
            </w:r>
          </w:p>
        </w:tc>
      </w:tr>
      <w:tr w:rsidR="0064003B" w:rsidRPr="00A97E5D" w14:paraId="521545D6" w14:textId="77777777" w:rsidTr="00A01B16">
        <w:trPr>
          <w:cantSplit/>
        </w:trPr>
        <w:tc>
          <w:tcPr>
            <w:tcW w:w="6480" w:type="dxa"/>
            <w:hideMark/>
          </w:tcPr>
          <w:p w14:paraId="3988EB70" w14:textId="77777777" w:rsidR="0064003B" w:rsidRPr="00A97E5D" w:rsidRDefault="0064003B" w:rsidP="0064003B">
            <w:pPr>
              <w:rPr>
                <w:rFonts w:cs="Times New Roman"/>
                <w:b/>
                <w:bCs/>
              </w:rPr>
            </w:pPr>
            <w:r>
              <w:rPr>
                <w:rFonts w:cs="Times New Roman"/>
              </w:rPr>
              <w:t>Gain on bargain purchase</w:t>
            </w:r>
          </w:p>
        </w:tc>
        <w:tc>
          <w:tcPr>
            <w:tcW w:w="630" w:type="dxa"/>
            <w:hideMark/>
          </w:tcPr>
          <w:p w14:paraId="54BCE7D3" w14:textId="77777777" w:rsidR="0064003B" w:rsidRPr="00A97E5D" w:rsidRDefault="0064003B" w:rsidP="0064003B">
            <w:pPr>
              <w:jc w:val="center"/>
              <w:rPr>
                <w:rFonts w:cs="Times New Roman"/>
                <w:i/>
                <w:iCs/>
                <w:lang w:val="en-GB" w:bidi="ar-SA"/>
              </w:rPr>
            </w:pPr>
          </w:p>
        </w:tc>
        <w:tc>
          <w:tcPr>
            <w:tcW w:w="360" w:type="dxa"/>
          </w:tcPr>
          <w:p w14:paraId="6E167612" w14:textId="77777777" w:rsidR="0064003B" w:rsidRPr="00A97E5D" w:rsidRDefault="0064003B" w:rsidP="0064003B">
            <w:pPr>
              <w:rPr>
                <w:rFonts w:cs="Times New Roman"/>
                <w:b/>
                <w:bCs/>
              </w:rPr>
            </w:pPr>
          </w:p>
        </w:tc>
        <w:tc>
          <w:tcPr>
            <w:tcW w:w="1710" w:type="dxa"/>
            <w:tcBorders>
              <w:bottom w:val="single" w:sz="4" w:space="0" w:color="auto"/>
            </w:tcBorders>
          </w:tcPr>
          <w:p w14:paraId="6EBC8A5F" w14:textId="180395F0" w:rsidR="0064003B" w:rsidRPr="00A97E5D" w:rsidRDefault="0064003B" w:rsidP="0064003B">
            <w:pPr>
              <w:jc w:val="right"/>
              <w:rPr>
                <w:rFonts w:cs="Times New Roman"/>
              </w:rPr>
            </w:pPr>
            <w:r w:rsidRPr="000C35F6">
              <w:t>(673,969)</w:t>
            </w:r>
          </w:p>
        </w:tc>
      </w:tr>
      <w:tr w:rsidR="0064003B" w:rsidRPr="00A97E5D" w14:paraId="06171ADB" w14:textId="77777777" w:rsidTr="00A01B16">
        <w:trPr>
          <w:cantSplit/>
        </w:trPr>
        <w:tc>
          <w:tcPr>
            <w:tcW w:w="6480" w:type="dxa"/>
            <w:hideMark/>
          </w:tcPr>
          <w:p w14:paraId="15250F2B" w14:textId="77777777" w:rsidR="0064003B" w:rsidRPr="00A97E5D" w:rsidRDefault="0064003B" w:rsidP="0064003B">
            <w:pPr>
              <w:rPr>
                <w:rFonts w:cs="Times New Roman"/>
                <w:b/>
                <w:bCs/>
              </w:rPr>
            </w:pPr>
            <w:r w:rsidRPr="00A97E5D">
              <w:rPr>
                <w:rFonts w:cs="Times New Roman"/>
                <w:b/>
                <w:bCs/>
              </w:rPr>
              <w:t>Purchase consideration transferred</w:t>
            </w:r>
          </w:p>
        </w:tc>
        <w:tc>
          <w:tcPr>
            <w:tcW w:w="630" w:type="dxa"/>
          </w:tcPr>
          <w:p w14:paraId="49C391BA" w14:textId="77777777" w:rsidR="0064003B" w:rsidRPr="00A97E5D" w:rsidRDefault="0064003B" w:rsidP="0064003B">
            <w:pPr>
              <w:rPr>
                <w:rFonts w:cs="Times New Roman"/>
                <w:b/>
                <w:bCs/>
                <w:lang w:val="en-GB" w:bidi="ar-SA"/>
              </w:rPr>
            </w:pPr>
          </w:p>
        </w:tc>
        <w:tc>
          <w:tcPr>
            <w:tcW w:w="360" w:type="dxa"/>
          </w:tcPr>
          <w:p w14:paraId="6EBA73BE" w14:textId="77777777" w:rsidR="0064003B" w:rsidRPr="00A97E5D" w:rsidRDefault="0064003B" w:rsidP="0064003B">
            <w:pPr>
              <w:rPr>
                <w:rFonts w:cs="Times New Roman"/>
                <w:b/>
                <w:bCs/>
              </w:rPr>
            </w:pPr>
          </w:p>
        </w:tc>
        <w:tc>
          <w:tcPr>
            <w:tcW w:w="1710" w:type="dxa"/>
            <w:tcBorders>
              <w:top w:val="single" w:sz="4" w:space="0" w:color="auto"/>
              <w:left w:val="nil"/>
              <w:bottom w:val="double" w:sz="4" w:space="0" w:color="auto"/>
              <w:right w:val="nil"/>
            </w:tcBorders>
            <w:hideMark/>
          </w:tcPr>
          <w:p w14:paraId="01F744CD" w14:textId="60319DCF" w:rsidR="0064003B" w:rsidRPr="0064003B" w:rsidRDefault="0064003B" w:rsidP="0064003B">
            <w:pPr>
              <w:ind w:right="100"/>
              <w:jc w:val="right"/>
              <w:rPr>
                <w:rFonts w:cs="Times New Roman"/>
                <w:b/>
                <w:bCs/>
              </w:rPr>
            </w:pPr>
            <w:r w:rsidRPr="0064003B">
              <w:rPr>
                <w:b/>
                <w:bCs/>
              </w:rPr>
              <w:t>883,400</w:t>
            </w:r>
          </w:p>
        </w:tc>
      </w:tr>
      <w:tr w:rsidR="0064003B" w:rsidRPr="00A97E5D" w14:paraId="3665207A" w14:textId="77777777" w:rsidTr="00E05856">
        <w:trPr>
          <w:cantSplit/>
        </w:trPr>
        <w:tc>
          <w:tcPr>
            <w:tcW w:w="6480" w:type="dxa"/>
            <w:hideMark/>
          </w:tcPr>
          <w:p w14:paraId="28DE83A6" w14:textId="77777777" w:rsidR="0064003B" w:rsidRPr="00A97E5D" w:rsidRDefault="0064003B" w:rsidP="0064003B">
            <w:pPr>
              <w:rPr>
                <w:rFonts w:cs="Times New Roman"/>
                <w:b/>
                <w:bCs/>
              </w:rPr>
            </w:pPr>
            <w:r w:rsidRPr="00A97E5D">
              <w:rPr>
                <w:rFonts w:cs="Times New Roman"/>
              </w:rPr>
              <w:t xml:space="preserve">Net cash acquired with the subsidiary </w:t>
            </w:r>
          </w:p>
        </w:tc>
        <w:tc>
          <w:tcPr>
            <w:tcW w:w="630" w:type="dxa"/>
          </w:tcPr>
          <w:p w14:paraId="7B6D4DEB" w14:textId="77777777" w:rsidR="0064003B" w:rsidRPr="00A97E5D" w:rsidRDefault="0064003B" w:rsidP="0064003B">
            <w:pPr>
              <w:rPr>
                <w:rFonts w:cs="Times New Roman"/>
                <w:b/>
                <w:bCs/>
                <w:lang w:val="en-GB" w:bidi="ar-SA"/>
              </w:rPr>
            </w:pPr>
          </w:p>
        </w:tc>
        <w:tc>
          <w:tcPr>
            <w:tcW w:w="360" w:type="dxa"/>
          </w:tcPr>
          <w:p w14:paraId="2B532FAD" w14:textId="77777777" w:rsidR="0064003B" w:rsidRPr="00A97E5D" w:rsidRDefault="0064003B" w:rsidP="0064003B">
            <w:pPr>
              <w:rPr>
                <w:rFonts w:cs="Times New Roman"/>
                <w:b/>
                <w:bCs/>
              </w:rPr>
            </w:pPr>
          </w:p>
        </w:tc>
        <w:tc>
          <w:tcPr>
            <w:tcW w:w="1710" w:type="dxa"/>
            <w:hideMark/>
          </w:tcPr>
          <w:p w14:paraId="3158CAB4" w14:textId="65CBF326" w:rsidR="0064003B" w:rsidRPr="00A97E5D" w:rsidRDefault="0064003B" w:rsidP="0064003B">
            <w:pPr>
              <w:ind w:right="100"/>
              <w:jc w:val="right"/>
              <w:rPr>
                <w:rFonts w:cs="Times New Roman"/>
                <w:b/>
                <w:bCs/>
              </w:rPr>
            </w:pPr>
            <w:r w:rsidRPr="00EA0D5D">
              <w:t>539,900</w:t>
            </w:r>
          </w:p>
        </w:tc>
      </w:tr>
      <w:tr w:rsidR="0064003B" w:rsidRPr="00A97E5D" w14:paraId="5E992B8A" w14:textId="77777777" w:rsidTr="00E05856">
        <w:trPr>
          <w:cantSplit/>
        </w:trPr>
        <w:tc>
          <w:tcPr>
            <w:tcW w:w="6480" w:type="dxa"/>
            <w:hideMark/>
          </w:tcPr>
          <w:p w14:paraId="609BADED" w14:textId="77777777" w:rsidR="0064003B" w:rsidRPr="00A97E5D" w:rsidRDefault="0064003B" w:rsidP="0064003B">
            <w:pPr>
              <w:rPr>
                <w:rFonts w:cs="Times New Roman"/>
                <w:b/>
                <w:bCs/>
              </w:rPr>
            </w:pPr>
            <w:r w:rsidRPr="00A97E5D">
              <w:rPr>
                <w:rFonts w:cs="Times New Roman"/>
              </w:rPr>
              <w:t>Cash paid</w:t>
            </w:r>
          </w:p>
        </w:tc>
        <w:tc>
          <w:tcPr>
            <w:tcW w:w="630" w:type="dxa"/>
          </w:tcPr>
          <w:p w14:paraId="4F6C537C" w14:textId="77777777" w:rsidR="0064003B" w:rsidRPr="00A97E5D" w:rsidRDefault="0064003B" w:rsidP="0064003B">
            <w:pPr>
              <w:rPr>
                <w:rFonts w:cs="Times New Roman"/>
                <w:b/>
                <w:bCs/>
                <w:lang w:val="en-GB" w:bidi="ar-SA"/>
              </w:rPr>
            </w:pPr>
          </w:p>
        </w:tc>
        <w:tc>
          <w:tcPr>
            <w:tcW w:w="360" w:type="dxa"/>
          </w:tcPr>
          <w:p w14:paraId="09CB9597" w14:textId="77777777" w:rsidR="0064003B" w:rsidRPr="00A97E5D" w:rsidRDefault="0064003B" w:rsidP="0064003B">
            <w:pPr>
              <w:rPr>
                <w:rFonts w:cs="Times New Roman"/>
                <w:b/>
                <w:bCs/>
              </w:rPr>
            </w:pPr>
          </w:p>
        </w:tc>
        <w:tc>
          <w:tcPr>
            <w:tcW w:w="1710" w:type="dxa"/>
            <w:tcBorders>
              <w:top w:val="nil"/>
              <w:left w:val="nil"/>
              <w:bottom w:val="single" w:sz="4" w:space="0" w:color="auto"/>
              <w:right w:val="nil"/>
            </w:tcBorders>
            <w:hideMark/>
          </w:tcPr>
          <w:p w14:paraId="623677A7" w14:textId="0339FA00" w:rsidR="0064003B" w:rsidRPr="00A97E5D" w:rsidRDefault="0064003B" w:rsidP="0064003B">
            <w:pPr>
              <w:jc w:val="right"/>
              <w:rPr>
                <w:rFonts w:cs="Times New Roman"/>
                <w:b/>
                <w:bCs/>
              </w:rPr>
            </w:pPr>
            <w:r w:rsidRPr="00EA0D5D">
              <w:t>(883,400)</w:t>
            </w:r>
          </w:p>
        </w:tc>
      </w:tr>
      <w:tr w:rsidR="0064003B" w:rsidRPr="00A97E5D" w14:paraId="1B25D256" w14:textId="77777777" w:rsidTr="00E05856">
        <w:trPr>
          <w:cantSplit/>
        </w:trPr>
        <w:tc>
          <w:tcPr>
            <w:tcW w:w="6480" w:type="dxa"/>
            <w:hideMark/>
          </w:tcPr>
          <w:p w14:paraId="35284039" w14:textId="77777777" w:rsidR="0064003B" w:rsidRPr="00A97E5D" w:rsidRDefault="0064003B" w:rsidP="0064003B">
            <w:pPr>
              <w:rPr>
                <w:rFonts w:cs="Times New Roman"/>
                <w:b/>
                <w:bCs/>
              </w:rPr>
            </w:pPr>
            <w:r w:rsidRPr="00A97E5D">
              <w:rPr>
                <w:rFonts w:cs="Times New Roman"/>
              </w:rPr>
              <w:t>Net cash outflows</w:t>
            </w:r>
          </w:p>
        </w:tc>
        <w:tc>
          <w:tcPr>
            <w:tcW w:w="630" w:type="dxa"/>
          </w:tcPr>
          <w:p w14:paraId="6434A48B" w14:textId="77777777" w:rsidR="0064003B" w:rsidRPr="00A97E5D" w:rsidRDefault="0064003B" w:rsidP="0064003B">
            <w:pPr>
              <w:rPr>
                <w:rFonts w:cs="Times New Roman"/>
                <w:b/>
                <w:bCs/>
                <w:lang w:val="en-GB" w:bidi="ar-SA"/>
              </w:rPr>
            </w:pPr>
          </w:p>
        </w:tc>
        <w:tc>
          <w:tcPr>
            <w:tcW w:w="360" w:type="dxa"/>
          </w:tcPr>
          <w:p w14:paraId="52996088" w14:textId="77777777" w:rsidR="0064003B" w:rsidRPr="00A97E5D" w:rsidRDefault="0064003B" w:rsidP="0064003B">
            <w:pPr>
              <w:rPr>
                <w:rFonts w:cs="Times New Roman"/>
                <w:b/>
                <w:bCs/>
              </w:rPr>
            </w:pPr>
          </w:p>
        </w:tc>
        <w:tc>
          <w:tcPr>
            <w:tcW w:w="1710" w:type="dxa"/>
            <w:tcBorders>
              <w:top w:val="single" w:sz="4" w:space="0" w:color="auto"/>
              <w:left w:val="nil"/>
              <w:bottom w:val="double" w:sz="4" w:space="0" w:color="auto"/>
              <w:right w:val="nil"/>
            </w:tcBorders>
            <w:hideMark/>
          </w:tcPr>
          <w:p w14:paraId="61191ACB" w14:textId="62387105" w:rsidR="0064003B" w:rsidRPr="0064003B" w:rsidRDefault="0064003B" w:rsidP="0064003B">
            <w:pPr>
              <w:jc w:val="right"/>
              <w:rPr>
                <w:rFonts w:cs="Times New Roman"/>
                <w:b/>
                <w:bCs/>
              </w:rPr>
            </w:pPr>
            <w:r w:rsidRPr="0064003B">
              <w:rPr>
                <w:b/>
                <w:bCs/>
              </w:rPr>
              <w:t>(343,500)</w:t>
            </w:r>
          </w:p>
        </w:tc>
      </w:tr>
    </w:tbl>
    <w:p w14:paraId="4EC79EF4" w14:textId="77777777" w:rsidR="003015A0" w:rsidRDefault="003015A0" w:rsidP="003015A0">
      <w:pPr>
        <w:pStyle w:val="ListParagraph"/>
        <w:ind w:left="540"/>
        <w:jc w:val="both"/>
        <w:rPr>
          <w:highlight w:val="yellow"/>
        </w:rPr>
      </w:pPr>
    </w:p>
    <w:p w14:paraId="4B28A2CB" w14:textId="0B36C246" w:rsidR="003015A0" w:rsidRDefault="003015A0" w:rsidP="003015A0">
      <w:pPr>
        <w:pStyle w:val="ListParagraph"/>
        <w:ind w:left="540"/>
        <w:jc w:val="both"/>
        <w:rPr>
          <w:rFonts w:asciiTheme="majorBidi" w:hAnsiTheme="majorBidi" w:cstheme="majorBidi"/>
          <w:sz w:val="30"/>
          <w:szCs w:val="30"/>
        </w:rPr>
      </w:pPr>
      <w:r w:rsidRPr="007171F8">
        <w:t>Management has hired an independent appraiser to determine the fair value of the business acquisition.</w:t>
      </w:r>
      <w:r w:rsidRPr="007171F8">
        <w:rPr>
          <w:cs/>
        </w:rPr>
        <w:t xml:space="preserve"> </w:t>
      </w:r>
      <w:r w:rsidRPr="007171F8">
        <w:t xml:space="preserve">However, the reviews have not yet been completed therefore the determination of the fair value </w:t>
      </w:r>
      <w:r w:rsidRPr="007171F8">
        <w:rPr>
          <w:rFonts w:cs="Times New Roman"/>
          <w:color w:val="000000"/>
        </w:rPr>
        <w:t>of the identifiable assets acquired and liabilities assumed from the business acquisition was estimated at acquisition date.</w:t>
      </w:r>
    </w:p>
    <w:p w14:paraId="411962AC" w14:textId="24499F83" w:rsidR="00595645" w:rsidRDefault="00595645" w:rsidP="00595645">
      <w:pPr>
        <w:spacing w:line="240" w:lineRule="atLeast"/>
        <w:ind w:left="547"/>
        <w:jc w:val="both"/>
        <w:rPr>
          <w:rFonts w:cs="Times New Roman"/>
        </w:rPr>
      </w:pPr>
    </w:p>
    <w:p w14:paraId="37791DC3" w14:textId="151A32A0" w:rsidR="00040395" w:rsidRPr="001176D4" w:rsidRDefault="004A5BA3" w:rsidP="001176D4">
      <w:pPr>
        <w:ind w:left="547"/>
        <w:jc w:val="both"/>
        <w:rPr>
          <w:rFonts w:cs="Times New Roman"/>
        </w:rPr>
      </w:pPr>
      <w:r w:rsidRPr="00BC6529">
        <w:rPr>
          <w:rFonts w:cs="Times New Roman"/>
        </w:rPr>
        <w:lastRenderedPageBreak/>
        <w:t xml:space="preserve">The </w:t>
      </w:r>
      <w:r w:rsidRPr="001176D4">
        <w:rPr>
          <w:rFonts w:cs="Times New Roman"/>
        </w:rPr>
        <w:t>Group is continuing its review of these matters during the measurement period. If new information obtained within one year from the acquisition date about facts and circumstances that existed at the acquisition date identifies adjustments to the above provisional fair values, or any additional assets or liabilities that existed at the acquisition date, then the acquisition accounting will be revised.</w:t>
      </w:r>
    </w:p>
    <w:p w14:paraId="4D6BDB64" w14:textId="77777777" w:rsidR="00040395" w:rsidRPr="001176D4" w:rsidRDefault="00040395" w:rsidP="001176D4">
      <w:pPr>
        <w:jc w:val="both"/>
        <w:rPr>
          <w:rFonts w:cs="Times New Roman"/>
        </w:rPr>
      </w:pPr>
    </w:p>
    <w:p w14:paraId="3DCC786D" w14:textId="77777777" w:rsidR="00040395" w:rsidRPr="001176D4" w:rsidRDefault="00040395" w:rsidP="001176D4">
      <w:pPr>
        <w:ind w:left="540"/>
        <w:jc w:val="both"/>
        <w:rPr>
          <w:rFonts w:cs="Times New Roman"/>
        </w:rPr>
      </w:pPr>
      <w:r w:rsidRPr="001176D4">
        <w:rPr>
          <w:rFonts w:cs="Times New Roman"/>
        </w:rPr>
        <w:t>The trade receivables comprise gross contractual amounts due of Baht 31</w:t>
      </w:r>
      <w:r w:rsidRPr="001176D4">
        <w:rPr>
          <w:rFonts w:cs="Times New Roman"/>
          <w:cs/>
        </w:rPr>
        <w:t>.</w:t>
      </w:r>
      <w:r w:rsidRPr="001176D4">
        <w:rPr>
          <w:rFonts w:cs="Times New Roman"/>
        </w:rPr>
        <w:t>8</w:t>
      </w:r>
      <w:r w:rsidRPr="001176D4">
        <w:rPr>
          <w:rFonts w:cs="Times New Roman"/>
          <w:cs/>
        </w:rPr>
        <w:t xml:space="preserve"> </w:t>
      </w:r>
      <w:r w:rsidRPr="001176D4">
        <w:rPr>
          <w:rFonts w:cs="Times New Roman"/>
        </w:rPr>
        <w:t xml:space="preserve">million, of which </w:t>
      </w:r>
      <w:r w:rsidRPr="001176D4">
        <w:rPr>
          <w:rFonts w:cs="Times New Roman"/>
        </w:rPr>
        <w:br/>
        <w:t>Baht</w:t>
      </w:r>
      <w:r w:rsidRPr="001176D4">
        <w:rPr>
          <w:rFonts w:cs="Times New Roman"/>
          <w:cs/>
        </w:rPr>
        <w:t xml:space="preserve"> </w:t>
      </w:r>
      <w:r w:rsidRPr="001176D4">
        <w:rPr>
          <w:rFonts w:cs="Times New Roman"/>
        </w:rPr>
        <w:t>0</w:t>
      </w:r>
      <w:r w:rsidRPr="001176D4">
        <w:rPr>
          <w:rFonts w:cs="Times New Roman"/>
          <w:cs/>
        </w:rPr>
        <w:t>.</w:t>
      </w:r>
      <w:r w:rsidRPr="001176D4">
        <w:rPr>
          <w:rFonts w:cs="Times New Roman"/>
        </w:rPr>
        <w:t>2</w:t>
      </w:r>
      <w:r w:rsidRPr="001176D4">
        <w:rPr>
          <w:rFonts w:cs="Times New Roman"/>
          <w:cs/>
        </w:rPr>
        <w:t xml:space="preserve"> </w:t>
      </w:r>
      <w:r w:rsidRPr="001176D4">
        <w:rPr>
          <w:rFonts w:cs="Times New Roman"/>
        </w:rPr>
        <w:t>million was expected to be uncollectible at the acquisition date</w:t>
      </w:r>
      <w:r w:rsidRPr="001176D4">
        <w:rPr>
          <w:rFonts w:cs="Times New Roman"/>
          <w:cs/>
        </w:rPr>
        <w:t xml:space="preserve">.  </w:t>
      </w:r>
    </w:p>
    <w:p w14:paraId="6834B30E" w14:textId="77777777" w:rsidR="00040395" w:rsidRPr="001176D4" w:rsidRDefault="00040395" w:rsidP="001176D4">
      <w:pPr>
        <w:ind w:left="540"/>
        <w:rPr>
          <w:rFonts w:cs="Times New Roman"/>
          <w:color w:val="000000"/>
          <w:sz w:val="16"/>
          <w:szCs w:val="16"/>
        </w:rPr>
      </w:pPr>
    </w:p>
    <w:p w14:paraId="48C60889" w14:textId="6AA881F0" w:rsidR="00040395" w:rsidRPr="007171F8" w:rsidRDefault="00040395" w:rsidP="001176D4">
      <w:pPr>
        <w:pStyle w:val="ListParagraph"/>
        <w:ind w:left="540"/>
        <w:jc w:val="both"/>
        <w:rPr>
          <w:rFonts w:cs="Times New Roman"/>
          <w:szCs w:val="22"/>
        </w:rPr>
      </w:pPr>
      <w:r w:rsidRPr="001176D4">
        <w:rPr>
          <w:rFonts w:cs="Times New Roman"/>
          <w:szCs w:val="22"/>
        </w:rPr>
        <w:t>The remeasurement to fair value of the Group</w:t>
      </w:r>
      <w:r w:rsidRPr="001176D4">
        <w:rPr>
          <w:rFonts w:cs="Times New Roman"/>
          <w:szCs w:val="22"/>
          <w:cs/>
        </w:rPr>
        <w:t>’</w:t>
      </w:r>
      <w:r w:rsidRPr="001176D4">
        <w:rPr>
          <w:rFonts w:cs="Times New Roman"/>
          <w:szCs w:val="22"/>
        </w:rPr>
        <w:t>s existing</w:t>
      </w:r>
      <w:r w:rsidRPr="001176D4">
        <w:rPr>
          <w:rFonts w:cs="Times New Roman"/>
          <w:szCs w:val="22"/>
          <w:cs/>
        </w:rPr>
        <w:t xml:space="preserve"> </w:t>
      </w:r>
      <w:r w:rsidRPr="001176D4">
        <w:rPr>
          <w:rFonts w:cs="Times New Roman"/>
          <w:szCs w:val="22"/>
        </w:rPr>
        <w:t>interest in the acquiree comprised of investment in an associate at 31</w:t>
      </w:r>
      <w:r w:rsidRPr="001176D4">
        <w:rPr>
          <w:rFonts w:cs="Times New Roman"/>
          <w:szCs w:val="22"/>
          <w:cs/>
        </w:rPr>
        <w:t>.</w:t>
      </w:r>
      <w:r w:rsidRPr="001176D4">
        <w:rPr>
          <w:rFonts w:cs="Times New Roman"/>
          <w:szCs w:val="22"/>
        </w:rPr>
        <w:t>5</w:t>
      </w:r>
      <w:r w:rsidR="00E538BE" w:rsidRPr="001176D4">
        <w:rPr>
          <w:rFonts w:cs="Times New Roman"/>
          <w:szCs w:val="22"/>
        </w:rPr>
        <w:t>%</w:t>
      </w:r>
      <w:r w:rsidRPr="001176D4">
        <w:rPr>
          <w:rFonts w:cs="Times New Roman"/>
          <w:szCs w:val="22"/>
        </w:rPr>
        <w:t xml:space="preserve"> and investment in joint venture at 50</w:t>
      </w:r>
      <w:r w:rsidR="00E538BE" w:rsidRPr="001176D4">
        <w:rPr>
          <w:rFonts w:cs="Times New Roman"/>
          <w:szCs w:val="22"/>
        </w:rPr>
        <w:t>%</w:t>
      </w:r>
      <w:r w:rsidRPr="001176D4">
        <w:rPr>
          <w:rFonts w:cs="Times New Roman"/>
          <w:szCs w:val="22"/>
        </w:rPr>
        <w:t>, resulted in a gain of Baht 245</w:t>
      </w:r>
      <w:r w:rsidRPr="001176D4">
        <w:rPr>
          <w:rFonts w:cs="Times New Roman"/>
          <w:szCs w:val="22"/>
          <w:cs/>
        </w:rPr>
        <w:t>.</w:t>
      </w:r>
      <w:r w:rsidRPr="001176D4">
        <w:rPr>
          <w:rFonts w:cs="Times New Roman"/>
          <w:szCs w:val="22"/>
        </w:rPr>
        <w:t>6</w:t>
      </w:r>
      <w:r w:rsidRPr="001176D4">
        <w:rPr>
          <w:rFonts w:cs="Times New Roman"/>
          <w:szCs w:val="22"/>
          <w:cs/>
        </w:rPr>
        <w:t xml:space="preserve"> </w:t>
      </w:r>
      <w:r w:rsidRPr="001176D4">
        <w:rPr>
          <w:rFonts w:cs="Times New Roman"/>
          <w:szCs w:val="22"/>
        </w:rPr>
        <w:t xml:space="preserve">million </w:t>
      </w:r>
      <w:r w:rsidR="000D23FE" w:rsidRPr="001176D4">
        <w:rPr>
          <w:rFonts w:cs="Times New Roman"/>
          <w:szCs w:val="22"/>
        </w:rPr>
        <w:t>(</w:t>
      </w:r>
      <w:r w:rsidRPr="001176D4">
        <w:rPr>
          <w:rFonts w:cs="Times New Roman"/>
          <w:szCs w:val="22"/>
        </w:rPr>
        <w:t xml:space="preserve">Baht </w:t>
      </w:r>
      <w:r w:rsidRPr="001176D4">
        <w:rPr>
          <w:rFonts w:cs="Times New Roman"/>
          <w:szCs w:val="22"/>
          <w:cs/>
        </w:rPr>
        <w:t>1</w:t>
      </w:r>
      <w:r w:rsidRPr="001176D4">
        <w:rPr>
          <w:rFonts w:cs="Times New Roman"/>
          <w:szCs w:val="22"/>
        </w:rPr>
        <w:t>,554</w:t>
      </w:r>
      <w:r w:rsidRPr="001176D4">
        <w:rPr>
          <w:rFonts w:cs="Times New Roman"/>
          <w:szCs w:val="22"/>
          <w:cs/>
        </w:rPr>
        <w:t>.</w:t>
      </w:r>
      <w:r w:rsidRPr="001176D4">
        <w:rPr>
          <w:rFonts w:cs="Times New Roman"/>
          <w:szCs w:val="22"/>
        </w:rPr>
        <w:t>4</w:t>
      </w:r>
      <w:r w:rsidRPr="001176D4">
        <w:rPr>
          <w:rFonts w:cs="Times New Roman"/>
          <w:szCs w:val="22"/>
          <w:cs/>
        </w:rPr>
        <w:t xml:space="preserve"> </w:t>
      </w:r>
      <w:r w:rsidRPr="001176D4">
        <w:rPr>
          <w:rFonts w:cs="Times New Roman"/>
          <w:szCs w:val="22"/>
        </w:rPr>
        <w:t>million less Baht 1,308</w:t>
      </w:r>
      <w:r w:rsidRPr="001176D4">
        <w:rPr>
          <w:rFonts w:cs="Times New Roman"/>
          <w:szCs w:val="22"/>
          <w:cs/>
        </w:rPr>
        <w:t>.</w:t>
      </w:r>
      <w:r w:rsidRPr="001176D4">
        <w:rPr>
          <w:rFonts w:cs="Times New Roman"/>
          <w:szCs w:val="22"/>
        </w:rPr>
        <w:t>8</w:t>
      </w:r>
      <w:r w:rsidRPr="001176D4">
        <w:rPr>
          <w:rFonts w:cs="Times New Roman"/>
          <w:szCs w:val="22"/>
          <w:cs/>
        </w:rPr>
        <w:t xml:space="preserve"> </w:t>
      </w:r>
      <w:r w:rsidRPr="001176D4">
        <w:rPr>
          <w:rFonts w:cs="Times New Roman"/>
          <w:szCs w:val="22"/>
        </w:rPr>
        <w:t>million carrying amount of equity</w:t>
      </w:r>
      <w:r w:rsidRPr="001176D4">
        <w:rPr>
          <w:rFonts w:cs="Times New Roman"/>
          <w:szCs w:val="22"/>
          <w:cs/>
        </w:rPr>
        <w:t>-</w:t>
      </w:r>
      <w:r w:rsidRPr="001176D4">
        <w:rPr>
          <w:rFonts w:cs="Times New Roman"/>
          <w:szCs w:val="22"/>
        </w:rPr>
        <w:t>accounted investee at acquisition date</w:t>
      </w:r>
      <w:r w:rsidR="000D23FE" w:rsidRPr="001176D4">
        <w:rPr>
          <w:rFonts w:cs="Times New Roman"/>
          <w:szCs w:val="22"/>
        </w:rPr>
        <w:t>)</w:t>
      </w:r>
      <w:r w:rsidRPr="001176D4">
        <w:rPr>
          <w:rFonts w:cs="Times New Roman"/>
          <w:szCs w:val="22"/>
        </w:rPr>
        <w:t>, which has been recognised in gain</w:t>
      </w:r>
      <w:r w:rsidRPr="001176D4">
        <w:rPr>
          <w:rFonts w:cs="Times New Roman"/>
          <w:szCs w:val="22"/>
          <w:cs/>
        </w:rPr>
        <w:t xml:space="preserve"> </w:t>
      </w:r>
      <w:r w:rsidRPr="001176D4">
        <w:rPr>
          <w:rFonts w:cs="Times New Roman"/>
          <w:szCs w:val="22"/>
        </w:rPr>
        <w:t>on</w:t>
      </w:r>
      <w:r w:rsidRPr="001176D4">
        <w:rPr>
          <w:rFonts w:cs="Times New Roman"/>
          <w:szCs w:val="22"/>
          <w:cs/>
        </w:rPr>
        <w:t xml:space="preserve"> </w:t>
      </w:r>
      <w:r w:rsidRPr="001176D4">
        <w:rPr>
          <w:rFonts w:cs="Times New Roman"/>
          <w:szCs w:val="22"/>
        </w:rPr>
        <w:t>measurement of investment in associate before business acquisition</w:t>
      </w:r>
      <w:r w:rsidRPr="007171F8">
        <w:rPr>
          <w:rFonts w:cs="Times New Roman"/>
          <w:szCs w:val="22"/>
          <w:cs/>
        </w:rPr>
        <w:t xml:space="preserve"> </w:t>
      </w:r>
      <w:r w:rsidRPr="00BC6529">
        <w:rPr>
          <w:rFonts w:cs="Times New Roman"/>
          <w:szCs w:val="22"/>
        </w:rPr>
        <w:t>in the statement of comprehensive income</w:t>
      </w:r>
      <w:r w:rsidRPr="007171F8">
        <w:rPr>
          <w:rFonts w:cs="Times New Roman"/>
          <w:szCs w:val="22"/>
          <w:cs/>
        </w:rPr>
        <w:t xml:space="preserve">. </w:t>
      </w:r>
    </w:p>
    <w:p w14:paraId="102377B9" w14:textId="1C6AB889" w:rsidR="00BC6529" w:rsidRDefault="00BC6529" w:rsidP="00B32A81">
      <w:pPr>
        <w:overflowPunct/>
        <w:autoSpaceDE/>
        <w:autoSpaceDN/>
        <w:adjustRightInd/>
        <w:jc w:val="both"/>
        <w:textAlignment w:val="auto"/>
        <w:rPr>
          <w:rFonts w:cs="Times New Roman"/>
          <w:cs/>
        </w:rPr>
      </w:pPr>
    </w:p>
    <w:p w14:paraId="6FB4C619" w14:textId="5B5AFE63" w:rsidR="003164F6" w:rsidRPr="004635F0" w:rsidRDefault="003164F6">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rPr>
      </w:pPr>
      <w:r w:rsidRPr="00CF7C1E">
        <w:rPr>
          <w:rFonts w:cs="Times New Roman"/>
          <w:b/>
          <w:bCs/>
          <w:sz w:val="24"/>
          <w:szCs w:val="24"/>
        </w:rPr>
        <w:t>Related parties</w:t>
      </w:r>
    </w:p>
    <w:p w14:paraId="052092EA" w14:textId="04E7B72C" w:rsidR="003164F6" w:rsidRPr="004635F0" w:rsidRDefault="003164F6" w:rsidP="00035C7E">
      <w:pPr>
        <w:tabs>
          <w:tab w:val="right" w:pos="6300"/>
          <w:tab w:val="right" w:pos="8280"/>
        </w:tabs>
        <w:spacing w:line="260" w:lineRule="atLeast"/>
        <w:ind w:left="540"/>
        <w:jc w:val="thaiDistribute"/>
        <w:rPr>
          <w:rFonts w:cs="Times New Roman"/>
          <w:color w:val="000000"/>
        </w:rPr>
      </w:pPr>
    </w:p>
    <w:p w14:paraId="315BC236" w14:textId="3622A87D" w:rsidR="00F45625" w:rsidRPr="004635F0" w:rsidRDefault="00F45625"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related party is a person or entity that has direct or indirect control or joint control, or has significant influence over the financial and managerial decision</w:t>
      </w:r>
      <w:r w:rsidRPr="004635F0">
        <w:rPr>
          <w:rFonts w:cs="Times New Roman"/>
          <w:cs/>
        </w:rPr>
        <w:t>-</w:t>
      </w:r>
      <w:r w:rsidRPr="004635F0">
        <w:rPr>
          <w:rFonts w:cs="Times New Roman"/>
        </w:rPr>
        <w:t>making of the Group; a person or entity that is under common control or under the same significant influence as the Group; or a person or entity over which the Group has direct or indirect control or joint control or has significant influence over the financial and managerial decision</w:t>
      </w:r>
      <w:r w:rsidRPr="004635F0">
        <w:rPr>
          <w:rFonts w:cs="Times New Roman"/>
          <w:cs/>
        </w:rPr>
        <w:t>-</w:t>
      </w:r>
      <w:r w:rsidRPr="004635F0">
        <w:rPr>
          <w:rFonts w:cs="Times New Roman"/>
        </w:rPr>
        <w:t>making</w:t>
      </w:r>
      <w:r w:rsidRPr="004635F0">
        <w:rPr>
          <w:rFonts w:cs="Times New Roman"/>
          <w:cs/>
        </w:rPr>
        <w:t>.</w:t>
      </w:r>
      <w:r w:rsidR="00642A03" w:rsidRPr="004635F0">
        <w:rPr>
          <w:rFonts w:cs="Times New Roman"/>
          <w:cs/>
        </w:rPr>
        <w:t xml:space="preserve"> </w:t>
      </w:r>
      <w:r w:rsidR="00EB4FDB" w:rsidRPr="004635F0">
        <w:rPr>
          <w:rFonts w:cs="Times New Roman"/>
        </w:rPr>
        <w:t>The pricing policies for transactions with r</w:t>
      </w:r>
      <w:r w:rsidR="00642A03" w:rsidRPr="004635F0">
        <w:rPr>
          <w:rFonts w:cs="Times New Roman"/>
        </w:rPr>
        <w:t xml:space="preserve">elated parties </w:t>
      </w:r>
      <w:r w:rsidR="001F0A35" w:rsidRPr="004635F0">
        <w:rPr>
          <w:rFonts w:cs="Times New Roman"/>
        </w:rPr>
        <w:t>are</w:t>
      </w:r>
      <w:r w:rsidR="00642A03" w:rsidRPr="004635F0">
        <w:rPr>
          <w:rFonts w:cs="Times New Roman"/>
        </w:rPr>
        <w:t xml:space="preserve"> determined </w:t>
      </w:r>
      <w:r w:rsidR="001F0A35" w:rsidRPr="004635F0">
        <w:rPr>
          <w:rFonts w:cs="Times New Roman"/>
        </w:rPr>
        <w:t xml:space="preserve">on </w:t>
      </w:r>
      <w:r w:rsidR="00642A03" w:rsidRPr="004635F0">
        <w:rPr>
          <w:rFonts w:cs="Times New Roman"/>
        </w:rPr>
        <w:t>an arm</w:t>
      </w:r>
      <w:r w:rsidR="00642A03" w:rsidRPr="004635F0">
        <w:rPr>
          <w:rFonts w:cs="Times New Roman"/>
          <w:cs/>
        </w:rPr>
        <w:t>’</w:t>
      </w:r>
      <w:r w:rsidR="00642A03" w:rsidRPr="004635F0">
        <w:rPr>
          <w:rFonts w:cs="Times New Roman"/>
        </w:rPr>
        <w:t>s length basis or based on</w:t>
      </w:r>
      <w:r w:rsidR="001F0A35" w:rsidRPr="004635F0">
        <w:rPr>
          <w:rFonts w:cs="Times New Roman"/>
        </w:rPr>
        <w:t xml:space="preserve"> contractual</w:t>
      </w:r>
      <w:r w:rsidR="00642A03" w:rsidRPr="004635F0">
        <w:rPr>
          <w:rFonts w:cs="Times New Roman"/>
        </w:rPr>
        <w:t xml:space="preserve"> agreed </w:t>
      </w:r>
      <w:r w:rsidR="001F0A35" w:rsidRPr="004635F0">
        <w:rPr>
          <w:rFonts w:cs="Times New Roman"/>
        </w:rPr>
        <w:t>price</w:t>
      </w:r>
      <w:r w:rsidR="00642A03" w:rsidRPr="004635F0">
        <w:rPr>
          <w:rFonts w:cs="Times New Roman"/>
          <w:cs/>
        </w:rPr>
        <w:t>.</w:t>
      </w:r>
    </w:p>
    <w:p w14:paraId="04CE23BA" w14:textId="738CDC06" w:rsidR="003164F6" w:rsidRDefault="003164F6" w:rsidP="003B5E56">
      <w:pPr>
        <w:tabs>
          <w:tab w:val="right" w:pos="6300"/>
          <w:tab w:val="right" w:pos="8280"/>
        </w:tabs>
        <w:spacing w:line="260" w:lineRule="atLeast"/>
        <w:ind w:left="547"/>
        <w:jc w:val="both"/>
        <w:rPr>
          <w:rFonts w:cstheme="minorBidi"/>
          <w:color w:val="000000"/>
        </w:rPr>
      </w:pPr>
      <w:r w:rsidRPr="004635F0">
        <w:rPr>
          <w:rFonts w:cs="Times New Roman"/>
          <w:color w:val="000000"/>
        </w:rPr>
        <w:t xml:space="preserve">Relationships with subsidiaries, associates and joint venture are described in notes </w:t>
      </w:r>
      <w:r w:rsidR="00DF005E">
        <w:rPr>
          <w:rFonts w:cs="Times New Roman"/>
          <w:color w:val="000000"/>
        </w:rPr>
        <w:t>11</w:t>
      </w:r>
      <w:r w:rsidR="00A11358" w:rsidRPr="004635F0">
        <w:rPr>
          <w:rFonts w:cs="Times New Roman"/>
          <w:color w:val="000000"/>
          <w:cs/>
        </w:rPr>
        <w:t xml:space="preserve"> </w:t>
      </w:r>
      <w:r w:rsidRPr="004635F0">
        <w:rPr>
          <w:rFonts w:cs="Times New Roman"/>
          <w:color w:val="000000"/>
        </w:rPr>
        <w:t>and</w:t>
      </w:r>
      <w:r w:rsidRPr="004635F0">
        <w:rPr>
          <w:rFonts w:cs="Times New Roman"/>
          <w:color w:val="000000"/>
          <w:cs/>
        </w:rPr>
        <w:t xml:space="preserve"> </w:t>
      </w:r>
      <w:r w:rsidR="00DF005E">
        <w:rPr>
          <w:rFonts w:cs="Times New Roman"/>
          <w:color w:val="000000"/>
        </w:rPr>
        <w:t>12</w:t>
      </w:r>
      <w:r w:rsidRPr="004635F0">
        <w:rPr>
          <w:rFonts w:cs="Times New Roman"/>
          <w:color w:val="000000"/>
          <w:cs/>
        </w:rPr>
        <w:t xml:space="preserve">. </w:t>
      </w:r>
      <w:r w:rsidR="00A11358" w:rsidRPr="004635F0">
        <w:rPr>
          <w:rFonts w:cs="Times New Roman"/>
          <w:color w:val="000000"/>
        </w:rPr>
        <w:t xml:space="preserve">Other related parties </w:t>
      </w:r>
      <w:r w:rsidR="001F0A35" w:rsidRPr="004635F0">
        <w:rPr>
          <w:rFonts w:cs="Times New Roman"/>
          <w:color w:val="000000"/>
        </w:rPr>
        <w:t>which</w:t>
      </w:r>
      <w:r w:rsidR="00A11358" w:rsidRPr="004635F0">
        <w:rPr>
          <w:rFonts w:cs="Times New Roman"/>
          <w:color w:val="000000"/>
        </w:rPr>
        <w:t xml:space="preserve"> the Group had</w:t>
      </w:r>
      <w:r w:rsidR="00A11358" w:rsidRPr="004635F0">
        <w:rPr>
          <w:rFonts w:cs="Times New Roman"/>
          <w:color w:val="000000"/>
          <w:cs/>
        </w:rPr>
        <w:t xml:space="preserve"> </w:t>
      </w:r>
      <w:r w:rsidR="00A11358" w:rsidRPr="004635F0">
        <w:rPr>
          <w:rFonts w:cs="Times New Roman"/>
          <w:color w:val="000000"/>
        </w:rPr>
        <w:t>significant transactions with during the year were as follows</w:t>
      </w:r>
      <w:r w:rsidR="00A11358" w:rsidRPr="004635F0">
        <w:rPr>
          <w:rFonts w:cs="Times New Roman"/>
          <w:color w:val="000000"/>
          <w:cs/>
        </w:rPr>
        <w:t>:</w:t>
      </w:r>
    </w:p>
    <w:p w14:paraId="5BB6580B" w14:textId="77777777" w:rsidR="00EB3F84" w:rsidRPr="00EB3F84" w:rsidRDefault="00EB3F84" w:rsidP="003B5E56">
      <w:pPr>
        <w:tabs>
          <w:tab w:val="right" w:pos="6300"/>
          <w:tab w:val="right" w:pos="8280"/>
        </w:tabs>
        <w:spacing w:line="260" w:lineRule="atLeast"/>
        <w:ind w:left="547"/>
        <w:jc w:val="both"/>
        <w:rPr>
          <w:rFonts w:cstheme="minorBidi"/>
          <w:color w:val="000000"/>
        </w:rPr>
      </w:pPr>
    </w:p>
    <w:tbl>
      <w:tblPr>
        <w:tblW w:w="9450" w:type="dxa"/>
        <w:tblInd w:w="450" w:type="dxa"/>
        <w:tblLayout w:type="fixed"/>
        <w:tblLook w:val="01E0" w:firstRow="1" w:lastRow="1" w:firstColumn="1" w:lastColumn="1" w:noHBand="0" w:noVBand="0"/>
      </w:tblPr>
      <w:tblGrid>
        <w:gridCol w:w="3510"/>
        <w:gridCol w:w="1890"/>
        <w:gridCol w:w="4050"/>
      </w:tblGrid>
      <w:tr w:rsidR="00F07978" w:rsidRPr="004635F0" w14:paraId="0E0198C7" w14:textId="77777777" w:rsidTr="00311090">
        <w:trPr>
          <w:tblHeader/>
        </w:trPr>
        <w:tc>
          <w:tcPr>
            <w:tcW w:w="3510" w:type="dxa"/>
          </w:tcPr>
          <w:p w14:paraId="0190276A" w14:textId="77777777" w:rsidR="00F07978" w:rsidRPr="004635F0" w:rsidRDefault="00F07978" w:rsidP="00035C7E">
            <w:pPr>
              <w:pStyle w:val="block"/>
              <w:tabs>
                <w:tab w:val="decimal" w:pos="765"/>
              </w:tabs>
              <w:spacing w:after="0"/>
              <w:ind w:left="-18"/>
              <w:rPr>
                <w:b/>
                <w:bCs/>
                <w:szCs w:val="22"/>
              </w:rPr>
            </w:pPr>
          </w:p>
          <w:p w14:paraId="1244AFC1" w14:textId="77777777" w:rsidR="00F07978" w:rsidRPr="004635F0" w:rsidRDefault="00F07978" w:rsidP="00035C7E">
            <w:pPr>
              <w:pStyle w:val="block"/>
              <w:tabs>
                <w:tab w:val="decimal" w:pos="765"/>
              </w:tabs>
              <w:spacing w:after="0"/>
              <w:ind w:left="-18"/>
              <w:rPr>
                <w:b/>
                <w:bCs/>
                <w:szCs w:val="22"/>
              </w:rPr>
            </w:pPr>
          </w:p>
          <w:p w14:paraId="701732F6" w14:textId="1D6DF917" w:rsidR="00F07978" w:rsidRPr="004635F0" w:rsidRDefault="00F07978" w:rsidP="00035C7E">
            <w:pPr>
              <w:pStyle w:val="block"/>
              <w:spacing w:after="0"/>
              <w:ind w:left="-108" w:right="-108"/>
              <w:jc w:val="center"/>
              <w:rPr>
                <w:b/>
                <w:bCs/>
                <w:szCs w:val="22"/>
              </w:rPr>
            </w:pPr>
            <w:r w:rsidRPr="004635F0">
              <w:rPr>
                <w:b/>
                <w:bCs/>
                <w:szCs w:val="22"/>
              </w:rPr>
              <w:t>Name of entit</w:t>
            </w:r>
            <w:r w:rsidR="001F0A35" w:rsidRPr="004635F0">
              <w:rPr>
                <w:b/>
                <w:bCs/>
                <w:szCs w:val="22"/>
              </w:rPr>
              <w:t>ies</w:t>
            </w:r>
            <w:r w:rsidR="009628F3" w:rsidRPr="009628F3">
              <w:rPr>
                <w:b/>
                <w:bCs/>
                <w:szCs w:val="22"/>
                <w:lang w:bidi="th-TH"/>
              </w:rPr>
              <w:t>/</w:t>
            </w:r>
            <w:r w:rsidRPr="004635F0">
              <w:rPr>
                <w:b/>
                <w:bCs/>
                <w:szCs w:val="22"/>
              </w:rPr>
              <w:t>personnel</w:t>
            </w:r>
          </w:p>
        </w:tc>
        <w:tc>
          <w:tcPr>
            <w:tcW w:w="1890" w:type="dxa"/>
            <w:vAlign w:val="bottom"/>
          </w:tcPr>
          <w:p w14:paraId="450B0762" w14:textId="6C33A6D4" w:rsidR="00F07978" w:rsidRPr="004635F0" w:rsidRDefault="00F07978" w:rsidP="00035C7E">
            <w:pPr>
              <w:pStyle w:val="block"/>
              <w:spacing w:after="0"/>
              <w:ind w:left="-108" w:right="-108"/>
              <w:jc w:val="center"/>
              <w:rPr>
                <w:b/>
                <w:bCs/>
                <w:szCs w:val="22"/>
              </w:rPr>
            </w:pPr>
            <w:r w:rsidRPr="004635F0">
              <w:rPr>
                <w:b/>
                <w:bCs/>
                <w:szCs w:val="22"/>
              </w:rPr>
              <w:t>Country of incorporation</w:t>
            </w:r>
            <w:r w:rsidR="009628F3" w:rsidRPr="009628F3">
              <w:rPr>
                <w:b/>
                <w:bCs/>
                <w:szCs w:val="22"/>
                <w:lang w:bidi="th-TH"/>
              </w:rPr>
              <w:t>/</w:t>
            </w:r>
            <w:r w:rsidRPr="004635F0">
              <w:rPr>
                <w:b/>
                <w:bCs/>
                <w:szCs w:val="22"/>
                <w:cs/>
                <w:lang w:bidi="th-TH"/>
              </w:rPr>
              <w:t xml:space="preserve"> </w:t>
            </w:r>
            <w:r w:rsidRPr="004635F0">
              <w:rPr>
                <w:b/>
                <w:bCs/>
                <w:szCs w:val="22"/>
              </w:rPr>
              <w:t>nationality</w:t>
            </w:r>
          </w:p>
        </w:tc>
        <w:tc>
          <w:tcPr>
            <w:tcW w:w="4050" w:type="dxa"/>
          </w:tcPr>
          <w:p w14:paraId="53270E25" w14:textId="77777777" w:rsidR="00F07978" w:rsidRPr="004635F0" w:rsidRDefault="00F07978" w:rsidP="00035C7E">
            <w:pPr>
              <w:pStyle w:val="block"/>
              <w:tabs>
                <w:tab w:val="decimal" w:pos="765"/>
              </w:tabs>
              <w:spacing w:after="0"/>
              <w:ind w:left="0"/>
              <w:rPr>
                <w:b/>
                <w:bCs/>
                <w:szCs w:val="22"/>
              </w:rPr>
            </w:pPr>
          </w:p>
          <w:p w14:paraId="1C568F97" w14:textId="77777777" w:rsidR="00F07978" w:rsidRPr="004635F0" w:rsidRDefault="00F07978" w:rsidP="00035C7E">
            <w:pPr>
              <w:pStyle w:val="block"/>
              <w:tabs>
                <w:tab w:val="decimal" w:pos="765"/>
              </w:tabs>
              <w:spacing w:after="0"/>
              <w:ind w:left="0"/>
              <w:rPr>
                <w:b/>
                <w:bCs/>
                <w:szCs w:val="22"/>
              </w:rPr>
            </w:pPr>
          </w:p>
          <w:p w14:paraId="3FCF47C8" w14:textId="77777777" w:rsidR="00F07978" w:rsidRPr="004635F0" w:rsidRDefault="00F07978" w:rsidP="00035C7E">
            <w:pPr>
              <w:pStyle w:val="block"/>
              <w:spacing w:after="0"/>
              <w:ind w:left="-108" w:right="-108"/>
              <w:jc w:val="center"/>
              <w:rPr>
                <w:b/>
                <w:bCs/>
                <w:szCs w:val="22"/>
              </w:rPr>
            </w:pPr>
            <w:r w:rsidRPr="004635F0">
              <w:rPr>
                <w:b/>
                <w:bCs/>
                <w:szCs w:val="22"/>
              </w:rPr>
              <w:t>Nature of relationship</w:t>
            </w:r>
          </w:p>
        </w:tc>
      </w:tr>
      <w:tr w:rsidR="00F07978" w:rsidRPr="004635F0" w14:paraId="6BD4BBE0" w14:textId="77777777" w:rsidTr="00311090">
        <w:tc>
          <w:tcPr>
            <w:tcW w:w="3510" w:type="dxa"/>
          </w:tcPr>
          <w:p w14:paraId="6E4ECAF4" w14:textId="77777777" w:rsidR="00F07978" w:rsidRPr="004635F0" w:rsidRDefault="00F07978" w:rsidP="00035C7E">
            <w:pPr>
              <w:spacing w:line="260" w:lineRule="atLeast"/>
              <w:ind w:left="162" w:hanging="162"/>
              <w:rPr>
                <w:rFonts w:cs="Times New Roman"/>
              </w:rPr>
            </w:pPr>
            <w:r w:rsidRPr="004635F0">
              <w:rPr>
                <w:rFonts w:cs="Times New Roman"/>
              </w:rPr>
              <w:t>Key management personnel</w:t>
            </w:r>
          </w:p>
        </w:tc>
        <w:tc>
          <w:tcPr>
            <w:tcW w:w="1890" w:type="dxa"/>
          </w:tcPr>
          <w:p w14:paraId="5FCCE97A" w14:textId="0A0CD5C4" w:rsidR="00F07978" w:rsidRPr="004635F0" w:rsidRDefault="00F07978" w:rsidP="00035C7E">
            <w:pPr>
              <w:pStyle w:val="block"/>
              <w:spacing w:after="0"/>
              <w:ind w:left="-108" w:right="-108"/>
              <w:jc w:val="center"/>
              <w:rPr>
                <w:szCs w:val="22"/>
              </w:rPr>
            </w:pPr>
            <w:r w:rsidRPr="004635F0">
              <w:rPr>
                <w:szCs w:val="22"/>
              </w:rPr>
              <w:t>Thai</w:t>
            </w:r>
          </w:p>
        </w:tc>
        <w:tc>
          <w:tcPr>
            <w:tcW w:w="4050" w:type="dxa"/>
          </w:tcPr>
          <w:p w14:paraId="5325CA75" w14:textId="43300D5F" w:rsidR="00F07978" w:rsidRPr="00D423D0" w:rsidRDefault="00F07978" w:rsidP="00035C7E">
            <w:pPr>
              <w:pStyle w:val="block"/>
              <w:spacing w:after="0"/>
              <w:ind w:left="162" w:hanging="162"/>
              <w:jc w:val="both"/>
              <w:rPr>
                <w:szCs w:val="22"/>
              </w:rPr>
            </w:pPr>
            <w:r w:rsidRPr="00D423D0">
              <w:rPr>
                <w:szCs w:val="22"/>
              </w:rPr>
              <w:t xml:space="preserve">Persons having authority and responsibility for planning, directly and controlling the activities of the </w:t>
            </w:r>
            <w:r w:rsidR="001F0A35" w:rsidRPr="00D423D0">
              <w:rPr>
                <w:szCs w:val="22"/>
              </w:rPr>
              <w:t>entity</w:t>
            </w:r>
            <w:r w:rsidRPr="00D423D0">
              <w:rPr>
                <w:szCs w:val="22"/>
              </w:rPr>
              <w:t>, directly or indirectly, including any director</w:t>
            </w:r>
            <w:r w:rsidR="001F0A35" w:rsidRPr="00D423D0">
              <w:rPr>
                <w:szCs w:val="22"/>
                <w:cs/>
                <w:lang w:bidi="th-TH"/>
              </w:rPr>
              <w:t xml:space="preserve"> </w:t>
            </w:r>
            <w:r w:rsidR="000D23FE" w:rsidRPr="000D23FE">
              <w:rPr>
                <w:szCs w:val="22"/>
                <w:lang w:bidi="th-TH"/>
              </w:rPr>
              <w:t>(</w:t>
            </w:r>
            <w:r w:rsidR="001F0A35" w:rsidRPr="00D423D0">
              <w:rPr>
                <w:szCs w:val="22"/>
              </w:rPr>
              <w:t>whether executive or otherwise</w:t>
            </w:r>
            <w:r w:rsidR="000D23FE" w:rsidRPr="000D23FE">
              <w:rPr>
                <w:szCs w:val="22"/>
                <w:lang w:bidi="th-TH"/>
              </w:rPr>
              <w:t>)</w:t>
            </w:r>
            <w:r w:rsidRPr="00D423D0">
              <w:rPr>
                <w:szCs w:val="22"/>
              </w:rPr>
              <w:t xml:space="preserve"> of the Company</w:t>
            </w:r>
            <w:r w:rsidRPr="00D423D0">
              <w:rPr>
                <w:szCs w:val="22"/>
                <w:cs/>
                <w:lang w:bidi="th-TH"/>
              </w:rPr>
              <w:t xml:space="preserve"> </w:t>
            </w:r>
          </w:p>
        </w:tc>
      </w:tr>
    </w:tbl>
    <w:p w14:paraId="09557FC7" w14:textId="08552851" w:rsidR="003B5E56" w:rsidRDefault="003B5E56">
      <w:pPr>
        <w:overflowPunct/>
        <w:autoSpaceDE/>
        <w:autoSpaceDN/>
        <w:adjustRightInd/>
        <w:textAlignment w:val="auto"/>
        <w:rPr>
          <w:rFonts w:cs="Times New Roman"/>
          <w:color w:val="000000"/>
        </w:rPr>
      </w:pPr>
    </w:p>
    <w:tbl>
      <w:tblPr>
        <w:tblW w:w="936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173"/>
        <w:gridCol w:w="180"/>
        <w:gridCol w:w="1005"/>
        <w:gridCol w:w="165"/>
        <w:gridCol w:w="1350"/>
      </w:tblGrid>
      <w:tr w:rsidR="00F70040" w:rsidRPr="005A2EAF" w14:paraId="6B192D07" w14:textId="77777777" w:rsidTr="00CE6308">
        <w:trPr>
          <w:trHeight w:val="145"/>
          <w:tblHeader/>
        </w:trPr>
        <w:tc>
          <w:tcPr>
            <w:tcW w:w="4140" w:type="dxa"/>
          </w:tcPr>
          <w:p w14:paraId="1DD389DA"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5" w:type="dxa"/>
          </w:tcPr>
          <w:p w14:paraId="575C30A2"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495" w:type="dxa"/>
            <w:gridSpan w:val="3"/>
          </w:tcPr>
          <w:p w14:paraId="06C298C9"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 xml:space="preserve">Consolidated </w:t>
            </w:r>
          </w:p>
        </w:tc>
        <w:tc>
          <w:tcPr>
            <w:tcW w:w="180" w:type="dxa"/>
          </w:tcPr>
          <w:p w14:paraId="726C1A01"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520" w:type="dxa"/>
            <w:gridSpan w:val="3"/>
          </w:tcPr>
          <w:p w14:paraId="382E810A"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 xml:space="preserve">Separate </w:t>
            </w:r>
          </w:p>
        </w:tc>
      </w:tr>
      <w:tr w:rsidR="00F70040" w:rsidRPr="005A2EAF" w14:paraId="4232169A" w14:textId="77777777" w:rsidTr="00CE6308">
        <w:trPr>
          <w:trHeight w:val="145"/>
          <w:tblHeader/>
        </w:trPr>
        <w:tc>
          <w:tcPr>
            <w:tcW w:w="4140" w:type="dxa"/>
          </w:tcPr>
          <w:p w14:paraId="3FE161ED" w14:textId="77777777" w:rsidR="00F70040" w:rsidRPr="005A2EAF" w:rsidRDefault="00F70040" w:rsidP="007171F8">
            <w:pPr>
              <w:tabs>
                <w:tab w:val="left" w:pos="4860"/>
                <w:tab w:val="right" w:pos="6300"/>
                <w:tab w:val="right" w:pos="8280"/>
              </w:tabs>
              <w:ind w:left="90"/>
              <w:rPr>
                <w:rFonts w:cs="Times New Roman"/>
                <w:b/>
                <w:bCs/>
                <w:i/>
                <w:iCs/>
                <w:color w:val="000000"/>
              </w:rPr>
            </w:pPr>
            <w:r w:rsidRPr="005A2EAF">
              <w:rPr>
                <w:rFonts w:cs="Times New Roman"/>
                <w:b/>
                <w:bCs/>
                <w:i/>
                <w:iCs/>
                <w:color w:val="000000"/>
              </w:rPr>
              <w:t>Significant transactions with related parties</w:t>
            </w:r>
          </w:p>
        </w:tc>
        <w:tc>
          <w:tcPr>
            <w:tcW w:w="25" w:type="dxa"/>
          </w:tcPr>
          <w:p w14:paraId="447688A7"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495" w:type="dxa"/>
            <w:gridSpan w:val="3"/>
          </w:tcPr>
          <w:p w14:paraId="12655A6B"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financial statements</w:t>
            </w:r>
          </w:p>
        </w:tc>
        <w:tc>
          <w:tcPr>
            <w:tcW w:w="180" w:type="dxa"/>
          </w:tcPr>
          <w:p w14:paraId="554A75FD"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520" w:type="dxa"/>
            <w:gridSpan w:val="3"/>
          </w:tcPr>
          <w:p w14:paraId="249D50D1"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financial statements</w:t>
            </w:r>
          </w:p>
        </w:tc>
      </w:tr>
      <w:tr w:rsidR="00F70040" w:rsidRPr="005A2EAF" w14:paraId="1F42AA17" w14:textId="77777777" w:rsidTr="00CE6308">
        <w:trPr>
          <w:trHeight w:val="173"/>
          <w:tblHeader/>
        </w:trPr>
        <w:tc>
          <w:tcPr>
            <w:tcW w:w="4140" w:type="dxa"/>
            <w:vAlign w:val="bottom"/>
          </w:tcPr>
          <w:p w14:paraId="1699E006" w14:textId="77777777" w:rsidR="00F70040" w:rsidRPr="005A2EAF" w:rsidRDefault="00F70040" w:rsidP="007171F8">
            <w:pPr>
              <w:tabs>
                <w:tab w:val="left" w:pos="4860"/>
                <w:tab w:val="right" w:pos="6300"/>
                <w:tab w:val="right" w:pos="8280"/>
              </w:tabs>
              <w:ind w:left="90"/>
              <w:rPr>
                <w:rFonts w:cs="Times New Roman"/>
                <w:b/>
                <w:bCs/>
                <w:i/>
                <w:iCs/>
                <w:color w:val="000000"/>
              </w:rPr>
            </w:pPr>
            <w:r w:rsidRPr="005A2EAF">
              <w:rPr>
                <w:rFonts w:cs="Times New Roman"/>
                <w:b/>
                <w:bCs/>
                <w:i/>
                <w:iCs/>
                <w:color w:val="000000"/>
              </w:rPr>
              <w:t>Year ended 31 December</w:t>
            </w:r>
          </w:p>
        </w:tc>
        <w:tc>
          <w:tcPr>
            <w:tcW w:w="25" w:type="dxa"/>
          </w:tcPr>
          <w:p w14:paraId="283403FF"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1187" w:type="dxa"/>
            <w:vAlign w:val="bottom"/>
          </w:tcPr>
          <w:p w14:paraId="6E8A21DB" w14:textId="07E79180" w:rsidR="00F70040" w:rsidRPr="005A2EAF" w:rsidRDefault="00F70040" w:rsidP="007171F8">
            <w:pPr>
              <w:tabs>
                <w:tab w:val="left" w:pos="4860"/>
                <w:tab w:val="right" w:pos="6300"/>
                <w:tab w:val="right" w:pos="8280"/>
              </w:tabs>
              <w:ind w:left="90" w:hanging="90"/>
              <w:jc w:val="center"/>
              <w:rPr>
                <w:rFonts w:cs="Times New Roman"/>
                <w:color w:val="000000"/>
              </w:rPr>
            </w:pPr>
            <w:r w:rsidRPr="005A2EAF">
              <w:rPr>
                <w:rFonts w:cs="Times New Roman"/>
                <w:color w:val="000000"/>
              </w:rPr>
              <w:t>202</w:t>
            </w:r>
            <w:r w:rsidR="00B047F8" w:rsidRPr="005A2EAF">
              <w:rPr>
                <w:rFonts w:cs="Times New Roman"/>
                <w:color w:val="000000"/>
              </w:rPr>
              <w:t>3</w:t>
            </w:r>
          </w:p>
        </w:tc>
        <w:tc>
          <w:tcPr>
            <w:tcW w:w="135" w:type="dxa"/>
            <w:vAlign w:val="bottom"/>
          </w:tcPr>
          <w:p w14:paraId="4441AEB1" w14:textId="77777777" w:rsidR="00F70040" w:rsidRPr="005A2EAF" w:rsidRDefault="00F70040" w:rsidP="007171F8">
            <w:pPr>
              <w:tabs>
                <w:tab w:val="left" w:pos="4860"/>
                <w:tab w:val="right" w:pos="6300"/>
                <w:tab w:val="right" w:pos="8280"/>
              </w:tabs>
              <w:ind w:left="90"/>
              <w:jc w:val="center"/>
              <w:rPr>
                <w:rFonts w:cs="Times New Roman"/>
                <w:color w:val="000000"/>
              </w:rPr>
            </w:pPr>
          </w:p>
        </w:tc>
        <w:tc>
          <w:tcPr>
            <w:tcW w:w="1173" w:type="dxa"/>
            <w:vAlign w:val="bottom"/>
          </w:tcPr>
          <w:p w14:paraId="26D797F1" w14:textId="62ACF29A" w:rsidR="00F70040" w:rsidRPr="005A2EAF" w:rsidRDefault="00F70040" w:rsidP="007171F8">
            <w:pPr>
              <w:tabs>
                <w:tab w:val="left" w:pos="4860"/>
                <w:tab w:val="right" w:pos="6300"/>
                <w:tab w:val="right" w:pos="8280"/>
              </w:tabs>
              <w:ind w:left="90" w:hanging="90"/>
              <w:jc w:val="center"/>
              <w:rPr>
                <w:rFonts w:cs="Times New Roman"/>
                <w:color w:val="000000"/>
              </w:rPr>
            </w:pPr>
            <w:r w:rsidRPr="005A2EAF">
              <w:rPr>
                <w:rFonts w:cs="Times New Roman"/>
                <w:color w:val="000000"/>
              </w:rPr>
              <w:t>202</w:t>
            </w:r>
            <w:r w:rsidR="00B047F8" w:rsidRPr="005A2EAF">
              <w:rPr>
                <w:rFonts w:cs="Times New Roman"/>
                <w:color w:val="000000"/>
              </w:rPr>
              <w:t>2</w:t>
            </w:r>
          </w:p>
        </w:tc>
        <w:tc>
          <w:tcPr>
            <w:tcW w:w="180" w:type="dxa"/>
            <w:vAlign w:val="bottom"/>
          </w:tcPr>
          <w:p w14:paraId="37ECB1A6" w14:textId="77777777" w:rsidR="00F70040" w:rsidRPr="005A2EAF" w:rsidRDefault="00F70040" w:rsidP="007171F8">
            <w:pPr>
              <w:tabs>
                <w:tab w:val="left" w:pos="4860"/>
                <w:tab w:val="right" w:pos="6300"/>
                <w:tab w:val="right" w:pos="8280"/>
              </w:tabs>
              <w:ind w:left="90"/>
              <w:jc w:val="center"/>
              <w:rPr>
                <w:rFonts w:cs="Times New Roman"/>
                <w:color w:val="000000"/>
              </w:rPr>
            </w:pPr>
          </w:p>
        </w:tc>
        <w:tc>
          <w:tcPr>
            <w:tcW w:w="1005" w:type="dxa"/>
            <w:vAlign w:val="bottom"/>
          </w:tcPr>
          <w:p w14:paraId="0E67F085" w14:textId="1E38DD57" w:rsidR="00F70040" w:rsidRPr="005A2EAF" w:rsidRDefault="00F70040" w:rsidP="007171F8">
            <w:pPr>
              <w:tabs>
                <w:tab w:val="left" w:pos="4860"/>
                <w:tab w:val="right" w:pos="6300"/>
                <w:tab w:val="right" w:pos="8280"/>
              </w:tabs>
              <w:ind w:left="90" w:hanging="90"/>
              <w:jc w:val="center"/>
              <w:rPr>
                <w:rFonts w:cs="Times New Roman"/>
                <w:color w:val="000000"/>
              </w:rPr>
            </w:pPr>
            <w:r w:rsidRPr="005A2EAF">
              <w:rPr>
                <w:rFonts w:cs="Times New Roman"/>
                <w:color w:val="000000"/>
              </w:rPr>
              <w:t>202</w:t>
            </w:r>
            <w:r w:rsidR="00B047F8" w:rsidRPr="005A2EAF">
              <w:rPr>
                <w:rFonts w:cs="Times New Roman"/>
                <w:color w:val="000000"/>
              </w:rPr>
              <w:t>3</w:t>
            </w:r>
          </w:p>
        </w:tc>
        <w:tc>
          <w:tcPr>
            <w:tcW w:w="165" w:type="dxa"/>
            <w:vAlign w:val="bottom"/>
          </w:tcPr>
          <w:p w14:paraId="4482CF2B" w14:textId="77777777" w:rsidR="00F70040" w:rsidRPr="005A2EAF" w:rsidRDefault="00F70040" w:rsidP="007171F8">
            <w:pPr>
              <w:tabs>
                <w:tab w:val="left" w:pos="4860"/>
                <w:tab w:val="right" w:pos="6300"/>
                <w:tab w:val="right" w:pos="8280"/>
              </w:tabs>
              <w:ind w:left="90"/>
              <w:jc w:val="center"/>
              <w:rPr>
                <w:rFonts w:cs="Times New Roman"/>
                <w:color w:val="000000"/>
              </w:rPr>
            </w:pPr>
          </w:p>
        </w:tc>
        <w:tc>
          <w:tcPr>
            <w:tcW w:w="1350" w:type="dxa"/>
            <w:vAlign w:val="bottom"/>
          </w:tcPr>
          <w:p w14:paraId="69528EF1" w14:textId="1BE685F3" w:rsidR="00F70040" w:rsidRPr="005A2EAF" w:rsidRDefault="00F70040" w:rsidP="007171F8">
            <w:pPr>
              <w:tabs>
                <w:tab w:val="left" w:pos="4860"/>
                <w:tab w:val="right" w:pos="6300"/>
                <w:tab w:val="right" w:pos="8280"/>
              </w:tabs>
              <w:ind w:left="90" w:hanging="90"/>
              <w:jc w:val="center"/>
              <w:rPr>
                <w:rFonts w:cs="Times New Roman"/>
                <w:color w:val="000000"/>
              </w:rPr>
            </w:pPr>
            <w:r w:rsidRPr="005A2EAF">
              <w:rPr>
                <w:rFonts w:cs="Times New Roman"/>
                <w:color w:val="000000"/>
              </w:rPr>
              <w:t>202</w:t>
            </w:r>
            <w:r w:rsidR="00B047F8" w:rsidRPr="005A2EAF">
              <w:rPr>
                <w:rFonts w:cs="Times New Roman"/>
                <w:color w:val="000000"/>
              </w:rPr>
              <w:t>2</w:t>
            </w:r>
          </w:p>
        </w:tc>
      </w:tr>
      <w:tr w:rsidR="00F70040" w:rsidRPr="005A2EAF" w14:paraId="15AF2FBE" w14:textId="77777777" w:rsidTr="00CE6308">
        <w:trPr>
          <w:trHeight w:val="145"/>
          <w:tblHeader/>
        </w:trPr>
        <w:tc>
          <w:tcPr>
            <w:tcW w:w="4140" w:type="dxa"/>
          </w:tcPr>
          <w:p w14:paraId="5B83F578" w14:textId="77777777" w:rsidR="00F70040" w:rsidRPr="005A2EAF" w:rsidRDefault="00F70040" w:rsidP="007171F8">
            <w:pPr>
              <w:tabs>
                <w:tab w:val="left" w:pos="4860"/>
                <w:tab w:val="right" w:pos="6300"/>
                <w:tab w:val="right" w:pos="8280"/>
              </w:tabs>
              <w:ind w:left="90"/>
              <w:jc w:val="center"/>
              <w:rPr>
                <w:rFonts w:cs="Times New Roman"/>
                <w:b/>
                <w:bCs/>
                <w:i/>
                <w:iCs/>
                <w:color w:val="000000"/>
              </w:rPr>
            </w:pPr>
          </w:p>
        </w:tc>
        <w:tc>
          <w:tcPr>
            <w:tcW w:w="25" w:type="dxa"/>
          </w:tcPr>
          <w:p w14:paraId="706CD083"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5195" w:type="dxa"/>
            <w:gridSpan w:val="7"/>
          </w:tcPr>
          <w:p w14:paraId="19881C37" w14:textId="653DF03D" w:rsidR="00F70040" w:rsidRPr="005A2EAF" w:rsidRDefault="000D23FE" w:rsidP="007171F8">
            <w:pPr>
              <w:tabs>
                <w:tab w:val="left" w:pos="4860"/>
                <w:tab w:val="right" w:pos="6300"/>
                <w:tab w:val="right" w:pos="8280"/>
              </w:tabs>
              <w:ind w:left="90" w:hanging="90"/>
              <w:jc w:val="center"/>
              <w:rPr>
                <w:rFonts w:cs="Times New Roman"/>
                <w:i/>
                <w:iCs/>
                <w:color w:val="000000"/>
              </w:rPr>
            </w:pPr>
            <w:r w:rsidRPr="005A2EAF">
              <w:rPr>
                <w:rFonts w:cs="Times New Roman"/>
                <w:i/>
                <w:iCs/>
                <w:color w:val="000000"/>
                <w:lang w:val="en-GB"/>
              </w:rPr>
              <w:t>(</w:t>
            </w:r>
            <w:r w:rsidR="00F70040" w:rsidRPr="005A2EAF">
              <w:rPr>
                <w:rFonts w:cs="Times New Roman"/>
                <w:i/>
                <w:iCs/>
                <w:color w:val="000000"/>
              </w:rPr>
              <w:t>in thousand Baht</w:t>
            </w:r>
            <w:r w:rsidRPr="005A2EAF">
              <w:rPr>
                <w:rFonts w:cs="Times New Roman"/>
                <w:i/>
                <w:iCs/>
                <w:color w:val="000000"/>
                <w:lang w:val="en-GB"/>
              </w:rPr>
              <w:t>)</w:t>
            </w:r>
          </w:p>
        </w:tc>
      </w:tr>
      <w:tr w:rsidR="00F70040" w:rsidRPr="005A2EAF" w14:paraId="26129C66" w14:textId="77777777" w:rsidTr="00CE6308">
        <w:trPr>
          <w:trHeight w:val="145"/>
        </w:trPr>
        <w:tc>
          <w:tcPr>
            <w:tcW w:w="4140" w:type="dxa"/>
          </w:tcPr>
          <w:p w14:paraId="7CC7439E" w14:textId="77777777" w:rsidR="00F70040" w:rsidRPr="005A2EAF" w:rsidRDefault="00F70040" w:rsidP="007171F8">
            <w:pPr>
              <w:tabs>
                <w:tab w:val="left" w:pos="4860"/>
                <w:tab w:val="right" w:pos="6300"/>
                <w:tab w:val="right" w:pos="8280"/>
              </w:tabs>
              <w:ind w:left="90"/>
              <w:rPr>
                <w:rFonts w:cs="Times New Roman"/>
                <w:b/>
                <w:bCs/>
                <w:color w:val="000000"/>
              </w:rPr>
            </w:pPr>
            <w:r w:rsidRPr="005A2EAF">
              <w:rPr>
                <w:rFonts w:cs="Times New Roman"/>
                <w:b/>
                <w:bCs/>
                <w:color w:val="000000"/>
              </w:rPr>
              <w:t>Continuing operation</w:t>
            </w:r>
          </w:p>
        </w:tc>
        <w:tc>
          <w:tcPr>
            <w:tcW w:w="25" w:type="dxa"/>
          </w:tcPr>
          <w:p w14:paraId="0379FC10" w14:textId="77777777" w:rsidR="00F70040" w:rsidRPr="005A2EAF" w:rsidRDefault="00F70040" w:rsidP="007171F8">
            <w:pPr>
              <w:tabs>
                <w:tab w:val="left" w:pos="4860"/>
                <w:tab w:val="right" w:pos="6300"/>
                <w:tab w:val="right" w:pos="8280"/>
              </w:tabs>
              <w:jc w:val="thaiDistribute"/>
              <w:rPr>
                <w:rFonts w:cs="Times New Roman"/>
                <w:color w:val="000000"/>
              </w:rPr>
            </w:pPr>
          </w:p>
        </w:tc>
        <w:tc>
          <w:tcPr>
            <w:tcW w:w="1187" w:type="dxa"/>
          </w:tcPr>
          <w:p w14:paraId="79C7A86F" w14:textId="77777777" w:rsidR="00F70040" w:rsidRPr="005A2EAF" w:rsidRDefault="00F70040" w:rsidP="007171F8">
            <w:pPr>
              <w:tabs>
                <w:tab w:val="left" w:pos="4860"/>
                <w:tab w:val="right" w:pos="6300"/>
                <w:tab w:val="right" w:pos="8280"/>
              </w:tabs>
              <w:jc w:val="right"/>
              <w:rPr>
                <w:rFonts w:cs="Times New Roman"/>
                <w:color w:val="000000"/>
              </w:rPr>
            </w:pPr>
          </w:p>
        </w:tc>
        <w:tc>
          <w:tcPr>
            <w:tcW w:w="135" w:type="dxa"/>
          </w:tcPr>
          <w:p w14:paraId="7B95941F" w14:textId="77777777" w:rsidR="00F70040" w:rsidRPr="005A2EAF" w:rsidRDefault="00F70040" w:rsidP="007171F8">
            <w:pPr>
              <w:tabs>
                <w:tab w:val="left" w:pos="4860"/>
                <w:tab w:val="right" w:pos="6300"/>
                <w:tab w:val="right" w:pos="8280"/>
              </w:tabs>
              <w:jc w:val="right"/>
              <w:rPr>
                <w:rFonts w:cs="Times New Roman"/>
                <w:color w:val="000000"/>
              </w:rPr>
            </w:pPr>
          </w:p>
        </w:tc>
        <w:tc>
          <w:tcPr>
            <w:tcW w:w="1173" w:type="dxa"/>
          </w:tcPr>
          <w:p w14:paraId="34605562" w14:textId="77777777" w:rsidR="00F70040" w:rsidRPr="005A2EAF" w:rsidRDefault="00F70040" w:rsidP="007171F8">
            <w:pPr>
              <w:tabs>
                <w:tab w:val="left" w:pos="4860"/>
                <w:tab w:val="right" w:pos="6300"/>
                <w:tab w:val="right" w:pos="8280"/>
              </w:tabs>
              <w:jc w:val="right"/>
              <w:rPr>
                <w:rFonts w:cs="Times New Roman"/>
                <w:color w:val="000000"/>
              </w:rPr>
            </w:pPr>
          </w:p>
        </w:tc>
        <w:tc>
          <w:tcPr>
            <w:tcW w:w="180" w:type="dxa"/>
          </w:tcPr>
          <w:p w14:paraId="6EB86EA2" w14:textId="77777777" w:rsidR="00F70040" w:rsidRPr="005A2EAF" w:rsidRDefault="00F70040" w:rsidP="007171F8">
            <w:pPr>
              <w:tabs>
                <w:tab w:val="left" w:pos="4860"/>
                <w:tab w:val="right" w:pos="6300"/>
                <w:tab w:val="right" w:pos="8280"/>
              </w:tabs>
              <w:jc w:val="right"/>
              <w:rPr>
                <w:rFonts w:cs="Times New Roman"/>
                <w:color w:val="000000"/>
              </w:rPr>
            </w:pPr>
          </w:p>
        </w:tc>
        <w:tc>
          <w:tcPr>
            <w:tcW w:w="1005" w:type="dxa"/>
          </w:tcPr>
          <w:p w14:paraId="34793B7B" w14:textId="77777777" w:rsidR="00F70040" w:rsidRPr="005A2EAF" w:rsidRDefault="00F70040" w:rsidP="007171F8">
            <w:pPr>
              <w:tabs>
                <w:tab w:val="left" w:pos="4860"/>
                <w:tab w:val="right" w:pos="6300"/>
                <w:tab w:val="right" w:pos="8280"/>
              </w:tabs>
              <w:jc w:val="right"/>
              <w:rPr>
                <w:rFonts w:cs="Times New Roman"/>
                <w:color w:val="000000"/>
              </w:rPr>
            </w:pPr>
          </w:p>
        </w:tc>
        <w:tc>
          <w:tcPr>
            <w:tcW w:w="165" w:type="dxa"/>
          </w:tcPr>
          <w:p w14:paraId="29EBB6A0" w14:textId="77777777" w:rsidR="00F70040" w:rsidRPr="005A2EAF" w:rsidRDefault="00F70040" w:rsidP="007171F8">
            <w:pPr>
              <w:tabs>
                <w:tab w:val="left" w:pos="4860"/>
                <w:tab w:val="right" w:pos="6300"/>
                <w:tab w:val="right" w:pos="8280"/>
              </w:tabs>
              <w:jc w:val="right"/>
              <w:rPr>
                <w:rFonts w:cs="Times New Roman"/>
                <w:color w:val="000000"/>
              </w:rPr>
            </w:pPr>
          </w:p>
        </w:tc>
        <w:tc>
          <w:tcPr>
            <w:tcW w:w="1350" w:type="dxa"/>
          </w:tcPr>
          <w:p w14:paraId="52C9E2E7" w14:textId="77777777" w:rsidR="00F70040" w:rsidRPr="005A2EAF" w:rsidRDefault="00F70040" w:rsidP="007171F8">
            <w:pPr>
              <w:tabs>
                <w:tab w:val="left" w:pos="4860"/>
                <w:tab w:val="right" w:pos="6300"/>
                <w:tab w:val="right" w:pos="8280"/>
              </w:tabs>
              <w:ind w:right="240"/>
              <w:jc w:val="right"/>
              <w:rPr>
                <w:rFonts w:cs="Times New Roman"/>
                <w:color w:val="000000"/>
              </w:rPr>
            </w:pPr>
          </w:p>
        </w:tc>
      </w:tr>
      <w:tr w:rsidR="00F70040" w:rsidRPr="005A2EAF" w14:paraId="12479848" w14:textId="77777777" w:rsidTr="00CE6308">
        <w:trPr>
          <w:trHeight w:val="145"/>
        </w:trPr>
        <w:tc>
          <w:tcPr>
            <w:tcW w:w="4140" w:type="dxa"/>
          </w:tcPr>
          <w:p w14:paraId="3306BEC9" w14:textId="77777777" w:rsidR="00F70040" w:rsidRPr="005A2EAF" w:rsidRDefault="00F70040" w:rsidP="007171F8">
            <w:pPr>
              <w:tabs>
                <w:tab w:val="left" w:pos="4860"/>
                <w:tab w:val="right" w:pos="6300"/>
                <w:tab w:val="right" w:pos="8280"/>
              </w:tabs>
              <w:ind w:left="90"/>
              <w:rPr>
                <w:rFonts w:cs="Times New Roman"/>
                <w:b/>
                <w:bCs/>
                <w:color w:val="000000"/>
              </w:rPr>
            </w:pPr>
            <w:r w:rsidRPr="005A2EAF">
              <w:rPr>
                <w:rFonts w:cs="Times New Roman"/>
                <w:b/>
                <w:bCs/>
                <w:color w:val="000000"/>
              </w:rPr>
              <w:t>Subsidiaries</w:t>
            </w:r>
          </w:p>
        </w:tc>
        <w:tc>
          <w:tcPr>
            <w:tcW w:w="25" w:type="dxa"/>
          </w:tcPr>
          <w:p w14:paraId="24D1F4AC" w14:textId="77777777" w:rsidR="00F70040" w:rsidRPr="005A2EAF" w:rsidRDefault="00F70040" w:rsidP="007171F8">
            <w:pPr>
              <w:tabs>
                <w:tab w:val="left" w:pos="4860"/>
                <w:tab w:val="right" w:pos="6300"/>
                <w:tab w:val="right" w:pos="8280"/>
              </w:tabs>
              <w:jc w:val="thaiDistribute"/>
              <w:rPr>
                <w:rFonts w:cs="Times New Roman"/>
                <w:color w:val="000000"/>
              </w:rPr>
            </w:pPr>
          </w:p>
        </w:tc>
        <w:tc>
          <w:tcPr>
            <w:tcW w:w="1187" w:type="dxa"/>
          </w:tcPr>
          <w:p w14:paraId="25A4212F" w14:textId="77777777" w:rsidR="00F70040" w:rsidRPr="005A2EAF" w:rsidRDefault="00F70040" w:rsidP="007171F8">
            <w:pPr>
              <w:tabs>
                <w:tab w:val="left" w:pos="4860"/>
                <w:tab w:val="right" w:pos="6300"/>
                <w:tab w:val="right" w:pos="8280"/>
              </w:tabs>
              <w:jc w:val="right"/>
              <w:rPr>
                <w:rFonts w:cs="Times New Roman"/>
                <w:color w:val="000000"/>
              </w:rPr>
            </w:pPr>
          </w:p>
        </w:tc>
        <w:tc>
          <w:tcPr>
            <w:tcW w:w="135" w:type="dxa"/>
          </w:tcPr>
          <w:p w14:paraId="2499D27B" w14:textId="77777777" w:rsidR="00F70040" w:rsidRPr="005A2EAF" w:rsidRDefault="00F70040" w:rsidP="007171F8">
            <w:pPr>
              <w:tabs>
                <w:tab w:val="left" w:pos="4860"/>
                <w:tab w:val="right" w:pos="6300"/>
                <w:tab w:val="right" w:pos="8280"/>
              </w:tabs>
              <w:jc w:val="right"/>
              <w:rPr>
                <w:rFonts w:cs="Times New Roman"/>
                <w:color w:val="000000"/>
              </w:rPr>
            </w:pPr>
          </w:p>
        </w:tc>
        <w:tc>
          <w:tcPr>
            <w:tcW w:w="1173" w:type="dxa"/>
          </w:tcPr>
          <w:p w14:paraId="3C2C7A52" w14:textId="77777777" w:rsidR="00F70040" w:rsidRPr="005A2EAF" w:rsidRDefault="00F70040" w:rsidP="007171F8">
            <w:pPr>
              <w:tabs>
                <w:tab w:val="left" w:pos="4860"/>
                <w:tab w:val="right" w:pos="6300"/>
                <w:tab w:val="right" w:pos="8280"/>
              </w:tabs>
              <w:jc w:val="right"/>
              <w:rPr>
                <w:rFonts w:cs="Times New Roman"/>
                <w:color w:val="000000"/>
              </w:rPr>
            </w:pPr>
          </w:p>
        </w:tc>
        <w:tc>
          <w:tcPr>
            <w:tcW w:w="180" w:type="dxa"/>
          </w:tcPr>
          <w:p w14:paraId="115D7A21" w14:textId="77777777" w:rsidR="00F70040" w:rsidRPr="005A2EAF" w:rsidRDefault="00F70040" w:rsidP="007171F8">
            <w:pPr>
              <w:tabs>
                <w:tab w:val="left" w:pos="4860"/>
                <w:tab w:val="right" w:pos="6300"/>
                <w:tab w:val="right" w:pos="8280"/>
              </w:tabs>
              <w:jc w:val="right"/>
              <w:rPr>
                <w:rFonts w:cs="Times New Roman"/>
                <w:color w:val="000000"/>
              </w:rPr>
            </w:pPr>
          </w:p>
        </w:tc>
        <w:tc>
          <w:tcPr>
            <w:tcW w:w="1005" w:type="dxa"/>
          </w:tcPr>
          <w:p w14:paraId="4A22EB66" w14:textId="77777777" w:rsidR="00F70040" w:rsidRPr="005A2EAF" w:rsidRDefault="00F70040" w:rsidP="007171F8">
            <w:pPr>
              <w:tabs>
                <w:tab w:val="left" w:pos="4860"/>
                <w:tab w:val="right" w:pos="6300"/>
                <w:tab w:val="right" w:pos="8280"/>
              </w:tabs>
              <w:jc w:val="right"/>
              <w:rPr>
                <w:rFonts w:cs="Times New Roman"/>
                <w:color w:val="000000"/>
              </w:rPr>
            </w:pPr>
          </w:p>
        </w:tc>
        <w:tc>
          <w:tcPr>
            <w:tcW w:w="165" w:type="dxa"/>
          </w:tcPr>
          <w:p w14:paraId="38AD96B9" w14:textId="77777777" w:rsidR="00F70040" w:rsidRPr="005A2EAF" w:rsidRDefault="00F70040" w:rsidP="007171F8">
            <w:pPr>
              <w:tabs>
                <w:tab w:val="left" w:pos="4860"/>
                <w:tab w:val="right" w:pos="6300"/>
                <w:tab w:val="right" w:pos="8280"/>
              </w:tabs>
              <w:jc w:val="right"/>
              <w:rPr>
                <w:rFonts w:cs="Times New Roman"/>
                <w:color w:val="000000"/>
              </w:rPr>
            </w:pPr>
          </w:p>
        </w:tc>
        <w:tc>
          <w:tcPr>
            <w:tcW w:w="1350" w:type="dxa"/>
          </w:tcPr>
          <w:p w14:paraId="767C1BE8" w14:textId="77777777" w:rsidR="00F70040" w:rsidRPr="005A2EAF" w:rsidRDefault="00F70040" w:rsidP="007171F8">
            <w:pPr>
              <w:tabs>
                <w:tab w:val="left" w:pos="4860"/>
                <w:tab w:val="right" w:pos="6300"/>
                <w:tab w:val="right" w:pos="8280"/>
              </w:tabs>
              <w:ind w:right="240"/>
              <w:jc w:val="right"/>
              <w:rPr>
                <w:rFonts w:cs="Times New Roman"/>
                <w:color w:val="000000"/>
              </w:rPr>
            </w:pPr>
          </w:p>
        </w:tc>
      </w:tr>
      <w:tr w:rsidR="00F70040" w:rsidRPr="005A2EAF" w14:paraId="734F89A3" w14:textId="77777777" w:rsidTr="00CE6308">
        <w:trPr>
          <w:trHeight w:val="145"/>
        </w:trPr>
        <w:tc>
          <w:tcPr>
            <w:tcW w:w="4140" w:type="dxa"/>
          </w:tcPr>
          <w:p w14:paraId="5FA9C584" w14:textId="77777777" w:rsidR="00F70040" w:rsidRPr="005A2EAF" w:rsidRDefault="00F70040" w:rsidP="007171F8">
            <w:pPr>
              <w:tabs>
                <w:tab w:val="left" w:pos="4860"/>
                <w:tab w:val="right" w:pos="6300"/>
                <w:tab w:val="right" w:pos="8280"/>
              </w:tabs>
              <w:ind w:left="90"/>
              <w:rPr>
                <w:rFonts w:cs="Times New Roman"/>
                <w:color w:val="000000"/>
              </w:rPr>
            </w:pPr>
            <w:r w:rsidRPr="005A2EAF">
              <w:rPr>
                <w:rFonts w:cs="Times New Roman"/>
                <w:color w:val="000000"/>
              </w:rPr>
              <w:t>Revenue from investment, advisory</w:t>
            </w:r>
          </w:p>
        </w:tc>
        <w:tc>
          <w:tcPr>
            <w:tcW w:w="25" w:type="dxa"/>
          </w:tcPr>
          <w:p w14:paraId="0F0B3E1C" w14:textId="77777777" w:rsidR="00F70040" w:rsidRPr="005A2EAF" w:rsidRDefault="00F70040" w:rsidP="007171F8">
            <w:pPr>
              <w:tabs>
                <w:tab w:val="left" w:pos="4860"/>
                <w:tab w:val="right" w:pos="6300"/>
                <w:tab w:val="right" w:pos="8280"/>
              </w:tabs>
              <w:jc w:val="thaiDistribute"/>
              <w:rPr>
                <w:rFonts w:cs="Times New Roman"/>
                <w:color w:val="000000"/>
              </w:rPr>
            </w:pPr>
          </w:p>
        </w:tc>
        <w:tc>
          <w:tcPr>
            <w:tcW w:w="1187" w:type="dxa"/>
          </w:tcPr>
          <w:p w14:paraId="3D5A73E4" w14:textId="77777777" w:rsidR="00F70040" w:rsidRPr="005A2EAF" w:rsidRDefault="00F70040" w:rsidP="007171F8">
            <w:pPr>
              <w:tabs>
                <w:tab w:val="decimal" w:pos="1019"/>
              </w:tabs>
              <w:ind w:left="-94" w:right="156" w:hanging="630"/>
              <w:jc w:val="right"/>
              <w:rPr>
                <w:rFonts w:cs="Times New Roman"/>
                <w:caps/>
              </w:rPr>
            </w:pPr>
          </w:p>
        </w:tc>
        <w:tc>
          <w:tcPr>
            <w:tcW w:w="135" w:type="dxa"/>
          </w:tcPr>
          <w:p w14:paraId="521CC2C0" w14:textId="77777777" w:rsidR="00F70040" w:rsidRPr="005A2EAF" w:rsidRDefault="00F70040" w:rsidP="007171F8">
            <w:pPr>
              <w:tabs>
                <w:tab w:val="decimal" w:pos="1019"/>
              </w:tabs>
              <w:ind w:left="-94" w:right="156" w:hanging="630"/>
              <w:jc w:val="right"/>
              <w:rPr>
                <w:rFonts w:cs="Times New Roman"/>
                <w:caps/>
              </w:rPr>
            </w:pPr>
          </w:p>
        </w:tc>
        <w:tc>
          <w:tcPr>
            <w:tcW w:w="1173" w:type="dxa"/>
          </w:tcPr>
          <w:p w14:paraId="3468202F" w14:textId="77777777" w:rsidR="00F70040" w:rsidRPr="005A2EAF" w:rsidRDefault="00F70040" w:rsidP="007171F8">
            <w:pPr>
              <w:tabs>
                <w:tab w:val="decimal" w:pos="1019"/>
              </w:tabs>
              <w:ind w:left="-94" w:right="156" w:hanging="630"/>
              <w:jc w:val="right"/>
              <w:rPr>
                <w:rFonts w:cs="Times New Roman"/>
                <w:caps/>
              </w:rPr>
            </w:pPr>
          </w:p>
        </w:tc>
        <w:tc>
          <w:tcPr>
            <w:tcW w:w="180" w:type="dxa"/>
          </w:tcPr>
          <w:p w14:paraId="19A77C26" w14:textId="77777777" w:rsidR="00F70040" w:rsidRPr="005A2EAF" w:rsidRDefault="00F70040" w:rsidP="007171F8">
            <w:pPr>
              <w:tabs>
                <w:tab w:val="decimal" w:pos="1019"/>
              </w:tabs>
              <w:ind w:left="-94" w:right="156" w:hanging="630"/>
              <w:jc w:val="right"/>
              <w:rPr>
                <w:rFonts w:cs="Times New Roman"/>
                <w:caps/>
              </w:rPr>
            </w:pPr>
          </w:p>
        </w:tc>
        <w:tc>
          <w:tcPr>
            <w:tcW w:w="1005" w:type="dxa"/>
          </w:tcPr>
          <w:p w14:paraId="495285CF" w14:textId="77777777" w:rsidR="00F70040" w:rsidRPr="005A2EAF" w:rsidRDefault="00F70040" w:rsidP="007171F8">
            <w:pPr>
              <w:tabs>
                <w:tab w:val="decimal" w:pos="1019"/>
              </w:tabs>
              <w:ind w:left="-94" w:right="156" w:hanging="630"/>
              <w:jc w:val="right"/>
              <w:rPr>
                <w:rFonts w:cs="Times New Roman"/>
                <w:caps/>
              </w:rPr>
            </w:pPr>
          </w:p>
        </w:tc>
        <w:tc>
          <w:tcPr>
            <w:tcW w:w="165" w:type="dxa"/>
          </w:tcPr>
          <w:p w14:paraId="7DE44564" w14:textId="77777777" w:rsidR="00F70040" w:rsidRPr="005A2EAF" w:rsidRDefault="00F70040" w:rsidP="007171F8">
            <w:pPr>
              <w:tabs>
                <w:tab w:val="decimal" w:pos="1019"/>
              </w:tabs>
              <w:ind w:left="-94" w:right="156" w:hanging="630"/>
              <w:jc w:val="right"/>
              <w:rPr>
                <w:rFonts w:cs="Times New Roman"/>
                <w:caps/>
              </w:rPr>
            </w:pPr>
          </w:p>
        </w:tc>
        <w:tc>
          <w:tcPr>
            <w:tcW w:w="1350" w:type="dxa"/>
          </w:tcPr>
          <w:p w14:paraId="3946FC73" w14:textId="77777777" w:rsidR="00F70040" w:rsidRPr="005A2EAF" w:rsidRDefault="00F70040" w:rsidP="007171F8">
            <w:pPr>
              <w:tabs>
                <w:tab w:val="decimal" w:pos="1019"/>
              </w:tabs>
              <w:ind w:left="-94" w:right="156" w:hanging="630"/>
              <w:jc w:val="right"/>
              <w:rPr>
                <w:rFonts w:cs="Times New Roman"/>
                <w:caps/>
              </w:rPr>
            </w:pPr>
          </w:p>
        </w:tc>
      </w:tr>
      <w:tr w:rsidR="00140648" w:rsidRPr="005A2EAF" w14:paraId="4D399894" w14:textId="77777777" w:rsidTr="00CE6308">
        <w:trPr>
          <w:trHeight w:val="181"/>
        </w:trPr>
        <w:tc>
          <w:tcPr>
            <w:tcW w:w="4140" w:type="dxa"/>
          </w:tcPr>
          <w:p w14:paraId="4D602574" w14:textId="77777777" w:rsidR="00140648" w:rsidRPr="005A2EAF" w:rsidRDefault="00140648" w:rsidP="007171F8">
            <w:pPr>
              <w:tabs>
                <w:tab w:val="left" w:pos="4860"/>
                <w:tab w:val="right" w:pos="6300"/>
                <w:tab w:val="right" w:pos="8280"/>
              </w:tabs>
              <w:ind w:left="270"/>
              <w:rPr>
                <w:rFonts w:cs="Times New Roman"/>
                <w:color w:val="000000"/>
              </w:rPr>
            </w:pPr>
            <w:r w:rsidRPr="005A2EAF">
              <w:rPr>
                <w:rFonts w:cs="Times New Roman"/>
                <w:color w:val="000000"/>
              </w:rPr>
              <w:t>and management business</w:t>
            </w:r>
          </w:p>
        </w:tc>
        <w:tc>
          <w:tcPr>
            <w:tcW w:w="25" w:type="dxa"/>
          </w:tcPr>
          <w:p w14:paraId="7C89BB10" w14:textId="77777777" w:rsidR="00140648" w:rsidRPr="005A2EAF" w:rsidRDefault="00140648" w:rsidP="007171F8">
            <w:pPr>
              <w:tabs>
                <w:tab w:val="left" w:pos="4860"/>
                <w:tab w:val="right" w:pos="6300"/>
                <w:tab w:val="right" w:pos="8280"/>
              </w:tabs>
              <w:jc w:val="thaiDistribute"/>
              <w:rPr>
                <w:rFonts w:cs="Times New Roman"/>
                <w:color w:val="000000"/>
              </w:rPr>
            </w:pPr>
          </w:p>
        </w:tc>
        <w:tc>
          <w:tcPr>
            <w:tcW w:w="1187" w:type="dxa"/>
          </w:tcPr>
          <w:p w14:paraId="4ADA528B" w14:textId="625AB544" w:rsidR="00140648" w:rsidRPr="005A2EAF" w:rsidRDefault="0020365E" w:rsidP="007171F8">
            <w:pPr>
              <w:tabs>
                <w:tab w:val="decimal" w:pos="780"/>
              </w:tabs>
              <w:ind w:left="-94" w:right="400" w:hanging="630"/>
              <w:jc w:val="right"/>
              <w:rPr>
                <w:rFonts w:cs="Times New Roman"/>
                <w:caps/>
              </w:rPr>
            </w:pPr>
            <w:r>
              <w:rPr>
                <w:rFonts w:cs="Times New Roman"/>
                <w:caps/>
              </w:rPr>
              <w:t>-</w:t>
            </w:r>
          </w:p>
        </w:tc>
        <w:tc>
          <w:tcPr>
            <w:tcW w:w="135" w:type="dxa"/>
          </w:tcPr>
          <w:p w14:paraId="349D708B" w14:textId="77777777" w:rsidR="00140648" w:rsidRPr="005A2EAF" w:rsidRDefault="00140648" w:rsidP="007171F8">
            <w:pPr>
              <w:tabs>
                <w:tab w:val="decimal" w:pos="1019"/>
              </w:tabs>
              <w:ind w:left="-94" w:right="156" w:hanging="630"/>
              <w:jc w:val="right"/>
              <w:rPr>
                <w:rFonts w:cs="Times New Roman"/>
                <w:caps/>
              </w:rPr>
            </w:pPr>
          </w:p>
        </w:tc>
        <w:tc>
          <w:tcPr>
            <w:tcW w:w="1173" w:type="dxa"/>
          </w:tcPr>
          <w:p w14:paraId="16F35A5E" w14:textId="34C9B0B6" w:rsidR="00140648" w:rsidRPr="005A2EAF" w:rsidRDefault="00140648" w:rsidP="007171F8">
            <w:pPr>
              <w:tabs>
                <w:tab w:val="decimal" w:pos="655"/>
              </w:tabs>
              <w:ind w:left="-94" w:right="401" w:hanging="630"/>
              <w:jc w:val="right"/>
              <w:rPr>
                <w:rFonts w:cs="Times New Roman"/>
                <w:caps/>
              </w:rPr>
            </w:pPr>
            <w:r w:rsidRPr="005A2EAF">
              <w:rPr>
                <w:rFonts w:cs="Times New Roman"/>
                <w:caps/>
              </w:rPr>
              <w:t>-</w:t>
            </w:r>
          </w:p>
        </w:tc>
        <w:tc>
          <w:tcPr>
            <w:tcW w:w="180" w:type="dxa"/>
          </w:tcPr>
          <w:p w14:paraId="10DE81C6" w14:textId="77777777" w:rsidR="00140648" w:rsidRPr="005A2EAF" w:rsidRDefault="00140648" w:rsidP="007171F8">
            <w:pPr>
              <w:tabs>
                <w:tab w:val="decimal" w:pos="1019"/>
              </w:tabs>
              <w:ind w:left="-94" w:right="156" w:hanging="630"/>
              <w:jc w:val="right"/>
              <w:rPr>
                <w:rFonts w:cs="Times New Roman"/>
                <w:caps/>
              </w:rPr>
            </w:pPr>
          </w:p>
        </w:tc>
        <w:tc>
          <w:tcPr>
            <w:tcW w:w="1005" w:type="dxa"/>
          </w:tcPr>
          <w:p w14:paraId="43253031" w14:textId="3F9046C9" w:rsidR="00140648" w:rsidRPr="005A2EAF" w:rsidRDefault="007D3F93" w:rsidP="007171F8">
            <w:pPr>
              <w:tabs>
                <w:tab w:val="decimal" w:pos="1019"/>
              </w:tabs>
              <w:ind w:left="-94" w:right="156" w:hanging="630"/>
              <w:jc w:val="right"/>
              <w:rPr>
                <w:rFonts w:cs="Times New Roman"/>
              </w:rPr>
            </w:pPr>
            <w:r w:rsidRPr="005A2EAF">
              <w:rPr>
                <w:rFonts w:cs="Times New Roman"/>
              </w:rPr>
              <w:t>10,700</w:t>
            </w:r>
          </w:p>
        </w:tc>
        <w:tc>
          <w:tcPr>
            <w:tcW w:w="165" w:type="dxa"/>
          </w:tcPr>
          <w:p w14:paraId="04B6A88A" w14:textId="77777777" w:rsidR="00140648" w:rsidRPr="005A2EAF" w:rsidRDefault="00140648" w:rsidP="007171F8">
            <w:pPr>
              <w:tabs>
                <w:tab w:val="decimal" w:pos="1019"/>
              </w:tabs>
              <w:ind w:left="-94" w:right="156" w:hanging="630"/>
              <w:jc w:val="right"/>
              <w:rPr>
                <w:rFonts w:cs="Times New Roman"/>
                <w:caps/>
              </w:rPr>
            </w:pPr>
          </w:p>
        </w:tc>
        <w:tc>
          <w:tcPr>
            <w:tcW w:w="1350" w:type="dxa"/>
          </w:tcPr>
          <w:p w14:paraId="6E6C5659" w14:textId="2249B23D" w:rsidR="00140648" w:rsidRPr="005A2EAF" w:rsidRDefault="00140648" w:rsidP="007171F8">
            <w:pPr>
              <w:tabs>
                <w:tab w:val="decimal" w:pos="1019"/>
              </w:tabs>
              <w:ind w:left="-94" w:right="156" w:hanging="630"/>
              <w:jc w:val="right"/>
              <w:rPr>
                <w:rFonts w:cs="Times New Roman"/>
                <w:caps/>
              </w:rPr>
            </w:pPr>
            <w:r w:rsidRPr="005A2EAF">
              <w:rPr>
                <w:rFonts w:cs="Times New Roman"/>
              </w:rPr>
              <w:t>8,000</w:t>
            </w:r>
          </w:p>
        </w:tc>
      </w:tr>
      <w:tr w:rsidR="00140648" w:rsidRPr="005A2EAF" w14:paraId="40EB8C13" w14:textId="77777777" w:rsidTr="004635F0">
        <w:trPr>
          <w:trHeight w:val="60"/>
        </w:trPr>
        <w:tc>
          <w:tcPr>
            <w:tcW w:w="4140" w:type="dxa"/>
          </w:tcPr>
          <w:p w14:paraId="359F5689" w14:textId="77777777" w:rsidR="00140648" w:rsidRPr="005A2EAF" w:rsidRDefault="00140648" w:rsidP="007171F8">
            <w:pPr>
              <w:tabs>
                <w:tab w:val="left" w:pos="4860"/>
                <w:tab w:val="right" w:pos="6300"/>
                <w:tab w:val="right" w:pos="8280"/>
              </w:tabs>
              <w:ind w:left="90"/>
              <w:rPr>
                <w:rFonts w:cs="Times New Roman"/>
                <w:color w:val="000000"/>
              </w:rPr>
            </w:pPr>
            <w:r w:rsidRPr="005A2EAF">
              <w:rPr>
                <w:rFonts w:cs="Times New Roman"/>
                <w:color w:val="000000"/>
              </w:rPr>
              <w:t>Interest income</w:t>
            </w:r>
          </w:p>
        </w:tc>
        <w:tc>
          <w:tcPr>
            <w:tcW w:w="25" w:type="dxa"/>
          </w:tcPr>
          <w:p w14:paraId="3CC78768" w14:textId="77777777" w:rsidR="00140648" w:rsidRPr="005A2EAF" w:rsidRDefault="00140648" w:rsidP="007171F8">
            <w:pPr>
              <w:tabs>
                <w:tab w:val="left" w:pos="4860"/>
                <w:tab w:val="right" w:pos="6300"/>
                <w:tab w:val="right" w:pos="8280"/>
              </w:tabs>
              <w:jc w:val="thaiDistribute"/>
              <w:rPr>
                <w:rFonts w:cs="Times New Roman"/>
                <w:color w:val="000000"/>
              </w:rPr>
            </w:pPr>
          </w:p>
        </w:tc>
        <w:tc>
          <w:tcPr>
            <w:tcW w:w="1187" w:type="dxa"/>
          </w:tcPr>
          <w:p w14:paraId="4DA27F1E" w14:textId="1786E60E" w:rsidR="00140648" w:rsidRPr="005A2EAF" w:rsidRDefault="0020365E" w:rsidP="007171F8">
            <w:pPr>
              <w:tabs>
                <w:tab w:val="decimal" w:pos="780"/>
              </w:tabs>
              <w:ind w:left="-94" w:right="400" w:hanging="630"/>
              <w:jc w:val="right"/>
              <w:rPr>
                <w:rFonts w:cs="Times New Roman"/>
                <w:caps/>
              </w:rPr>
            </w:pPr>
            <w:r>
              <w:rPr>
                <w:rFonts w:cs="Times New Roman"/>
                <w:caps/>
              </w:rPr>
              <w:t>-</w:t>
            </w:r>
          </w:p>
        </w:tc>
        <w:tc>
          <w:tcPr>
            <w:tcW w:w="135" w:type="dxa"/>
          </w:tcPr>
          <w:p w14:paraId="6DF36FAC" w14:textId="77777777" w:rsidR="00140648" w:rsidRPr="005A2EAF" w:rsidRDefault="00140648" w:rsidP="007171F8">
            <w:pPr>
              <w:tabs>
                <w:tab w:val="decimal" w:pos="1019"/>
              </w:tabs>
              <w:ind w:left="-94" w:right="156" w:hanging="630"/>
              <w:jc w:val="right"/>
              <w:rPr>
                <w:rFonts w:cs="Times New Roman"/>
                <w:caps/>
              </w:rPr>
            </w:pPr>
          </w:p>
        </w:tc>
        <w:tc>
          <w:tcPr>
            <w:tcW w:w="1173" w:type="dxa"/>
          </w:tcPr>
          <w:p w14:paraId="2F100828" w14:textId="169E7C32" w:rsidR="00140648" w:rsidRPr="005A2EAF" w:rsidRDefault="00140648" w:rsidP="007171F8">
            <w:pPr>
              <w:tabs>
                <w:tab w:val="decimal" w:pos="655"/>
              </w:tabs>
              <w:ind w:left="-94" w:right="401" w:hanging="630"/>
              <w:jc w:val="right"/>
              <w:rPr>
                <w:rFonts w:cs="Times New Roman"/>
                <w:caps/>
              </w:rPr>
            </w:pPr>
            <w:r w:rsidRPr="005A2EAF">
              <w:rPr>
                <w:rFonts w:cs="Times New Roman"/>
                <w:caps/>
              </w:rPr>
              <w:t>-</w:t>
            </w:r>
          </w:p>
        </w:tc>
        <w:tc>
          <w:tcPr>
            <w:tcW w:w="180" w:type="dxa"/>
          </w:tcPr>
          <w:p w14:paraId="1515A4F3" w14:textId="77777777" w:rsidR="00140648" w:rsidRPr="005A2EAF" w:rsidRDefault="00140648" w:rsidP="007171F8">
            <w:pPr>
              <w:tabs>
                <w:tab w:val="decimal" w:pos="1019"/>
              </w:tabs>
              <w:ind w:left="-94" w:right="156" w:hanging="630"/>
              <w:jc w:val="right"/>
              <w:rPr>
                <w:rFonts w:cs="Times New Roman"/>
                <w:caps/>
              </w:rPr>
            </w:pPr>
          </w:p>
        </w:tc>
        <w:tc>
          <w:tcPr>
            <w:tcW w:w="1005" w:type="dxa"/>
          </w:tcPr>
          <w:p w14:paraId="7A65BD83" w14:textId="35CE73E7" w:rsidR="00140648" w:rsidRPr="005A2EAF" w:rsidRDefault="00A81D49" w:rsidP="007171F8">
            <w:pPr>
              <w:tabs>
                <w:tab w:val="decimal" w:pos="1019"/>
              </w:tabs>
              <w:ind w:left="-94" w:right="156" w:hanging="630"/>
              <w:jc w:val="right"/>
              <w:rPr>
                <w:rFonts w:cs="Times New Roman"/>
              </w:rPr>
            </w:pPr>
            <w:r w:rsidRPr="005A2EAF">
              <w:rPr>
                <w:rFonts w:cs="Times New Roman"/>
              </w:rPr>
              <w:t xml:space="preserve">                 9,445</w:t>
            </w:r>
          </w:p>
        </w:tc>
        <w:tc>
          <w:tcPr>
            <w:tcW w:w="165" w:type="dxa"/>
          </w:tcPr>
          <w:p w14:paraId="2C24567C" w14:textId="77777777" w:rsidR="00140648" w:rsidRPr="005A2EAF" w:rsidRDefault="00140648" w:rsidP="007171F8">
            <w:pPr>
              <w:tabs>
                <w:tab w:val="decimal" w:pos="1019"/>
              </w:tabs>
              <w:ind w:left="-94" w:right="156" w:hanging="630"/>
              <w:jc w:val="right"/>
              <w:rPr>
                <w:rFonts w:cs="Times New Roman"/>
                <w:caps/>
              </w:rPr>
            </w:pPr>
          </w:p>
        </w:tc>
        <w:tc>
          <w:tcPr>
            <w:tcW w:w="1350" w:type="dxa"/>
          </w:tcPr>
          <w:p w14:paraId="09168B52" w14:textId="5638EE5D" w:rsidR="00140648" w:rsidRPr="005A2EAF" w:rsidRDefault="00140648" w:rsidP="007171F8">
            <w:pPr>
              <w:tabs>
                <w:tab w:val="decimal" w:pos="655"/>
              </w:tabs>
              <w:ind w:left="-94" w:right="401" w:hanging="630"/>
              <w:jc w:val="right"/>
              <w:rPr>
                <w:rFonts w:cs="Times New Roman"/>
                <w:caps/>
              </w:rPr>
            </w:pPr>
            <w:r w:rsidRPr="005A2EAF">
              <w:rPr>
                <w:rFonts w:cs="Times New Roman"/>
              </w:rPr>
              <w:t>-</w:t>
            </w:r>
          </w:p>
        </w:tc>
      </w:tr>
      <w:tr w:rsidR="007F77B4" w:rsidRPr="005A2EAF" w14:paraId="05F3C5D2" w14:textId="77777777" w:rsidTr="004635F0">
        <w:trPr>
          <w:trHeight w:val="60"/>
        </w:trPr>
        <w:tc>
          <w:tcPr>
            <w:tcW w:w="4140" w:type="dxa"/>
          </w:tcPr>
          <w:p w14:paraId="50B12986" w14:textId="73F8CFB8" w:rsidR="007F77B4" w:rsidRPr="005A2EAF" w:rsidRDefault="007F77B4" w:rsidP="007171F8">
            <w:pPr>
              <w:tabs>
                <w:tab w:val="left" w:pos="4860"/>
                <w:tab w:val="right" w:pos="6300"/>
                <w:tab w:val="right" w:pos="8280"/>
              </w:tabs>
              <w:ind w:left="90"/>
              <w:rPr>
                <w:rFonts w:cs="Times New Roman"/>
                <w:color w:val="000000"/>
              </w:rPr>
            </w:pPr>
            <w:r w:rsidRPr="005A2EAF">
              <w:rPr>
                <w:rFonts w:cs="Times New Roman"/>
                <w:color w:val="000000"/>
              </w:rPr>
              <w:t>Rental and service expenses</w:t>
            </w:r>
          </w:p>
        </w:tc>
        <w:tc>
          <w:tcPr>
            <w:tcW w:w="25" w:type="dxa"/>
          </w:tcPr>
          <w:p w14:paraId="3792D864" w14:textId="77777777" w:rsidR="007F77B4" w:rsidRPr="005A2EAF" w:rsidRDefault="007F77B4" w:rsidP="007171F8">
            <w:pPr>
              <w:tabs>
                <w:tab w:val="left" w:pos="4860"/>
                <w:tab w:val="right" w:pos="6300"/>
                <w:tab w:val="right" w:pos="8280"/>
              </w:tabs>
              <w:jc w:val="thaiDistribute"/>
              <w:rPr>
                <w:rFonts w:cs="Times New Roman"/>
                <w:color w:val="000000"/>
              </w:rPr>
            </w:pPr>
          </w:p>
        </w:tc>
        <w:tc>
          <w:tcPr>
            <w:tcW w:w="1187" w:type="dxa"/>
          </w:tcPr>
          <w:p w14:paraId="17843E96" w14:textId="3B81D8FA" w:rsidR="007F77B4" w:rsidRPr="005A2EAF" w:rsidRDefault="0020365E" w:rsidP="007171F8">
            <w:pPr>
              <w:tabs>
                <w:tab w:val="decimal" w:pos="780"/>
              </w:tabs>
              <w:ind w:left="-94" w:right="400" w:hanging="630"/>
              <w:jc w:val="right"/>
              <w:rPr>
                <w:rFonts w:cs="Times New Roman"/>
                <w:caps/>
              </w:rPr>
            </w:pPr>
            <w:r>
              <w:rPr>
                <w:rFonts w:cs="Times New Roman"/>
                <w:caps/>
              </w:rPr>
              <w:t>-</w:t>
            </w:r>
          </w:p>
        </w:tc>
        <w:tc>
          <w:tcPr>
            <w:tcW w:w="135" w:type="dxa"/>
          </w:tcPr>
          <w:p w14:paraId="4761B431" w14:textId="77777777" w:rsidR="007F77B4" w:rsidRPr="005A2EAF" w:rsidRDefault="007F77B4" w:rsidP="007171F8">
            <w:pPr>
              <w:tabs>
                <w:tab w:val="decimal" w:pos="1019"/>
              </w:tabs>
              <w:ind w:left="-94" w:right="156" w:hanging="630"/>
              <w:jc w:val="right"/>
              <w:rPr>
                <w:rFonts w:cs="Times New Roman"/>
                <w:caps/>
              </w:rPr>
            </w:pPr>
          </w:p>
        </w:tc>
        <w:tc>
          <w:tcPr>
            <w:tcW w:w="1173" w:type="dxa"/>
          </w:tcPr>
          <w:p w14:paraId="0A4AA262" w14:textId="69D505B7" w:rsidR="007F77B4" w:rsidRPr="005A2EAF" w:rsidRDefault="00E53791" w:rsidP="007171F8">
            <w:pPr>
              <w:tabs>
                <w:tab w:val="decimal" w:pos="655"/>
              </w:tabs>
              <w:ind w:left="-94" w:right="401" w:hanging="630"/>
              <w:jc w:val="right"/>
              <w:rPr>
                <w:rFonts w:cs="Times New Roman"/>
                <w:caps/>
              </w:rPr>
            </w:pPr>
            <w:r>
              <w:rPr>
                <w:rFonts w:cs="Times New Roman"/>
                <w:caps/>
              </w:rPr>
              <w:t>-</w:t>
            </w:r>
          </w:p>
        </w:tc>
        <w:tc>
          <w:tcPr>
            <w:tcW w:w="180" w:type="dxa"/>
          </w:tcPr>
          <w:p w14:paraId="6C443043" w14:textId="77777777" w:rsidR="007F77B4" w:rsidRPr="005A2EAF" w:rsidRDefault="007F77B4" w:rsidP="007171F8">
            <w:pPr>
              <w:tabs>
                <w:tab w:val="decimal" w:pos="1019"/>
              </w:tabs>
              <w:ind w:left="-94" w:right="156" w:hanging="630"/>
              <w:jc w:val="right"/>
              <w:rPr>
                <w:rFonts w:cs="Times New Roman"/>
                <w:caps/>
              </w:rPr>
            </w:pPr>
          </w:p>
        </w:tc>
        <w:tc>
          <w:tcPr>
            <w:tcW w:w="1005" w:type="dxa"/>
          </w:tcPr>
          <w:p w14:paraId="0EFC700E" w14:textId="30132F72" w:rsidR="007F77B4" w:rsidRPr="005A2EAF" w:rsidRDefault="007F77B4" w:rsidP="007171F8">
            <w:pPr>
              <w:tabs>
                <w:tab w:val="decimal" w:pos="1019"/>
              </w:tabs>
              <w:ind w:left="-94" w:right="156" w:hanging="630"/>
              <w:jc w:val="right"/>
              <w:rPr>
                <w:rFonts w:cs="Times New Roman"/>
              </w:rPr>
            </w:pPr>
            <w:r w:rsidRPr="005A2EAF">
              <w:rPr>
                <w:rFonts w:cs="Times New Roman"/>
                <w:cs/>
              </w:rPr>
              <w:t xml:space="preserve">                   6</w:t>
            </w:r>
            <w:r w:rsidRPr="005A2EAF">
              <w:rPr>
                <w:rFonts w:cs="Times New Roman"/>
              </w:rPr>
              <w:t>60</w:t>
            </w:r>
          </w:p>
        </w:tc>
        <w:tc>
          <w:tcPr>
            <w:tcW w:w="165" w:type="dxa"/>
          </w:tcPr>
          <w:p w14:paraId="05638A5A" w14:textId="77777777" w:rsidR="007F77B4" w:rsidRPr="005A2EAF" w:rsidRDefault="007F77B4" w:rsidP="007171F8">
            <w:pPr>
              <w:tabs>
                <w:tab w:val="decimal" w:pos="1019"/>
              </w:tabs>
              <w:ind w:left="-94" w:right="156" w:hanging="630"/>
              <w:jc w:val="right"/>
              <w:rPr>
                <w:rFonts w:cs="Times New Roman"/>
                <w:caps/>
              </w:rPr>
            </w:pPr>
          </w:p>
        </w:tc>
        <w:tc>
          <w:tcPr>
            <w:tcW w:w="1350" w:type="dxa"/>
          </w:tcPr>
          <w:p w14:paraId="56BF5A30" w14:textId="0F286FA7" w:rsidR="007F77B4" w:rsidRPr="005A2EAF" w:rsidRDefault="00CE19E6" w:rsidP="007171F8">
            <w:pPr>
              <w:tabs>
                <w:tab w:val="decimal" w:pos="655"/>
              </w:tabs>
              <w:ind w:left="-94" w:right="401" w:hanging="630"/>
              <w:jc w:val="right"/>
              <w:rPr>
                <w:rFonts w:cs="Times New Roman"/>
              </w:rPr>
            </w:pPr>
            <w:r w:rsidRPr="005A2EAF">
              <w:rPr>
                <w:rFonts w:cs="Times New Roman"/>
              </w:rPr>
              <w:t>-</w:t>
            </w:r>
          </w:p>
        </w:tc>
      </w:tr>
      <w:tr w:rsidR="007F77B4" w:rsidRPr="005A2EAF" w14:paraId="37E02B19" w14:textId="77777777" w:rsidTr="00E05856">
        <w:trPr>
          <w:trHeight w:val="60"/>
        </w:trPr>
        <w:tc>
          <w:tcPr>
            <w:tcW w:w="4140" w:type="dxa"/>
          </w:tcPr>
          <w:p w14:paraId="27699317" w14:textId="77777777" w:rsidR="007F77B4" w:rsidRPr="005A2EAF" w:rsidRDefault="007F77B4" w:rsidP="007171F8">
            <w:pPr>
              <w:tabs>
                <w:tab w:val="left" w:pos="4860"/>
                <w:tab w:val="right" w:pos="6300"/>
                <w:tab w:val="right" w:pos="8280"/>
              </w:tabs>
              <w:ind w:left="90"/>
              <w:rPr>
                <w:rFonts w:cs="Times New Roman"/>
                <w:color w:val="000000"/>
              </w:rPr>
            </w:pPr>
            <w:r w:rsidRPr="005A2EAF">
              <w:rPr>
                <w:rFonts w:cs="Times New Roman"/>
                <w:color w:val="000000"/>
              </w:rPr>
              <w:t>Finance costs</w:t>
            </w:r>
          </w:p>
        </w:tc>
        <w:tc>
          <w:tcPr>
            <w:tcW w:w="25" w:type="dxa"/>
          </w:tcPr>
          <w:p w14:paraId="183C9932" w14:textId="77777777" w:rsidR="007F77B4" w:rsidRPr="005A2EAF" w:rsidRDefault="007F77B4" w:rsidP="007171F8">
            <w:pPr>
              <w:tabs>
                <w:tab w:val="left" w:pos="4860"/>
                <w:tab w:val="right" w:pos="6300"/>
                <w:tab w:val="right" w:pos="8280"/>
              </w:tabs>
              <w:jc w:val="thaiDistribute"/>
              <w:rPr>
                <w:rFonts w:cs="Times New Roman"/>
                <w:color w:val="000000"/>
              </w:rPr>
            </w:pPr>
          </w:p>
        </w:tc>
        <w:tc>
          <w:tcPr>
            <w:tcW w:w="1187" w:type="dxa"/>
          </w:tcPr>
          <w:p w14:paraId="67CDE3B6" w14:textId="41920E84" w:rsidR="007F77B4" w:rsidRPr="005A2EAF" w:rsidRDefault="0020365E" w:rsidP="007171F8">
            <w:pPr>
              <w:tabs>
                <w:tab w:val="decimal" w:pos="780"/>
              </w:tabs>
              <w:ind w:left="-94" w:right="400" w:hanging="630"/>
              <w:jc w:val="right"/>
              <w:rPr>
                <w:rFonts w:cs="Times New Roman"/>
                <w:caps/>
              </w:rPr>
            </w:pPr>
            <w:r>
              <w:rPr>
                <w:rFonts w:cs="Times New Roman"/>
                <w:caps/>
              </w:rPr>
              <w:t>-</w:t>
            </w:r>
          </w:p>
        </w:tc>
        <w:tc>
          <w:tcPr>
            <w:tcW w:w="135" w:type="dxa"/>
          </w:tcPr>
          <w:p w14:paraId="60A5A112" w14:textId="77777777" w:rsidR="007F77B4" w:rsidRPr="005A2EAF" w:rsidRDefault="007F77B4" w:rsidP="007171F8">
            <w:pPr>
              <w:tabs>
                <w:tab w:val="decimal" w:pos="1019"/>
              </w:tabs>
              <w:ind w:left="-94" w:right="156" w:hanging="630"/>
              <w:jc w:val="right"/>
              <w:rPr>
                <w:rFonts w:cs="Times New Roman"/>
                <w:caps/>
              </w:rPr>
            </w:pPr>
          </w:p>
        </w:tc>
        <w:tc>
          <w:tcPr>
            <w:tcW w:w="1173" w:type="dxa"/>
          </w:tcPr>
          <w:p w14:paraId="4D211537" w14:textId="3B23B293" w:rsidR="007F77B4" w:rsidRPr="005A2EAF" w:rsidRDefault="007F77B4" w:rsidP="007171F8">
            <w:pPr>
              <w:tabs>
                <w:tab w:val="decimal" w:pos="655"/>
              </w:tabs>
              <w:ind w:left="-94" w:right="401" w:hanging="630"/>
              <w:jc w:val="right"/>
              <w:rPr>
                <w:rFonts w:cs="Times New Roman"/>
                <w:caps/>
                <w:cs/>
              </w:rPr>
            </w:pPr>
            <w:r w:rsidRPr="005A2EAF">
              <w:rPr>
                <w:rFonts w:cs="Times New Roman"/>
                <w:caps/>
              </w:rPr>
              <w:t>-</w:t>
            </w:r>
          </w:p>
        </w:tc>
        <w:tc>
          <w:tcPr>
            <w:tcW w:w="180" w:type="dxa"/>
            <w:vAlign w:val="center"/>
          </w:tcPr>
          <w:p w14:paraId="0937CB7B" w14:textId="77777777" w:rsidR="007F77B4" w:rsidRPr="005A2EAF" w:rsidRDefault="007F77B4" w:rsidP="007171F8">
            <w:pPr>
              <w:tabs>
                <w:tab w:val="decimal" w:pos="1019"/>
              </w:tabs>
              <w:ind w:left="-94" w:right="156" w:hanging="630"/>
              <w:jc w:val="right"/>
              <w:rPr>
                <w:rFonts w:cs="Times New Roman"/>
                <w:caps/>
              </w:rPr>
            </w:pPr>
          </w:p>
        </w:tc>
        <w:tc>
          <w:tcPr>
            <w:tcW w:w="1005" w:type="dxa"/>
          </w:tcPr>
          <w:p w14:paraId="3C85E1C2" w14:textId="6B1001CD" w:rsidR="007F77B4" w:rsidRPr="005A2EAF" w:rsidRDefault="007F77B4" w:rsidP="007171F8">
            <w:pPr>
              <w:tabs>
                <w:tab w:val="decimal" w:pos="1019"/>
              </w:tabs>
              <w:ind w:left="-94" w:right="156" w:hanging="630"/>
              <w:jc w:val="right"/>
              <w:rPr>
                <w:rFonts w:cs="Times New Roman"/>
              </w:rPr>
            </w:pPr>
            <w:r w:rsidRPr="005A2EAF">
              <w:rPr>
                <w:rFonts w:cs="Times New Roman"/>
                <w:cs/>
              </w:rPr>
              <w:t>191</w:t>
            </w:r>
          </w:p>
        </w:tc>
        <w:tc>
          <w:tcPr>
            <w:tcW w:w="165" w:type="dxa"/>
            <w:vAlign w:val="center"/>
          </w:tcPr>
          <w:p w14:paraId="7732B287" w14:textId="77777777" w:rsidR="007F77B4" w:rsidRPr="005A2EAF" w:rsidRDefault="007F77B4" w:rsidP="007171F8">
            <w:pPr>
              <w:tabs>
                <w:tab w:val="decimal" w:pos="1019"/>
              </w:tabs>
              <w:ind w:left="-94" w:right="156" w:hanging="630"/>
              <w:jc w:val="right"/>
              <w:rPr>
                <w:rFonts w:cs="Times New Roman"/>
                <w:caps/>
              </w:rPr>
            </w:pPr>
          </w:p>
        </w:tc>
        <w:tc>
          <w:tcPr>
            <w:tcW w:w="1350" w:type="dxa"/>
          </w:tcPr>
          <w:p w14:paraId="6EF7EA30" w14:textId="3B21718B" w:rsidR="007F77B4" w:rsidRPr="005A2EAF" w:rsidRDefault="007F77B4" w:rsidP="007171F8">
            <w:pPr>
              <w:tabs>
                <w:tab w:val="decimal" w:pos="1019"/>
              </w:tabs>
              <w:ind w:left="-94" w:right="156" w:hanging="630"/>
              <w:jc w:val="right"/>
              <w:rPr>
                <w:rFonts w:cs="Times New Roman"/>
              </w:rPr>
            </w:pPr>
            <w:r w:rsidRPr="005A2EAF">
              <w:rPr>
                <w:rFonts w:cs="Times New Roman"/>
              </w:rPr>
              <w:t>2,976</w:t>
            </w:r>
          </w:p>
        </w:tc>
      </w:tr>
      <w:tr w:rsidR="007F77B4" w:rsidRPr="005A2EAF" w14:paraId="2CFB4EF4" w14:textId="77777777" w:rsidTr="004635F0">
        <w:trPr>
          <w:trHeight w:val="60"/>
        </w:trPr>
        <w:tc>
          <w:tcPr>
            <w:tcW w:w="4140" w:type="dxa"/>
          </w:tcPr>
          <w:p w14:paraId="2DE23B12" w14:textId="77777777" w:rsidR="007F77B4" w:rsidRPr="005A2EAF" w:rsidRDefault="007F77B4" w:rsidP="007171F8">
            <w:pPr>
              <w:tabs>
                <w:tab w:val="left" w:pos="4860"/>
                <w:tab w:val="right" w:pos="6300"/>
                <w:tab w:val="right" w:pos="8280"/>
              </w:tabs>
              <w:ind w:left="90"/>
              <w:rPr>
                <w:rFonts w:cs="Times New Roman"/>
                <w:color w:val="000000"/>
              </w:rPr>
            </w:pPr>
          </w:p>
        </w:tc>
        <w:tc>
          <w:tcPr>
            <w:tcW w:w="25" w:type="dxa"/>
          </w:tcPr>
          <w:p w14:paraId="5B00E4F9" w14:textId="77777777" w:rsidR="007F77B4" w:rsidRPr="005A2EAF" w:rsidRDefault="007F77B4" w:rsidP="007171F8">
            <w:pPr>
              <w:tabs>
                <w:tab w:val="left" w:pos="4860"/>
                <w:tab w:val="right" w:pos="6300"/>
                <w:tab w:val="right" w:pos="8280"/>
              </w:tabs>
              <w:jc w:val="thaiDistribute"/>
              <w:rPr>
                <w:rFonts w:cs="Times New Roman"/>
                <w:color w:val="000000"/>
              </w:rPr>
            </w:pPr>
          </w:p>
        </w:tc>
        <w:tc>
          <w:tcPr>
            <w:tcW w:w="1187" w:type="dxa"/>
          </w:tcPr>
          <w:p w14:paraId="4C5D1094" w14:textId="77777777" w:rsidR="007F77B4" w:rsidRPr="005A2EAF" w:rsidRDefault="007F77B4" w:rsidP="007171F8">
            <w:pPr>
              <w:tabs>
                <w:tab w:val="decimal" w:pos="1019"/>
              </w:tabs>
              <w:ind w:left="-94" w:right="156" w:hanging="630"/>
              <w:jc w:val="right"/>
              <w:rPr>
                <w:rFonts w:cs="Times New Roman"/>
                <w:caps/>
              </w:rPr>
            </w:pPr>
          </w:p>
        </w:tc>
        <w:tc>
          <w:tcPr>
            <w:tcW w:w="135" w:type="dxa"/>
          </w:tcPr>
          <w:p w14:paraId="2951DBBA" w14:textId="77777777" w:rsidR="007F77B4" w:rsidRPr="005A2EAF" w:rsidRDefault="007F77B4" w:rsidP="007171F8">
            <w:pPr>
              <w:tabs>
                <w:tab w:val="decimal" w:pos="1019"/>
              </w:tabs>
              <w:ind w:left="-94" w:right="156" w:hanging="630"/>
              <w:jc w:val="right"/>
              <w:rPr>
                <w:rFonts w:cs="Times New Roman"/>
                <w:caps/>
              </w:rPr>
            </w:pPr>
          </w:p>
        </w:tc>
        <w:tc>
          <w:tcPr>
            <w:tcW w:w="1173" w:type="dxa"/>
          </w:tcPr>
          <w:p w14:paraId="44673FDE" w14:textId="77777777" w:rsidR="007F77B4" w:rsidRPr="005A2EAF" w:rsidRDefault="007F77B4" w:rsidP="007171F8">
            <w:pPr>
              <w:tabs>
                <w:tab w:val="decimal" w:pos="655"/>
              </w:tabs>
              <w:ind w:left="-94" w:right="401" w:hanging="630"/>
              <w:jc w:val="right"/>
              <w:rPr>
                <w:rFonts w:cs="Times New Roman"/>
                <w:caps/>
              </w:rPr>
            </w:pPr>
          </w:p>
        </w:tc>
        <w:tc>
          <w:tcPr>
            <w:tcW w:w="180" w:type="dxa"/>
            <w:vAlign w:val="center"/>
          </w:tcPr>
          <w:p w14:paraId="480A048F" w14:textId="77777777" w:rsidR="007F77B4" w:rsidRPr="005A2EAF" w:rsidRDefault="007F77B4" w:rsidP="007171F8">
            <w:pPr>
              <w:tabs>
                <w:tab w:val="decimal" w:pos="1019"/>
              </w:tabs>
              <w:ind w:left="-94" w:right="156" w:hanging="630"/>
              <w:jc w:val="right"/>
              <w:rPr>
                <w:rFonts w:cs="Times New Roman"/>
                <w:caps/>
              </w:rPr>
            </w:pPr>
          </w:p>
        </w:tc>
        <w:tc>
          <w:tcPr>
            <w:tcW w:w="1005" w:type="dxa"/>
            <w:vAlign w:val="center"/>
          </w:tcPr>
          <w:p w14:paraId="435DC4C8" w14:textId="77777777" w:rsidR="007F77B4" w:rsidRPr="005A2EAF" w:rsidRDefault="007F77B4" w:rsidP="007171F8">
            <w:pPr>
              <w:tabs>
                <w:tab w:val="decimal" w:pos="1019"/>
              </w:tabs>
              <w:ind w:left="-94" w:right="156" w:hanging="630"/>
              <w:jc w:val="right"/>
              <w:rPr>
                <w:rFonts w:cs="Times New Roman"/>
                <w:caps/>
              </w:rPr>
            </w:pPr>
          </w:p>
        </w:tc>
        <w:tc>
          <w:tcPr>
            <w:tcW w:w="165" w:type="dxa"/>
            <w:vAlign w:val="center"/>
          </w:tcPr>
          <w:p w14:paraId="7F52F688" w14:textId="77777777" w:rsidR="007F77B4" w:rsidRPr="005A2EAF" w:rsidRDefault="007F77B4" w:rsidP="007171F8">
            <w:pPr>
              <w:tabs>
                <w:tab w:val="decimal" w:pos="1019"/>
              </w:tabs>
              <w:ind w:left="-94" w:right="156" w:hanging="630"/>
              <w:jc w:val="right"/>
              <w:rPr>
                <w:rFonts w:cs="Times New Roman"/>
                <w:caps/>
              </w:rPr>
            </w:pPr>
          </w:p>
        </w:tc>
        <w:tc>
          <w:tcPr>
            <w:tcW w:w="1350" w:type="dxa"/>
            <w:vAlign w:val="center"/>
          </w:tcPr>
          <w:p w14:paraId="2CC8C35B" w14:textId="77777777" w:rsidR="007F77B4" w:rsidRPr="005A2EAF" w:rsidRDefault="007F77B4" w:rsidP="007171F8">
            <w:pPr>
              <w:tabs>
                <w:tab w:val="decimal" w:pos="535"/>
                <w:tab w:val="decimal" w:pos="715"/>
              </w:tabs>
              <w:ind w:left="-94" w:right="334" w:hanging="630"/>
              <w:jc w:val="right"/>
              <w:rPr>
                <w:rFonts w:cs="Times New Roman"/>
                <w:caps/>
              </w:rPr>
            </w:pPr>
          </w:p>
        </w:tc>
      </w:tr>
      <w:tr w:rsidR="007F77B4" w:rsidRPr="005A2EAF" w14:paraId="7FAF13C3" w14:textId="77777777" w:rsidTr="00CE6308">
        <w:trPr>
          <w:trHeight w:val="145"/>
        </w:trPr>
        <w:tc>
          <w:tcPr>
            <w:tcW w:w="4140" w:type="dxa"/>
          </w:tcPr>
          <w:p w14:paraId="4010B8C3" w14:textId="77777777" w:rsidR="007F77B4" w:rsidRPr="005A2EAF" w:rsidRDefault="007F77B4" w:rsidP="007171F8">
            <w:pPr>
              <w:tabs>
                <w:tab w:val="left" w:pos="4860"/>
                <w:tab w:val="right" w:pos="6300"/>
                <w:tab w:val="right" w:pos="8280"/>
              </w:tabs>
              <w:ind w:left="90"/>
              <w:rPr>
                <w:rFonts w:cs="Times New Roman"/>
                <w:b/>
                <w:bCs/>
                <w:color w:val="000000"/>
              </w:rPr>
            </w:pPr>
            <w:r w:rsidRPr="005A2EAF">
              <w:rPr>
                <w:rFonts w:cs="Times New Roman"/>
                <w:b/>
                <w:bCs/>
                <w:color w:val="000000"/>
              </w:rPr>
              <w:t>Associates</w:t>
            </w:r>
          </w:p>
        </w:tc>
        <w:tc>
          <w:tcPr>
            <w:tcW w:w="25" w:type="dxa"/>
          </w:tcPr>
          <w:p w14:paraId="5C8CEDAD" w14:textId="77777777" w:rsidR="007F77B4" w:rsidRPr="005A2EAF" w:rsidRDefault="007F77B4" w:rsidP="007171F8">
            <w:pPr>
              <w:tabs>
                <w:tab w:val="left" w:pos="4860"/>
                <w:tab w:val="right" w:pos="6300"/>
                <w:tab w:val="right" w:pos="8280"/>
              </w:tabs>
              <w:jc w:val="thaiDistribute"/>
              <w:rPr>
                <w:rFonts w:cs="Times New Roman"/>
                <w:color w:val="000000"/>
              </w:rPr>
            </w:pPr>
          </w:p>
        </w:tc>
        <w:tc>
          <w:tcPr>
            <w:tcW w:w="1187" w:type="dxa"/>
          </w:tcPr>
          <w:p w14:paraId="2586E1B6" w14:textId="77777777" w:rsidR="007F77B4" w:rsidRPr="005A2EAF" w:rsidRDefault="007F77B4" w:rsidP="007171F8">
            <w:pPr>
              <w:tabs>
                <w:tab w:val="decimal" w:pos="1019"/>
              </w:tabs>
              <w:ind w:left="-94" w:right="156" w:hanging="630"/>
              <w:jc w:val="right"/>
              <w:rPr>
                <w:rFonts w:cs="Times New Roman"/>
                <w:caps/>
              </w:rPr>
            </w:pPr>
          </w:p>
        </w:tc>
        <w:tc>
          <w:tcPr>
            <w:tcW w:w="135" w:type="dxa"/>
          </w:tcPr>
          <w:p w14:paraId="428DD11E" w14:textId="77777777" w:rsidR="007F77B4" w:rsidRPr="005A2EAF" w:rsidRDefault="007F77B4" w:rsidP="007171F8">
            <w:pPr>
              <w:tabs>
                <w:tab w:val="decimal" w:pos="655"/>
                <w:tab w:val="decimal" w:pos="1019"/>
              </w:tabs>
              <w:ind w:left="-94" w:right="156" w:hanging="630"/>
              <w:jc w:val="right"/>
              <w:rPr>
                <w:rFonts w:cs="Times New Roman"/>
                <w:caps/>
              </w:rPr>
            </w:pPr>
          </w:p>
        </w:tc>
        <w:tc>
          <w:tcPr>
            <w:tcW w:w="1173" w:type="dxa"/>
          </w:tcPr>
          <w:p w14:paraId="559C491C" w14:textId="77777777" w:rsidR="007F77B4" w:rsidRPr="005A2EAF" w:rsidRDefault="007F77B4" w:rsidP="007171F8">
            <w:pPr>
              <w:tabs>
                <w:tab w:val="decimal" w:pos="527"/>
                <w:tab w:val="decimal" w:pos="1019"/>
              </w:tabs>
              <w:ind w:left="-94" w:right="156" w:hanging="630"/>
              <w:jc w:val="right"/>
              <w:rPr>
                <w:rFonts w:cs="Times New Roman"/>
                <w:caps/>
              </w:rPr>
            </w:pPr>
          </w:p>
        </w:tc>
        <w:tc>
          <w:tcPr>
            <w:tcW w:w="180" w:type="dxa"/>
          </w:tcPr>
          <w:p w14:paraId="67AD8F83" w14:textId="77777777" w:rsidR="007F77B4" w:rsidRPr="005A2EAF" w:rsidRDefault="007F77B4" w:rsidP="007171F8">
            <w:pPr>
              <w:tabs>
                <w:tab w:val="decimal" w:pos="655"/>
                <w:tab w:val="decimal" w:pos="1019"/>
              </w:tabs>
              <w:ind w:left="-94" w:right="156" w:hanging="630"/>
              <w:jc w:val="right"/>
              <w:rPr>
                <w:rFonts w:cs="Times New Roman"/>
                <w:caps/>
              </w:rPr>
            </w:pPr>
          </w:p>
        </w:tc>
        <w:tc>
          <w:tcPr>
            <w:tcW w:w="1005" w:type="dxa"/>
          </w:tcPr>
          <w:p w14:paraId="0867745A" w14:textId="77777777" w:rsidR="007F77B4" w:rsidRPr="005A2EAF" w:rsidRDefault="007F77B4" w:rsidP="007171F8">
            <w:pPr>
              <w:tabs>
                <w:tab w:val="decimal" w:pos="527"/>
                <w:tab w:val="decimal" w:pos="1019"/>
              </w:tabs>
              <w:ind w:left="-94" w:right="156" w:hanging="630"/>
              <w:jc w:val="right"/>
              <w:rPr>
                <w:rFonts w:cs="Times New Roman"/>
                <w:caps/>
              </w:rPr>
            </w:pPr>
          </w:p>
        </w:tc>
        <w:tc>
          <w:tcPr>
            <w:tcW w:w="165" w:type="dxa"/>
          </w:tcPr>
          <w:p w14:paraId="03E7596C" w14:textId="77777777" w:rsidR="007F77B4" w:rsidRPr="005A2EAF" w:rsidRDefault="007F77B4" w:rsidP="007171F8">
            <w:pPr>
              <w:tabs>
                <w:tab w:val="decimal" w:pos="655"/>
                <w:tab w:val="decimal" w:pos="1019"/>
              </w:tabs>
              <w:ind w:left="-94" w:right="156" w:hanging="630"/>
              <w:jc w:val="right"/>
              <w:rPr>
                <w:rFonts w:cs="Times New Roman"/>
                <w:caps/>
              </w:rPr>
            </w:pPr>
          </w:p>
        </w:tc>
        <w:tc>
          <w:tcPr>
            <w:tcW w:w="1350" w:type="dxa"/>
          </w:tcPr>
          <w:p w14:paraId="5D5E249A" w14:textId="77777777" w:rsidR="007F77B4" w:rsidRPr="005A2EAF" w:rsidRDefault="007F77B4" w:rsidP="007171F8">
            <w:pPr>
              <w:tabs>
                <w:tab w:val="decimal" w:pos="655"/>
                <w:tab w:val="decimal" w:pos="1019"/>
              </w:tabs>
              <w:ind w:left="-94" w:right="156" w:hanging="630"/>
              <w:jc w:val="right"/>
              <w:rPr>
                <w:rFonts w:cs="Times New Roman"/>
                <w:caps/>
              </w:rPr>
            </w:pPr>
          </w:p>
        </w:tc>
      </w:tr>
      <w:tr w:rsidR="007F77B4" w:rsidRPr="005A2EAF" w14:paraId="4F767B93" w14:textId="77777777" w:rsidTr="00CE6308">
        <w:trPr>
          <w:trHeight w:val="145"/>
        </w:trPr>
        <w:tc>
          <w:tcPr>
            <w:tcW w:w="4140" w:type="dxa"/>
          </w:tcPr>
          <w:p w14:paraId="7A962EA6" w14:textId="77777777" w:rsidR="007F77B4" w:rsidRPr="005A2EAF" w:rsidRDefault="007F77B4" w:rsidP="007171F8">
            <w:pPr>
              <w:tabs>
                <w:tab w:val="left" w:pos="4860"/>
                <w:tab w:val="right" w:pos="6300"/>
                <w:tab w:val="right" w:pos="8280"/>
              </w:tabs>
              <w:ind w:left="90"/>
              <w:rPr>
                <w:rFonts w:cs="Times New Roman"/>
                <w:color w:val="000000"/>
              </w:rPr>
            </w:pPr>
            <w:r w:rsidRPr="005A2EAF">
              <w:rPr>
                <w:rFonts w:cs="Times New Roman"/>
                <w:color w:val="000000"/>
              </w:rPr>
              <w:t>Revenue from investment, advisory</w:t>
            </w:r>
          </w:p>
        </w:tc>
        <w:tc>
          <w:tcPr>
            <w:tcW w:w="25" w:type="dxa"/>
          </w:tcPr>
          <w:p w14:paraId="6E889E99" w14:textId="77777777" w:rsidR="007F77B4" w:rsidRPr="005A2EAF" w:rsidRDefault="007F77B4" w:rsidP="007171F8">
            <w:pPr>
              <w:tabs>
                <w:tab w:val="left" w:pos="4860"/>
                <w:tab w:val="right" w:pos="6300"/>
                <w:tab w:val="right" w:pos="8280"/>
              </w:tabs>
              <w:jc w:val="thaiDistribute"/>
              <w:rPr>
                <w:rFonts w:cs="Times New Roman"/>
                <w:color w:val="000000"/>
              </w:rPr>
            </w:pPr>
          </w:p>
        </w:tc>
        <w:tc>
          <w:tcPr>
            <w:tcW w:w="1187" w:type="dxa"/>
          </w:tcPr>
          <w:p w14:paraId="0A393D02" w14:textId="77777777" w:rsidR="007F77B4" w:rsidRPr="005A2EAF" w:rsidRDefault="007F77B4" w:rsidP="007171F8">
            <w:pPr>
              <w:tabs>
                <w:tab w:val="decimal" w:pos="1019"/>
              </w:tabs>
              <w:ind w:left="-94" w:right="156" w:hanging="630"/>
              <w:jc w:val="right"/>
              <w:rPr>
                <w:rFonts w:cs="Times New Roman"/>
                <w:caps/>
              </w:rPr>
            </w:pPr>
          </w:p>
        </w:tc>
        <w:tc>
          <w:tcPr>
            <w:tcW w:w="135" w:type="dxa"/>
          </w:tcPr>
          <w:p w14:paraId="50E63F15" w14:textId="77777777" w:rsidR="007F77B4" w:rsidRPr="005A2EAF" w:rsidRDefault="007F77B4" w:rsidP="007171F8">
            <w:pPr>
              <w:tabs>
                <w:tab w:val="decimal" w:pos="1019"/>
              </w:tabs>
              <w:ind w:left="-94" w:right="156" w:hanging="630"/>
              <w:jc w:val="right"/>
              <w:rPr>
                <w:rFonts w:cs="Times New Roman"/>
                <w:caps/>
              </w:rPr>
            </w:pPr>
          </w:p>
        </w:tc>
        <w:tc>
          <w:tcPr>
            <w:tcW w:w="1173" w:type="dxa"/>
          </w:tcPr>
          <w:p w14:paraId="2C0EDBCD" w14:textId="77777777" w:rsidR="007F77B4" w:rsidRPr="005A2EAF" w:rsidRDefault="007F77B4" w:rsidP="007171F8">
            <w:pPr>
              <w:tabs>
                <w:tab w:val="decimal" w:pos="527"/>
                <w:tab w:val="decimal" w:pos="1019"/>
              </w:tabs>
              <w:ind w:left="-94" w:right="156" w:hanging="630"/>
              <w:jc w:val="right"/>
              <w:rPr>
                <w:rFonts w:cs="Times New Roman"/>
                <w:caps/>
                <w:cs/>
              </w:rPr>
            </w:pPr>
          </w:p>
        </w:tc>
        <w:tc>
          <w:tcPr>
            <w:tcW w:w="180" w:type="dxa"/>
          </w:tcPr>
          <w:p w14:paraId="511312C6" w14:textId="77777777" w:rsidR="007F77B4" w:rsidRPr="005A2EAF" w:rsidRDefault="007F77B4" w:rsidP="007171F8">
            <w:pPr>
              <w:tabs>
                <w:tab w:val="decimal" w:pos="1019"/>
              </w:tabs>
              <w:ind w:left="-94" w:right="156" w:hanging="630"/>
              <w:jc w:val="right"/>
              <w:rPr>
                <w:rFonts w:cs="Times New Roman"/>
                <w:caps/>
              </w:rPr>
            </w:pPr>
          </w:p>
        </w:tc>
        <w:tc>
          <w:tcPr>
            <w:tcW w:w="1005" w:type="dxa"/>
          </w:tcPr>
          <w:p w14:paraId="63C424D2" w14:textId="77777777" w:rsidR="007F77B4" w:rsidRPr="005A2EAF" w:rsidRDefault="007F77B4" w:rsidP="007171F8">
            <w:pPr>
              <w:tabs>
                <w:tab w:val="decimal" w:pos="1019"/>
              </w:tabs>
              <w:ind w:left="-94" w:right="156" w:hanging="630"/>
              <w:jc w:val="right"/>
              <w:rPr>
                <w:rFonts w:cs="Times New Roman"/>
                <w:caps/>
              </w:rPr>
            </w:pPr>
          </w:p>
        </w:tc>
        <w:tc>
          <w:tcPr>
            <w:tcW w:w="165" w:type="dxa"/>
          </w:tcPr>
          <w:p w14:paraId="76C585E5" w14:textId="77777777" w:rsidR="007F77B4" w:rsidRPr="005A2EAF" w:rsidRDefault="007F77B4" w:rsidP="007171F8">
            <w:pPr>
              <w:tabs>
                <w:tab w:val="decimal" w:pos="1019"/>
              </w:tabs>
              <w:ind w:left="-94" w:right="156" w:hanging="630"/>
              <w:jc w:val="right"/>
              <w:rPr>
                <w:rFonts w:cs="Times New Roman"/>
                <w:caps/>
              </w:rPr>
            </w:pPr>
          </w:p>
        </w:tc>
        <w:tc>
          <w:tcPr>
            <w:tcW w:w="1350" w:type="dxa"/>
          </w:tcPr>
          <w:p w14:paraId="12AE9AD4" w14:textId="77777777" w:rsidR="007F77B4" w:rsidRPr="005A2EAF" w:rsidRDefault="007F77B4" w:rsidP="007171F8">
            <w:pPr>
              <w:tabs>
                <w:tab w:val="decimal" w:pos="527"/>
                <w:tab w:val="decimal" w:pos="1019"/>
              </w:tabs>
              <w:ind w:left="-94" w:right="156" w:hanging="630"/>
              <w:jc w:val="right"/>
              <w:rPr>
                <w:rFonts w:cs="Times New Roman"/>
                <w:caps/>
              </w:rPr>
            </w:pPr>
          </w:p>
        </w:tc>
      </w:tr>
      <w:tr w:rsidR="009969A7" w:rsidRPr="005A2EAF" w14:paraId="7BA45A6F" w14:textId="77777777" w:rsidTr="00CE6308">
        <w:trPr>
          <w:trHeight w:val="101"/>
        </w:trPr>
        <w:tc>
          <w:tcPr>
            <w:tcW w:w="4140" w:type="dxa"/>
          </w:tcPr>
          <w:p w14:paraId="0F6F97F6" w14:textId="77777777" w:rsidR="009969A7" w:rsidRPr="005A2EAF" w:rsidRDefault="009969A7" w:rsidP="007171F8">
            <w:pPr>
              <w:tabs>
                <w:tab w:val="left" w:pos="4860"/>
                <w:tab w:val="right" w:pos="6300"/>
                <w:tab w:val="right" w:pos="8280"/>
              </w:tabs>
              <w:ind w:left="270"/>
              <w:rPr>
                <w:rFonts w:cs="Times New Roman"/>
                <w:color w:val="000000"/>
              </w:rPr>
            </w:pPr>
            <w:r w:rsidRPr="005A2EAF">
              <w:rPr>
                <w:rFonts w:cs="Times New Roman"/>
                <w:color w:val="000000"/>
              </w:rPr>
              <w:t>and management business</w:t>
            </w:r>
          </w:p>
        </w:tc>
        <w:tc>
          <w:tcPr>
            <w:tcW w:w="25" w:type="dxa"/>
          </w:tcPr>
          <w:p w14:paraId="47257EE0" w14:textId="77777777" w:rsidR="009969A7" w:rsidRPr="005A2EAF" w:rsidRDefault="009969A7" w:rsidP="007171F8">
            <w:pPr>
              <w:tabs>
                <w:tab w:val="left" w:pos="4860"/>
                <w:tab w:val="right" w:pos="6300"/>
                <w:tab w:val="right" w:pos="8280"/>
              </w:tabs>
              <w:jc w:val="thaiDistribute"/>
              <w:rPr>
                <w:rFonts w:cs="Times New Roman"/>
                <w:color w:val="000000"/>
              </w:rPr>
            </w:pPr>
          </w:p>
        </w:tc>
        <w:tc>
          <w:tcPr>
            <w:tcW w:w="1187" w:type="dxa"/>
          </w:tcPr>
          <w:p w14:paraId="04812E4C" w14:textId="10060CC6" w:rsidR="009969A7" w:rsidRPr="005A2EAF" w:rsidRDefault="00BF026E" w:rsidP="007171F8">
            <w:pPr>
              <w:tabs>
                <w:tab w:val="decimal" w:pos="1019"/>
              </w:tabs>
              <w:ind w:left="-94" w:right="156" w:hanging="630"/>
              <w:jc w:val="right"/>
              <w:rPr>
                <w:rFonts w:cs="Times New Roman"/>
                <w:caps/>
              </w:rPr>
            </w:pPr>
            <w:r>
              <w:rPr>
                <w:rFonts w:cs="Times New Roman"/>
                <w:caps/>
              </w:rPr>
              <w:t>4,340</w:t>
            </w:r>
          </w:p>
        </w:tc>
        <w:tc>
          <w:tcPr>
            <w:tcW w:w="135" w:type="dxa"/>
          </w:tcPr>
          <w:p w14:paraId="6AD9C1B2" w14:textId="77777777" w:rsidR="009969A7" w:rsidRPr="005A2EAF" w:rsidRDefault="009969A7" w:rsidP="007171F8">
            <w:pPr>
              <w:tabs>
                <w:tab w:val="decimal" w:pos="1019"/>
              </w:tabs>
              <w:ind w:left="-94" w:right="156" w:hanging="630"/>
              <w:jc w:val="right"/>
              <w:rPr>
                <w:rFonts w:cs="Times New Roman"/>
                <w:caps/>
              </w:rPr>
            </w:pPr>
          </w:p>
        </w:tc>
        <w:tc>
          <w:tcPr>
            <w:tcW w:w="1173" w:type="dxa"/>
          </w:tcPr>
          <w:p w14:paraId="3EE8AA52" w14:textId="3B989B32" w:rsidR="009969A7" w:rsidRPr="005A2EAF" w:rsidRDefault="009969A7" w:rsidP="007171F8">
            <w:pPr>
              <w:tabs>
                <w:tab w:val="decimal" w:pos="527"/>
                <w:tab w:val="decimal" w:pos="1012"/>
              </w:tabs>
              <w:ind w:left="-94" w:right="156" w:hanging="630"/>
              <w:jc w:val="right"/>
              <w:rPr>
                <w:rFonts w:cs="Times New Roman"/>
                <w:caps/>
              </w:rPr>
            </w:pPr>
            <w:r w:rsidRPr="005A2EAF">
              <w:rPr>
                <w:rFonts w:cs="Times New Roman"/>
                <w:caps/>
              </w:rPr>
              <w:t>2,550</w:t>
            </w:r>
          </w:p>
        </w:tc>
        <w:tc>
          <w:tcPr>
            <w:tcW w:w="180" w:type="dxa"/>
          </w:tcPr>
          <w:p w14:paraId="7EDAF1EA" w14:textId="77777777" w:rsidR="009969A7" w:rsidRPr="005A2EAF" w:rsidRDefault="009969A7" w:rsidP="007171F8">
            <w:pPr>
              <w:tabs>
                <w:tab w:val="decimal" w:pos="1019"/>
              </w:tabs>
              <w:ind w:left="-94" w:right="156" w:hanging="630"/>
              <w:jc w:val="right"/>
              <w:rPr>
                <w:rFonts w:cs="Times New Roman"/>
                <w:caps/>
              </w:rPr>
            </w:pPr>
          </w:p>
        </w:tc>
        <w:tc>
          <w:tcPr>
            <w:tcW w:w="1005" w:type="dxa"/>
          </w:tcPr>
          <w:p w14:paraId="307F8DF4" w14:textId="0795CB50" w:rsidR="009969A7" w:rsidRPr="005A2EAF" w:rsidRDefault="009969A7" w:rsidP="007171F8">
            <w:pPr>
              <w:tabs>
                <w:tab w:val="decimal" w:pos="1019"/>
              </w:tabs>
              <w:ind w:left="-94" w:right="156" w:hanging="630"/>
              <w:jc w:val="right"/>
              <w:rPr>
                <w:rFonts w:cs="Times New Roman"/>
                <w:caps/>
              </w:rPr>
            </w:pPr>
            <w:r w:rsidRPr="005A2EAF">
              <w:rPr>
                <w:rFonts w:cs="Times New Roman"/>
                <w:lang w:val="en-GB"/>
              </w:rPr>
              <w:t>2,380</w:t>
            </w:r>
          </w:p>
        </w:tc>
        <w:tc>
          <w:tcPr>
            <w:tcW w:w="165" w:type="dxa"/>
          </w:tcPr>
          <w:p w14:paraId="28758B81" w14:textId="77777777" w:rsidR="009969A7" w:rsidRPr="005A2EAF" w:rsidRDefault="009969A7" w:rsidP="007171F8">
            <w:pPr>
              <w:tabs>
                <w:tab w:val="decimal" w:pos="1019"/>
              </w:tabs>
              <w:ind w:left="-94" w:right="156" w:hanging="630"/>
              <w:jc w:val="right"/>
              <w:rPr>
                <w:rFonts w:cs="Times New Roman"/>
                <w:caps/>
              </w:rPr>
            </w:pPr>
          </w:p>
        </w:tc>
        <w:tc>
          <w:tcPr>
            <w:tcW w:w="1350" w:type="dxa"/>
          </w:tcPr>
          <w:p w14:paraId="4075A0BD" w14:textId="63F816FB" w:rsidR="009969A7" w:rsidRPr="005A2EAF" w:rsidRDefault="009969A7" w:rsidP="007171F8">
            <w:pPr>
              <w:tabs>
                <w:tab w:val="decimal" w:pos="1019"/>
              </w:tabs>
              <w:ind w:left="-94" w:right="156" w:hanging="630"/>
              <w:jc w:val="right"/>
              <w:rPr>
                <w:rFonts w:cs="Times New Roman"/>
                <w:caps/>
              </w:rPr>
            </w:pPr>
            <w:r w:rsidRPr="005A2EAF">
              <w:rPr>
                <w:rFonts w:cs="Times New Roman"/>
                <w:caps/>
              </w:rPr>
              <w:t>2,550</w:t>
            </w:r>
          </w:p>
        </w:tc>
      </w:tr>
      <w:tr w:rsidR="009969A7" w:rsidRPr="005A2EAF" w14:paraId="2849044C" w14:textId="77777777" w:rsidTr="00BC518F">
        <w:trPr>
          <w:trHeight w:val="164"/>
        </w:trPr>
        <w:tc>
          <w:tcPr>
            <w:tcW w:w="4140" w:type="dxa"/>
          </w:tcPr>
          <w:p w14:paraId="6B2E441D" w14:textId="77777777" w:rsidR="009969A7" w:rsidRPr="005A2EAF" w:rsidRDefault="009969A7" w:rsidP="007171F8">
            <w:pPr>
              <w:tabs>
                <w:tab w:val="left" w:pos="4860"/>
                <w:tab w:val="right" w:pos="6300"/>
                <w:tab w:val="right" w:pos="8280"/>
              </w:tabs>
              <w:ind w:left="90"/>
              <w:rPr>
                <w:rFonts w:cs="Times New Roman"/>
                <w:color w:val="000000"/>
              </w:rPr>
            </w:pPr>
            <w:r w:rsidRPr="005A2EAF">
              <w:rPr>
                <w:rFonts w:cs="Times New Roman"/>
                <w:color w:val="000000"/>
              </w:rPr>
              <w:t>Interest income</w:t>
            </w:r>
          </w:p>
        </w:tc>
        <w:tc>
          <w:tcPr>
            <w:tcW w:w="25" w:type="dxa"/>
          </w:tcPr>
          <w:p w14:paraId="68F80D09" w14:textId="77777777" w:rsidR="009969A7" w:rsidRPr="005A2EAF" w:rsidRDefault="009969A7" w:rsidP="007171F8">
            <w:pPr>
              <w:tabs>
                <w:tab w:val="left" w:pos="4860"/>
                <w:tab w:val="right" w:pos="6300"/>
                <w:tab w:val="right" w:pos="8280"/>
              </w:tabs>
              <w:jc w:val="thaiDistribute"/>
              <w:rPr>
                <w:rFonts w:cs="Times New Roman"/>
                <w:color w:val="000000"/>
              </w:rPr>
            </w:pPr>
          </w:p>
        </w:tc>
        <w:tc>
          <w:tcPr>
            <w:tcW w:w="1187" w:type="dxa"/>
            <w:vAlign w:val="center"/>
          </w:tcPr>
          <w:p w14:paraId="0F18FFE5" w14:textId="507D08E0" w:rsidR="009969A7" w:rsidRPr="005A2EAF" w:rsidRDefault="00706ABF" w:rsidP="007171F8">
            <w:pPr>
              <w:tabs>
                <w:tab w:val="decimal" w:pos="1019"/>
              </w:tabs>
              <w:ind w:left="-94" w:right="156" w:hanging="630"/>
              <w:jc w:val="right"/>
              <w:rPr>
                <w:rFonts w:cs="Times New Roman"/>
                <w:caps/>
              </w:rPr>
            </w:pPr>
            <w:r>
              <w:rPr>
                <w:rFonts w:cs="Times New Roman"/>
                <w:caps/>
              </w:rPr>
              <w:t>23,970</w:t>
            </w:r>
          </w:p>
        </w:tc>
        <w:tc>
          <w:tcPr>
            <w:tcW w:w="135" w:type="dxa"/>
          </w:tcPr>
          <w:p w14:paraId="4D1D9DB4" w14:textId="77777777" w:rsidR="009969A7" w:rsidRPr="005A2EAF" w:rsidRDefault="009969A7" w:rsidP="007171F8">
            <w:pPr>
              <w:tabs>
                <w:tab w:val="decimal" w:pos="1019"/>
              </w:tabs>
              <w:ind w:left="-94" w:right="156" w:hanging="630"/>
              <w:jc w:val="right"/>
              <w:rPr>
                <w:rFonts w:cs="Times New Roman"/>
                <w:caps/>
              </w:rPr>
            </w:pPr>
          </w:p>
        </w:tc>
        <w:tc>
          <w:tcPr>
            <w:tcW w:w="1173" w:type="dxa"/>
            <w:vAlign w:val="center"/>
          </w:tcPr>
          <w:p w14:paraId="0437CDFF" w14:textId="10B063D0" w:rsidR="009969A7" w:rsidRPr="005A2EAF" w:rsidRDefault="009969A7" w:rsidP="007171F8">
            <w:pPr>
              <w:tabs>
                <w:tab w:val="decimal" w:pos="527"/>
                <w:tab w:val="decimal" w:pos="1019"/>
              </w:tabs>
              <w:ind w:left="-94" w:right="156" w:hanging="630"/>
              <w:jc w:val="right"/>
              <w:rPr>
                <w:rFonts w:cs="Times New Roman"/>
                <w:caps/>
              </w:rPr>
            </w:pPr>
            <w:r w:rsidRPr="005A2EAF">
              <w:rPr>
                <w:rFonts w:cs="Times New Roman"/>
                <w:caps/>
              </w:rPr>
              <w:t>19,499</w:t>
            </w:r>
          </w:p>
        </w:tc>
        <w:tc>
          <w:tcPr>
            <w:tcW w:w="180" w:type="dxa"/>
            <w:vAlign w:val="center"/>
          </w:tcPr>
          <w:p w14:paraId="6BE66DAD" w14:textId="77777777" w:rsidR="009969A7" w:rsidRPr="005A2EAF" w:rsidRDefault="009969A7" w:rsidP="007171F8">
            <w:pPr>
              <w:tabs>
                <w:tab w:val="decimal" w:pos="1019"/>
              </w:tabs>
              <w:ind w:left="-94" w:right="156" w:hanging="630"/>
              <w:jc w:val="right"/>
              <w:rPr>
                <w:rFonts w:cs="Times New Roman"/>
                <w:caps/>
              </w:rPr>
            </w:pPr>
          </w:p>
        </w:tc>
        <w:tc>
          <w:tcPr>
            <w:tcW w:w="1005" w:type="dxa"/>
          </w:tcPr>
          <w:p w14:paraId="020A6EFA" w14:textId="18A57250" w:rsidR="009969A7" w:rsidRPr="005A2EAF" w:rsidRDefault="009969A7" w:rsidP="007171F8">
            <w:pPr>
              <w:tabs>
                <w:tab w:val="decimal" w:pos="1019"/>
              </w:tabs>
              <w:ind w:left="-94" w:right="156" w:hanging="630"/>
              <w:jc w:val="right"/>
              <w:rPr>
                <w:rFonts w:cs="Times New Roman"/>
                <w:caps/>
              </w:rPr>
            </w:pPr>
            <w:r w:rsidRPr="005A2EAF">
              <w:rPr>
                <w:rFonts w:cs="Times New Roman"/>
                <w:lang w:val="en-GB"/>
              </w:rPr>
              <w:t>22,844</w:t>
            </w:r>
          </w:p>
        </w:tc>
        <w:tc>
          <w:tcPr>
            <w:tcW w:w="165" w:type="dxa"/>
            <w:vAlign w:val="center"/>
          </w:tcPr>
          <w:p w14:paraId="65501A4D" w14:textId="77777777" w:rsidR="009969A7" w:rsidRPr="005A2EAF" w:rsidRDefault="009969A7" w:rsidP="007171F8">
            <w:pPr>
              <w:tabs>
                <w:tab w:val="decimal" w:pos="1019"/>
              </w:tabs>
              <w:ind w:left="-94" w:right="156" w:hanging="630"/>
              <w:jc w:val="right"/>
              <w:rPr>
                <w:rFonts w:cs="Times New Roman"/>
                <w:caps/>
              </w:rPr>
            </w:pPr>
          </w:p>
        </w:tc>
        <w:tc>
          <w:tcPr>
            <w:tcW w:w="1350" w:type="dxa"/>
            <w:vAlign w:val="center"/>
          </w:tcPr>
          <w:p w14:paraId="4D0DDFA1" w14:textId="0B7E688F" w:rsidR="009969A7" w:rsidRPr="005A2EAF" w:rsidRDefault="009969A7" w:rsidP="007171F8">
            <w:pPr>
              <w:tabs>
                <w:tab w:val="decimal" w:pos="1019"/>
              </w:tabs>
              <w:ind w:left="-94" w:right="156" w:hanging="630"/>
              <w:jc w:val="right"/>
              <w:rPr>
                <w:rFonts w:cs="Times New Roman"/>
                <w:caps/>
              </w:rPr>
            </w:pPr>
            <w:r w:rsidRPr="005A2EAF">
              <w:rPr>
                <w:rFonts w:cs="Times New Roman"/>
                <w:caps/>
              </w:rPr>
              <w:t>19,499</w:t>
            </w:r>
          </w:p>
        </w:tc>
      </w:tr>
      <w:tr w:rsidR="009969A7" w:rsidRPr="005A2EAF" w14:paraId="65321B3A" w14:textId="77777777" w:rsidTr="00BC518F">
        <w:trPr>
          <w:trHeight w:val="164"/>
        </w:trPr>
        <w:tc>
          <w:tcPr>
            <w:tcW w:w="4140" w:type="dxa"/>
          </w:tcPr>
          <w:p w14:paraId="1436A52A" w14:textId="77777777" w:rsidR="009969A7" w:rsidRPr="005A2EAF" w:rsidRDefault="009969A7" w:rsidP="007171F8">
            <w:pPr>
              <w:tabs>
                <w:tab w:val="left" w:pos="4860"/>
                <w:tab w:val="right" w:pos="6300"/>
                <w:tab w:val="right" w:pos="8280"/>
              </w:tabs>
              <w:ind w:left="90"/>
              <w:rPr>
                <w:rFonts w:cs="Times New Roman"/>
                <w:color w:val="000000"/>
              </w:rPr>
            </w:pPr>
            <w:r w:rsidRPr="005A2EAF">
              <w:rPr>
                <w:rFonts w:cs="Times New Roman"/>
                <w:color w:val="000000"/>
              </w:rPr>
              <w:t>Dividend income</w:t>
            </w:r>
          </w:p>
        </w:tc>
        <w:tc>
          <w:tcPr>
            <w:tcW w:w="25" w:type="dxa"/>
          </w:tcPr>
          <w:p w14:paraId="0F6AEFA9" w14:textId="77777777" w:rsidR="009969A7" w:rsidRPr="005A2EAF" w:rsidRDefault="009969A7" w:rsidP="007171F8">
            <w:pPr>
              <w:tabs>
                <w:tab w:val="left" w:pos="4860"/>
                <w:tab w:val="right" w:pos="6300"/>
                <w:tab w:val="right" w:pos="8280"/>
              </w:tabs>
              <w:jc w:val="thaiDistribute"/>
              <w:rPr>
                <w:rFonts w:cs="Times New Roman"/>
                <w:color w:val="000000"/>
              </w:rPr>
            </w:pPr>
          </w:p>
        </w:tc>
        <w:tc>
          <w:tcPr>
            <w:tcW w:w="1187" w:type="dxa"/>
            <w:vAlign w:val="center"/>
          </w:tcPr>
          <w:p w14:paraId="1478F11A" w14:textId="2B284CE7" w:rsidR="009969A7" w:rsidRPr="005A2EAF" w:rsidRDefault="00BF026E" w:rsidP="007171F8">
            <w:pPr>
              <w:ind w:left="-94" w:right="400" w:hanging="630"/>
              <w:jc w:val="right"/>
              <w:rPr>
                <w:rFonts w:cs="Times New Roman"/>
                <w:caps/>
              </w:rPr>
            </w:pPr>
            <w:r>
              <w:rPr>
                <w:rFonts w:cs="Times New Roman"/>
                <w:caps/>
              </w:rPr>
              <w:t>-</w:t>
            </w:r>
          </w:p>
        </w:tc>
        <w:tc>
          <w:tcPr>
            <w:tcW w:w="135" w:type="dxa"/>
          </w:tcPr>
          <w:p w14:paraId="7EC62997" w14:textId="77777777" w:rsidR="009969A7" w:rsidRPr="005A2EAF" w:rsidRDefault="009969A7" w:rsidP="007171F8">
            <w:pPr>
              <w:tabs>
                <w:tab w:val="decimal" w:pos="1019"/>
              </w:tabs>
              <w:ind w:left="-94" w:right="156" w:hanging="630"/>
              <w:jc w:val="right"/>
              <w:rPr>
                <w:rFonts w:cs="Times New Roman"/>
                <w:caps/>
              </w:rPr>
            </w:pPr>
          </w:p>
        </w:tc>
        <w:tc>
          <w:tcPr>
            <w:tcW w:w="1173" w:type="dxa"/>
            <w:vAlign w:val="center"/>
          </w:tcPr>
          <w:p w14:paraId="13367A13" w14:textId="31506567" w:rsidR="009969A7" w:rsidRPr="005A2EAF" w:rsidRDefault="009969A7" w:rsidP="007171F8">
            <w:pPr>
              <w:tabs>
                <w:tab w:val="decimal" w:pos="635"/>
              </w:tabs>
              <w:ind w:left="-94" w:right="401" w:hanging="630"/>
              <w:jc w:val="right"/>
              <w:rPr>
                <w:rFonts w:cs="Times New Roman"/>
                <w:caps/>
              </w:rPr>
            </w:pPr>
            <w:r w:rsidRPr="005A2EAF">
              <w:rPr>
                <w:rFonts w:cs="Times New Roman"/>
                <w:caps/>
              </w:rPr>
              <w:t>-</w:t>
            </w:r>
          </w:p>
        </w:tc>
        <w:tc>
          <w:tcPr>
            <w:tcW w:w="180" w:type="dxa"/>
            <w:vAlign w:val="center"/>
          </w:tcPr>
          <w:p w14:paraId="2BF5D3E4" w14:textId="77777777" w:rsidR="009969A7" w:rsidRPr="005A2EAF" w:rsidRDefault="009969A7" w:rsidP="007171F8">
            <w:pPr>
              <w:tabs>
                <w:tab w:val="decimal" w:pos="1019"/>
              </w:tabs>
              <w:ind w:left="-94" w:right="156" w:hanging="630"/>
              <w:jc w:val="right"/>
              <w:rPr>
                <w:rFonts w:cs="Times New Roman"/>
                <w:caps/>
              </w:rPr>
            </w:pPr>
          </w:p>
        </w:tc>
        <w:tc>
          <w:tcPr>
            <w:tcW w:w="1005" w:type="dxa"/>
          </w:tcPr>
          <w:p w14:paraId="10CE9305" w14:textId="195031F8" w:rsidR="009969A7" w:rsidRPr="005A2EAF" w:rsidRDefault="009969A7" w:rsidP="007171F8">
            <w:pPr>
              <w:tabs>
                <w:tab w:val="decimal" w:pos="1019"/>
              </w:tabs>
              <w:ind w:left="-94" w:right="156" w:hanging="630"/>
              <w:jc w:val="right"/>
              <w:rPr>
                <w:rFonts w:cs="Times New Roman"/>
                <w:caps/>
              </w:rPr>
            </w:pPr>
            <w:r w:rsidRPr="005A2EAF">
              <w:rPr>
                <w:rFonts w:cs="Times New Roman"/>
                <w:lang w:val="en-GB"/>
              </w:rPr>
              <w:t>97,</w:t>
            </w:r>
            <w:r w:rsidR="00CB45D0" w:rsidRPr="005A2EAF">
              <w:rPr>
                <w:rFonts w:cs="Times New Roman"/>
                <w:lang w:val="en-GB"/>
              </w:rPr>
              <w:t>8</w:t>
            </w:r>
            <w:r w:rsidR="00CB45D0">
              <w:rPr>
                <w:rFonts w:cs="Times New Roman"/>
                <w:lang w:val="en-GB"/>
              </w:rPr>
              <w:t>10</w:t>
            </w:r>
          </w:p>
        </w:tc>
        <w:tc>
          <w:tcPr>
            <w:tcW w:w="165" w:type="dxa"/>
            <w:vAlign w:val="center"/>
          </w:tcPr>
          <w:p w14:paraId="5FEADB57" w14:textId="77777777" w:rsidR="009969A7" w:rsidRPr="005A2EAF" w:rsidRDefault="009969A7" w:rsidP="007171F8">
            <w:pPr>
              <w:tabs>
                <w:tab w:val="decimal" w:pos="1019"/>
              </w:tabs>
              <w:ind w:left="-94" w:right="156" w:hanging="630"/>
              <w:jc w:val="right"/>
              <w:rPr>
                <w:rFonts w:cs="Times New Roman"/>
                <w:caps/>
              </w:rPr>
            </w:pPr>
          </w:p>
        </w:tc>
        <w:tc>
          <w:tcPr>
            <w:tcW w:w="1350" w:type="dxa"/>
            <w:vAlign w:val="center"/>
          </w:tcPr>
          <w:p w14:paraId="4FED7F1B" w14:textId="7B0BAE43" w:rsidR="009969A7" w:rsidRPr="005A2EAF" w:rsidRDefault="009969A7" w:rsidP="007171F8">
            <w:pPr>
              <w:tabs>
                <w:tab w:val="decimal" w:pos="1019"/>
              </w:tabs>
              <w:ind w:left="-94" w:right="156" w:hanging="630"/>
              <w:jc w:val="right"/>
              <w:rPr>
                <w:rFonts w:cs="Times New Roman"/>
                <w:caps/>
              </w:rPr>
            </w:pPr>
            <w:r w:rsidRPr="005A2EAF">
              <w:rPr>
                <w:rFonts w:cs="Times New Roman"/>
                <w:caps/>
              </w:rPr>
              <w:t>41,958</w:t>
            </w:r>
          </w:p>
        </w:tc>
      </w:tr>
      <w:tr w:rsidR="00194B48" w:rsidRPr="005A2EAF" w14:paraId="61D17FE6" w14:textId="77777777" w:rsidTr="00BC518F">
        <w:trPr>
          <w:trHeight w:val="145"/>
        </w:trPr>
        <w:tc>
          <w:tcPr>
            <w:tcW w:w="4140" w:type="dxa"/>
          </w:tcPr>
          <w:p w14:paraId="61AACF52" w14:textId="3D2CFA5C" w:rsidR="00194B48" w:rsidRPr="005A2EAF" w:rsidRDefault="00194B48" w:rsidP="007171F8">
            <w:pPr>
              <w:tabs>
                <w:tab w:val="left" w:pos="4860"/>
                <w:tab w:val="right" w:pos="6300"/>
                <w:tab w:val="right" w:pos="8280"/>
              </w:tabs>
              <w:ind w:left="90"/>
              <w:rPr>
                <w:rFonts w:cs="Times New Roman"/>
                <w:color w:val="000000"/>
              </w:rPr>
            </w:pPr>
            <w:r w:rsidRPr="005A2EAF">
              <w:rPr>
                <w:rFonts w:cs="Times New Roman"/>
              </w:rPr>
              <w:t>Management fee income</w:t>
            </w:r>
          </w:p>
        </w:tc>
        <w:tc>
          <w:tcPr>
            <w:tcW w:w="25" w:type="dxa"/>
          </w:tcPr>
          <w:p w14:paraId="70E07AAA" w14:textId="77777777" w:rsidR="00194B48" w:rsidRPr="005A2EAF" w:rsidRDefault="00194B48" w:rsidP="007171F8">
            <w:pPr>
              <w:tabs>
                <w:tab w:val="left" w:pos="4860"/>
                <w:tab w:val="right" w:pos="6300"/>
                <w:tab w:val="right" w:pos="8280"/>
              </w:tabs>
              <w:jc w:val="thaiDistribute"/>
              <w:rPr>
                <w:rFonts w:cs="Times New Roman"/>
                <w:color w:val="000000"/>
              </w:rPr>
            </w:pPr>
          </w:p>
        </w:tc>
        <w:tc>
          <w:tcPr>
            <w:tcW w:w="1187" w:type="dxa"/>
            <w:vAlign w:val="center"/>
          </w:tcPr>
          <w:p w14:paraId="6ECED1F4" w14:textId="09E571B6" w:rsidR="00194B48" w:rsidRPr="005A2EAF" w:rsidRDefault="00292354" w:rsidP="007171F8">
            <w:pPr>
              <w:tabs>
                <w:tab w:val="decimal" w:pos="1019"/>
              </w:tabs>
              <w:ind w:left="-94" w:right="156" w:hanging="630"/>
              <w:jc w:val="right"/>
              <w:rPr>
                <w:rFonts w:cs="Times New Roman"/>
                <w:caps/>
              </w:rPr>
            </w:pPr>
            <w:r>
              <w:rPr>
                <w:rFonts w:cs="Times New Roman"/>
                <w:caps/>
              </w:rPr>
              <w:t>7,078</w:t>
            </w:r>
          </w:p>
        </w:tc>
        <w:tc>
          <w:tcPr>
            <w:tcW w:w="135" w:type="dxa"/>
          </w:tcPr>
          <w:p w14:paraId="0F5963C5" w14:textId="77777777" w:rsidR="00194B48" w:rsidRPr="005A2EAF" w:rsidRDefault="00194B48" w:rsidP="007171F8">
            <w:pPr>
              <w:tabs>
                <w:tab w:val="decimal" w:pos="1019"/>
              </w:tabs>
              <w:ind w:left="-94" w:right="156" w:hanging="630"/>
              <w:jc w:val="right"/>
              <w:rPr>
                <w:rFonts w:cs="Times New Roman"/>
                <w:caps/>
              </w:rPr>
            </w:pPr>
          </w:p>
        </w:tc>
        <w:tc>
          <w:tcPr>
            <w:tcW w:w="1173" w:type="dxa"/>
            <w:vAlign w:val="center"/>
          </w:tcPr>
          <w:p w14:paraId="73554638" w14:textId="74B292DB" w:rsidR="00194B48" w:rsidRPr="005A2EAF" w:rsidRDefault="00194B48" w:rsidP="007171F8">
            <w:pPr>
              <w:tabs>
                <w:tab w:val="decimal" w:pos="635"/>
              </w:tabs>
              <w:ind w:left="-94" w:right="401" w:hanging="630"/>
              <w:jc w:val="right"/>
              <w:rPr>
                <w:rFonts w:cs="Times New Roman"/>
                <w:caps/>
              </w:rPr>
            </w:pPr>
            <w:r w:rsidRPr="005A2EAF">
              <w:rPr>
                <w:rFonts w:cs="Times New Roman"/>
                <w:caps/>
              </w:rPr>
              <w:t>-</w:t>
            </w:r>
          </w:p>
        </w:tc>
        <w:tc>
          <w:tcPr>
            <w:tcW w:w="180" w:type="dxa"/>
            <w:vAlign w:val="center"/>
          </w:tcPr>
          <w:p w14:paraId="2973C164" w14:textId="77777777" w:rsidR="00194B48" w:rsidRPr="005A2EAF" w:rsidRDefault="00194B48" w:rsidP="007171F8">
            <w:pPr>
              <w:tabs>
                <w:tab w:val="decimal" w:pos="1019"/>
              </w:tabs>
              <w:ind w:left="-94" w:right="156" w:hanging="630"/>
              <w:jc w:val="right"/>
              <w:rPr>
                <w:rFonts w:cs="Times New Roman"/>
                <w:caps/>
              </w:rPr>
            </w:pPr>
          </w:p>
        </w:tc>
        <w:tc>
          <w:tcPr>
            <w:tcW w:w="1005" w:type="dxa"/>
          </w:tcPr>
          <w:p w14:paraId="58CED44C" w14:textId="5FF13768" w:rsidR="00194B48" w:rsidRPr="005A2EAF" w:rsidRDefault="00194B48" w:rsidP="007171F8">
            <w:pPr>
              <w:ind w:left="-94" w:right="-880" w:hanging="630"/>
              <w:jc w:val="center"/>
              <w:rPr>
                <w:rFonts w:cs="Times New Roman"/>
                <w:caps/>
              </w:rPr>
            </w:pPr>
            <w:r w:rsidRPr="005A2EAF">
              <w:rPr>
                <w:rFonts w:cs="Times New Roman"/>
              </w:rPr>
              <w:t>-</w:t>
            </w:r>
          </w:p>
        </w:tc>
        <w:tc>
          <w:tcPr>
            <w:tcW w:w="165" w:type="dxa"/>
            <w:vAlign w:val="center"/>
          </w:tcPr>
          <w:p w14:paraId="11B33F94" w14:textId="77777777" w:rsidR="00194B48" w:rsidRPr="005A2EAF" w:rsidRDefault="00194B48" w:rsidP="007171F8">
            <w:pPr>
              <w:tabs>
                <w:tab w:val="decimal" w:pos="1019"/>
              </w:tabs>
              <w:ind w:left="-94" w:right="156" w:hanging="630"/>
              <w:jc w:val="right"/>
              <w:rPr>
                <w:rFonts w:cs="Times New Roman"/>
                <w:caps/>
              </w:rPr>
            </w:pPr>
          </w:p>
        </w:tc>
        <w:tc>
          <w:tcPr>
            <w:tcW w:w="1350" w:type="dxa"/>
            <w:vAlign w:val="center"/>
          </w:tcPr>
          <w:p w14:paraId="249ACDAF" w14:textId="1D502220" w:rsidR="00194B48" w:rsidRPr="005A2EAF" w:rsidRDefault="00CE19E6" w:rsidP="007171F8">
            <w:pPr>
              <w:tabs>
                <w:tab w:val="decimal" w:pos="655"/>
              </w:tabs>
              <w:ind w:left="-94" w:right="401" w:hanging="630"/>
              <w:jc w:val="right"/>
              <w:rPr>
                <w:rFonts w:cs="Times New Roman"/>
                <w:caps/>
              </w:rPr>
            </w:pPr>
            <w:r w:rsidRPr="005A2EAF">
              <w:rPr>
                <w:rFonts w:cs="Times New Roman"/>
                <w:caps/>
              </w:rPr>
              <w:t>-</w:t>
            </w:r>
          </w:p>
        </w:tc>
      </w:tr>
      <w:tr w:rsidR="00194B48" w:rsidRPr="005A2EAF" w14:paraId="5DF99DA6" w14:textId="77777777" w:rsidTr="00BC518F">
        <w:trPr>
          <w:trHeight w:val="145"/>
        </w:trPr>
        <w:tc>
          <w:tcPr>
            <w:tcW w:w="4140" w:type="dxa"/>
          </w:tcPr>
          <w:p w14:paraId="4E453557" w14:textId="4C21DCEB" w:rsidR="00194B48" w:rsidRPr="005A2EAF" w:rsidRDefault="00194B48" w:rsidP="007171F8">
            <w:pPr>
              <w:tabs>
                <w:tab w:val="left" w:pos="4860"/>
                <w:tab w:val="right" w:pos="6300"/>
                <w:tab w:val="right" w:pos="8280"/>
              </w:tabs>
              <w:ind w:left="90"/>
              <w:rPr>
                <w:rFonts w:cs="Times New Roman"/>
              </w:rPr>
            </w:pPr>
            <w:r w:rsidRPr="005A2EAF">
              <w:rPr>
                <w:rFonts w:cs="Times New Roman"/>
              </w:rPr>
              <w:lastRenderedPageBreak/>
              <w:t>Property management income</w:t>
            </w:r>
          </w:p>
        </w:tc>
        <w:tc>
          <w:tcPr>
            <w:tcW w:w="25" w:type="dxa"/>
          </w:tcPr>
          <w:p w14:paraId="501C2259" w14:textId="77777777" w:rsidR="00194B48" w:rsidRPr="005A2EAF" w:rsidRDefault="00194B48" w:rsidP="007171F8">
            <w:pPr>
              <w:tabs>
                <w:tab w:val="left" w:pos="4860"/>
                <w:tab w:val="right" w:pos="6300"/>
                <w:tab w:val="right" w:pos="8280"/>
              </w:tabs>
              <w:jc w:val="thaiDistribute"/>
              <w:rPr>
                <w:rFonts w:cs="Times New Roman"/>
                <w:color w:val="000000"/>
              </w:rPr>
            </w:pPr>
          </w:p>
        </w:tc>
        <w:tc>
          <w:tcPr>
            <w:tcW w:w="1187" w:type="dxa"/>
            <w:vAlign w:val="center"/>
          </w:tcPr>
          <w:p w14:paraId="625E7EB5" w14:textId="0A49DA35" w:rsidR="00194B48" w:rsidRPr="005A2EAF" w:rsidRDefault="00292354" w:rsidP="007171F8">
            <w:pPr>
              <w:tabs>
                <w:tab w:val="decimal" w:pos="1019"/>
              </w:tabs>
              <w:ind w:left="-94" w:right="156" w:hanging="630"/>
              <w:jc w:val="right"/>
              <w:rPr>
                <w:rFonts w:cs="Times New Roman"/>
                <w:caps/>
              </w:rPr>
            </w:pPr>
            <w:r>
              <w:rPr>
                <w:rFonts w:cs="Times New Roman"/>
                <w:caps/>
              </w:rPr>
              <w:t>31,290</w:t>
            </w:r>
          </w:p>
        </w:tc>
        <w:tc>
          <w:tcPr>
            <w:tcW w:w="135" w:type="dxa"/>
          </w:tcPr>
          <w:p w14:paraId="5E2FBF71" w14:textId="77777777" w:rsidR="00194B48" w:rsidRPr="005A2EAF" w:rsidRDefault="00194B48" w:rsidP="007171F8">
            <w:pPr>
              <w:tabs>
                <w:tab w:val="decimal" w:pos="1019"/>
              </w:tabs>
              <w:ind w:left="-94" w:right="156" w:hanging="630"/>
              <w:jc w:val="right"/>
              <w:rPr>
                <w:rFonts w:cs="Times New Roman"/>
                <w:caps/>
              </w:rPr>
            </w:pPr>
          </w:p>
        </w:tc>
        <w:tc>
          <w:tcPr>
            <w:tcW w:w="1173" w:type="dxa"/>
            <w:vAlign w:val="center"/>
          </w:tcPr>
          <w:p w14:paraId="68D03C26" w14:textId="3C4D73C9" w:rsidR="00194B48" w:rsidRPr="005A2EAF" w:rsidRDefault="00194B48" w:rsidP="007171F8">
            <w:pPr>
              <w:tabs>
                <w:tab w:val="decimal" w:pos="635"/>
              </w:tabs>
              <w:ind w:left="-94" w:right="401" w:hanging="630"/>
              <w:jc w:val="right"/>
              <w:rPr>
                <w:rFonts w:cs="Times New Roman"/>
                <w:caps/>
              </w:rPr>
            </w:pPr>
            <w:r w:rsidRPr="005A2EAF">
              <w:rPr>
                <w:rFonts w:cs="Times New Roman"/>
                <w:caps/>
              </w:rPr>
              <w:t>-</w:t>
            </w:r>
          </w:p>
        </w:tc>
        <w:tc>
          <w:tcPr>
            <w:tcW w:w="180" w:type="dxa"/>
            <w:vAlign w:val="center"/>
          </w:tcPr>
          <w:p w14:paraId="17A05F70" w14:textId="77777777" w:rsidR="00194B48" w:rsidRPr="005A2EAF" w:rsidRDefault="00194B48" w:rsidP="007171F8">
            <w:pPr>
              <w:tabs>
                <w:tab w:val="decimal" w:pos="1019"/>
              </w:tabs>
              <w:ind w:left="-94" w:right="156" w:hanging="630"/>
              <w:jc w:val="right"/>
              <w:rPr>
                <w:rFonts w:cs="Times New Roman"/>
                <w:caps/>
              </w:rPr>
            </w:pPr>
          </w:p>
        </w:tc>
        <w:tc>
          <w:tcPr>
            <w:tcW w:w="1005" w:type="dxa"/>
          </w:tcPr>
          <w:p w14:paraId="7E7A1929" w14:textId="43E782D2" w:rsidR="00194B48" w:rsidRPr="005A2EAF" w:rsidRDefault="00194B48" w:rsidP="007171F8">
            <w:pPr>
              <w:ind w:left="-94" w:right="-880" w:hanging="630"/>
              <w:jc w:val="center"/>
              <w:rPr>
                <w:rFonts w:cs="Times New Roman"/>
                <w:caps/>
              </w:rPr>
            </w:pPr>
            <w:r w:rsidRPr="005A2EAF">
              <w:rPr>
                <w:rFonts w:cs="Times New Roman"/>
              </w:rPr>
              <w:t>-</w:t>
            </w:r>
          </w:p>
        </w:tc>
        <w:tc>
          <w:tcPr>
            <w:tcW w:w="165" w:type="dxa"/>
            <w:vAlign w:val="center"/>
          </w:tcPr>
          <w:p w14:paraId="2D24330E" w14:textId="77777777" w:rsidR="00194B48" w:rsidRPr="005A2EAF" w:rsidRDefault="00194B48" w:rsidP="007171F8">
            <w:pPr>
              <w:tabs>
                <w:tab w:val="decimal" w:pos="1019"/>
              </w:tabs>
              <w:ind w:left="-94" w:right="156" w:hanging="630"/>
              <w:jc w:val="right"/>
              <w:rPr>
                <w:rFonts w:cs="Times New Roman"/>
                <w:caps/>
              </w:rPr>
            </w:pPr>
          </w:p>
        </w:tc>
        <w:tc>
          <w:tcPr>
            <w:tcW w:w="1350" w:type="dxa"/>
            <w:vAlign w:val="center"/>
          </w:tcPr>
          <w:p w14:paraId="60C76EFC" w14:textId="2639F1E7" w:rsidR="00194B48" w:rsidRPr="005A2EAF" w:rsidRDefault="00CE19E6" w:rsidP="007171F8">
            <w:pPr>
              <w:tabs>
                <w:tab w:val="decimal" w:pos="655"/>
              </w:tabs>
              <w:ind w:left="-94" w:right="401" w:hanging="630"/>
              <w:jc w:val="right"/>
              <w:rPr>
                <w:rFonts w:cs="Times New Roman"/>
                <w:caps/>
              </w:rPr>
            </w:pPr>
            <w:r w:rsidRPr="005A2EAF">
              <w:rPr>
                <w:rFonts w:cs="Times New Roman"/>
                <w:caps/>
              </w:rPr>
              <w:t>-</w:t>
            </w:r>
          </w:p>
        </w:tc>
      </w:tr>
      <w:tr w:rsidR="00292354" w:rsidRPr="005A2EAF" w14:paraId="672EDE51" w14:textId="77777777" w:rsidTr="00E05856">
        <w:trPr>
          <w:trHeight w:val="145"/>
        </w:trPr>
        <w:tc>
          <w:tcPr>
            <w:tcW w:w="4140" w:type="dxa"/>
          </w:tcPr>
          <w:p w14:paraId="01EAA5F1" w14:textId="66BB68AA" w:rsidR="00292354" w:rsidRPr="005A2EAF" w:rsidRDefault="00FD5733" w:rsidP="007171F8">
            <w:pPr>
              <w:tabs>
                <w:tab w:val="left" w:pos="4860"/>
                <w:tab w:val="right" w:pos="6300"/>
                <w:tab w:val="right" w:pos="8280"/>
              </w:tabs>
              <w:ind w:left="90"/>
              <w:rPr>
                <w:rFonts w:cs="Times New Roman"/>
                <w:color w:val="000000"/>
              </w:rPr>
            </w:pPr>
            <w:r>
              <w:rPr>
                <w:rFonts w:cs="Times New Roman"/>
                <w:color w:val="000000"/>
              </w:rPr>
              <w:t>Other income</w:t>
            </w:r>
          </w:p>
        </w:tc>
        <w:tc>
          <w:tcPr>
            <w:tcW w:w="25" w:type="dxa"/>
          </w:tcPr>
          <w:p w14:paraId="21ECB1D8" w14:textId="77777777" w:rsidR="00292354" w:rsidRPr="005A2EAF" w:rsidRDefault="00292354" w:rsidP="007171F8">
            <w:pPr>
              <w:tabs>
                <w:tab w:val="left" w:pos="4860"/>
                <w:tab w:val="right" w:pos="6300"/>
                <w:tab w:val="right" w:pos="8280"/>
              </w:tabs>
              <w:jc w:val="thaiDistribute"/>
              <w:rPr>
                <w:rFonts w:cs="Times New Roman"/>
                <w:color w:val="000000"/>
              </w:rPr>
            </w:pPr>
          </w:p>
        </w:tc>
        <w:tc>
          <w:tcPr>
            <w:tcW w:w="1187" w:type="dxa"/>
            <w:vAlign w:val="center"/>
          </w:tcPr>
          <w:p w14:paraId="106F7428" w14:textId="107EC670" w:rsidR="00292354" w:rsidRPr="005A2EAF" w:rsidRDefault="00FD5733" w:rsidP="007171F8">
            <w:pPr>
              <w:tabs>
                <w:tab w:val="decimal" w:pos="1019"/>
              </w:tabs>
              <w:ind w:left="-94" w:right="156" w:hanging="630"/>
              <w:jc w:val="right"/>
              <w:rPr>
                <w:rFonts w:cs="Times New Roman"/>
                <w:caps/>
              </w:rPr>
            </w:pPr>
            <w:r>
              <w:rPr>
                <w:rFonts w:cs="Times New Roman"/>
                <w:caps/>
              </w:rPr>
              <w:t>169</w:t>
            </w:r>
          </w:p>
        </w:tc>
        <w:tc>
          <w:tcPr>
            <w:tcW w:w="135" w:type="dxa"/>
          </w:tcPr>
          <w:p w14:paraId="1EC7CDFE" w14:textId="77777777" w:rsidR="00292354" w:rsidRPr="005A2EAF" w:rsidRDefault="00292354" w:rsidP="007171F8">
            <w:pPr>
              <w:tabs>
                <w:tab w:val="decimal" w:pos="1019"/>
              </w:tabs>
              <w:ind w:left="-94" w:right="156" w:hanging="630"/>
              <w:jc w:val="right"/>
              <w:rPr>
                <w:rFonts w:cs="Times New Roman"/>
                <w:caps/>
              </w:rPr>
            </w:pPr>
          </w:p>
        </w:tc>
        <w:tc>
          <w:tcPr>
            <w:tcW w:w="1173" w:type="dxa"/>
            <w:vAlign w:val="center"/>
          </w:tcPr>
          <w:p w14:paraId="72364A3C" w14:textId="0FC51862" w:rsidR="00292354" w:rsidRPr="005A2EAF" w:rsidRDefault="00FD5733" w:rsidP="007171F8">
            <w:pPr>
              <w:tabs>
                <w:tab w:val="decimal" w:pos="635"/>
              </w:tabs>
              <w:ind w:left="-94" w:right="401" w:hanging="630"/>
              <w:jc w:val="right"/>
              <w:rPr>
                <w:rFonts w:cs="Times New Roman"/>
                <w:caps/>
              </w:rPr>
            </w:pPr>
            <w:r>
              <w:rPr>
                <w:rFonts w:cs="Times New Roman"/>
                <w:caps/>
              </w:rPr>
              <w:t>-</w:t>
            </w:r>
          </w:p>
        </w:tc>
        <w:tc>
          <w:tcPr>
            <w:tcW w:w="180" w:type="dxa"/>
            <w:vAlign w:val="center"/>
          </w:tcPr>
          <w:p w14:paraId="27CACC25" w14:textId="77777777" w:rsidR="00292354" w:rsidRPr="005A2EAF" w:rsidRDefault="00292354" w:rsidP="007171F8">
            <w:pPr>
              <w:tabs>
                <w:tab w:val="decimal" w:pos="635"/>
              </w:tabs>
              <w:ind w:left="-94" w:right="401" w:hanging="630"/>
              <w:jc w:val="right"/>
              <w:rPr>
                <w:rFonts w:cs="Times New Roman"/>
                <w:caps/>
              </w:rPr>
            </w:pPr>
          </w:p>
        </w:tc>
        <w:tc>
          <w:tcPr>
            <w:tcW w:w="1005" w:type="dxa"/>
          </w:tcPr>
          <w:p w14:paraId="2A067418" w14:textId="1E96C2B5" w:rsidR="00292354" w:rsidRPr="007171F8" w:rsidRDefault="00FD5733" w:rsidP="007171F8">
            <w:pPr>
              <w:tabs>
                <w:tab w:val="decimal" w:pos="635"/>
              </w:tabs>
              <w:ind w:left="-94" w:right="401" w:hanging="630"/>
              <w:jc w:val="right"/>
              <w:rPr>
                <w:rFonts w:cs="Times New Roman"/>
                <w:caps/>
                <w:cs/>
              </w:rPr>
            </w:pPr>
            <w:r w:rsidRPr="007171F8">
              <w:rPr>
                <w:rFonts w:cs="Times New Roman"/>
                <w:caps/>
              </w:rPr>
              <w:t>-</w:t>
            </w:r>
          </w:p>
        </w:tc>
        <w:tc>
          <w:tcPr>
            <w:tcW w:w="165" w:type="dxa"/>
            <w:vAlign w:val="center"/>
          </w:tcPr>
          <w:p w14:paraId="54A08F97" w14:textId="77777777" w:rsidR="00292354" w:rsidRPr="005A2EAF" w:rsidRDefault="00292354" w:rsidP="007171F8">
            <w:pPr>
              <w:tabs>
                <w:tab w:val="decimal" w:pos="635"/>
              </w:tabs>
              <w:ind w:left="-94" w:right="401" w:hanging="630"/>
              <w:jc w:val="right"/>
              <w:rPr>
                <w:rFonts w:cs="Times New Roman"/>
                <w:caps/>
              </w:rPr>
            </w:pPr>
          </w:p>
        </w:tc>
        <w:tc>
          <w:tcPr>
            <w:tcW w:w="1350" w:type="dxa"/>
          </w:tcPr>
          <w:p w14:paraId="2EB169A6" w14:textId="3E3F8CBB" w:rsidR="00292354" w:rsidRPr="007171F8" w:rsidRDefault="00FD5733" w:rsidP="007171F8">
            <w:pPr>
              <w:tabs>
                <w:tab w:val="decimal" w:pos="635"/>
              </w:tabs>
              <w:ind w:left="-94" w:right="401" w:hanging="630"/>
              <w:jc w:val="right"/>
              <w:rPr>
                <w:rFonts w:cs="Times New Roman"/>
                <w:caps/>
              </w:rPr>
            </w:pPr>
            <w:r w:rsidRPr="007171F8">
              <w:rPr>
                <w:rFonts w:cs="Times New Roman"/>
                <w:caps/>
              </w:rPr>
              <w:t>-</w:t>
            </w:r>
          </w:p>
        </w:tc>
      </w:tr>
      <w:tr w:rsidR="00194B48" w:rsidRPr="005A2EAF" w14:paraId="61759216" w14:textId="77777777" w:rsidTr="00E05856">
        <w:trPr>
          <w:trHeight w:val="145"/>
        </w:trPr>
        <w:tc>
          <w:tcPr>
            <w:tcW w:w="4140" w:type="dxa"/>
          </w:tcPr>
          <w:p w14:paraId="38A7AAC0" w14:textId="77777777" w:rsidR="00194B48" w:rsidRPr="005A2EAF" w:rsidRDefault="00194B48" w:rsidP="007171F8">
            <w:pPr>
              <w:tabs>
                <w:tab w:val="left" w:pos="4860"/>
                <w:tab w:val="right" w:pos="6300"/>
                <w:tab w:val="right" w:pos="8280"/>
              </w:tabs>
              <w:ind w:left="90"/>
              <w:rPr>
                <w:rFonts w:cs="Times New Roman"/>
                <w:color w:val="000000"/>
              </w:rPr>
            </w:pPr>
            <w:r w:rsidRPr="005A2EAF">
              <w:rPr>
                <w:rFonts w:cs="Times New Roman"/>
                <w:color w:val="000000"/>
              </w:rPr>
              <w:t>Rental and service expenses</w:t>
            </w:r>
          </w:p>
        </w:tc>
        <w:tc>
          <w:tcPr>
            <w:tcW w:w="25" w:type="dxa"/>
          </w:tcPr>
          <w:p w14:paraId="134E5754" w14:textId="77777777" w:rsidR="00194B48" w:rsidRPr="005A2EAF" w:rsidRDefault="00194B48" w:rsidP="007171F8">
            <w:pPr>
              <w:tabs>
                <w:tab w:val="left" w:pos="4860"/>
                <w:tab w:val="right" w:pos="6300"/>
                <w:tab w:val="right" w:pos="8280"/>
              </w:tabs>
              <w:jc w:val="thaiDistribute"/>
              <w:rPr>
                <w:rFonts w:cs="Times New Roman"/>
                <w:color w:val="000000"/>
              </w:rPr>
            </w:pPr>
          </w:p>
        </w:tc>
        <w:tc>
          <w:tcPr>
            <w:tcW w:w="1187" w:type="dxa"/>
            <w:vAlign w:val="center"/>
          </w:tcPr>
          <w:p w14:paraId="3F78E13F" w14:textId="22EB1662" w:rsidR="00194B48" w:rsidRPr="005A2EAF" w:rsidRDefault="00593DA4" w:rsidP="007171F8">
            <w:pPr>
              <w:tabs>
                <w:tab w:val="decimal" w:pos="1019"/>
              </w:tabs>
              <w:ind w:left="-94" w:right="156" w:hanging="630"/>
              <w:jc w:val="right"/>
              <w:rPr>
                <w:rFonts w:cs="Times New Roman"/>
                <w:caps/>
              </w:rPr>
            </w:pPr>
            <w:r>
              <w:rPr>
                <w:rFonts w:cs="Times New Roman"/>
                <w:caps/>
              </w:rPr>
              <w:t>2,591</w:t>
            </w:r>
          </w:p>
        </w:tc>
        <w:tc>
          <w:tcPr>
            <w:tcW w:w="135" w:type="dxa"/>
          </w:tcPr>
          <w:p w14:paraId="1B65FC6A" w14:textId="77777777" w:rsidR="00194B48" w:rsidRPr="005A2EAF" w:rsidRDefault="00194B48" w:rsidP="007171F8">
            <w:pPr>
              <w:tabs>
                <w:tab w:val="decimal" w:pos="1019"/>
              </w:tabs>
              <w:ind w:left="-94" w:right="156" w:hanging="630"/>
              <w:jc w:val="right"/>
              <w:rPr>
                <w:rFonts w:cs="Times New Roman"/>
                <w:caps/>
              </w:rPr>
            </w:pPr>
          </w:p>
        </w:tc>
        <w:tc>
          <w:tcPr>
            <w:tcW w:w="1173" w:type="dxa"/>
            <w:vAlign w:val="center"/>
          </w:tcPr>
          <w:p w14:paraId="32912FC6" w14:textId="7AB06D0D" w:rsidR="00194B48" w:rsidRPr="005A2EAF" w:rsidRDefault="00194B48" w:rsidP="007171F8">
            <w:pPr>
              <w:tabs>
                <w:tab w:val="decimal" w:pos="527"/>
                <w:tab w:val="decimal" w:pos="1019"/>
              </w:tabs>
              <w:ind w:left="-94" w:right="156" w:hanging="630"/>
              <w:jc w:val="right"/>
              <w:rPr>
                <w:rFonts w:cs="Times New Roman"/>
                <w:caps/>
              </w:rPr>
            </w:pPr>
            <w:r w:rsidRPr="005A2EAF">
              <w:rPr>
                <w:rFonts w:cs="Times New Roman"/>
                <w:caps/>
              </w:rPr>
              <w:t>1,252</w:t>
            </w:r>
          </w:p>
        </w:tc>
        <w:tc>
          <w:tcPr>
            <w:tcW w:w="180" w:type="dxa"/>
            <w:vAlign w:val="center"/>
          </w:tcPr>
          <w:p w14:paraId="06E27A6D" w14:textId="77777777" w:rsidR="00194B48" w:rsidRPr="005A2EAF" w:rsidRDefault="00194B48" w:rsidP="007171F8">
            <w:pPr>
              <w:tabs>
                <w:tab w:val="decimal" w:pos="1019"/>
              </w:tabs>
              <w:ind w:left="-94" w:right="156" w:hanging="630"/>
              <w:jc w:val="right"/>
              <w:rPr>
                <w:rFonts w:cs="Times New Roman"/>
                <w:caps/>
              </w:rPr>
            </w:pPr>
          </w:p>
        </w:tc>
        <w:tc>
          <w:tcPr>
            <w:tcW w:w="1005" w:type="dxa"/>
          </w:tcPr>
          <w:p w14:paraId="397F639E" w14:textId="23929DAA" w:rsidR="00194B48" w:rsidRPr="005A2EAF" w:rsidRDefault="00194B48" w:rsidP="007171F8">
            <w:pPr>
              <w:tabs>
                <w:tab w:val="decimal" w:pos="1019"/>
              </w:tabs>
              <w:ind w:left="-94" w:right="156" w:hanging="630"/>
              <w:jc w:val="right"/>
              <w:rPr>
                <w:rFonts w:cs="Times New Roman"/>
                <w:caps/>
              </w:rPr>
            </w:pPr>
            <w:r w:rsidRPr="005A2EAF">
              <w:rPr>
                <w:rFonts w:cs="Times New Roman"/>
                <w:cs/>
                <w:lang w:val="en-GB"/>
              </w:rPr>
              <w:t>9</w:t>
            </w:r>
            <w:r w:rsidRPr="005A2EAF">
              <w:rPr>
                <w:rFonts w:cs="Times New Roman"/>
                <w:lang w:val="en-GB"/>
              </w:rPr>
              <w:t>34</w:t>
            </w:r>
          </w:p>
        </w:tc>
        <w:tc>
          <w:tcPr>
            <w:tcW w:w="165" w:type="dxa"/>
            <w:vAlign w:val="center"/>
          </w:tcPr>
          <w:p w14:paraId="671D6AD4" w14:textId="77777777" w:rsidR="00194B48" w:rsidRPr="005A2EAF" w:rsidRDefault="00194B48" w:rsidP="007171F8">
            <w:pPr>
              <w:tabs>
                <w:tab w:val="decimal" w:pos="1019"/>
              </w:tabs>
              <w:ind w:left="-94" w:right="156" w:hanging="630"/>
              <w:jc w:val="right"/>
              <w:rPr>
                <w:rFonts w:cs="Times New Roman"/>
                <w:caps/>
              </w:rPr>
            </w:pPr>
          </w:p>
        </w:tc>
        <w:tc>
          <w:tcPr>
            <w:tcW w:w="1350" w:type="dxa"/>
          </w:tcPr>
          <w:p w14:paraId="6E983D53" w14:textId="5EA283E0" w:rsidR="00194B48" w:rsidRPr="005A2EAF" w:rsidRDefault="00194B48" w:rsidP="007171F8">
            <w:pPr>
              <w:tabs>
                <w:tab w:val="decimal" w:pos="1019"/>
              </w:tabs>
              <w:ind w:left="-94" w:right="156" w:hanging="630"/>
              <w:jc w:val="right"/>
              <w:rPr>
                <w:rFonts w:cs="Times New Roman"/>
                <w:caps/>
              </w:rPr>
            </w:pPr>
            <w:r w:rsidRPr="005A2EAF">
              <w:rPr>
                <w:rFonts w:cs="Times New Roman"/>
              </w:rPr>
              <w:t>1,252</w:t>
            </w:r>
          </w:p>
        </w:tc>
      </w:tr>
      <w:tr w:rsidR="00292354" w:rsidRPr="005A2EAF" w14:paraId="15ACBB5F" w14:textId="77777777" w:rsidTr="00A00FFC">
        <w:trPr>
          <w:trHeight w:val="145"/>
        </w:trPr>
        <w:tc>
          <w:tcPr>
            <w:tcW w:w="4140" w:type="dxa"/>
          </w:tcPr>
          <w:p w14:paraId="11F48007" w14:textId="676F60E8" w:rsidR="00292354" w:rsidRPr="005A2EAF" w:rsidRDefault="00593DA4" w:rsidP="007171F8">
            <w:pPr>
              <w:tabs>
                <w:tab w:val="left" w:pos="4860"/>
                <w:tab w:val="right" w:pos="6300"/>
                <w:tab w:val="right" w:pos="8280"/>
              </w:tabs>
              <w:ind w:left="269" w:hanging="179"/>
              <w:rPr>
                <w:rFonts w:cs="Times New Roman"/>
                <w:color w:val="000000"/>
              </w:rPr>
            </w:pPr>
            <w:r>
              <w:rPr>
                <w:rFonts w:cs="Times New Roman"/>
                <w:color w:val="000000"/>
              </w:rPr>
              <w:t>Distribution costs and ad</w:t>
            </w:r>
            <w:r w:rsidR="00AD1F78">
              <w:rPr>
                <w:rFonts w:cs="Times New Roman"/>
                <w:color w:val="000000"/>
              </w:rPr>
              <w:t>ministrative expenses</w:t>
            </w:r>
          </w:p>
        </w:tc>
        <w:tc>
          <w:tcPr>
            <w:tcW w:w="25" w:type="dxa"/>
          </w:tcPr>
          <w:p w14:paraId="6BE04556" w14:textId="77777777" w:rsidR="00292354" w:rsidRPr="005A2EAF" w:rsidRDefault="00292354" w:rsidP="007171F8">
            <w:pPr>
              <w:tabs>
                <w:tab w:val="left" w:pos="4860"/>
                <w:tab w:val="right" w:pos="6300"/>
                <w:tab w:val="right" w:pos="8280"/>
              </w:tabs>
              <w:jc w:val="thaiDistribute"/>
              <w:rPr>
                <w:rFonts w:cs="Times New Roman"/>
                <w:color w:val="000000"/>
              </w:rPr>
            </w:pPr>
          </w:p>
        </w:tc>
        <w:tc>
          <w:tcPr>
            <w:tcW w:w="1187" w:type="dxa"/>
            <w:vAlign w:val="bottom"/>
          </w:tcPr>
          <w:p w14:paraId="15D0E84F" w14:textId="0831CCA1" w:rsidR="00292354" w:rsidRPr="005A2EAF" w:rsidRDefault="001D1983" w:rsidP="007171F8">
            <w:pPr>
              <w:tabs>
                <w:tab w:val="decimal" w:pos="1019"/>
              </w:tabs>
              <w:ind w:left="-94" w:right="156" w:hanging="630"/>
              <w:jc w:val="right"/>
              <w:rPr>
                <w:rFonts w:cs="Times New Roman"/>
                <w:caps/>
              </w:rPr>
            </w:pPr>
            <w:r>
              <w:rPr>
                <w:rFonts w:cs="Times New Roman"/>
                <w:caps/>
              </w:rPr>
              <w:t>967</w:t>
            </w:r>
          </w:p>
        </w:tc>
        <w:tc>
          <w:tcPr>
            <w:tcW w:w="135" w:type="dxa"/>
            <w:vAlign w:val="bottom"/>
          </w:tcPr>
          <w:p w14:paraId="0A6CE01D" w14:textId="77777777" w:rsidR="00292354" w:rsidRPr="005A2EAF" w:rsidRDefault="00292354" w:rsidP="007171F8">
            <w:pPr>
              <w:tabs>
                <w:tab w:val="decimal" w:pos="1019"/>
              </w:tabs>
              <w:ind w:left="-94" w:right="156" w:hanging="630"/>
              <w:jc w:val="right"/>
              <w:rPr>
                <w:rFonts w:cs="Times New Roman"/>
                <w:caps/>
              </w:rPr>
            </w:pPr>
          </w:p>
        </w:tc>
        <w:tc>
          <w:tcPr>
            <w:tcW w:w="1173" w:type="dxa"/>
            <w:vAlign w:val="bottom"/>
          </w:tcPr>
          <w:p w14:paraId="0DDE81F8" w14:textId="5122A05A" w:rsidR="00292354" w:rsidRPr="005A2EAF" w:rsidRDefault="001D1983" w:rsidP="007171F8">
            <w:pPr>
              <w:tabs>
                <w:tab w:val="decimal" w:pos="635"/>
              </w:tabs>
              <w:ind w:left="-94" w:right="401" w:hanging="630"/>
              <w:jc w:val="right"/>
              <w:rPr>
                <w:rFonts w:cs="Times New Roman"/>
                <w:caps/>
              </w:rPr>
            </w:pPr>
            <w:r>
              <w:rPr>
                <w:rFonts w:cs="Times New Roman"/>
                <w:caps/>
              </w:rPr>
              <w:t>-</w:t>
            </w:r>
          </w:p>
        </w:tc>
        <w:tc>
          <w:tcPr>
            <w:tcW w:w="180" w:type="dxa"/>
            <w:vAlign w:val="bottom"/>
          </w:tcPr>
          <w:p w14:paraId="2C2CBADF" w14:textId="77777777" w:rsidR="00292354" w:rsidRPr="005A2EAF" w:rsidRDefault="00292354" w:rsidP="007171F8">
            <w:pPr>
              <w:tabs>
                <w:tab w:val="decimal" w:pos="635"/>
              </w:tabs>
              <w:ind w:left="-94" w:right="401" w:hanging="630"/>
              <w:jc w:val="right"/>
              <w:rPr>
                <w:rFonts w:cs="Times New Roman"/>
                <w:caps/>
              </w:rPr>
            </w:pPr>
          </w:p>
        </w:tc>
        <w:tc>
          <w:tcPr>
            <w:tcW w:w="1005" w:type="dxa"/>
            <w:vAlign w:val="bottom"/>
          </w:tcPr>
          <w:p w14:paraId="4B09C431" w14:textId="172A07A1" w:rsidR="00292354" w:rsidRPr="007171F8" w:rsidRDefault="001D1983" w:rsidP="007171F8">
            <w:pPr>
              <w:tabs>
                <w:tab w:val="decimal" w:pos="635"/>
              </w:tabs>
              <w:ind w:left="-94" w:right="401" w:hanging="630"/>
              <w:jc w:val="right"/>
              <w:rPr>
                <w:rFonts w:cs="Times New Roman"/>
                <w:caps/>
                <w:cs/>
              </w:rPr>
            </w:pPr>
            <w:r w:rsidRPr="007171F8">
              <w:rPr>
                <w:rFonts w:cs="Times New Roman"/>
                <w:caps/>
              </w:rPr>
              <w:t>-</w:t>
            </w:r>
          </w:p>
        </w:tc>
        <w:tc>
          <w:tcPr>
            <w:tcW w:w="165" w:type="dxa"/>
            <w:vAlign w:val="bottom"/>
          </w:tcPr>
          <w:p w14:paraId="50B87B12" w14:textId="77777777" w:rsidR="00292354" w:rsidRPr="005A2EAF" w:rsidRDefault="00292354" w:rsidP="007171F8">
            <w:pPr>
              <w:tabs>
                <w:tab w:val="decimal" w:pos="635"/>
              </w:tabs>
              <w:ind w:left="-94" w:right="401" w:hanging="630"/>
              <w:jc w:val="right"/>
              <w:rPr>
                <w:rFonts w:cs="Times New Roman"/>
                <w:caps/>
              </w:rPr>
            </w:pPr>
          </w:p>
        </w:tc>
        <w:tc>
          <w:tcPr>
            <w:tcW w:w="1350" w:type="dxa"/>
            <w:vAlign w:val="bottom"/>
          </w:tcPr>
          <w:p w14:paraId="50563143" w14:textId="0FA8F633" w:rsidR="00292354" w:rsidRPr="007171F8" w:rsidRDefault="001D1983" w:rsidP="007171F8">
            <w:pPr>
              <w:tabs>
                <w:tab w:val="decimal" w:pos="635"/>
              </w:tabs>
              <w:ind w:left="-94" w:right="401" w:hanging="630"/>
              <w:jc w:val="right"/>
              <w:rPr>
                <w:rFonts w:cs="Times New Roman"/>
                <w:caps/>
              </w:rPr>
            </w:pPr>
            <w:r w:rsidRPr="007171F8">
              <w:rPr>
                <w:rFonts w:cs="Times New Roman"/>
                <w:caps/>
              </w:rPr>
              <w:t>-</w:t>
            </w:r>
          </w:p>
        </w:tc>
      </w:tr>
      <w:tr w:rsidR="00194B48" w:rsidRPr="005A2EAF" w14:paraId="14E08B1B" w14:textId="77777777" w:rsidTr="00E05856">
        <w:trPr>
          <w:trHeight w:val="145"/>
        </w:trPr>
        <w:tc>
          <w:tcPr>
            <w:tcW w:w="4140" w:type="dxa"/>
          </w:tcPr>
          <w:p w14:paraId="7672366C" w14:textId="77777777" w:rsidR="00194B48" w:rsidRPr="005A2EAF" w:rsidRDefault="00194B48" w:rsidP="007171F8">
            <w:pPr>
              <w:tabs>
                <w:tab w:val="left" w:pos="4860"/>
                <w:tab w:val="right" w:pos="6300"/>
                <w:tab w:val="right" w:pos="8280"/>
              </w:tabs>
              <w:ind w:left="90"/>
              <w:rPr>
                <w:rFonts w:cs="Times New Roman"/>
                <w:color w:val="000000"/>
              </w:rPr>
            </w:pPr>
            <w:r w:rsidRPr="005A2EAF">
              <w:rPr>
                <w:rFonts w:cs="Times New Roman"/>
                <w:color w:val="000000"/>
              </w:rPr>
              <w:t>Finance costs</w:t>
            </w:r>
          </w:p>
        </w:tc>
        <w:tc>
          <w:tcPr>
            <w:tcW w:w="25" w:type="dxa"/>
          </w:tcPr>
          <w:p w14:paraId="169EC4AC" w14:textId="77777777" w:rsidR="00194B48" w:rsidRPr="005A2EAF" w:rsidRDefault="00194B48" w:rsidP="007171F8">
            <w:pPr>
              <w:tabs>
                <w:tab w:val="left" w:pos="4860"/>
                <w:tab w:val="right" w:pos="6300"/>
                <w:tab w:val="right" w:pos="8280"/>
              </w:tabs>
              <w:jc w:val="thaiDistribute"/>
              <w:rPr>
                <w:rFonts w:cs="Times New Roman"/>
                <w:color w:val="000000"/>
              </w:rPr>
            </w:pPr>
          </w:p>
        </w:tc>
        <w:tc>
          <w:tcPr>
            <w:tcW w:w="1187" w:type="dxa"/>
            <w:vAlign w:val="center"/>
          </w:tcPr>
          <w:p w14:paraId="63EBC2A3" w14:textId="3503A7E8" w:rsidR="00194B48" w:rsidRPr="005A2EAF" w:rsidRDefault="001D1983" w:rsidP="007171F8">
            <w:pPr>
              <w:tabs>
                <w:tab w:val="decimal" w:pos="1019"/>
              </w:tabs>
              <w:ind w:left="-94" w:right="156" w:hanging="630"/>
              <w:jc w:val="right"/>
              <w:rPr>
                <w:rFonts w:cs="Times New Roman"/>
                <w:caps/>
              </w:rPr>
            </w:pPr>
            <w:r>
              <w:rPr>
                <w:rFonts w:cs="Times New Roman"/>
                <w:caps/>
              </w:rPr>
              <w:t>206</w:t>
            </w:r>
          </w:p>
        </w:tc>
        <w:tc>
          <w:tcPr>
            <w:tcW w:w="135" w:type="dxa"/>
          </w:tcPr>
          <w:p w14:paraId="6696E458" w14:textId="77777777" w:rsidR="00194B48" w:rsidRPr="005A2EAF" w:rsidRDefault="00194B48" w:rsidP="007171F8">
            <w:pPr>
              <w:tabs>
                <w:tab w:val="decimal" w:pos="1019"/>
              </w:tabs>
              <w:ind w:left="-94" w:right="156" w:hanging="630"/>
              <w:jc w:val="right"/>
              <w:rPr>
                <w:rFonts w:cs="Times New Roman"/>
                <w:caps/>
              </w:rPr>
            </w:pPr>
          </w:p>
        </w:tc>
        <w:tc>
          <w:tcPr>
            <w:tcW w:w="1173" w:type="dxa"/>
            <w:vAlign w:val="center"/>
          </w:tcPr>
          <w:p w14:paraId="45C2EAD8" w14:textId="0CFF3213" w:rsidR="00194B48" w:rsidRPr="005A2EAF" w:rsidRDefault="00194B48" w:rsidP="007171F8">
            <w:pPr>
              <w:tabs>
                <w:tab w:val="decimal" w:pos="527"/>
                <w:tab w:val="decimal" w:pos="1019"/>
              </w:tabs>
              <w:ind w:left="-94" w:right="156" w:hanging="630"/>
              <w:jc w:val="right"/>
              <w:rPr>
                <w:rFonts w:cs="Times New Roman"/>
                <w:caps/>
              </w:rPr>
            </w:pPr>
            <w:r w:rsidRPr="005A2EAF">
              <w:rPr>
                <w:rFonts w:cs="Times New Roman"/>
                <w:caps/>
              </w:rPr>
              <w:t>195</w:t>
            </w:r>
          </w:p>
        </w:tc>
        <w:tc>
          <w:tcPr>
            <w:tcW w:w="180" w:type="dxa"/>
            <w:vAlign w:val="center"/>
          </w:tcPr>
          <w:p w14:paraId="61B8495E" w14:textId="77777777" w:rsidR="00194B48" w:rsidRPr="005A2EAF" w:rsidRDefault="00194B48" w:rsidP="007171F8">
            <w:pPr>
              <w:tabs>
                <w:tab w:val="decimal" w:pos="1019"/>
              </w:tabs>
              <w:ind w:left="-94" w:right="156" w:hanging="630"/>
              <w:jc w:val="right"/>
              <w:rPr>
                <w:rFonts w:cs="Times New Roman"/>
                <w:caps/>
              </w:rPr>
            </w:pPr>
          </w:p>
        </w:tc>
        <w:tc>
          <w:tcPr>
            <w:tcW w:w="1005" w:type="dxa"/>
          </w:tcPr>
          <w:p w14:paraId="75E38060" w14:textId="4AB74166" w:rsidR="00194B48" w:rsidRPr="005A2EAF" w:rsidRDefault="00194B48" w:rsidP="007171F8">
            <w:pPr>
              <w:tabs>
                <w:tab w:val="decimal" w:pos="1019"/>
              </w:tabs>
              <w:ind w:left="-94" w:right="156" w:hanging="630"/>
              <w:jc w:val="right"/>
              <w:rPr>
                <w:rFonts w:cs="Times New Roman"/>
                <w:caps/>
              </w:rPr>
            </w:pPr>
            <w:r w:rsidRPr="005A2EAF">
              <w:rPr>
                <w:rFonts w:cs="Times New Roman"/>
                <w:lang w:val="en-GB"/>
              </w:rPr>
              <w:t>206</w:t>
            </w:r>
          </w:p>
        </w:tc>
        <w:tc>
          <w:tcPr>
            <w:tcW w:w="165" w:type="dxa"/>
            <w:vAlign w:val="center"/>
          </w:tcPr>
          <w:p w14:paraId="33C0CBED" w14:textId="77777777" w:rsidR="00194B48" w:rsidRPr="005A2EAF" w:rsidRDefault="00194B48" w:rsidP="007171F8">
            <w:pPr>
              <w:tabs>
                <w:tab w:val="decimal" w:pos="1019"/>
              </w:tabs>
              <w:ind w:left="-94" w:right="156" w:hanging="630"/>
              <w:jc w:val="right"/>
              <w:rPr>
                <w:rFonts w:cs="Times New Roman"/>
                <w:caps/>
              </w:rPr>
            </w:pPr>
          </w:p>
        </w:tc>
        <w:tc>
          <w:tcPr>
            <w:tcW w:w="1350" w:type="dxa"/>
          </w:tcPr>
          <w:p w14:paraId="065C100E" w14:textId="65E71559" w:rsidR="00194B48" w:rsidRPr="005A2EAF" w:rsidRDefault="00194B48" w:rsidP="007171F8">
            <w:pPr>
              <w:tabs>
                <w:tab w:val="decimal" w:pos="1019"/>
              </w:tabs>
              <w:ind w:left="-94" w:right="156" w:hanging="630"/>
              <w:jc w:val="right"/>
              <w:rPr>
                <w:rFonts w:cs="Times New Roman"/>
              </w:rPr>
            </w:pPr>
            <w:r w:rsidRPr="005A2EAF">
              <w:rPr>
                <w:rFonts w:cs="Times New Roman"/>
              </w:rPr>
              <w:t>195</w:t>
            </w:r>
          </w:p>
        </w:tc>
      </w:tr>
      <w:tr w:rsidR="00194B48" w:rsidRPr="005A2EAF" w14:paraId="4C09559F" w14:textId="77777777" w:rsidTr="00E05856">
        <w:trPr>
          <w:trHeight w:val="145"/>
        </w:trPr>
        <w:tc>
          <w:tcPr>
            <w:tcW w:w="4140" w:type="dxa"/>
          </w:tcPr>
          <w:p w14:paraId="0545501F" w14:textId="77777777" w:rsidR="00194B48" w:rsidRPr="007171F8" w:rsidRDefault="00194B48" w:rsidP="007171F8">
            <w:pPr>
              <w:tabs>
                <w:tab w:val="left" w:pos="4860"/>
                <w:tab w:val="right" w:pos="6300"/>
                <w:tab w:val="right" w:pos="8280"/>
              </w:tabs>
              <w:ind w:left="360"/>
              <w:rPr>
                <w:rFonts w:cs="Times New Roman"/>
                <w:color w:val="000000"/>
                <w:sz w:val="20"/>
                <w:szCs w:val="20"/>
              </w:rPr>
            </w:pPr>
          </w:p>
        </w:tc>
        <w:tc>
          <w:tcPr>
            <w:tcW w:w="25" w:type="dxa"/>
          </w:tcPr>
          <w:p w14:paraId="4F1F6969" w14:textId="77777777" w:rsidR="00194B48" w:rsidRPr="007171F8" w:rsidRDefault="00194B48" w:rsidP="007171F8">
            <w:pPr>
              <w:tabs>
                <w:tab w:val="left" w:pos="4860"/>
                <w:tab w:val="right" w:pos="6300"/>
                <w:tab w:val="right" w:pos="8280"/>
              </w:tabs>
              <w:jc w:val="thaiDistribute"/>
              <w:rPr>
                <w:rFonts w:cs="Times New Roman"/>
                <w:color w:val="000000"/>
                <w:sz w:val="20"/>
                <w:szCs w:val="20"/>
              </w:rPr>
            </w:pPr>
          </w:p>
        </w:tc>
        <w:tc>
          <w:tcPr>
            <w:tcW w:w="1187" w:type="dxa"/>
            <w:vAlign w:val="center"/>
          </w:tcPr>
          <w:p w14:paraId="031BCB2C" w14:textId="77777777" w:rsidR="00194B48" w:rsidRPr="007171F8" w:rsidRDefault="00194B48" w:rsidP="007171F8">
            <w:pPr>
              <w:tabs>
                <w:tab w:val="decimal" w:pos="1019"/>
              </w:tabs>
              <w:ind w:left="-94" w:right="156" w:hanging="630"/>
              <w:jc w:val="right"/>
              <w:rPr>
                <w:rFonts w:cs="Times New Roman"/>
                <w:caps/>
                <w:sz w:val="20"/>
                <w:szCs w:val="20"/>
              </w:rPr>
            </w:pPr>
          </w:p>
        </w:tc>
        <w:tc>
          <w:tcPr>
            <w:tcW w:w="135" w:type="dxa"/>
          </w:tcPr>
          <w:p w14:paraId="5C4E0B48" w14:textId="77777777" w:rsidR="00194B48" w:rsidRPr="007171F8" w:rsidRDefault="00194B48" w:rsidP="007171F8">
            <w:pPr>
              <w:tabs>
                <w:tab w:val="decimal" w:pos="1019"/>
              </w:tabs>
              <w:ind w:left="-94" w:right="156" w:hanging="630"/>
              <w:jc w:val="right"/>
              <w:rPr>
                <w:rFonts w:cs="Times New Roman"/>
                <w:caps/>
                <w:sz w:val="20"/>
                <w:szCs w:val="20"/>
              </w:rPr>
            </w:pPr>
          </w:p>
        </w:tc>
        <w:tc>
          <w:tcPr>
            <w:tcW w:w="1173" w:type="dxa"/>
            <w:vAlign w:val="center"/>
          </w:tcPr>
          <w:p w14:paraId="3913C11F" w14:textId="77777777" w:rsidR="00194B48" w:rsidRPr="007171F8" w:rsidRDefault="00194B48" w:rsidP="007171F8">
            <w:pPr>
              <w:tabs>
                <w:tab w:val="decimal" w:pos="527"/>
                <w:tab w:val="decimal" w:pos="1019"/>
              </w:tabs>
              <w:ind w:left="-94" w:right="156" w:hanging="630"/>
              <w:jc w:val="right"/>
              <w:rPr>
                <w:rFonts w:cs="Times New Roman"/>
                <w:caps/>
                <w:sz w:val="20"/>
                <w:szCs w:val="20"/>
              </w:rPr>
            </w:pPr>
          </w:p>
        </w:tc>
        <w:tc>
          <w:tcPr>
            <w:tcW w:w="180" w:type="dxa"/>
            <w:vAlign w:val="center"/>
          </w:tcPr>
          <w:p w14:paraId="45E48553" w14:textId="77777777" w:rsidR="00194B48" w:rsidRPr="007171F8" w:rsidRDefault="00194B48" w:rsidP="007171F8">
            <w:pPr>
              <w:tabs>
                <w:tab w:val="decimal" w:pos="1019"/>
              </w:tabs>
              <w:ind w:left="-94" w:right="156" w:hanging="630"/>
              <w:jc w:val="right"/>
              <w:rPr>
                <w:rFonts w:cs="Times New Roman"/>
                <w:caps/>
                <w:sz w:val="20"/>
                <w:szCs w:val="20"/>
              </w:rPr>
            </w:pPr>
          </w:p>
        </w:tc>
        <w:tc>
          <w:tcPr>
            <w:tcW w:w="1005" w:type="dxa"/>
          </w:tcPr>
          <w:p w14:paraId="6ADB8A6E" w14:textId="77777777" w:rsidR="00194B48" w:rsidRPr="007171F8" w:rsidRDefault="00194B48" w:rsidP="007171F8">
            <w:pPr>
              <w:tabs>
                <w:tab w:val="decimal" w:pos="1019"/>
              </w:tabs>
              <w:ind w:left="-94" w:right="156" w:hanging="630"/>
              <w:jc w:val="right"/>
              <w:rPr>
                <w:rFonts w:cs="Times New Roman"/>
                <w:sz w:val="20"/>
                <w:szCs w:val="20"/>
              </w:rPr>
            </w:pPr>
          </w:p>
        </w:tc>
        <w:tc>
          <w:tcPr>
            <w:tcW w:w="165" w:type="dxa"/>
            <w:vAlign w:val="center"/>
          </w:tcPr>
          <w:p w14:paraId="035A9088" w14:textId="77777777" w:rsidR="00194B48" w:rsidRPr="007171F8" w:rsidRDefault="00194B48" w:rsidP="007171F8">
            <w:pPr>
              <w:tabs>
                <w:tab w:val="decimal" w:pos="1019"/>
              </w:tabs>
              <w:ind w:left="-94" w:right="156" w:hanging="630"/>
              <w:jc w:val="right"/>
              <w:rPr>
                <w:rFonts w:cs="Times New Roman"/>
                <w:caps/>
                <w:sz w:val="20"/>
                <w:szCs w:val="20"/>
              </w:rPr>
            </w:pPr>
          </w:p>
        </w:tc>
        <w:tc>
          <w:tcPr>
            <w:tcW w:w="1350" w:type="dxa"/>
          </w:tcPr>
          <w:p w14:paraId="44675A8B" w14:textId="77777777" w:rsidR="00194B48" w:rsidRPr="007171F8" w:rsidRDefault="00194B48" w:rsidP="007171F8">
            <w:pPr>
              <w:tabs>
                <w:tab w:val="decimal" w:pos="1019"/>
              </w:tabs>
              <w:ind w:left="-94" w:right="156" w:hanging="630"/>
              <w:jc w:val="right"/>
              <w:rPr>
                <w:rFonts w:cs="Times New Roman"/>
                <w:caps/>
                <w:sz w:val="20"/>
                <w:szCs w:val="20"/>
              </w:rPr>
            </w:pPr>
          </w:p>
        </w:tc>
      </w:tr>
      <w:tr w:rsidR="00194B48" w:rsidRPr="005A2EAF" w14:paraId="3A4EB84F" w14:textId="77777777" w:rsidTr="00CE6308">
        <w:trPr>
          <w:trHeight w:val="145"/>
        </w:trPr>
        <w:tc>
          <w:tcPr>
            <w:tcW w:w="4140" w:type="dxa"/>
          </w:tcPr>
          <w:p w14:paraId="1D268769" w14:textId="77777777" w:rsidR="00194B48" w:rsidRPr="005A2EAF" w:rsidRDefault="00194B48" w:rsidP="007171F8">
            <w:pPr>
              <w:tabs>
                <w:tab w:val="left" w:pos="4860"/>
                <w:tab w:val="right" w:pos="6300"/>
                <w:tab w:val="right" w:pos="8280"/>
              </w:tabs>
              <w:ind w:left="90"/>
              <w:rPr>
                <w:rFonts w:cs="Times New Roman"/>
                <w:b/>
                <w:bCs/>
                <w:color w:val="000000"/>
              </w:rPr>
            </w:pPr>
            <w:r w:rsidRPr="005A2EAF">
              <w:rPr>
                <w:rFonts w:cs="Times New Roman"/>
                <w:b/>
                <w:bCs/>
                <w:color w:val="000000"/>
              </w:rPr>
              <w:t>Joint venture</w:t>
            </w:r>
          </w:p>
        </w:tc>
        <w:tc>
          <w:tcPr>
            <w:tcW w:w="25" w:type="dxa"/>
          </w:tcPr>
          <w:p w14:paraId="6A258808" w14:textId="77777777" w:rsidR="00194B48" w:rsidRPr="005A2EAF" w:rsidRDefault="00194B48" w:rsidP="007171F8">
            <w:pPr>
              <w:tabs>
                <w:tab w:val="left" w:pos="4860"/>
                <w:tab w:val="right" w:pos="6300"/>
                <w:tab w:val="right" w:pos="8280"/>
              </w:tabs>
              <w:jc w:val="thaiDistribute"/>
              <w:rPr>
                <w:rFonts w:cs="Times New Roman"/>
                <w:color w:val="000000"/>
              </w:rPr>
            </w:pPr>
          </w:p>
        </w:tc>
        <w:tc>
          <w:tcPr>
            <w:tcW w:w="1187" w:type="dxa"/>
          </w:tcPr>
          <w:p w14:paraId="3CE08049" w14:textId="77777777" w:rsidR="00194B48" w:rsidRPr="005A2EAF" w:rsidRDefault="00194B48" w:rsidP="007171F8">
            <w:pPr>
              <w:tabs>
                <w:tab w:val="decimal" w:pos="1019"/>
              </w:tabs>
              <w:ind w:left="-94" w:right="156" w:hanging="630"/>
              <w:jc w:val="right"/>
              <w:rPr>
                <w:rFonts w:cs="Times New Roman"/>
                <w:caps/>
              </w:rPr>
            </w:pPr>
          </w:p>
        </w:tc>
        <w:tc>
          <w:tcPr>
            <w:tcW w:w="135" w:type="dxa"/>
          </w:tcPr>
          <w:p w14:paraId="0BA64125" w14:textId="77777777" w:rsidR="00194B48" w:rsidRPr="005A2EAF" w:rsidRDefault="00194B48" w:rsidP="007171F8">
            <w:pPr>
              <w:tabs>
                <w:tab w:val="decimal" w:pos="1019"/>
              </w:tabs>
              <w:ind w:left="-94" w:right="156" w:hanging="630"/>
              <w:jc w:val="right"/>
              <w:rPr>
                <w:rFonts w:cs="Times New Roman"/>
                <w:caps/>
              </w:rPr>
            </w:pPr>
          </w:p>
        </w:tc>
        <w:tc>
          <w:tcPr>
            <w:tcW w:w="1173" w:type="dxa"/>
          </w:tcPr>
          <w:p w14:paraId="041DED01" w14:textId="77777777" w:rsidR="00194B48" w:rsidRPr="005A2EAF" w:rsidRDefault="00194B48" w:rsidP="007171F8">
            <w:pPr>
              <w:tabs>
                <w:tab w:val="decimal" w:pos="1019"/>
              </w:tabs>
              <w:ind w:left="-94" w:right="156" w:hanging="630"/>
              <w:jc w:val="right"/>
              <w:rPr>
                <w:rFonts w:cs="Times New Roman"/>
                <w:caps/>
              </w:rPr>
            </w:pPr>
          </w:p>
        </w:tc>
        <w:tc>
          <w:tcPr>
            <w:tcW w:w="180" w:type="dxa"/>
          </w:tcPr>
          <w:p w14:paraId="0B19FA8F" w14:textId="77777777" w:rsidR="00194B48" w:rsidRPr="005A2EAF" w:rsidRDefault="00194B48" w:rsidP="007171F8">
            <w:pPr>
              <w:tabs>
                <w:tab w:val="decimal" w:pos="1019"/>
              </w:tabs>
              <w:ind w:left="-94" w:right="156" w:hanging="630"/>
              <w:jc w:val="right"/>
              <w:rPr>
                <w:rFonts w:cs="Times New Roman"/>
                <w:caps/>
              </w:rPr>
            </w:pPr>
          </w:p>
        </w:tc>
        <w:tc>
          <w:tcPr>
            <w:tcW w:w="1005" w:type="dxa"/>
          </w:tcPr>
          <w:p w14:paraId="7EAE0674" w14:textId="77777777" w:rsidR="00194B48" w:rsidRPr="005A2EAF" w:rsidRDefault="00194B48" w:rsidP="007171F8">
            <w:pPr>
              <w:tabs>
                <w:tab w:val="decimal" w:pos="1019"/>
              </w:tabs>
              <w:ind w:left="-94" w:right="156" w:hanging="630"/>
              <w:jc w:val="right"/>
              <w:rPr>
                <w:rFonts w:cs="Times New Roman"/>
                <w:caps/>
              </w:rPr>
            </w:pPr>
          </w:p>
        </w:tc>
        <w:tc>
          <w:tcPr>
            <w:tcW w:w="165" w:type="dxa"/>
          </w:tcPr>
          <w:p w14:paraId="753A8D6B" w14:textId="77777777" w:rsidR="00194B48" w:rsidRPr="005A2EAF" w:rsidRDefault="00194B48" w:rsidP="007171F8">
            <w:pPr>
              <w:tabs>
                <w:tab w:val="decimal" w:pos="1019"/>
              </w:tabs>
              <w:ind w:left="-94" w:right="156" w:hanging="630"/>
              <w:jc w:val="right"/>
              <w:rPr>
                <w:rFonts w:cs="Times New Roman"/>
                <w:caps/>
              </w:rPr>
            </w:pPr>
          </w:p>
        </w:tc>
        <w:tc>
          <w:tcPr>
            <w:tcW w:w="1350" w:type="dxa"/>
          </w:tcPr>
          <w:p w14:paraId="625036AF" w14:textId="77777777" w:rsidR="00194B48" w:rsidRPr="005A2EAF" w:rsidRDefault="00194B48" w:rsidP="007171F8">
            <w:pPr>
              <w:tabs>
                <w:tab w:val="decimal" w:pos="1019"/>
              </w:tabs>
              <w:ind w:left="-94" w:right="156" w:hanging="630"/>
              <w:jc w:val="right"/>
              <w:rPr>
                <w:rFonts w:cs="Times New Roman"/>
                <w:caps/>
              </w:rPr>
            </w:pPr>
          </w:p>
        </w:tc>
      </w:tr>
      <w:tr w:rsidR="00314687" w:rsidRPr="005A2EAF" w14:paraId="77C556CC" w14:textId="77777777" w:rsidTr="00BC518F">
        <w:trPr>
          <w:trHeight w:val="145"/>
        </w:trPr>
        <w:tc>
          <w:tcPr>
            <w:tcW w:w="4140" w:type="dxa"/>
          </w:tcPr>
          <w:p w14:paraId="79017547" w14:textId="0608A83B" w:rsidR="00314687" w:rsidRPr="005A2EAF" w:rsidRDefault="00314687" w:rsidP="007171F8">
            <w:pPr>
              <w:tabs>
                <w:tab w:val="left" w:pos="4860"/>
                <w:tab w:val="right" w:pos="6300"/>
                <w:tab w:val="right" w:pos="8280"/>
              </w:tabs>
              <w:ind w:left="90"/>
              <w:rPr>
                <w:rFonts w:cs="Times New Roman"/>
                <w:color w:val="000000"/>
              </w:rPr>
            </w:pPr>
            <w:r w:rsidRPr="005A2EAF">
              <w:rPr>
                <w:rFonts w:cs="Times New Roman"/>
                <w:color w:val="000000"/>
              </w:rPr>
              <w:t>Service fee income</w:t>
            </w:r>
          </w:p>
        </w:tc>
        <w:tc>
          <w:tcPr>
            <w:tcW w:w="25" w:type="dxa"/>
          </w:tcPr>
          <w:p w14:paraId="47FD290B" w14:textId="77777777" w:rsidR="00314687" w:rsidRPr="005A2EAF" w:rsidRDefault="00314687" w:rsidP="007171F8">
            <w:pPr>
              <w:tabs>
                <w:tab w:val="left" w:pos="4860"/>
                <w:tab w:val="right" w:pos="6300"/>
                <w:tab w:val="right" w:pos="8280"/>
              </w:tabs>
              <w:jc w:val="thaiDistribute"/>
              <w:rPr>
                <w:rFonts w:cs="Times New Roman"/>
                <w:color w:val="000000"/>
              </w:rPr>
            </w:pPr>
          </w:p>
        </w:tc>
        <w:tc>
          <w:tcPr>
            <w:tcW w:w="1187" w:type="dxa"/>
          </w:tcPr>
          <w:p w14:paraId="561C5566" w14:textId="252DED44" w:rsidR="00314687" w:rsidRPr="005A2EAF" w:rsidRDefault="001D1983" w:rsidP="007171F8">
            <w:pPr>
              <w:tabs>
                <w:tab w:val="decimal" w:pos="1019"/>
              </w:tabs>
              <w:ind w:left="-94" w:right="156" w:hanging="630"/>
              <w:jc w:val="right"/>
              <w:rPr>
                <w:rFonts w:cs="Times New Roman"/>
                <w:caps/>
              </w:rPr>
            </w:pPr>
            <w:r>
              <w:rPr>
                <w:rFonts w:cs="Times New Roman"/>
                <w:caps/>
              </w:rPr>
              <w:t>1,507</w:t>
            </w:r>
          </w:p>
        </w:tc>
        <w:tc>
          <w:tcPr>
            <w:tcW w:w="135" w:type="dxa"/>
          </w:tcPr>
          <w:p w14:paraId="1805120F" w14:textId="77777777" w:rsidR="00314687" w:rsidRPr="005A2EAF" w:rsidRDefault="00314687" w:rsidP="007171F8">
            <w:pPr>
              <w:tabs>
                <w:tab w:val="decimal" w:pos="1019"/>
              </w:tabs>
              <w:ind w:left="-94" w:right="156" w:hanging="630"/>
              <w:jc w:val="right"/>
              <w:rPr>
                <w:rFonts w:cs="Times New Roman"/>
                <w:caps/>
              </w:rPr>
            </w:pPr>
          </w:p>
        </w:tc>
        <w:tc>
          <w:tcPr>
            <w:tcW w:w="1173" w:type="dxa"/>
            <w:vAlign w:val="center"/>
          </w:tcPr>
          <w:p w14:paraId="1592816C" w14:textId="4894357A" w:rsidR="00314687" w:rsidRPr="005A2EAF" w:rsidRDefault="00314687" w:rsidP="007171F8">
            <w:pPr>
              <w:tabs>
                <w:tab w:val="decimal" w:pos="635"/>
              </w:tabs>
              <w:ind w:left="-94" w:right="401" w:hanging="630"/>
              <w:jc w:val="right"/>
              <w:rPr>
                <w:rFonts w:cs="Times New Roman"/>
                <w:caps/>
              </w:rPr>
            </w:pPr>
            <w:r w:rsidRPr="005A2EAF">
              <w:rPr>
                <w:rFonts w:cs="Times New Roman"/>
                <w:caps/>
              </w:rPr>
              <w:t>-</w:t>
            </w:r>
          </w:p>
        </w:tc>
        <w:tc>
          <w:tcPr>
            <w:tcW w:w="180" w:type="dxa"/>
            <w:vAlign w:val="center"/>
          </w:tcPr>
          <w:p w14:paraId="307BDA03" w14:textId="77777777" w:rsidR="00314687" w:rsidRPr="005A2EAF" w:rsidRDefault="00314687" w:rsidP="007171F8">
            <w:pPr>
              <w:tabs>
                <w:tab w:val="decimal" w:pos="1019"/>
              </w:tabs>
              <w:ind w:left="-94" w:right="156" w:hanging="630"/>
              <w:jc w:val="right"/>
              <w:rPr>
                <w:rFonts w:cs="Times New Roman"/>
                <w:caps/>
              </w:rPr>
            </w:pPr>
          </w:p>
        </w:tc>
        <w:tc>
          <w:tcPr>
            <w:tcW w:w="1005" w:type="dxa"/>
          </w:tcPr>
          <w:p w14:paraId="1A676D66" w14:textId="01743081" w:rsidR="00314687" w:rsidRPr="005A2EAF" w:rsidRDefault="00314687" w:rsidP="007171F8">
            <w:pPr>
              <w:ind w:left="-94" w:right="-880" w:hanging="630"/>
              <w:jc w:val="center"/>
              <w:rPr>
                <w:rFonts w:cs="Times New Roman"/>
                <w:caps/>
              </w:rPr>
            </w:pPr>
            <w:r w:rsidRPr="005A2EAF">
              <w:rPr>
                <w:rFonts w:cs="Times New Roman"/>
                <w:lang w:val="en-GB"/>
              </w:rPr>
              <w:t>-</w:t>
            </w:r>
          </w:p>
        </w:tc>
        <w:tc>
          <w:tcPr>
            <w:tcW w:w="165" w:type="dxa"/>
            <w:vAlign w:val="center"/>
          </w:tcPr>
          <w:p w14:paraId="0CDCA066" w14:textId="77777777" w:rsidR="00314687" w:rsidRPr="005A2EAF" w:rsidRDefault="00314687" w:rsidP="007171F8">
            <w:pPr>
              <w:tabs>
                <w:tab w:val="decimal" w:pos="1019"/>
              </w:tabs>
              <w:ind w:left="-94" w:right="156" w:hanging="630"/>
              <w:jc w:val="right"/>
              <w:rPr>
                <w:rFonts w:cs="Times New Roman"/>
                <w:caps/>
              </w:rPr>
            </w:pPr>
          </w:p>
        </w:tc>
        <w:tc>
          <w:tcPr>
            <w:tcW w:w="1350" w:type="dxa"/>
            <w:vAlign w:val="center"/>
          </w:tcPr>
          <w:p w14:paraId="07022154" w14:textId="35B59283" w:rsidR="00314687" w:rsidRPr="005A2EAF" w:rsidRDefault="00314687" w:rsidP="007171F8">
            <w:pPr>
              <w:tabs>
                <w:tab w:val="decimal" w:pos="635"/>
              </w:tabs>
              <w:ind w:left="-94" w:right="401" w:hanging="630"/>
              <w:jc w:val="right"/>
              <w:rPr>
                <w:rFonts w:cs="Times New Roman"/>
                <w:caps/>
              </w:rPr>
            </w:pPr>
            <w:r w:rsidRPr="005A2EAF">
              <w:rPr>
                <w:rFonts w:cs="Times New Roman"/>
                <w:caps/>
              </w:rPr>
              <w:t>-</w:t>
            </w:r>
          </w:p>
        </w:tc>
      </w:tr>
      <w:tr w:rsidR="00314687" w:rsidRPr="005A2EAF" w14:paraId="41D35631" w14:textId="77777777" w:rsidTr="00BC518F">
        <w:trPr>
          <w:trHeight w:val="145"/>
        </w:trPr>
        <w:tc>
          <w:tcPr>
            <w:tcW w:w="4140" w:type="dxa"/>
          </w:tcPr>
          <w:p w14:paraId="637FAE50" w14:textId="2F526F39" w:rsidR="00314687" w:rsidRPr="005A2EAF" w:rsidRDefault="00314687" w:rsidP="007171F8">
            <w:pPr>
              <w:tabs>
                <w:tab w:val="left" w:pos="4860"/>
                <w:tab w:val="right" w:pos="6300"/>
                <w:tab w:val="right" w:pos="8280"/>
              </w:tabs>
              <w:ind w:left="90"/>
              <w:rPr>
                <w:rFonts w:cs="Times New Roman"/>
                <w:color w:val="000000"/>
              </w:rPr>
            </w:pPr>
            <w:r w:rsidRPr="005A2EAF">
              <w:rPr>
                <w:rFonts w:cs="Times New Roman"/>
                <w:color w:val="000000"/>
              </w:rPr>
              <w:t>Interest income</w:t>
            </w:r>
          </w:p>
        </w:tc>
        <w:tc>
          <w:tcPr>
            <w:tcW w:w="25" w:type="dxa"/>
          </w:tcPr>
          <w:p w14:paraId="344F2195" w14:textId="77777777" w:rsidR="00314687" w:rsidRPr="005A2EAF" w:rsidRDefault="00314687" w:rsidP="007171F8">
            <w:pPr>
              <w:tabs>
                <w:tab w:val="left" w:pos="4860"/>
                <w:tab w:val="right" w:pos="6300"/>
                <w:tab w:val="right" w:pos="8280"/>
              </w:tabs>
              <w:jc w:val="thaiDistribute"/>
              <w:rPr>
                <w:rFonts w:cs="Times New Roman"/>
                <w:color w:val="000000"/>
              </w:rPr>
            </w:pPr>
          </w:p>
        </w:tc>
        <w:tc>
          <w:tcPr>
            <w:tcW w:w="1187" w:type="dxa"/>
          </w:tcPr>
          <w:p w14:paraId="5AC827E5" w14:textId="0CD33DB4" w:rsidR="00314687" w:rsidRPr="005A2EAF" w:rsidRDefault="001D1983" w:rsidP="007171F8">
            <w:pPr>
              <w:tabs>
                <w:tab w:val="decimal" w:pos="1019"/>
              </w:tabs>
              <w:ind w:left="-94" w:right="156" w:hanging="630"/>
              <w:jc w:val="right"/>
              <w:rPr>
                <w:rFonts w:cs="Times New Roman"/>
                <w:caps/>
              </w:rPr>
            </w:pPr>
            <w:r>
              <w:rPr>
                <w:rFonts w:cs="Times New Roman"/>
                <w:caps/>
              </w:rPr>
              <w:t>24,540</w:t>
            </w:r>
          </w:p>
        </w:tc>
        <w:tc>
          <w:tcPr>
            <w:tcW w:w="135" w:type="dxa"/>
          </w:tcPr>
          <w:p w14:paraId="4BAF6311" w14:textId="77777777" w:rsidR="00314687" w:rsidRPr="005A2EAF" w:rsidRDefault="00314687" w:rsidP="007171F8">
            <w:pPr>
              <w:tabs>
                <w:tab w:val="decimal" w:pos="1019"/>
              </w:tabs>
              <w:ind w:left="-94" w:right="156" w:hanging="630"/>
              <w:jc w:val="right"/>
              <w:rPr>
                <w:rFonts w:cs="Times New Roman"/>
                <w:caps/>
              </w:rPr>
            </w:pPr>
          </w:p>
        </w:tc>
        <w:tc>
          <w:tcPr>
            <w:tcW w:w="1173" w:type="dxa"/>
          </w:tcPr>
          <w:p w14:paraId="22786C14" w14:textId="4A9B78C8" w:rsidR="00314687" w:rsidRPr="005A2EAF" w:rsidRDefault="00314687" w:rsidP="007171F8">
            <w:pPr>
              <w:tabs>
                <w:tab w:val="decimal" w:pos="527"/>
                <w:tab w:val="decimal" w:pos="1019"/>
              </w:tabs>
              <w:ind w:left="-94" w:right="156" w:hanging="630"/>
              <w:jc w:val="right"/>
              <w:rPr>
                <w:rFonts w:cs="Times New Roman"/>
                <w:caps/>
              </w:rPr>
            </w:pPr>
            <w:r w:rsidRPr="005A2EAF">
              <w:rPr>
                <w:rFonts w:cs="Times New Roman"/>
                <w:caps/>
              </w:rPr>
              <w:t>13,497</w:t>
            </w:r>
          </w:p>
        </w:tc>
        <w:tc>
          <w:tcPr>
            <w:tcW w:w="180" w:type="dxa"/>
            <w:vAlign w:val="center"/>
          </w:tcPr>
          <w:p w14:paraId="00D6FA22" w14:textId="77777777" w:rsidR="00314687" w:rsidRPr="005A2EAF" w:rsidRDefault="00314687" w:rsidP="007171F8">
            <w:pPr>
              <w:tabs>
                <w:tab w:val="decimal" w:pos="1019"/>
              </w:tabs>
              <w:ind w:left="-94" w:right="156" w:hanging="630"/>
              <w:jc w:val="right"/>
              <w:rPr>
                <w:rFonts w:cs="Times New Roman"/>
                <w:caps/>
              </w:rPr>
            </w:pPr>
          </w:p>
        </w:tc>
        <w:tc>
          <w:tcPr>
            <w:tcW w:w="1005" w:type="dxa"/>
          </w:tcPr>
          <w:p w14:paraId="5246AD09" w14:textId="61758839" w:rsidR="00314687" w:rsidRPr="005A2EAF" w:rsidRDefault="00314687" w:rsidP="007171F8">
            <w:pPr>
              <w:tabs>
                <w:tab w:val="decimal" w:pos="1019"/>
              </w:tabs>
              <w:ind w:left="-94" w:right="156" w:hanging="630"/>
              <w:jc w:val="right"/>
              <w:rPr>
                <w:rFonts w:cs="Times New Roman"/>
                <w:caps/>
              </w:rPr>
            </w:pPr>
            <w:r w:rsidRPr="005A2EAF">
              <w:rPr>
                <w:rFonts w:cs="Times New Roman"/>
                <w:lang w:val="en-GB"/>
              </w:rPr>
              <w:t>18,463</w:t>
            </w:r>
          </w:p>
        </w:tc>
        <w:tc>
          <w:tcPr>
            <w:tcW w:w="165" w:type="dxa"/>
            <w:vAlign w:val="center"/>
          </w:tcPr>
          <w:p w14:paraId="7C69256F" w14:textId="77777777" w:rsidR="00314687" w:rsidRPr="005A2EAF" w:rsidRDefault="00314687" w:rsidP="007171F8">
            <w:pPr>
              <w:tabs>
                <w:tab w:val="decimal" w:pos="1019"/>
              </w:tabs>
              <w:ind w:left="-94" w:right="156" w:hanging="630"/>
              <w:jc w:val="right"/>
              <w:rPr>
                <w:rFonts w:cs="Times New Roman"/>
                <w:caps/>
              </w:rPr>
            </w:pPr>
          </w:p>
        </w:tc>
        <w:tc>
          <w:tcPr>
            <w:tcW w:w="1350" w:type="dxa"/>
            <w:vAlign w:val="center"/>
          </w:tcPr>
          <w:p w14:paraId="68CDFF98" w14:textId="02C89252" w:rsidR="00314687" w:rsidRPr="005A2EAF" w:rsidRDefault="00314687" w:rsidP="007171F8">
            <w:pPr>
              <w:tabs>
                <w:tab w:val="decimal" w:pos="1019"/>
              </w:tabs>
              <w:ind w:left="-94" w:right="156" w:hanging="630"/>
              <w:jc w:val="right"/>
              <w:rPr>
                <w:rFonts w:cs="Times New Roman"/>
                <w:caps/>
              </w:rPr>
            </w:pPr>
            <w:r w:rsidRPr="005A2EAF">
              <w:rPr>
                <w:rFonts w:cs="Times New Roman"/>
                <w:caps/>
              </w:rPr>
              <w:t>13,497</w:t>
            </w:r>
          </w:p>
        </w:tc>
      </w:tr>
      <w:tr w:rsidR="00314687" w:rsidRPr="005A2EAF" w14:paraId="29E9A516" w14:textId="77777777" w:rsidTr="00BC518F">
        <w:trPr>
          <w:trHeight w:val="145"/>
        </w:trPr>
        <w:tc>
          <w:tcPr>
            <w:tcW w:w="4140" w:type="dxa"/>
          </w:tcPr>
          <w:p w14:paraId="295CF718" w14:textId="3199C1BC" w:rsidR="00314687" w:rsidRPr="005A2EAF" w:rsidRDefault="00314687" w:rsidP="007171F8">
            <w:pPr>
              <w:tabs>
                <w:tab w:val="left" w:pos="4860"/>
                <w:tab w:val="right" w:pos="6300"/>
                <w:tab w:val="right" w:pos="8280"/>
              </w:tabs>
              <w:ind w:left="90"/>
              <w:rPr>
                <w:rFonts w:cs="Times New Roman"/>
                <w:color w:val="000000"/>
              </w:rPr>
            </w:pPr>
            <w:r w:rsidRPr="005A2EAF">
              <w:rPr>
                <w:rFonts w:cs="Times New Roman"/>
              </w:rPr>
              <w:t>Property management income</w:t>
            </w:r>
          </w:p>
        </w:tc>
        <w:tc>
          <w:tcPr>
            <w:tcW w:w="25" w:type="dxa"/>
          </w:tcPr>
          <w:p w14:paraId="6E801847" w14:textId="77777777" w:rsidR="00314687" w:rsidRPr="005A2EAF" w:rsidRDefault="00314687" w:rsidP="007171F8">
            <w:pPr>
              <w:tabs>
                <w:tab w:val="left" w:pos="4860"/>
                <w:tab w:val="right" w:pos="6300"/>
                <w:tab w:val="right" w:pos="8280"/>
              </w:tabs>
              <w:jc w:val="thaiDistribute"/>
              <w:rPr>
                <w:rFonts w:cs="Times New Roman"/>
                <w:color w:val="000000"/>
              </w:rPr>
            </w:pPr>
          </w:p>
        </w:tc>
        <w:tc>
          <w:tcPr>
            <w:tcW w:w="1187" w:type="dxa"/>
          </w:tcPr>
          <w:p w14:paraId="43303D5A" w14:textId="6E1D98B4" w:rsidR="00314687" w:rsidRPr="005A2EAF" w:rsidRDefault="00B10F42" w:rsidP="007171F8">
            <w:pPr>
              <w:tabs>
                <w:tab w:val="decimal" w:pos="1019"/>
              </w:tabs>
              <w:ind w:left="-94" w:right="156" w:hanging="630"/>
              <w:jc w:val="right"/>
              <w:rPr>
                <w:rFonts w:cs="Times New Roman"/>
                <w:caps/>
              </w:rPr>
            </w:pPr>
            <w:r>
              <w:rPr>
                <w:rFonts w:cs="Times New Roman"/>
                <w:caps/>
              </w:rPr>
              <w:t>36,19</w:t>
            </w:r>
            <w:r w:rsidR="00BD22D8">
              <w:rPr>
                <w:rFonts w:cs="Times New Roman"/>
                <w:caps/>
              </w:rPr>
              <w:t>5</w:t>
            </w:r>
          </w:p>
        </w:tc>
        <w:tc>
          <w:tcPr>
            <w:tcW w:w="135" w:type="dxa"/>
          </w:tcPr>
          <w:p w14:paraId="2CAE6C5B" w14:textId="77777777" w:rsidR="00314687" w:rsidRPr="005A2EAF" w:rsidRDefault="00314687" w:rsidP="007171F8">
            <w:pPr>
              <w:tabs>
                <w:tab w:val="decimal" w:pos="1019"/>
              </w:tabs>
              <w:ind w:left="-94" w:right="156" w:hanging="630"/>
              <w:jc w:val="right"/>
              <w:rPr>
                <w:rFonts w:cs="Times New Roman"/>
                <w:caps/>
              </w:rPr>
            </w:pPr>
          </w:p>
        </w:tc>
        <w:tc>
          <w:tcPr>
            <w:tcW w:w="1173" w:type="dxa"/>
            <w:vAlign w:val="center"/>
          </w:tcPr>
          <w:p w14:paraId="3A7F9D8D" w14:textId="6315CC22" w:rsidR="00314687" w:rsidRPr="005A2EAF" w:rsidRDefault="00314687" w:rsidP="007171F8">
            <w:pPr>
              <w:tabs>
                <w:tab w:val="decimal" w:pos="635"/>
              </w:tabs>
              <w:ind w:left="-94" w:right="401" w:hanging="630"/>
              <w:jc w:val="right"/>
              <w:rPr>
                <w:rFonts w:cs="Times New Roman"/>
                <w:caps/>
              </w:rPr>
            </w:pPr>
            <w:r w:rsidRPr="005A2EAF">
              <w:rPr>
                <w:rFonts w:cs="Times New Roman"/>
                <w:caps/>
              </w:rPr>
              <w:t>-</w:t>
            </w:r>
          </w:p>
        </w:tc>
        <w:tc>
          <w:tcPr>
            <w:tcW w:w="180" w:type="dxa"/>
            <w:vAlign w:val="center"/>
          </w:tcPr>
          <w:p w14:paraId="4CCBF06E" w14:textId="77777777" w:rsidR="00314687" w:rsidRPr="005A2EAF" w:rsidRDefault="00314687" w:rsidP="007171F8">
            <w:pPr>
              <w:tabs>
                <w:tab w:val="decimal" w:pos="1019"/>
              </w:tabs>
              <w:ind w:left="-94" w:right="156" w:hanging="630"/>
              <w:jc w:val="right"/>
              <w:rPr>
                <w:rFonts w:cs="Times New Roman"/>
                <w:caps/>
              </w:rPr>
            </w:pPr>
          </w:p>
        </w:tc>
        <w:tc>
          <w:tcPr>
            <w:tcW w:w="1005" w:type="dxa"/>
          </w:tcPr>
          <w:p w14:paraId="46D38D5E" w14:textId="74F7D7DC" w:rsidR="00314687" w:rsidRPr="005A2EAF" w:rsidRDefault="00314687" w:rsidP="007171F8">
            <w:pPr>
              <w:ind w:left="-94" w:right="-880" w:hanging="630"/>
              <w:jc w:val="center"/>
              <w:rPr>
                <w:rFonts w:cs="Times New Roman"/>
                <w:caps/>
              </w:rPr>
            </w:pPr>
            <w:r w:rsidRPr="005A2EAF">
              <w:rPr>
                <w:rFonts w:cs="Times New Roman"/>
                <w:lang w:val="en-GB"/>
              </w:rPr>
              <w:t>-</w:t>
            </w:r>
          </w:p>
        </w:tc>
        <w:tc>
          <w:tcPr>
            <w:tcW w:w="165" w:type="dxa"/>
            <w:vAlign w:val="center"/>
          </w:tcPr>
          <w:p w14:paraId="3CE32E15" w14:textId="77777777" w:rsidR="00314687" w:rsidRPr="005A2EAF" w:rsidRDefault="00314687" w:rsidP="007171F8">
            <w:pPr>
              <w:tabs>
                <w:tab w:val="decimal" w:pos="1019"/>
              </w:tabs>
              <w:ind w:left="-94" w:right="156" w:hanging="630"/>
              <w:jc w:val="right"/>
              <w:rPr>
                <w:rFonts w:cs="Times New Roman"/>
                <w:caps/>
              </w:rPr>
            </w:pPr>
          </w:p>
        </w:tc>
        <w:tc>
          <w:tcPr>
            <w:tcW w:w="1350" w:type="dxa"/>
            <w:vAlign w:val="center"/>
          </w:tcPr>
          <w:p w14:paraId="726BBAC9" w14:textId="13624A22" w:rsidR="00314687" w:rsidRPr="005A2EAF" w:rsidRDefault="00314687" w:rsidP="007171F8">
            <w:pPr>
              <w:tabs>
                <w:tab w:val="decimal" w:pos="635"/>
              </w:tabs>
              <w:ind w:left="-94" w:right="401" w:hanging="630"/>
              <w:jc w:val="right"/>
              <w:rPr>
                <w:rFonts w:cs="Times New Roman"/>
                <w:caps/>
              </w:rPr>
            </w:pPr>
            <w:r w:rsidRPr="005A2EAF">
              <w:rPr>
                <w:rFonts w:cs="Times New Roman"/>
                <w:caps/>
              </w:rPr>
              <w:t>-</w:t>
            </w:r>
          </w:p>
        </w:tc>
      </w:tr>
      <w:tr w:rsidR="00314687" w:rsidRPr="005A2EAF" w14:paraId="27D60805" w14:textId="77777777" w:rsidTr="00A00FFC">
        <w:trPr>
          <w:trHeight w:val="145"/>
        </w:trPr>
        <w:tc>
          <w:tcPr>
            <w:tcW w:w="4140" w:type="dxa"/>
          </w:tcPr>
          <w:p w14:paraId="689FD4A8" w14:textId="4530A1CA" w:rsidR="00314687" w:rsidRPr="005A2EAF" w:rsidRDefault="00B10F42" w:rsidP="007171F8">
            <w:pPr>
              <w:tabs>
                <w:tab w:val="left" w:pos="4860"/>
                <w:tab w:val="right" w:pos="6300"/>
                <w:tab w:val="right" w:pos="8280"/>
              </w:tabs>
              <w:ind w:left="269" w:hanging="179"/>
              <w:rPr>
                <w:rFonts w:cs="Times New Roman"/>
                <w:color w:val="000000"/>
              </w:rPr>
            </w:pPr>
            <w:r>
              <w:rPr>
                <w:rFonts w:cs="Times New Roman"/>
                <w:color w:val="000000"/>
              </w:rPr>
              <w:t>Distribution costs and administrative expenses</w:t>
            </w:r>
          </w:p>
        </w:tc>
        <w:tc>
          <w:tcPr>
            <w:tcW w:w="25" w:type="dxa"/>
          </w:tcPr>
          <w:p w14:paraId="56AE174F"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Borders>
              <w:top w:val="nil"/>
              <w:left w:val="nil"/>
              <w:bottom w:val="nil"/>
              <w:right w:val="nil"/>
            </w:tcBorders>
            <w:shd w:val="clear" w:color="auto" w:fill="auto"/>
            <w:vAlign w:val="bottom"/>
          </w:tcPr>
          <w:p w14:paraId="6FC10936" w14:textId="33169BE1" w:rsidR="00314687" w:rsidRPr="007171F8" w:rsidRDefault="00B10F42" w:rsidP="00B10F42">
            <w:pPr>
              <w:tabs>
                <w:tab w:val="decimal" w:pos="1019"/>
              </w:tabs>
              <w:spacing w:line="260" w:lineRule="atLeast"/>
              <w:ind w:left="-94" w:right="156" w:hanging="630"/>
              <w:jc w:val="right"/>
              <w:rPr>
                <w:rFonts w:cs="Times New Roman"/>
                <w:color w:val="000000"/>
              </w:rPr>
            </w:pPr>
            <w:r>
              <w:rPr>
                <w:rFonts w:cs="Times New Roman"/>
                <w:color w:val="000000"/>
              </w:rPr>
              <w:t>21,642</w:t>
            </w:r>
          </w:p>
        </w:tc>
        <w:tc>
          <w:tcPr>
            <w:tcW w:w="135" w:type="dxa"/>
            <w:tcBorders>
              <w:top w:val="nil"/>
              <w:left w:val="nil"/>
              <w:bottom w:val="nil"/>
              <w:right w:val="nil"/>
            </w:tcBorders>
            <w:shd w:val="clear" w:color="auto" w:fill="auto"/>
            <w:vAlign w:val="bottom"/>
          </w:tcPr>
          <w:p w14:paraId="5B8B62D0" w14:textId="77777777" w:rsidR="00314687" w:rsidRPr="007171F8" w:rsidRDefault="00314687" w:rsidP="00B10F42">
            <w:pPr>
              <w:tabs>
                <w:tab w:val="decimal" w:pos="1019"/>
              </w:tabs>
              <w:spacing w:line="260" w:lineRule="atLeast"/>
              <w:ind w:left="-94" w:right="156" w:hanging="630"/>
              <w:jc w:val="right"/>
              <w:rPr>
                <w:rFonts w:cs="Times New Roman"/>
                <w:color w:val="000000"/>
              </w:rPr>
            </w:pPr>
          </w:p>
        </w:tc>
        <w:tc>
          <w:tcPr>
            <w:tcW w:w="1173" w:type="dxa"/>
            <w:tcBorders>
              <w:top w:val="nil"/>
              <w:left w:val="nil"/>
              <w:bottom w:val="nil"/>
              <w:right w:val="nil"/>
            </w:tcBorders>
            <w:shd w:val="clear" w:color="auto" w:fill="auto"/>
            <w:vAlign w:val="bottom"/>
          </w:tcPr>
          <w:p w14:paraId="0D5AABB1" w14:textId="644C583A" w:rsidR="00314687" w:rsidRPr="00B10F42" w:rsidRDefault="00B10F42" w:rsidP="007171F8">
            <w:pPr>
              <w:tabs>
                <w:tab w:val="decimal" w:pos="635"/>
              </w:tabs>
              <w:ind w:left="-94" w:right="401" w:hanging="630"/>
              <w:jc w:val="right"/>
              <w:rPr>
                <w:rFonts w:cs="Times New Roman"/>
                <w:caps/>
              </w:rPr>
            </w:pPr>
            <w:r>
              <w:rPr>
                <w:rFonts w:cs="Times New Roman"/>
                <w:caps/>
              </w:rPr>
              <w:t>-</w:t>
            </w:r>
          </w:p>
        </w:tc>
        <w:tc>
          <w:tcPr>
            <w:tcW w:w="180" w:type="dxa"/>
            <w:tcBorders>
              <w:top w:val="nil"/>
              <w:left w:val="nil"/>
              <w:bottom w:val="nil"/>
              <w:right w:val="nil"/>
            </w:tcBorders>
            <w:shd w:val="clear" w:color="auto" w:fill="auto"/>
            <w:vAlign w:val="bottom"/>
          </w:tcPr>
          <w:p w14:paraId="6A796EE1" w14:textId="77777777" w:rsidR="00314687" w:rsidRPr="00B10F42" w:rsidRDefault="00314687" w:rsidP="007171F8">
            <w:pPr>
              <w:tabs>
                <w:tab w:val="decimal" w:pos="635"/>
              </w:tabs>
              <w:ind w:left="-94" w:right="401" w:hanging="630"/>
              <w:jc w:val="right"/>
              <w:rPr>
                <w:rFonts w:cs="Times New Roman"/>
                <w:caps/>
              </w:rPr>
            </w:pPr>
          </w:p>
        </w:tc>
        <w:tc>
          <w:tcPr>
            <w:tcW w:w="1005" w:type="dxa"/>
            <w:tcBorders>
              <w:top w:val="nil"/>
              <w:left w:val="nil"/>
              <w:bottom w:val="nil"/>
              <w:right w:val="nil"/>
            </w:tcBorders>
            <w:shd w:val="clear" w:color="auto" w:fill="auto"/>
            <w:vAlign w:val="bottom"/>
          </w:tcPr>
          <w:p w14:paraId="4F9F95D0" w14:textId="1326D211" w:rsidR="00314687" w:rsidRPr="00B10F42" w:rsidRDefault="00B10F42" w:rsidP="007171F8">
            <w:pPr>
              <w:tabs>
                <w:tab w:val="decimal" w:pos="527"/>
                <w:tab w:val="decimal" w:pos="635"/>
              </w:tabs>
              <w:ind w:left="-94" w:right="401" w:hanging="630"/>
              <w:jc w:val="right"/>
              <w:rPr>
                <w:rFonts w:cs="Times New Roman"/>
                <w:caps/>
                <w:cs/>
              </w:rPr>
            </w:pPr>
            <w:r>
              <w:rPr>
                <w:rFonts w:cs="Times New Roman"/>
                <w:caps/>
              </w:rPr>
              <w:t>-</w:t>
            </w:r>
          </w:p>
        </w:tc>
        <w:tc>
          <w:tcPr>
            <w:tcW w:w="165" w:type="dxa"/>
            <w:tcBorders>
              <w:top w:val="nil"/>
              <w:left w:val="nil"/>
              <w:bottom w:val="nil"/>
              <w:right w:val="nil"/>
            </w:tcBorders>
            <w:vAlign w:val="bottom"/>
          </w:tcPr>
          <w:p w14:paraId="384331DE" w14:textId="77777777" w:rsidR="00314687" w:rsidRPr="00B10F42" w:rsidRDefault="00314687" w:rsidP="007171F8">
            <w:pPr>
              <w:tabs>
                <w:tab w:val="decimal" w:pos="635"/>
              </w:tabs>
              <w:ind w:left="-94" w:right="401" w:hanging="630"/>
              <w:jc w:val="right"/>
              <w:rPr>
                <w:rFonts w:cs="Times New Roman"/>
                <w:caps/>
              </w:rPr>
            </w:pPr>
          </w:p>
        </w:tc>
        <w:tc>
          <w:tcPr>
            <w:tcW w:w="1350" w:type="dxa"/>
            <w:tcBorders>
              <w:top w:val="nil"/>
              <w:left w:val="nil"/>
              <w:bottom w:val="nil"/>
              <w:right w:val="nil"/>
            </w:tcBorders>
            <w:vAlign w:val="bottom"/>
          </w:tcPr>
          <w:p w14:paraId="04DCDB4F" w14:textId="052C22E9" w:rsidR="00314687" w:rsidRPr="00B10F42" w:rsidRDefault="00CB45D0" w:rsidP="007171F8">
            <w:pPr>
              <w:tabs>
                <w:tab w:val="decimal" w:pos="527"/>
                <w:tab w:val="decimal" w:pos="635"/>
              </w:tabs>
              <w:ind w:left="-94" w:right="401" w:hanging="630"/>
              <w:jc w:val="right"/>
              <w:rPr>
                <w:rFonts w:cs="Times New Roman"/>
                <w:caps/>
                <w:cs/>
              </w:rPr>
            </w:pPr>
            <w:r>
              <w:rPr>
                <w:rFonts w:cs="Times New Roman"/>
                <w:caps/>
              </w:rPr>
              <w:t>-</w:t>
            </w:r>
          </w:p>
        </w:tc>
      </w:tr>
      <w:tr w:rsidR="00CD1819" w:rsidRPr="005A2EAF" w14:paraId="2EA29C01" w14:textId="77777777" w:rsidTr="00BC518F">
        <w:trPr>
          <w:trHeight w:val="182"/>
        </w:trPr>
        <w:tc>
          <w:tcPr>
            <w:tcW w:w="4140" w:type="dxa"/>
          </w:tcPr>
          <w:p w14:paraId="50B9FC27" w14:textId="77777777" w:rsidR="00CD1819" w:rsidRPr="005A2EAF" w:rsidRDefault="00CD1819" w:rsidP="00314687">
            <w:pPr>
              <w:tabs>
                <w:tab w:val="left" w:pos="4860"/>
                <w:tab w:val="right" w:pos="6300"/>
                <w:tab w:val="right" w:pos="8280"/>
              </w:tabs>
              <w:spacing w:line="260" w:lineRule="atLeast"/>
              <w:ind w:left="90"/>
              <w:rPr>
                <w:rFonts w:cs="Times New Roman"/>
                <w:b/>
                <w:bCs/>
                <w:color w:val="000000"/>
              </w:rPr>
            </w:pPr>
          </w:p>
        </w:tc>
        <w:tc>
          <w:tcPr>
            <w:tcW w:w="25" w:type="dxa"/>
          </w:tcPr>
          <w:p w14:paraId="0A0B4E7F" w14:textId="77777777" w:rsidR="00CD1819" w:rsidRPr="005A2EAF" w:rsidRDefault="00CD1819" w:rsidP="0031468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6ECF07F2" w14:textId="77777777" w:rsidR="00CD1819" w:rsidRPr="005A2EAF" w:rsidRDefault="00CD1819" w:rsidP="00314687">
            <w:pPr>
              <w:tabs>
                <w:tab w:val="decimal" w:pos="1019"/>
              </w:tabs>
              <w:spacing w:line="260" w:lineRule="atLeast"/>
              <w:ind w:left="-94" w:right="156" w:hanging="630"/>
              <w:jc w:val="right"/>
              <w:rPr>
                <w:rFonts w:cs="Times New Roman"/>
                <w:caps/>
              </w:rPr>
            </w:pPr>
          </w:p>
        </w:tc>
        <w:tc>
          <w:tcPr>
            <w:tcW w:w="135" w:type="dxa"/>
            <w:shd w:val="clear" w:color="auto" w:fill="auto"/>
          </w:tcPr>
          <w:p w14:paraId="1770B665" w14:textId="77777777" w:rsidR="00CD1819" w:rsidRPr="005A2EAF" w:rsidRDefault="00CD1819" w:rsidP="00314687">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5A11EE52" w14:textId="77777777" w:rsidR="00CD1819" w:rsidRPr="005A2EAF" w:rsidRDefault="00CD1819" w:rsidP="00314687">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7CF0B161" w14:textId="77777777" w:rsidR="00CD1819" w:rsidRPr="005A2EAF" w:rsidRDefault="00CD1819" w:rsidP="00314687">
            <w:pPr>
              <w:tabs>
                <w:tab w:val="decimal" w:pos="655"/>
                <w:tab w:val="decimal" w:pos="1019"/>
              </w:tabs>
              <w:spacing w:line="260" w:lineRule="atLeast"/>
              <w:ind w:left="-94" w:right="156" w:hanging="630"/>
              <w:jc w:val="right"/>
              <w:rPr>
                <w:rFonts w:cs="Times New Roman"/>
                <w:caps/>
              </w:rPr>
            </w:pPr>
          </w:p>
        </w:tc>
        <w:tc>
          <w:tcPr>
            <w:tcW w:w="1005" w:type="dxa"/>
            <w:shd w:val="clear" w:color="auto" w:fill="auto"/>
          </w:tcPr>
          <w:p w14:paraId="38D1BE2A" w14:textId="77777777" w:rsidR="00CD1819" w:rsidRPr="005A2EAF" w:rsidRDefault="00CD1819" w:rsidP="00314687">
            <w:pPr>
              <w:tabs>
                <w:tab w:val="decimal" w:pos="527"/>
                <w:tab w:val="decimal" w:pos="1019"/>
              </w:tabs>
              <w:spacing w:line="260" w:lineRule="atLeast"/>
              <w:ind w:left="-94" w:right="156" w:hanging="630"/>
              <w:jc w:val="right"/>
              <w:rPr>
                <w:rFonts w:cs="Times New Roman"/>
                <w:caps/>
              </w:rPr>
            </w:pPr>
          </w:p>
        </w:tc>
        <w:tc>
          <w:tcPr>
            <w:tcW w:w="165" w:type="dxa"/>
            <w:vAlign w:val="center"/>
          </w:tcPr>
          <w:p w14:paraId="617928B3" w14:textId="77777777" w:rsidR="00CD1819" w:rsidRPr="005A2EAF" w:rsidRDefault="00CD1819" w:rsidP="00314687">
            <w:pPr>
              <w:tabs>
                <w:tab w:val="decimal" w:pos="655"/>
                <w:tab w:val="decimal" w:pos="1019"/>
              </w:tabs>
              <w:spacing w:line="260" w:lineRule="atLeast"/>
              <w:ind w:left="-94" w:right="156" w:hanging="630"/>
              <w:jc w:val="right"/>
              <w:rPr>
                <w:rFonts w:cs="Times New Roman"/>
                <w:caps/>
              </w:rPr>
            </w:pPr>
          </w:p>
        </w:tc>
        <w:tc>
          <w:tcPr>
            <w:tcW w:w="1350" w:type="dxa"/>
            <w:vAlign w:val="center"/>
          </w:tcPr>
          <w:p w14:paraId="001B33E6" w14:textId="77777777" w:rsidR="00CD1819" w:rsidRPr="005A2EAF" w:rsidRDefault="00CD1819" w:rsidP="00314687">
            <w:pPr>
              <w:tabs>
                <w:tab w:val="decimal" w:pos="527"/>
                <w:tab w:val="decimal" w:pos="1019"/>
              </w:tabs>
              <w:spacing w:line="260" w:lineRule="atLeast"/>
              <w:ind w:left="-94" w:right="156" w:hanging="630"/>
              <w:jc w:val="right"/>
              <w:rPr>
                <w:rFonts w:cs="Times New Roman"/>
                <w:caps/>
              </w:rPr>
            </w:pPr>
          </w:p>
        </w:tc>
      </w:tr>
      <w:tr w:rsidR="00314687" w:rsidRPr="005A2EAF" w14:paraId="7A22B6E2" w14:textId="77777777" w:rsidTr="00BC518F">
        <w:trPr>
          <w:trHeight w:val="182"/>
        </w:trPr>
        <w:tc>
          <w:tcPr>
            <w:tcW w:w="4140" w:type="dxa"/>
          </w:tcPr>
          <w:p w14:paraId="58FE62A2" w14:textId="77777777" w:rsidR="00314687" w:rsidRPr="005A2EAF" w:rsidRDefault="00314687" w:rsidP="00314687">
            <w:pPr>
              <w:tabs>
                <w:tab w:val="left" w:pos="4860"/>
                <w:tab w:val="right" w:pos="6300"/>
                <w:tab w:val="right" w:pos="8280"/>
              </w:tabs>
              <w:spacing w:line="260" w:lineRule="atLeast"/>
              <w:ind w:left="90"/>
              <w:rPr>
                <w:rFonts w:cs="Times New Roman"/>
                <w:b/>
                <w:bCs/>
                <w:color w:val="000000"/>
              </w:rPr>
            </w:pPr>
            <w:r w:rsidRPr="005A2EAF">
              <w:rPr>
                <w:rFonts w:cs="Times New Roman"/>
                <w:b/>
                <w:bCs/>
                <w:color w:val="000000"/>
              </w:rPr>
              <w:t>Other related parties</w:t>
            </w:r>
          </w:p>
        </w:tc>
        <w:tc>
          <w:tcPr>
            <w:tcW w:w="25" w:type="dxa"/>
          </w:tcPr>
          <w:p w14:paraId="321AD13F"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49DA230C"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shd w:val="clear" w:color="auto" w:fill="auto"/>
          </w:tcPr>
          <w:p w14:paraId="507F4FE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3F2A7617"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5B012A45"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shd w:val="clear" w:color="auto" w:fill="auto"/>
          </w:tcPr>
          <w:p w14:paraId="56BF71B5" w14:textId="77777777" w:rsidR="00314687" w:rsidRPr="005A2EAF" w:rsidRDefault="00314687" w:rsidP="00314687">
            <w:pPr>
              <w:tabs>
                <w:tab w:val="decimal" w:pos="527"/>
                <w:tab w:val="decimal" w:pos="1019"/>
              </w:tabs>
              <w:spacing w:line="260" w:lineRule="atLeast"/>
              <w:ind w:left="-94" w:right="156" w:hanging="630"/>
              <w:jc w:val="right"/>
              <w:rPr>
                <w:rFonts w:cs="Times New Roman"/>
                <w:caps/>
              </w:rPr>
            </w:pPr>
          </w:p>
        </w:tc>
        <w:tc>
          <w:tcPr>
            <w:tcW w:w="165" w:type="dxa"/>
            <w:vAlign w:val="center"/>
          </w:tcPr>
          <w:p w14:paraId="097A0207"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center"/>
          </w:tcPr>
          <w:p w14:paraId="28AC6EC8" w14:textId="77777777" w:rsidR="00314687" w:rsidRPr="005A2EAF" w:rsidRDefault="00314687" w:rsidP="00314687">
            <w:pPr>
              <w:tabs>
                <w:tab w:val="decimal" w:pos="527"/>
                <w:tab w:val="decimal" w:pos="1019"/>
              </w:tabs>
              <w:spacing w:line="260" w:lineRule="atLeast"/>
              <w:ind w:left="-94" w:right="156" w:hanging="630"/>
              <w:jc w:val="right"/>
              <w:rPr>
                <w:rFonts w:cs="Times New Roman"/>
                <w:caps/>
              </w:rPr>
            </w:pPr>
          </w:p>
        </w:tc>
      </w:tr>
      <w:tr w:rsidR="00314687" w:rsidRPr="005A2EAF" w14:paraId="69DA4547" w14:textId="77777777" w:rsidTr="00BC518F">
        <w:trPr>
          <w:trHeight w:val="145"/>
        </w:trPr>
        <w:tc>
          <w:tcPr>
            <w:tcW w:w="4140" w:type="dxa"/>
          </w:tcPr>
          <w:p w14:paraId="20CF0034" w14:textId="77777777" w:rsidR="00314687" w:rsidRPr="005A2EAF" w:rsidRDefault="00314687" w:rsidP="00314687">
            <w:pPr>
              <w:tabs>
                <w:tab w:val="left" w:pos="4860"/>
                <w:tab w:val="right" w:pos="6300"/>
                <w:tab w:val="right" w:pos="8280"/>
              </w:tabs>
              <w:spacing w:line="260" w:lineRule="atLeast"/>
              <w:ind w:left="270" w:hanging="180"/>
              <w:rPr>
                <w:rFonts w:cs="Times New Roman"/>
              </w:rPr>
            </w:pPr>
            <w:r w:rsidRPr="005A2EAF">
              <w:rPr>
                <w:rFonts w:cs="Times New Roman"/>
              </w:rPr>
              <w:t>Revenue from investment, advisory</w:t>
            </w:r>
          </w:p>
        </w:tc>
        <w:tc>
          <w:tcPr>
            <w:tcW w:w="25" w:type="dxa"/>
          </w:tcPr>
          <w:p w14:paraId="4047875C"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13209E4E"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shd w:val="clear" w:color="auto" w:fill="auto"/>
          </w:tcPr>
          <w:p w14:paraId="6565CD8E"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0D8BBBC5"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44AF3FB8"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shd w:val="clear" w:color="auto" w:fill="auto"/>
          </w:tcPr>
          <w:p w14:paraId="122C56CE" w14:textId="6A71C45E" w:rsidR="00314687" w:rsidRPr="005A2EAF" w:rsidRDefault="00314687" w:rsidP="00314687">
            <w:pPr>
              <w:tabs>
                <w:tab w:val="decimal" w:pos="527"/>
                <w:tab w:val="decimal" w:pos="1019"/>
              </w:tabs>
              <w:spacing w:line="260" w:lineRule="atLeast"/>
              <w:ind w:left="-94" w:right="156" w:hanging="630"/>
              <w:jc w:val="right"/>
              <w:rPr>
                <w:rFonts w:cs="Times New Roman"/>
                <w:caps/>
              </w:rPr>
            </w:pPr>
          </w:p>
        </w:tc>
        <w:tc>
          <w:tcPr>
            <w:tcW w:w="165" w:type="dxa"/>
            <w:vAlign w:val="center"/>
          </w:tcPr>
          <w:p w14:paraId="4A0AD1F6"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center"/>
          </w:tcPr>
          <w:p w14:paraId="1C259BE4" w14:textId="77777777" w:rsidR="00314687" w:rsidRPr="005A2EAF" w:rsidRDefault="00314687" w:rsidP="00314687">
            <w:pPr>
              <w:tabs>
                <w:tab w:val="decimal" w:pos="527"/>
                <w:tab w:val="decimal" w:pos="1019"/>
              </w:tabs>
              <w:spacing w:line="260" w:lineRule="atLeast"/>
              <w:ind w:left="-94" w:right="156" w:hanging="630"/>
              <w:jc w:val="right"/>
              <w:rPr>
                <w:rFonts w:cs="Times New Roman"/>
                <w:caps/>
              </w:rPr>
            </w:pPr>
          </w:p>
        </w:tc>
      </w:tr>
      <w:tr w:rsidR="00314687" w:rsidRPr="005A2EAF" w14:paraId="53AFD8B7" w14:textId="77777777" w:rsidTr="00E05856">
        <w:trPr>
          <w:trHeight w:val="145"/>
        </w:trPr>
        <w:tc>
          <w:tcPr>
            <w:tcW w:w="4140" w:type="dxa"/>
          </w:tcPr>
          <w:p w14:paraId="75A0B19F" w14:textId="77777777" w:rsidR="00314687" w:rsidRPr="005A2EAF" w:rsidRDefault="00314687" w:rsidP="00314687">
            <w:pPr>
              <w:tabs>
                <w:tab w:val="left" w:pos="4860"/>
                <w:tab w:val="right" w:pos="6300"/>
                <w:tab w:val="right" w:pos="8280"/>
              </w:tabs>
              <w:spacing w:line="260" w:lineRule="atLeast"/>
              <w:ind w:left="270"/>
              <w:rPr>
                <w:rFonts w:cs="Times New Roman"/>
                <w:color w:val="000000"/>
              </w:rPr>
            </w:pPr>
            <w:r w:rsidRPr="005A2EAF">
              <w:rPr>
                <w:rFonts w:cs="Times New Roman"/>
                <w:color w:val="000000"/>
              </w:rPr>
              <w:t>and management business</w:t>
            </w:r>
          </w:p>
        </w:tc>
        <w:tc>
          <w:tcPr>
            <w:tcW w:w="25" w:type="dxa"/>
          </w:tcPr>
          <w:p w14:paraId="30CB1221"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79834F15" w14:textId="619AD40F" w:rsidR="00314687" w:rsidRPr="005A2EAF" w:rsidRDefault="0045606C"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shd w:val="clear" w:color="auto" w:fill="auto"/>
          </w:tcPr>
          <w:p w14:paraId="3D7DC354"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shd w:val="clear" w:color="auto" w:fill="auto"/>
            <w:vAlign w:val="center"/>
          </w:tcPr>
          <w:p w14:paraId="1CBB3A2B" w14:textId="3FD351EE"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4,750</w:t>
            </w:r>
          </w:p>
        </w:tc>
        <w:tc>
          <w:tcPr>
            <w:tcW w:w="180" w:type="dxa"/>
            <w:shd w:val="clear" w:color="auto" w:fill="auto"/>
          </w:tcPr>
          <w:p w14:paraId="55B3567E"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shd w:val="clear" w:color="auto" w:fill="auto"/>
          </w:tcPr>
          <w:p w14:paraId="5C09F591" w14:textId="2FA44D61"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lang w:val="en-GB"/>
              </w:rPr>
              <w:t>3,360</w:t>
            </w:r>
          </w:p>
        </w:tc>
        <w:tc>
          <w:tcPr>
            <w:tcW w:w="165" w:type="dxa"/>
            <w:vAlign w:val="center"/>
          </w:tcPr>
          <w:p w14:paraId="051E94B2"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tcPr>
          <w:p w14:paraId="013B1C0D" w14:textId="327C4E1B"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rPr>
              <w:t>4,750</w:t>
            </w:r>
          </w:p>
        </w:tc>
      </w:tr>
      <w:tr w:rsidR="00314687" w:rsidRPr="005A2EAF" w14:paraId="32237062" w14:textId="77777777" w:rsidTr="00CE6308">
        <w:trPr>
          <w:trHeight w:val="145"/>
        </w:trPr>
        <w:tc>
          <w:tcPr>
            <w:tcW w:w="4140" w:type="dxa"/>
          </w:tcPr>
          <w:p w14:paraId="1C19D4F4" w14:textId="77777777"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Rental and service income</w:t>
            </w:r>
          </w:p>
        </w:tc>
        <w:tc>
          <w:tcPr>
            <w:tcW w:w="25" w:type="dxa"/>
          </w:tcPr>
          <w:p w14:paraId="260B45DF"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9843C74" w14:textId="3401BA0A" w:rsidR="00314687" w:rsidRPr="005A2EAF" w:rsidRDefault="0045606C"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010FE9B6"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tcPr>
          <w:p w14:paraId="5A85AE1A" w14:textId="3BCBE262"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62</w:t>
            </w:r>
          </w:p>
        </w:tc>
        <w:tc>
          <w:tcPr>
            <w:tcW w:w="180" w:type="dxa"/>
          </w:tcPr>
          <w:p w14:paraId="5575041F"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tcPr>
          <w:p w14:paraId="052BF50E" w14:textId="4D395B8D"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lang w:val="en-GB"/>
              </w:rPr>
              <w:t>76</w:t>
            </w:r>
          </w:p>
        </w:tc>
        <w:tc>
          <w:tcPr>
            <w:tcW w:w="165" w:type="dxa"/>
          </w:tcPr>
          <w:p w14:paraId="0264BAC2"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tcPr>
          <w:p w14:paraId="6D5D5F71" w14:textId="0BFAB20D" w:rsidR="00314687" w:rsidRPr="005A2EAF" w:rsidRDefault="00314687" w:rsidP="00314687">
            <w:pPr>
              <w:tabs>
                <w:tab w:val="decimal" w:pos="1019"/>
              </w:tabs>
              <w:spacing w:line="260" w:lineRule="atLeast"/>
              <w:ind w:left="-94" w:right="156" w:hanging="630"/>
              <w:jc w:val="right"/>
              <w:rPr>
                <w:rFonts w:cs="Times New Roman"/>
                <w:caps/>
                <w:cs/>
              </w:rPr>
            </w:pPr>
            <w:r w:rsidRPr="005A2EAF">
              <w:rPr>
                <w:rFonts w:cs="Times New Roman"/>
              </w:rPr>
              <w:t>62</w:t>
            </w:r>
          </w:p>
        </w:tc>
      </w:tr>
      <w:tr w:rsidR="00314687" w:rsidRPr="005A2EAF" w14:paraId="127E6F78" w14:textId="77777777" w:rsidTr="00CE6308">
        <w:trPr>
          <w:trHeight w:val="145"/>
        </w:trPr>
        <w:tc>
          <w:tcPr>
            <w:tcW w:w="4140" w:type="dxa"/>
          </w:tcPr>
          <w:p w14:paraId="308C6BD2" w14:textId="76920222"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Other income</w:t>
            </w:r>
          </w:p>
        </w:tc>
        <w:tc>
          <w:tcPr>
            <w:tcW w:w="25" w:type="dxa"/>
          </w:tcPr>
          <w:p w14:paraId="16112059"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2A12ADA1" w14:textId="244F1274" w:rsidR="00314687" w:rsidRPr="005A2EAF" w:rsidRDefault="001E60C7" w:rsidP="001E60C7">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299BD547"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tcPr>
          <w:p w14:paraId="5A51CBD3" w14:textId="3DD5310F" w:rsidR="00314687" w:rsidRPr="005A2EAF" w:rsidRDefault="00CA1B4E" w:rsidP="007171F8">
            <w:pPr>
              <w:tabs>
                <w:tab w:val="decimal" w:pos="655"/>
              </w:tabs>
              <w:spacing w:line="260" w:lineRule="atLeast"/>
              <w:ind w:left="-94" w:right="401" w:hanging="630"/>
              <w:jc w:val="right"/>
              <w:rPr>
                <w:rFonts w:cs="Times New Roman"/>
                <w:caps/>
              </w:rPr>
            </w:pPr>
            <w:r>
              <w:rPr>
                <w:rFonts w:cs="Times New Roman"/>
                <w:caps/>
              </w:rPr>
              <w:t>-</w:t>
            </w:r>
          </w:p>
        </w:tc>
        <w:tc>
          <w:tcPr>
            <w:tcW w:w="180" w:type="dxa"/>
          </w:tcPr>
          <w:p w14:paraId="0F053EFD"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tcPr>
          <w:p w14:paraId="574E2183" w14:textId="2C7A1DD8" w:rsidR="00314687" w:rsidRPr="005A2EAF" w:rsidRDefault="00314687" w:rsidP="00314687">
            <w:pPr>
              <w:tabs>
                <w:tab w:val="decimal" w:pos="1019"/>
              </w:tabs>
              <w:spacing w:line="260" w:lineRule="atLeast"/>
              <w:ind w:left="-94" w:right="156" w:hanging="630"/>
              <w:jc w:val="right"/>
              <w:rPr>
                <w:rFonts w:cs="Times New Roman"/>
              </w:rPr>
            </w:pPr>
            <w:r w:rsidRPr="005A2EAF">
              <w:rPr>
                <w:rFonts w:cs="Times New Roman"/>
              </w:rPr>
              <w:t>376</w:t>
            </w:r>
          </w:p>
        </w:tc>
        <w:tc>
          <w:tcPr>
            <w:tcW w:w="165" w:type="dxa"/>
          </w:tcPr>
          <w:p w14:paraId="6B6881DE"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tcPr>
          <w:p w14:paraId="234B1557" w14:textId="776FD4EB" w:rsidR="00314687" w:rsidRPr="005A2EAF" w:rsidRDefault="00314687" w:rsidP="00314687">
            <w:pPr>
              <w:tabs>
                <w:tab w:val="decimal" w:pos="635"/>
              </w:tabs>
              <w:spacing w:line="260" w:lineRule="atLeast"/>
              <w:ind w:left="-94" w:right="401" w:hanging="630"/>
              <w:jc w:val="right"/>
              <w:rPr>
                <w:rFonts w:cs="Times New Roman"/>
              </w:rPr>
            </w:pPr>
            <w:r w:rsidRPr="005A2EAF">
              <w:rPr>
                <w:rFonts w:cs="Times New Roman"/>
                <w:caps/>
              </w:rPr>
              <w:t>-</w:t>
            </w:r>
          </w:p>
        </w:tc>
      </w:tr>
      <w:tr w:rsidR="00314687" w:rsidRPr="005A2EAF" w14:paraId="30A72BC5" w14:textId="77777777" w:rsidTr="00BC518F">
        <w:trPr>
          <w:trHeight w:val="145"/>
        </w:trPr>
        <w:tc>
          <w:tcPr>
            <w:tcW w:w="4140" w:type="dxa"/>
          </w:tcPr>
          <w:p w14:paraId="149B3399" w14:textId="77777777"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p>
        </w:tc>
        <w:tc>
          <w:tcPr>
            <w:tcW w:w="25" w:type="dxa"/>
          </w:tcPr>
          <w:p w14:paraId="21173FD0"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3F7D021"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24F832FE"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60C90C2B"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1BE4BBEB"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3109E83C"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65" w:type="dxa"/>
          </w:tcPr>
          <w:p w14:paraId="641F12A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171C3843"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1ED23F84" w14:textId="77777777" w:rsidTr="00BC518F">
        <w:trPr>
          <w:trHeight w:val="145"/>
        </w:trPr>
        <w:tc>
          <w:tcPr>
            <w:tcW w:w="4140" w:type="dxa"/>
          </w:tcPr>
          <w:p w14:paraId="1846FEB5"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b/>
                <w:bCs/>
                <w:color w:val="000000"/>
              </w:rPr>
              <w:t>Key management personnel</w:t>
            </w:r>
          </w:p>
        </w:tc>
        <w:tc>
          <w:tcPr>
            <w:tcW w:w="25" w:type="dxa"/>
          </w:tcPr>
          <w:p w14:paraId="76A62CEF"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6016BC17"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633AB484"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5E2C16F3"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5C7950CD"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351DB139"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65" w:type="dxa"/>
          </w:tcPr>
          <w:p w14:paraId="4F24AEF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4D5A5DEE"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7396CBC7" w14:textId="77777777" w:rsidTr="004C5878">
        <w:trPr>
          <w:trHeight w:val="164"/>
        </w:trPr>
        <w:tc>
          <w:tcPr>
            <w:tcW w:w="4140" w:type="dxa"/>
          </w:tcPr>
          <w:p w14:paraId="02DB6C72" w14:textId="363EF65B" w:rsidR="00314687" w:rsidRPr="005A2EAF" w:rsidRDefault="00314687" w:rsidP="00314687">
            <w:pPr>
              <w:tabs>
                <w:tab w:val="left" w:pos="4860"/>
                <w:tab w:val="right" w:pos="6300"/>
                <w:tab w:val="right" w:pos="8280"/>
              </w:tabs>
              <w:spacing w:line="260" w:lineRule="atLeast"/>
              <w:ind w:left="360" w:hanging="265"/>
              <w:rPr>
                <w:rFonts w:cs="Times New Roman"/>
              </w:rPr>
            </w:pPr>
            <w:r w:rsidRPr="005A2EAF">
              <w:rPr>
                <w:rFonts w:cs="Times New Roman"/>
                <w:color w:val="000000"/>
              </w:rPr>
              <w:t>Short</w:t>
            </w:r>
            <w:r w:rsidRPr="005A2EAF">
              <w:rPr>
                <w:rFonts w:cs="Times New Roman"/>
                <w:color w:val="000000"/>
                <w:cs/>
              </w:rPr>
              <w:t>-</w:t>
            </w:r>
            <w:r w:rsidRPr="005A2EAF">
              <w:rPr>
                <w:rFonts w:cs="Times New Roman"/>
                <w:color w:val="000000"/>
              </w:rPr>
              <w:t>term benefits</w:t>
            </w:r>
          </w:p>
        </w:tc>
        <w:tc>
          <w:tcPr>
            <w:tcW w:w="25" w:type="dxa"/>
          </w:tcPr>
          <w:p w14:paraId="36DBFB73"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2BA4B0AC" w14:textId="72A3D727" w:rsidR="00314687" w:rsidRPr="005A2EAF" w:rsidRDefault="00EE3EF1" w:rsidP="00CC18E7">
            <w:pPr>
              <w:tabs>
                <w:tab w:val="decimal" w:pos="1019"/>
              </w:tabs>
              <w:spacing w:line="260" w:lineRule="atLeast"/>
              <w:ind w:left="-94" w:right="156" w:hanging="630"/>
              <w:jc w:val="right"/>
              <w:rPr>
                <w:rFonts w:cs="Times New Roman"/>
                <w:caps/>
              </w:rPr>
            </w:pPr>
            <w:r w:rsidRPr="00EE3EF1">
              <w:rPr>
                <w:rFonts w:cs="Times New Roman"/>
                <w:caps/>
                <w:cs/>
              </w:rPr>
              <w:t>48</w:t>
            </w:r>
            <w:r w:rsidRPr="00EE3EF1">
              <w:rPr>
                <w:rFonts w:cs="Times New Roman"/>
                <w:caps/>
              </w:rPr>
              <w:t>,</w:t>
            </w:r>
            <w:r w:rsidRPr="00EE3EF1">
              <w:rPr>
                <w:rFonts w:cs="Times New Roman"/>
                <w:caps/>
                <w:cs/>
              </w:rPr>
              <w:t>708</w:t>
            </w:r>
          </w:p>
        </w:tc>
        <w:tc>
          <w:tcPr>
            <w:tcW w:w="135" w:type="dxa"/>
          </w:tcPr>
          <w:p w14:paraId="681A72CD"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tcPr>
          <w:p w14:paraId="43CB2C1F" w14:textId="1DBCC1C2"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38,132</w:t>
            </w:r>
          </w:p>
        </w:tc>
        <w:tc>
          <w:tcPr>
            <w:tcW w:w="180" w:type="dxa"/>
          </w:tcPr>
          <w:p w14:paraId="64687554"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tcPr>
          <w:p w14:paraId="7DF78CB4" w14:textId="07766C85"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rPr>
              <w:t>30,575</w:t>
            </w:r>
          </w:p>
        </w:tc>
        <w:tc>
          <w:tcPr>
            <w:tcW w:w="165" w:type="dxa"/>
          </w:tcPr>
          <w:p w14:paraId="1CDDD37F"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tcPr>
          <w:p w14:paraId="0B69C427" w14:textId="6841BB13"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38,132</w:t>
            </w:r>
          </w:p>
        </w:tc>
      </w:tr>
      <w:tr w:rsidR="00314687" w:rsidRPr="005A2EAF" w14:paraId="645074BA" w14:textId="77777777" w:rsidTr="00CE6308">
        <w:trPr>
          <w:trHeight w:val="145"/>
        </w:trPr>
        <w:tc>
          <w:tcPr>
            <w:tcW w:w="4140" w:type="dxa"/>
          </w:tcPr>
          <w:p w14:paraId="7B1499A9" w14:textId="67115484" w:rsidR="00314687" w:rsidRPr="005A2EAF" w:rsidRDefault="00314687" w:rsidP="00314687">
            <w:pPr>
              <w:tabs>
                <w:tab w:val="left" w:pos="4860"/>
                <w:tab w:val="right" w:pos="6300"/>
                <w:tab w:val="right" w:pos="8280"/>
              </w:tabs>
              <w:spacing w:line="260" w:lineRule="atLeast"/>
              <w:ind w:left="270" w:hanging="180"/>
              <w:rPr>
                <w:rFonts w:cs="Times New Roman"/>
                <w:color w:val="000000"/>
              </w:rPr>
            </w:pPr>
            <w:r w:rsidRPr="005A2EAF">
              <w:rPr>
                <w:rFonts w:cs="Times New Roman"/>
              </w:rPr>
              <w:t>Post-employment benefits</w:t>
            </w:r>
          </w:p>
        </w:tc>
        <w:tc>
          <w:tcPr>
            <w:tcW w:w="25" w:type="dxa"/>
          </w:tcPr>
          <w:p w14:paraId="6057D8B6"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66D510E" w14:textId="51C6EF0F" w:rsidR="00314687" w:rsidRPr="005A2EAF" w:rsidRDefault="00F264A2" w:rsidP="00CC18E7">
            <w:pPr>
              <w:tabs>
                <w:tab w:val="decimal" w:pos="1019"/>
              </w:tabs>
              <w:spacing w:line="260" w:lineRule="atLeast"/>
              <w:ind w:left="-94" w:right="156" w:hanging="630"/>
              <w:jc w:val="right"/>
              <w:rPr>
                <w:rFonts w:cs="Times New Roman"/>
                <w:caps/>
              </w:rPr>
            </w:pPr>
            <w:r w:rsidRPr="00774CDF">
              <w:rPr>
                <w:rFonts w:cs="Times New Roman"/>
                <w:caps/>
                <w:cs/>
              </w:rPr>
              <w:t>2</w:t>
            </w:r>
            <w:r w:rsidRPr="00F264A2">
              <w:rPr>
                <w:rFonts w:cs="Times New Roman"/>
                <w:caps/>
              </w:rPr>
              <w:t>,</w:t>
            </w:r>
            <w:r w:rsidRPr="00774CDF">
              <w:rPr>
                <w:rFonts w:cs="Times New Roman"/>
                <w:caps/>
                <w:cs/>
              </w:rPr>
              <w:t>139</w:t>
            </w:r>
          </w:p>
        </w:tc>
        <w:tc>
          <w:tcPr>
            <w:tcW w:w="135" w:type="dxa"/>
          </w:tcPr>
          <w:p w14:paraId="7ACB4D7D"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tcPr>
          <w:p w14:paraId="207E15DB" w14:textId="5EB9E2E8" w:rsidR="00314687" w:rsidRPr="005A2EAF" w:rsidRDefault="00314687" w:rsidP="00314687">
            <w:pPr>
              <w:tabs>
                <w:tab w:val="decimal" w:pos="1019"/>
              </w:tabs>
              <w:spacing w:line="260" w:lineRule="atLeast"/>
              <w:ind w:right="156"/>
              <w:rPr>
                <w:rFonts w:cs="Times New Roman"/>
                <w:caps/>
              </w:rPr>
            </w:pPr>
            <w:r w:rsidRPr="005A2EAF">
              <w:rPr>
                <w:rFonts w:cs="Times New Roman"/>
              </w:rPr>
              <w:t>1,169</w:t>
            </w:r>
          </w:p>
        </w:tc>
        <w:tc>
          <w:tcPr>
            <w:tcW w:w="180" w:type="dxa"/>
          </w:tcPr>
          <w:p w14:paraId="2019315A"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tcPr>
          <w:p w14:paraId="33E7846E" w14:textId="24030462" w:rsidR="00314687" w:rsidRPr="005A2EAF" w:rsidRDefault="00CE19E6" w:rsidP="00314687">
            <w:pPr>
              <w:tabs>
                <w:tab w:val="decimal" w:pos="1019"/>
              </w:tabs>
              <w:spacing w:line="260" w:lineRule="atLeast"/>
              <w:ind w:right="156"/>
              <w:rPr>
                <w:rFonts w:cs="Times New Roman"/>
                <w:caps/>
              </w:rPr>
            </w:pPr>
            <w:r w:rsidRPr="005A2EAF">
              <w:rPr>
                <w:rFonts w:cs="Times New Roman"/>
                <w:caps/>
              </w:rPr>
              <w:t>1,351</w:t>
            </w:r>
          </w:p>
        </w:tc>
        <w:tc>
          <w:tcPr>
            <w:tcW w:w="165" w:type="dxa"/>
          </w:tcPr>
          <w:p w14:paraId="53D05065"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tcPr>
          <w:p w14:paraId="65BB7A51" w14:textId="30439609"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rPr>
              <w:t>1,169</w:t>
            </w:r>
          </w:p>
        </w:tc>
      </w:tr>
      <w:tr w:rsidR="007A5E51" w:rsidRPr="005A2EAF" w14:paraId="32DF7AE5" w14:textId="77777777" w:rsidTr="00CE6308">
        <w:trPr>
          <w:trHeight w:val="145"/>
        </w:trPr>
        <w:tc>
          <w:tcPr>
            <w:tcW w:w="4140" w:type="dxa"/>
          </w:tcPr>
          <w:p w14:paraId="7DC40B49" w14:textId="269ACFA2" w:rsidR="007A5E51" w:rsidRPr="005A2EAF" w:rsidRDefault="0039543B" w:rsidP="00314687">
            <w:pPr>
              <w:tabs>
                <w:tab w:val="left" w:pos="4860"/>
                <w:tab w:val="right" w:pos="6300"/>
                <w:tab w:val="right" w:pos="8280"/>
              </w:tabs>
              <w:spacing w:line="260" w:lineRule="atLeast"/>
              <w:ind w:left="270" w:hanging="180"/>
              <w:rPr>
                <w:rFonts w:cs="Times New Roman"/>
              </w:rPr>
            </w:pPr>
            <w:r w:rsidRPr="0039543B">
              <w:rPr>
                <w:rFonts w:cs="Times New Roman"/>
              </w:rPr>
              <w:t>Share-based payments</w:t>
            </w:r>
          </w:p>
        </w:tc>
        <w:tc>
          <w:tcPr>
            <w:tcW w:w="25" w:type="dxa"/>
          </w:tcPr>
          <w:p w14:paraId="64F1E0E2" w14:textId="77777777" w:rsidR="007A5E51" w:rsidRPr="005A2EAF" w:rsidRDefault="007A5E51" w:rsidP="00314687">
            <w:pPr>
              <w:tabs>
                <w:tab w:val="left" w:pos="4860"/>
                <w:tab w:val="right" w:pos="6300"/>
                <w:tab w:val="right" w:pos="8280"/>
              </w:tabs>
              <w:spacing w:line="260" w:lineRule="atLeast"/>
              <w:jc w:val="thaiDistribute"/>
              <w:rPr>
                <w:rFonts w:cs="Times New Roman"/>
                <w:color w:val="000000"/>
              </w:rPr>
            </w:pPr>
          </w:p>
        </w:tc>
        <w:tc>
          <w:tcPr>
            <w:tcW w:w="1187" w:type="dxa"/>
          </w:tcPr>
          <w:p w14:paraId="2E4D3790" w14:textId="76A87813" w:rsidR="007A5E51" w:rsidRDefault="00774CDF" w:rsidP="00CC18E7">
            <w:pPr>
              <w:tabs>
                <w:tab w:val="decimal" w:pos="1019"/>
              </w:tabs>
              <w:spacing w:line="260" w:lineRule="atLeast"/>
              <w:ind w:left="-94" w:right="156" w:hanging="630"/>
              <w:jc w:val="right"/>
              <w:rPr>
                <w:rFonts w:cs="Times New Roman"/>
                <w:caps/>
              </w:rPr>
            </w:pPr>
            <w:r w:rsidRPr="00774CDF">
              <w:rPr>
                <w:rFonts w:cs="Times New Roman"/>
                <w:caps/>
                <w:cs/>
              </w:rPr>
              <w:t>19</w:t>
            </w:r>
          </w:p>
        </w:tc>
        <w:tc>
          <w:tcPr>
            <w:tcW w:w="135" w:type="dxa"/>
          </w:tcPr>
          <w:p w14:paraId="635953A5" w14:textId="77777777" w:rsidR="007A5E51" w:rsidRPr="005A2EAF" w:rsidRDefault="007A5E51" w:rsidP="00314687">
            <w:pPr>
              <w:tabs>
                <w:tab w:val="decimal" w:pos="1019"/>
              </w:tabs>
              <w:spacing w:line="260" w:lineRule="atLeast"/>
              <w:ind w:left="-94" w:right="156" w:hanging="630"/>
              <w:jc w:val="right"/>
              <w:rPr>
                <w:rFonts w:cs="Times New Roman"/>
                <w:caps/>
              </w:rPr>
            </w:pPr>
          </w:p>
        </w:tc>
        <w:tc>
          <w:tcPr>
            <w:tcW w:w="1173" w:type="dxa"/>
          </w:tcPr>
          <w:p w14:paraId="74EAD3F4" w14:textId="15234F64" w:rsidR="007A5E51" w:rsidRPr="005A2EAF" w:rsidRDefault="00774CDF" w:rsidP="00774CDF">
            <w:pPr>
              <w:tabs>
                <w:tab w:val="decimal" w:pos="635"/>
              </w:tabs>
              <w:spacing w:line="260" w:lineRule="atLeast"/>
              <w:ind w:left="-94" w:right="401" w:hanging="630"/>
              <w:jc w:val="right"/>
              <w:rPr>
                <w:rFonts w:cs="Times New Roman"/>
              </w:rPr>
            </w:pPr>
            <w:r w:rsidRPr="005A2EAF">
              <w:rPr>
                <w:rFonts w:cs="Times New Roman"/>
                <w:caps/>
              </w:rPr>
              <w:t>-</w:t>
            </w:r>
          </w:p>
        </w:tc>
        <w:tc>
          <w:tcPr>
            <w:tcW w:w="180" w:type="dxa"/>
          </w:tcPr>
          <w:p w14:paraId="6FD230DF" w14:textId="77777777" w:rsidR="007A5E51" w:rsidRPr="005A2EAF" w:rsidRDefault="007A5E51" w:rsidP="00314687">
            <w:pPr>
              <w:tabs>
                <w:tab w:val="decimal" w:pos="1019"/>
              </w:tabs>
              <w:spacing w:line="260" w:lineRule="atLeast"/>
              <w:ind w:left="-94" w:right="156" w:hanging="630"/>
              <w:jc w:val="right"/>
              <w:rPr>
                <w:rFonts w:cs="Times New Roman"/>
                <w:caps/>
              </w:rPr>
            </w:pPr>
          </w:p>
        </w:tc>
        <w:tc>
          <w:tcPr>
            <w:tcW w:w="1005" w:type="dxa"/>
          </w:tcPr>
          <w:p w14:paraId="6DA9D751" w14:textId="6FADCDFB" w:rsidR="007A5E51" w:rsidRPr="005A2EAF" w:rsidRDefault="00774CDF" w:rsidP="00774CDF">
            <w:pPr>
              <w:tabs>
                <w:tab w:val="decimal" w:pos="635"/>
              </w:tabs>
              <w:spacing w:line="260" w:lineRule="atLeast"/>
              <w:ind w:left="-94" w:right="401" w:hanging="630"/>
              <w:jc w:val="right"/>
              <w:rPr>
                <w:rFonts w:cs="Times New Roman"/>
                <w:caps/>
              </w:rPr>
            </w:pPr>
            <w:r w:rsidRPr="005A2EAF">
              <w:rPr>
                <w:rFonts w:cs="Times New Roman"/>
                <w:caps/>
              </w:rPr>
              <w:t>-</w:t>
            </w:r>
          </w:p>
        </w:tc>
        <w:tc>
          <w:tcPr>
            <w:tcW w:w="165" w:type="dxa"/>
          </w:tcPr>
          <w:p w14:paraId="27B62574" w14:textId="77777777" w:rsidR="007A5E51" w:rsidRPr="005A2EAF" w:rsidRDefault="007A5E51" w:rsidP="00314687">
            <w:pPr>
              <w:tabs>
                <w:tab w:val="decimal" w:pos="1019"/>
              </w:tabs>
              <w:spacing w:line="260" w:lineRule="atLeast"/>
              <w:ind w:left="-94" w:right="156" w:hanging="630"/>
              <w:jc w:val="right"/>
              <w:rPr>
                <w:rFonts w:cs="Times New Roman"/>
                <w:caps/>
              </w:rPr>
            </w:pPr>
          </w:p>
        </w:tc>
        <w:tc>
          <w:tcPr>
            <w:tcW w:w="1350" w:type="dxa"/>
          </w:tcPr>
          <w:p w14:paraId="11C7A3B1" w14:textId="2CD088AB" w:rsidR="007A5E51" w:rsidRPr="005A2EAF" w:rsidRDefault="00774CDF" w:rsidP="00774CDF">
            <w:pPr>
              <w:tabs>
                <w:tab w:val="decimal" w:pos="635"/>
              </w:tabs>
              <w:spacing w:line="260" w:lineRule="atLeast"/>
              <w:ind w:left="-94" w:right="401" w:hanging="630"/>
              <w:jc w:val="right"/>
              <w:rPr>
                <w:rFonts w:cs="Times New Roman"/>
              </w:rPr>
            </w:pPr>
            <w:r w:rsidRPr="005A2EAF">
              <w:rPr>
                <w:rFonts w:cs="Times New Roman"/>
                <w:caps/>
              </w:rPr>
              <w:t>-</w:t>
            </w:r>
          </w:p>
        </w:tc>
      </w:tr>
      <w:tr w:rsidR="00314687" w:rsidRPr="005A2EAF" w14:paraId="0C26B18F" w14:textId="77777777" w:rsidTr="00CE6308">
        <w:trPr>
          <w:trHeight w:val="145"/>
        </w:trPr>
        <w:tc>
          <w:tcPr>
            <w:tcW w:w="4140" w:type="dxa"/>
          </w:tcPr>
          <w:p w14:paraId="6D1A00B8"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p>
        </w:tc>
        <w:tc>
          <w:tcPr>
            <w:tcW w:w="25" w:type="dxa"/>
          </w:tcPr>
          <w:p w14:paraId="199A7899"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561152D5"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71A399A1"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2C49B70A"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22FFD6B9"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4BDD33C0"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65" w:type="dxa"/>
          </w:tcPr>
          <w:p w14:paraId="00171D9A"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11D7500D"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38AE357E" w14:textId="77777777" w:rsidTr="00CE6308">
        <w:trPr>
          <w:trHeight w:val="145"/>
        </w:trPr>
        <w:tc>
          <w:tcPr>
            <w:tcW w:w="4140" w:type="dxa"/>
          </w:tcPr>
          <w:p w14:paraId="21B51CD1" w14:textId="77777777"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r w:rsidRPr="005A2EAF">
              <w:rPr>
                <w:rFonts w:cs="Times New Roman"/>
                <w:b/>
                <w:bCs/>
                <w:color w:val="000000"/>
              </w:rPr>
              <w:t>Discontinued operation</w:t>
            </w:r>
          </w:p>
        </w:tc>
        <w:tc>
          <w:tcPr>
            <w:tcW w:w="25" w:type="dxa"/>
          </w:tcPr>
          <w:p w14:paraId="3C1F3C0B"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54F3BBA"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1BB31E39"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419B2768"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78438B2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523F7213"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65" w:type="dxa"/>
          </w:tcPr>
          <w:p w14:paraId="6708213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3DEFEEF0"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1EAD276E" w14:textId="77777777" w:rsidTr="00CE6308">
        <w:trPr>
          <w:trHeight w:val="145"/>
        </w:trPr>
        <w:tc>
          <w:tcPr>
            <w:tcW w:w="4140" w:type="dxa"/>
          </w:tcPr>
          <w:p w14:paraId="0E47077B"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b/>
                <w:bCs/>
                <w:color w:val="000000"/>
              </w:rPr>
              <w:t>Subsidiary</w:t>
            </w:r>
          </w:p>
        </w:tc>
        <w:tc>
          <w:tcPr>
            <w:tcW w:w="25" w:type="dxa"/>
          </w:tcPr>
          <w:p w14:paraId="55F6B1F4"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7415C749"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028B4012"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3325B274"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483BE3A9"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3C999ADE"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65" w:type="dxa"/>
          </w:tcPr>
          <w:p w14:paraId="6BD713A2"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351917A7"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65AB986F" w14:textId="77777777" w:rsidTr="00CE6308">
        <w:trPr>
          <w:trHeight w:val="145"/>
        </w:trPr>
        <w:tc>
          <w:tcPr>
            <w:tcW w:w="4140" w:type="dxa"/>
          </w:tcPr>
          <w:p w14:paraId="73CE5E8E"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color w:val="000000"/>
              </w:rPr>
              <w:t>Revenue from investment, advisory</w:t>
            </w:r>
          </w:p>
        </w:tc>
        <w:tc>
          <w:tcPr>
            <w:tcW w:w="25" w:type="dxa"/>
          </w:tcPr>
          <w:p w14:paraId="4F0E653F"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764EFEDF"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4F949AC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1303E353"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17349EC1"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58BAFD0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65" w:type="dxa"/>
          </w:tcPr>
          <w:p w14:paraId="188A9246"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171A43E6"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2F50EC94" w14:textId="77777777" w:rsidTr="00BC518F">
        <w:trPr>
          <w:trHeight w:val="145"/>
        </w:trPr>
        <w:tc>
          <w:tcPr>
            <w:tcW w:w="4140" w:type="dxa"/>
          </w:tcPr>
          <w:p w14:paraId="0303B7EA" w14:textId="0A4DF0E7" w:rsidR="00314687" w:rsidRPr="005A2EAF" w:rsidRDefault="00314687" w:rsidP="00314687">
            <w:pPr>
              <w:tabs>
                <w:tab w:val="left" w:pos="4860"/>
                <w:tab w:val="right" w:pos="6300"/>
                <w:tab w:val="right" w:pos="8280"/>
              </w:tabs>
              <w:spacing w:line="260" w:lineRule="atLeast"/>
              <w:ind w:left="270"/>
              <w:rPr>
                <w:rFonts w:cs="Times New Roman"/>
                <w:b/>
                <w:bCs/>
                <w:color w:val="000000"/>
              </w:rPr>
            </w:pPr>
            <w:r w:rsidRPr="005A2EAF">
              <w:rPr>
                <w:rFonts w:cs="Times New Roman"/>
                <w:color w:val="000000"/>
              </w:rPr>
              <w:t>and management business</w:t>
            </w:r>
          </w:p>
        </w:tc>
        <w:tc>
          <w:tcPr>
            <w:tcW w:w="25" w:type="dxa"/>
          </w:tcPr>
          <w:p w14:paraId="40B33A77"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36D6B263" w14:textId="1FE82027" w:rsidR="00314687" w:rsidRPr="005A2EAF" w:rsidRDefault="004A5DDD"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6586518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6CF3D3BB" w14:textId="1288BAEE"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80" w:type="dxa"/>
          </w:tcPr>
          <w:p w14:paraId="610EA5A4"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09F57666" w14:textId="381D9A97"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65" w:type="dxa"/>
          </w:tcPr>
          <w:p w14:paraId="28CBD729"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2F0A0AE6" w14:textId="1F8A30D9"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5,867</w:t>
            </w:r>
          </w:p>
        </w:tc>
      </w:tr>
      <w:tr w:rsidR="00314687" w:rsidRPr="005A2EAF" w14:paraId="71B078CC" w14:textId="77777777" w:rsidTr="00CE6308">
        <w:trPr>
          <w:trHeight w:val="145"/>
        </w:trPr>
        <w:tc>
          <w:tcPr>
            <w:tcW w:w="4140" w:type="dxa"/>
          </w:tcPr>
          <w:p w14:paraId="4DC136D0"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color w:val="000000"/>
              </w:rPr>
              <w:t>Gain on disposal of building and equipment</w:t>
            </w:r>
          </w:p>
        </w:tc>
        <w:tc>
          <w:tcPr>
            <w:tcW w:w="25" w:type="dxa"/>
          </w:tcPr>
          <w:p w14:paraId="0860BB02"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01F2EF5B" w14:textId="5DA5DE2A" w:rsidR="00314687" w:rsidRPr="005A2EAF" w:rsidRDefault="004A5DDD"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5FD52F4D"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tcPr>
          <w:p w14:paraId="1084947D" w14:textId="5536CD4C" w:rsidR="00314687" w:rsidRPr="005A2EAF" w:rsidRDefault="00314687" w:rsidP="00314687">
            <w:pPr>
              <w:tabs>
                <w:tab w:val="decimal" w:pos="1012"/>
              </w:tabs>
              <w:spacing w:line="260" w:lineRule="atLeast"/>
              <w:ind w:left="-94" w:right="156" w:hanging="630"/>
              <w:jc w:val="right"/>
              <w:rPr>
                <w:rFonts w:cs="Times New Roman"/>
                <w:caps/>
              </w:rPr>
            </w:pPr>
            <w:r w:rsidRPr="005A2EAF">
              <w:rPr>
                <w:rFonts w:cs="Times New Roman"/>
                <w:caps/>
              </w:rPr>
              <w:t>298,806</w:t>
            </w:r>
          </w:p>
        </w:tc>
        <w:tc>
          <w:tcPr>
            <w:tcW w:w="180" w:type="dxa"/>
          </w:tcPr>
          <w:p w14:paraId="49413F06"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tcPr>
          <w:p w14:paraId="671BAB2F" w14:textId="62C05F95"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cs/>
              </w:rPr>
              <w:t>-</w:t>
            </w:r>
          </w:p>
        </w:tc>
        <w:tc>
          <w:tcPr>
            <w:tcW w:w="165" w:type="dxa"/>
          </w:tcPr>
          <w:p w14:paraId="2B831A65"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tcPr>
          <w:p w14:paraId="5F9852E1" w14:textId="0DE8BB86"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298,806</w:t>
            </w:r>
          </w:p>
        </w:tc>
      </w:tr>
      <w:tr w:rsidR="00314687" w:rsidRPr="005A2EAF" w14:paraId="4902CECE" w14:textId="77777777" w:rsidTr="00CE6308">
        <w:trPr>
          <w:trHeight w:val="145"/>
        </w:trPr>
        <w:tc>
          <w:tcPr>
            <w:tcW w:w="4140" w:type="dxa"/>
          </w:tcPr>
          <w:p w14:paraId="1A171C01"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color w:val="000000"/>
              </w:rPr>
              <w:t>Rental and service income</w:t>
            </w:r>
          </w:p>
        </w:tc>
        <w:tc>
          <w:tcPr>
            <w:tcW w:w="25" w:type="dxa"/>
          </w:tcPr>
          <w:p w14:paraId="039A0971"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4768D492" w14:textId="44180DB3" w:rsidR="00314687" w:rsidRPr="005A2EAF" w:rsidRDefault="004A5DDD"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1BAFB870"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3F435A88" w14:textId="5C2C2D84"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80" w:type="dxa"/>
          </w:tcPr>
          <w:p w14:paraId="15F4F5F1"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718BCC8E" w14:textId="091FB0F9"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cs/>
              </w:rPr>
              <w:t>-</w:t>
            </w:r>
          </w:p>
        </w:tc>
        <w:tc>
          <w:tcPr>
            <w:tcW w:w="165" w:type="dxa"/>
          </w:tcPr>
          <w:p w14:paraId="1B3351A8"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tcPr>
          <w:p w14:paraId="1AD06D6E" w14:textId="1891B2E4"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428</w:t>
            </w:r>
          </w:p>
        </w:tc>
      </w:tr>
      <w:tr w:rsidR="00314687" w:rsidRPr="005A2EAF" w14:paraId="4385816F" w14:textId="77777777" w:rsidTr="00CE6308">
        <w:trPr>
          <w:trHeight w:val="145"/>
        </w:trPr>
        <w:tc>
          <w:tcPr>
            <w:tcW w:w="4140" w:type="dxa"/>
          </w:tcPr>
          <w:p w14:paraId="68AC5B81"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color w:val="000000"/>
              </w:rPr>
              <w:t>Rental and service expenses</w:t>
            </w:r>
          </w:p>
        </w:tc>
        <w:tc>
          <w:tcPr>
            <w:tcW w:w="25" w:type="dxa"/>
          </w:tcPr>
          <w:p w14:paraId="373F5229"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33FB0C2" w14:textId="4BEFCB23" w:rsidR="00314687" w:rsidRPr="005A2EAF" w:rsidRDefault="004A5DDD"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0D6CCF5B"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225B9779" w14:textId="0A9D22F8"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cs/>
              </w:rPr>
              <w:t>-</w:t>
            </w:r>
          </w:p>
        </w:tc>
        <w:tc>
          <w:tcPr>
            <w:tcW w:w="180" w:type="dxa"/>
          </w:tcPr>
          <w:p w14:paraId="2ECEC663"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4D9D9E1A" w14:textId="1FD4EBC5"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cs/>
              </w:rPr>
              <w:t>-</w:t>
            </w:r>
          </w:p>
        </w:tc>
        <w:tc>
          <w:tcPr>
            <w:tcW w:w="165" w:type="dxa"/>
          </w:tcPr>
          <w:p w14:paraId="32C738FE"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tcPr>
          <w:p w14:paraId="1FE2312E" w14:textId="06A60773"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rPr>
              <w:t>613</w:t>
            </w:r>
          </w:p>
        </w:tc>
      </w:tr>
      <w:tr w:rsidR="00314687" w:rsidRPr="005A2EAF" w14:paraId="69477FEC" w14:textId="77777777" w:rsidTr="00CE6308">
        <w:trPr>
          <w:trHeight w:val="145"/>
        </w:trPr>
        <w:tc>
          <w:tcPr>
            <w:tcW w:w="4140" w:type="dxa"/>
          </w:tcPr>
          <w:p w14:paraId="73C3635A"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r w:rsidRPr="005A2EAF">
              <w:rPr>
                <w:rFonts w:cs="Times New Roman"/>
                <w:color w:val="000000"/>
              </w:rPr>
              <w:t>Finance costs</w:t>
            </w:r>
          </w:p>
        </w:tc>
        <w:tc>
          <w:tcPr>
            <w:tcW w:w="25" w:type="dxa"/>
          </w:tcPr>
          <w:p w14:paraId="29C76058"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60C7D221" w14:textId="03D1B6ED" w:rsidR="00314687" w:rsidRPr="005A2EAF" w:rsidRDefault="004A5DDD"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6CD524B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47EF3DF4" w14:textId="1AD7D313"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cs/>
              </w:rPr>
              <w:t>-</w:t>
            </w:r>
          </w:p>
        </w:tc>
        <w:tc>
          <w:tcPr>
            <w:tcW w:w="180" w:type="dxa"/>
          </w:tcPr>
          <w:p w14:paraId="402884A5"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6D7580F6" w14:textId="46659798"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65" w:type="dxa"/>
          </w:tcPr>
          <w:p w14:paraId="4FE14119"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tcPr>
          <w:p w14:paraId="0F8B2CEF" w14:textId="6D0D893A"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rPr>
              <w:t>902</w:t>
            </w:r>
          </w:p>
        </w:tc>
      </w:tr>
      <w:tr w:rsidR="00314687" w:rsidRPr="005A2EAF" w14:paraId="5E774476" w14:textId="77777777" w:rsidTr="00CE6308">
        <w:trPr>
          <w:trHeight w:val="145"/>
        </w:trPr>
        <w:tc>
          <w:tcPr>
            <w:tcW w:w="4140" w:type="dxa"/>
          </w:tcPr>
          <w:p w14:paraId="77037C4A" w14:textId="77777777" w:rsidR="00314687" w:rsidRPr="005A2EAF" w:rsidRDefault="00314687" w:rsidP="00314687">
            <w:pPr>
              <w:tabs>
                <w:tab w:val="left" w:pos="4860"/>
                <w:tab w:val="right" w:pos="6300"/>
                <w:tab w:val="right" w:pos="8280"/>
              </w:tabs>
              <w:spacing w:line="260" w:lineRule="atLeast"/>
              <w:ind w:left="360" w:hanging="265"/>
              <w:rPr>
                <w:rFonts w:cs="Times New Roman"/>
                <w:b/>
                <w:bCs/>
                <w:color w:val="000000"/>
              </w:rPr>
            </w:pPr>
          </w:p>
        </w:tc>
        <w:tc>
          <w:tcPr>
            <w:tcW w:w="25" w:type="dxa"/>
          </w:tcPr>
          <w:p w14:paraId="5BC410E0"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0BC85418" w14:textId="582F951C" w:rsidR="00314687" w:rsidRPr="005A2EAF" w:rsidRDefault="00314687" w:rsidP="00314687">
            <w:pPr>
              <w:spacing w:line="260" w:lineRule="atLeast"/>
              <w:ind w:left="-94" w:right="314" w:hanging="630"/>
              <w:jc w:val="right"/>
              <w:rPr>
                <w:rFonts w:cs="Times New Roman"/>
                <w:caps/>
              </w:rPr>
            </w:pPr>
          </w:p>
        </w:tc>
        <w:tc>
          <w:tcPr>
            <w:tcW w:w="135" w:type="dxa"/>
          </w:tcPr>
          <w:p w14:paraId="1F4ED3B8"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2E1CF9C2" w14:textId="2951DA01" w:rsidR="00314687" w:rsidRPr="005A2EAF" w:rsidRDefault="00314687" w:rsidP="00314687">
            <w:pPr>
              <w:tabs>
                <w:tab w:val="decimal" w:pos="655"/>
              </w:tabs>
              <w:spacing w:line="260" w:lineRule="atLeast"/>
              <w:ind w:left="-94" w:right="401" w:hanging="630"/>
              <w:jc w:val="right"/>
              <w:rPr>
                <w:rFonts w:cs="Times New Roman"/>
                <w:caps/>
              </w:rPr>
            </w:pPr>
          </w:p>
        </w:tc>
        <w:tc>
          <w:tcPr>
            <w:tcW w:w="180" w:type="dxa"/>
          </w:tcPr>
          <w:p w14:paraId="28A65EF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1197161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65" w:type="dxa"/>
          </w:tcPr>
          <w:p w14:paraId="6C37EFD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38F9B3E6"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5191C024" w14:textId="77777777" w:rsidTr="00CE6308">
        <w:trPr>
          <w:trHeight w:val="145"/>
        </w:trPr>
        <w:tc>
          <w:tcPr>
            <w:tcW w:w="4140" w:type="dxa"/>
          </w:tcPr>
          <w:p w14:paraId="208A4EC4" w14:textId="77777777"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r w:rsidRPr="005A2EAF">
              <w:rPr>
                <w:rFonts w:cs="Times New Roman"/>
                <w:b/>
                <w:bCs/>
                <w:color w:val="000000"/>
              </w:rPr>
              <w:t>Associates</w:t>
            </w:r>
          </w:p>
        </w:tc>
        <w:tc>
          <w:tcPr>
            <w:tcW w:w="25" w:type="dxa"/>
          </w:tcPr>
          <w:p w14:paraId="74FC7E41"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58487A4"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 w:type="dxa"/>
          </w:tcPr>
          <w:p w14:paraId="18545428"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762D3122" w14:textId="77777777" w:rsidR="00314687" w:rsidRPr="005A2EAF" w:rsidRDefault="00314687" w:rsidP="00314687">
            <w:pPr>
              <w:tabs>
                <w:tab w:val="decimal" w:pos="655"/>
              </w:tabs>
              <w:spacing w:line="260" w:lineRule="atLeast"/>
              <w:ind w:left="-94" w:right="401" w:hanging="630"/>
              <w:jc w:val="right"/>
              <w:rPr>
                <w:rFonts w:cs="Times New Roman"/>
                <w:caps/>
              </w:rPr>
            </w:pPr>
          </w:p>
        </w:tc>
        <w:tc>
          <w:tcPr>
            <w:tcW w:w="180" w:type="dxa"/>
          </w:tcPr>
          <w:p w14:paraId="3EC2E4CE"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55D08BA0"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65" w:type="dxa"/>
          </w:tcPr>
          <w:p w14:paraId="3C895C55"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7CA7EF3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r>
      <w:tr w:rsidR="00314687" w:rsidRPr="005A2EAF" w14:paraId="2D0402D0" w14:textId="77777777" w:rsidTr="00BC518F">
        <w:trPr>
          <w:trHeight w:val="145"/>
        </w:trPr>
        <w:tc>
          <w:tcPr>
            <w:tcW w:w="4140" w:type="dxa"/>
          </w:tcPr>
          <w:p w14:paraId="5F84FBEB" w14:textId="77777777"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Revenue from securities business</w:t>
            </w:r>
            <w:r w:rsidRPr="005A2EAF">
              <w:rPr>
                <w:rFonts w:cs="Times New Roman"/>
                <w:color w:val="000000"/>
                <w:cs/>
              </w:rPr>
              <w:t xml:space="preserve">   </w:t>
            </w:r>
          </w:p>
        </w:tc>
        <w:tc>
          <w:tcPr>
            <w:tcW w:w="25" w:type="dxa"/>
          </w:tcPr>
          <w:p w14:paraId="0BC15438"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2C8A6C3" w14:textId="2FE3CE77" w:rsidR="00314687" w:rsidRPr="005A2EAF" w:rsidRDefault="00F63BEE"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36B24615"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173" w:type="dxa"/>
          </w:tcPr>
          <w:p w14:paraId="703752CA" w14:textId="394DB8E8"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5,484</w:t>
            </w:r>
          </w:p>
        </w:tc>
        <w:tc>
          <w:tcPr>
            <w:tcW w:w="180" w:type="dxa"/>
            <w:vAlign w:val="center"/>
          </w:tcPr>
          <w:p w14:paraId="1570144F"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005" w:type="dxa"/>
          </w:tcPr>
          <w:p w14:paraId="07C7D72C" w14:textId="3C2762E8"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65" w:type="dxa"/>
            <w:vAlign w:val="center"/>
          </w:tcPr>
          <w:p w14:paraId="18965681" w14:textId="77777777" w:rsidR="00314687" w:rsidRPr="005A2EAF" w:rsidRDefault="00314687" w:rsidP="00314687">
            <w:pPr>
              <w:tabs>
                <w:tab w:val="decimal" w:pos="1019"/>
              </w:tabs>
              <w:spacing w:line="260" w:lineRule="atLeast"/>
              <w:ind w:left="-94" w:right="156" w:hanging="630"/>
              <w:jc w:val="right"/>
              <w:rPr>
                <w:rFonts w:cs="Times New Roman"/>
                <w:caps/>
              </w:rPr>
            </w:pPr>
          </w:p>
        </w:tc>
        <w:tc>
          <w:tcPr>
            <w:tcW w:w="1350" w:type="dxa"/>
            <w:vAlign w:val="center"/>
          </w:tcPr>
          <w:p w14:paraId="5A814A16" w14:textId="7F0FACA8" w:rsidR="00314687" w:rsidRPr="005A2EAF" w:rsidRDefault="00314687" w:rsidP="00314687">
            <w:pPr>
              <w:tabs>
                <w:tab w:val="decimal" w:pos="1019"/>
              </w:tabs>
              <w:spacing w:line="260" w:lineRule="atLeast"/>
              <w:ind w:left="-94" w:right="156" w:hanging="630"/>
              <w:jc w:val="right"/>
              <w:rPr>
                <w:rFonts w:cs="Times New Roman"/>
                <w:caps/>
              </w:rPr>
            </w:pPr>
            <w:r w:rsidRPr="005A2EAF">
              <w:rPr>
                <w:rFonts w:cs="Times New Roman"/>
                <w:caps/>
              </w:rPr>
              <w:t>5,484</w:t>
            </w:r>
          </w:p>
        </w:tc>
      </w:tr>
      <w:tr w:rsidR="00314687" w:rsidRPr="005A2EAF" w14:paraId="1876A594" w14:textId="77777777" w:rsidTr="00CE6308">
        <w:trPr>
          <w:trHeight w:val="145"/>
        </w:trPr>
        <w:tc>
          <w:tcPr>
            <w:tcW w:w="4140" w:type="dxa"/>
          </w:tcPr>
          <w:p w14:paraId="2DE5D776" w14:textId="77777777"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p>
        </w:tc>
        <w:tc>
          <w:tcPr>
            <w:tcW w:w="25" w:type="dxa"/>
          </w:tcPr>
          <w:p w14:paraId="65878E20"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1C644DAD" w14:textId="77777777" w:rsidR="00314687" w:rsidRPr="005A2EAF" w:rsidRDefault="00314687" w:rsidP="00314687">
            <w:pPr>
              <w:tabs>
                <w:tab w:val="decimal" w:pos="691"/>
              </w:tabs>
              <w:spacing w:line="260" w:lineRule="atLeast"/>
              <w:ind w:left="-94" w:right="314" w:hanging="630"/>
              <w:jc w:val="right"/>
              <w:rPr>
                <w:rFonts w:cs="Times New Roman"/>
                <w:caps/>
              </w:rPr>
            </w:pPr>
          </w:p>
        </w:tc>
        <w:tc>
          <w:tcPr>
            <w:tcW w:w="135" w:type="dxa"/>
          </w:tcPr>
          <w:p w14:paraId="4F04967A"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7E0D9BB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6B1C7E32"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3F222A97" w14:textId="77777777" w:rsidR="00314687" w:rsidRPr="005A2EAF" w:rsidRDefault="00314687" w:rsidP="00314687">
            <w:pPr>
              <w:tabs>
                <w:tab w:val="decimal" w:pos="1019"/>
              </w:tabs>
              <w:spacing w:line="260" w:lineRule="atLeast"/>
              <w:ind w:left="-94" w:right="282" w:hanging="630"/>
              <w:jc w:val="right"/>
              <w:rPr>
                <w:rFonts w:cs="Times New Roman"/>
                <w:caps/>
              </w:rPr>
            </w:pPr>
          </w:p>
        </w:tc>
        <w:tc>
          <w:tcPr>
            <w:tcW w:w="165" w:type="dxa"/>
          </w:tcPr>
          <w:p w14:paraId="1CC8C863"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5DBC3629" w14:textId="77777777" w:rsidR="00314687" w:rsidRPr="005A2EAF" w:rsidRDefault="00314687" w:rsidP="00314687">
            <w:pPr>
              <w:tabs>
                <w:tab w:val="decimal" w:pos="535"/>
                <w:tab w:val="decimal" w:pos="715"/>
              </w:tabs>
              <w:spacing w:line="260" w:lineRule="atLeast"/>
              <w:ind w:left="-94" w:right="274" w:hanging="630"/>
              <w:jc w:val="right"/>
              <w:rPr>
                <w:rFonts w:cs="Times New Roman"/>
                <w:caps/>
              </w:rPr>
            </w:pPr>
          </w:p>
        </w:tc>
      </w:tr>
      <w:tr w:rsidR="00314687" w:rsidRPr="005A2EAF" w14:paraId="2D7ED3B3" w14:textId="77777777" w:rsidTr="00CE6308">
        <w:trPr>
          <w:trHeight w:val="145"/>
        </w:trPr>
        <w:tc>
          <w:tcPr>
            <w:tcW w:w="4140" w:type="dxa"/>
          </w:tcPr>
          <w:p w14:paraId="35A8F991" w14:textId="4AFEE6BB" w:rsidR="00314687" w:rsidRPr="005A2EAF" w:rsidRDefault="00314687" w:rsidP="00314687">
            <w:pPr>
              <w:tabs>
                <w:tab w:val="left" w:pos="4860"/>
                <w:tab w:val="right" w:pos="6300"/>
                <w:tab w:val="right" w:pos="8280"/>
              </w:tabs>
              <w:spacing w:line="260" w:lineRule="atLeast"/>
              <w:ind w:left="360" w:hanging="265"/>
              <w:rPr>
                <w:rFonts w:cs="Times New Roman"/>
                <w:color w:val="000000"/>
              </w:rPr>
            </w:pPr>
            <w:r w:rsidRPr="005A2EAF">
              <w:rPr>
                <w:rFonts w:cs="Times New Roman"/>
                <w:b/>
                <w:bCs/>
                <w:color w:val="000000"/>
              </w:rPr>
              <w:t>Key management personnel</w:t>
            </w:r>
          </w:p>
        </w:tc>
        <w:tc>
          <w:tcPr>
            <w:tcW w:w="25" w:type="dxa"/>
          </w:tcPr>
          <w:p w14:paraId="2E7B0326"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4034899E" w14:textId="77777777" w:rsidR="00314687" w:rsidRPr="005A2EAF" w:rsidRDefault="00314687" w:rsidP="00314687">
            <w:pPr>
              <w:tabs>
                <w:tab w:val="decimal" w:pos="691"/>
              </w:tabs>
              <w:spacing w:line="260" w:lineRule="atLeast"/>
              <w:ind w:left="-94" w:right="314" w:hanging="630"/>
              <w:jc w:val="right"/>
              <w:rPr>
                <w:rFonts w:cs="Times New Roman"/>
                <w:caps/>
              </w:rPr>
            </w:pPr>
          </w:p>
        </w:tc>
        <w:tc>
          <w:tcPr>
            <w:tcW w:w="135" w:type="dxa"/>
          </w:tcPr>
          <w:p w14:paraId="3A9050CF"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4D78E9F1"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80" w:type="dxa"/>
          </w:tcPr>
          <w:p w14:paraId="32B3AD1A"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vAlign w:val="bottom"/>
          </w:tcPr>
          <w:p w14:paraId="32047D29" w14:textId="77777777" w:rsidR="00314687" w:rsidRPr="005A2EAF" w:rsidRDefault="00314687" w:rsidP="00314687">
            <w:pPr>
              <w:tabs>
                <w:tab w:val="decimal" w:pos="1019"/>
              </w:tabs>
              <w:spacing w:line="260" w:lineRule="atLeast"/>
              <w:ind w:left="-94" w:right="282" w:hanging="630"/>
              <w:jc w:val="right"/>
              <w:rPr>
                <w:rFonts w:cs="Times New Roman"/>
                <w:caps/>
              </w:rPr>
            </w:pPr>
          </w:p>
        </w:tc>
        <w:tc>
          <w:tcPr>
            <w:tcW w:w="165" w:type="dxa"/>
          </w:tcPr>
          <w:p w14:paraId="71426901"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1BC346C6" w14:textId="77777777" w:rsidR="00314687" w:rsidRPr="005A2EAF" w:rsidRDefault="00314687" w:rsidP="00314687">
            <w:pPr>
              <w:tabs>
                <w:tab w:val="decimal" w:pos="535"/>
                <w:tab w:val="decimal" w:pos="715"/>
              </w:tabs>
              <w:spacing w:line="260" w:lineRule="atLeast"/>
              <w:ind w:left="-94" w:right="274" w:hanging="630"/>
              <w:jc w:val="right"/>
              <w:rPr>
                <w:rFonts w:cs="Times New Roman"/>
                <w:caps/>
              </w:rPr>
            </w:pPr>
          </w:p>
        </w:tc>
      </w:tr>
      <w:tr w:rsidR="00314687" w:rsidRPr="005A2EAF" w14:paraId="41691841" w14:textId="77777777" w:rsidTr="00BC518F">
        <w:trPr>
          <w:trHeight w:val="145"/>
        </w:trPr>
        <w:tc>
          <w:tcPr>
            <w:tcW w:w="4140" w:type="dxa"/>
          </w:tcPr>
          <w:p w14:paraId="584823EE" w14:textId="1CB6C2D0" w:rsidR="00314687" w:rsidRPr="005A2EAF" w:rsidRDefault="00314687" w:rsidP="00314687">
            <w:pPr>
              <w:tabs>
                <w:tab w:val="left" w:pos="4860"/>
                <w:tab w:val="right" w:pos="6300"/>
                <w:tab w:val="right" w:pos="8280"/>
              </w:tabs>
              <w:spacing w:line="260" w:lineRule="atLeast"/>
              <w:ind w:left="270" w:hanging="180"/>
              <w:rPr>
                <w:rFonts w:cs="Times New Roman"/>
                <w:color w:val="000000"/>
              </w:rPr>
            </w:pPr>
            <w:r w:rsidRPr="005A2EAF">
              <w:rPr>
                <w:rFonts w:cs="Times New Roman"/>
                <w:color w:val="000000"/>
              </w:rPr>
              <w:t>Short</w:t>
            </w:r>
            <w:r w:rsidRPr="005A2EAF">
              <w:rPr>
                <w:rFonts w:cs="Times New Roman"/>
                <w:color w:val="000000"/>
                <w:cs/>
              </w:rPr>
              <w:t>-</w:t>
            </w:r>
            <w:r w:rsidRPr="005A2EAF">
              <w:rPr>
                <w:rFonts w:cs="Times New Roman"/>
                <w:color w:val="000000"/>
              </w:rPr>
              <w:t>term benefits</w:t>
            </w:r>
          </w:p>
        </w:tc>
        <w:tc>
          <w:tcPr>
            <w:tcW w:w="25" w:type="dxa"/>
          </w:tcPr>
          <w:p w14:paraId="62974FFA"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61E426F3" w14:textId="2257DE20" w:rsidR="00314687" w:rsidRPr="005A2EAF" w:rsidRDefault="00F63BEE"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08B71F28"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74330411" w14:textId="5CC9B177" w:rsidR="00314687" w:rsidRPr="005A2EAF" w:rsidRDefault="00314687" w:rsidP="00314687">
            <w:pPr>
              <w:tabs>
                <w:tab w:val="decimal" w:pos="655"/>
                <w:tab w:val="decimal" w:pos="1019"/>
              </w:tabs>
              <w:spacing w:line="260" w:lineRule="atLeast"/>
              <w:ind w:left="-94" w:right="156" w:hanging="630"/>
              <w:jc w:val="right"/>
              <w:rPr>
                <w:rFonts w:cs="Times New Roman"/>
                <w:caps/>
              </w:rPr>
            </w:pPr>
            <w:r w:rsidRPr="005A2EAF">
              <w:rPr>
                <w:rFonts w:cs="Times New Roman"/>
              </w:rPr>
              <w:t>4,946</w:t>
            </w:r>
          </w:p>
        </w:tc>
        <w:tc>
          <w:tcPr>
            <w:tcW w:w="180" w:type="dxa"/>
          </w:tcPr>
          <w:p w14:paraId="642FE567"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1C80898B" w14:textId="38CD565A"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65" w:type="dxa"/>
          </w:tcPr>
          <w:p w14:paraId="0A296D45"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7251A663" w14:textId="799D9295" w:rsidR="00314687" w:rsidRPr="005A2EAF" w:rsidRDefault="00314687" w:rsidP="00314687">
            <w:pPr>
              <w:tabs>
                <w:tab w:val="decimal" w:pos="635"/>
              </w:tabs>
              <w:spacing w:line="260" w:lineRule="atLeast"/>
              <w:ind w:left="-94" w:right="401" w:hanging="630"/>
              <w:jc w:val="right"/>
              <w:rPr>
                <w:rFonts w:cs="Times New Roman"/>
              </w:rPr>
            </w:pPr>
            <w:r w:rsidRPr="005A2EAF">
              <w:rPr>
                <w:rFonts w:cs="Times New Roman"/>
              </w:rPr>
              <w:t>-</w:t>
            </w:r>
          </w:p>
        </w:tc>
      </w:tr>
      <w:tr w:rsidR="00314687" w:rsidRPr="005A2EAF" w14:paraId="71DB036A" w14:textId="77777777" w:rsidTr="00BC518F">
        <w:trPr>
          <w:trHeight w:val="145"/>
        </w:trPr>
        <w:tc>
          <w:tcPr>
            <w:tcW w:w="4140" w:type="dxa"/>
          </w:tcPr>
          <w:p w14:paraId="77D44BDA" w14:textId="4258C9D1" w:rsidR="00314687" w:rsidRPr="005A2EAF" w:rsidRDefault="00314687" w:rsidP="00314687">
            <w:pPr>
              <w:tabs>
                <w:tab w:val="left" w:pos="4860"/>
                <w:tab w:val="right" w:pos="6300"/>
                <w:tab w:val="right" w:pos="8280"/>
              </w:tabs>
              <w:spacing w:line="260" w:lineRule="atLeast"/>
              <w:ind w:left="270" w:hanging="180"/>
              <w:rPr>
                <w:rFonts w:cs="Times New Roman"/>
                <w:color w:val="000000"/>
              </w:rPr>
            </w:pPr>
            <w:r w:rsidRPr="005A2EAF">
              <w:rPr>
                <w:rFonts w:cs="Times New Roman"/>
              </w:rPr>
              <w:t>Post-employment benefits</w:t>
            </w:r>
          </w:p>
        </w:tc>
        <w:tc>
          <w:tcPr>
            <w:tcW w:w="25" w:type="dxa"/>
          </w:tcPr>
          <w:p w14:paraId="266EED06" w14:textId="77777777" w:rsidR="00314687" w:rsidRPr="005A2EAF" w:rsidRDefault="00314687" w:rsidP="00314687">
            <w:pPr>
              <w:tabs>
                <w:tab w:val="left" w:pos="4860"/>
                <w:tab w:val="right" w:pos="6300"/>
                <w:tab w:val="right" w:pos="8280"/>
              </w:tabs>
              <w:spacing w:line="260" w:lineRule="atLeast"/>
              <w:jc w:val="thaiDistribute"/>
              <w:rPr>
                <w:rFonts w:cs="Times New Roman"/>
                <w:color w:val="000000"/>
              </w:rPr>
            </w:pPr>
          </w:p>
        </w:tc>
        <w:tc>
          <w:tcPr>
            <w:tcW w:w="1187" w:type="dxa"/>
          </w:tcPr>
          <w:p w14:paraId="0887B85B" w14:textId="7297191E" w:rsidR="00314687" w:rsidRPr="005A2EAF" w:rsidRDefault="00F63BEE" w:rsidP="007171F8">
            <w:pPr>
              <w:tabs>
                <w:tab w:val="decimal" w:pos="655"/>
              </w:tabs>
              <w:spacing w:line="260" w:lineRule="atLeast"/>
              <w:ind w:left="-94" w:right="401" w:hanging="630"/>
              <w:jc w:val="right"/>
              <w:rPr>
                <w:rFonts w:cs="Times New Roman"/>
                <w:caps/>
              </w:rPr>
            </w:pPr>
            <w:r>
              <w:rPr>
                <w:rFonts w:cs="Times New Roman"/>
                <w:caps/>
              </w:rPr>
              <w:t>-</w:t>
            </w:r>
          </w:p>
        </w:tc>
        <w:tc>
          <w:tcPr>
            <w:tcW w:w="135" w:type="dxa"/>
          </w:tcPr>
          <w:p w14:paraId="59B81EE0"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173" w:type="dxa"/>
          </w:tcPr>
          <w:p w14:paraId="07854A79" w14:textId="58D29B30" w:rsidR="00314687" w:rsidRPr="005A2EAF" w:rsidRDefault="00314687" w:rsidP="00314687">
            <w:pPr>
              <w:tabs>
                <w:tab w:val="decimal" w:pos="655"/>
                <w:tab w:val="decimal" w:pos="1019"/>
              </w:tabs>
              <w:spacing w:line="260" w:lineRule="atLeast"/>
              <w:ind w:left="-94" w:right="156" w:hanging="630"/>
              <w:jc w:val="right"/>
              <w:rPr>
                <w:rFonts w:cs="Times New Roman"/>
                <w:caps/>
              </w:rPr>
            </w:pPr>
            <w:r w:rsidRPr="005A2EAF">
              <w:rPr>
                <w:rFonts w:cs="Times New Roman"/>
              </w:rPr>
              <w:t>187</w:t>
            </w:r>
          </w:p>
        </w:tc>
        <w:tc>
          <w:tcPr>
            <w:tcW w:w="180" w:type="dxa"/>
          </w:tcPr>
          <w:p w14:paraId="1F86C84B"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005" w:type="dxa"/>
          </w:tcPr>
          <w:p w14:paraId="10BEB1E7" w14:textId="38769BBA" w:rsidR="00314687" w:rsidRPr="005A2EAF" w:rsidRDefault="00314687" w:rsidP="00314687">
            <w:pPr>
              <w:tabs>
                <w:tab w:val="decimal" w:pos="635"/>
              </w:tabs>
              <w:spacing w:line="260" w:lineRule="atLeast"/>
              <w:ind w:left="-94" w:right="401" w:hanging="630"/>
              <w:jc w:val="right"/>
              <w:rPr>
                <w:rFonts w:cs="Times New Roman"/>
                <w:caps/>
              </w:rPr>
            </w:pPr>
            <w:r w:rsidRPr="005A2EAF">
              <w:rPr>
                <w:rFonts w:cs="Times New Roman"/>
                <w:caps/>
              </w:rPr>
              <w:t>-</w:t>
            </w:r>
          </w:p>
        </w:tc>
        <w:tc>
          <w:tcPr>
            <w:tcW w:w="165" w:type="dxa"/>
          </w:tcPr>
          <w:p w14:paraId="7EBB976C" w14:textId="77777777" w:rsidR="00314687" w:rsidRPr="005A2EAF" w:rsidRDefault="00314687" w:rsidP="00314687">
            <w:pPr>
              <w:tabs>
                <w:tab w:val="decimal" w:pos="655"/>
                <w:tab w:val="decimal" w:pos="1019"/>
              </w:tabs>
              <w:spacing w:line="260" w:lineRule="atLeast"/>
              <w:ind w:left="-94" w:right="156" w:hanging="630"/>
              <w:jc w:val="right"/>
              <w:rPr>
                <w:rFonts w:cs="Times New Roman"/>
                <w:caps/>
              </w:rPr>
            </w:pPr>
          </w:p>
        </w:tc>
        <w:tc>
          <w:tcPr>
            <w:tcW w:w="1350" w:type="dxa"/>
            <w:vAlign w:val="bottom"/>
          </w:tcPr>
          <w:p w14:paraId="7DAD0663" w14:textId="741F7DAD" w:rsidR="00314687" w:rsidRPr="005A2EAF" w:rsidRDefault="00314687" w:rsidP="00314687">
            <w:pPr>
              <w:tabs>
                <w:tab w:val="decimal" w:pos="635"/>
              </w:tabs>
              <w:spacing w:line="260" w:lineRule="atLeast"/>
              <w:ind w:left="-94" w:right="401" w:hanging="630"/>
              <w:jc w:val="right"/>
              <w:rPr>
                <w:rFonts w:cs="Times New Roman"/>
              </w:rPr>
            </w:pPr>
            <w:r w:rsidRPr="005A2EAF">
              <w:rPr>
                <w:rFonts w:cs="Times New Roman"/>
              </w:rPr>
              <w:t>-</w:t>
            </w:r>
          </w:p>
        </w:tc>
      </w:tr>
    </w:tbl>
    <w:p w14:paraId="6680D5E3" w14:textId="1579CA06" w:rsidR="003164F6" w:rsidRPr="007171F8" w:rsidRDefault="003164F6" w:rsidP="00311090">
      <w:pPr>
        <w:tabs>
          <w:tab w:val="right" w:pos="6300"/>
          <w:tab w:val="right" w:pos="8280"/>
        </w:tabs>
        <w:ind w:left="540"/>
        <w:jc w:val="thaiDistribute"/>
        <w:rPr>
          <w:rFonts w:cs="Times New Roman"/>
          <w:sz w:val="18"/>
          <w:szCs w:val="18"/>
        </w:rPr>
      </w:pPr>
    </w:p>
    <w:p w14:paraId="4A671D33" w14:textId="688CF844" w:rsidR="003164F6" w:rsidRPr="007171F8" w:rsidRDefault="00201778" w:rsidP="00201778">
      <w:pPr>
        <w:overflowPunct/>
        <w:autoSpaceDE/>
        <w:autoSpaceDN/>
        <w:adjustRightInd/>
        <w:textAlignment w:val="auto"/>
        <w:rPr>
          <w:rFonts w:cs="Times New Roman"/>
          <w:sz w:val="18"/>
          <w:szCs w:val="18"/>
        </w:rPr>
      </w:pPr>
      <w:r>
        <w:rPr>
          <w:rFonts w:cs="Times New Roman"/>
          <w:sz w:val="18"/>
          <w:szCs w:val="18"/>
        </w:rPr>
        <w:br w:type="page"/>
      </w:r>
    </w:p>
    <w:tbl>
      <w:tblPr>
        <w:tblpPr w:leftFromText="180" w:rightFromText="180" w:vertAnchor="text" w:tblpX="450" w:tblpY="1"/>
        <w:tblOverlap w:val="never"/>
        <w:tblW w:w="9360" w:type="dxa"/>
        <w:tblLayout w:type="fixed"/>
        <w:tblCellMar>
          <w:left w:w="0" w:type="dxa"/>
          <w:right w:w="0" w:type="dxa"/>
        </w:tblCellMar>
        <w:tblLook w:val="0000" w:firstRow="0" w:lastRow="0" w:firstColumn="0" w:lastColumn="0" w:noHBand="0" w:noVBand="0"/>
      </w:tblPr>
      <w:tblGrid>
        <w:gridCol w:w="4050"/>
        <w:gridCol w:w="1170"/>
        <w:gridCol w:w="180"/>
        <w:gridCol w:w="1260"/>
        <w:gridCol w:w="180"/>
        <w:gridCol w:w="1080"/>
        <w:gridCol w:w="180"/>
        <w:gridCol w:w="1260"/>
      </w:tblGrid>
      <w:tr w:rsidR="00630964" w:rsidRPr="00035C7E" w14:paraId="2736BCB5" w14:textId="77777777" w:rsidTr="00A00FFC">
        <w:trPr>
          <w:cantSplit/>
          <w:trHeight w:val="241"/>
          <w:tblHeader/>
        </w:trPr>
        <w:tc>
          <w:tcPr>
            <w:tcW w:w="4050" w:type="dxa"/>
          </w:tcPr>
          <w:p w14:paraId="7383F2AC" w14:textId="77777777" w:rsidR="00630964" w:rsidRPr="00035C7E" w:rsidRDefault="00630964" w:rsidP="00035C7E">
            <w:pPr>
              <w:pStyle w:val="PlainText"/>
              <w:spacing w:line="260" w:lineRule="atLeast"/>
              <w:ind w:left="162"/>
              <w:jc w:val="center"/>
              <w:rPr>
                <w:rFonts w:cs="Times New Roman"/>
                <w:b/>
                <w:bCs/>
                <w:sz w:val="22"/>
                <w:szCs w:val="22"/>
                <w:lang w:val="en-US" w:eastAsia="en-US"/>
              </w:rPr>
            </w:pPr>
          </w:p>
        </w:tc>
        <w:tc>
          <w:tcPr>
            <w:tcW w:w="2610" w:type="dxa"/>
            <w:gridSpan w:val="3"/>
          </w:tcPr>
          <w:p w14:paraId="6082BB6A"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 xml:space="preserve"> Consolidated </w:t>
            </w:r>
          </w:p>
        </w:tc>
        <w:tc>
          <w:tcPr>
            <w:tcW w:w="180" w:type="dxa"/>
          </w:tcPr>
          <w:p w14:paraId="125CC56D"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p>
        </w:tc>
        <w:tc>
          <w:tcPr>
            <w:tcW w:w="2520" w:type="dxa"/>
            <w:gridSpan w:val="3"/>
          </w:tcPr>
          <w:p w14:paraId="0C0E9A01"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Separate</w:t>
            </w:r>
          </w:p>
        </w:tc>
      </w:tr>
      <w:tr w:rsidR="00630964" w:rsidRPr="00035C7E" w14:paraId="59802DD6" w14:textId="77777777" w:rsidTr="00A00FFC">
        <w:trPr>
          <w:cantSplit/>
          <w:trHeight w:val="241"/>
          <w:tblHeader/>
        </w:trPr>
        <w:tc>
          <w:tcPr>
            <w:tcW w:w="4050" w:type="dxa"/>
          </w:tcPr>
          <w:p w14:paraId="79F222E6" w14:textId="77777777" w:rsidR="00630964" w:rsidRPr="00035C7E" w:rsidRDefault="00630964" w:rsidP="00035C7E">
            <w:pPr>
              <w:pStyle w:val="PlainText"/>
              <w:spacing w:line="260" w:lineRule="atLeast"/>
              <w:ind w:left="162" w:hanging="72"/>
              <w:rPr>
                <w:rFonts w:cs="Times New Roman"/>
                <w:b/>
                <w:bCs/>
                <w:sz w:val="22"/>
                <w:szCs w:val="22"/>
                <w:lang w:val="en-US" w:eastAsia="en-US"/>
              </w:rPr>
            </w:pPr>
            <w:r w:rsidRPr="00035C7E">
              <w:rPr>
                <w:rFonts w:cs="Times New Roman"/>
                <w:b/>
                <w:bCs/>
                <w:i/>
                <w:iCs/>
                <w:sz w:val="22"/>
                <w:szCs w:val="22"/>
                <w:lang w:val="en-US" w:eastAsia="en-US"/>
              </w:rPr>
              <w:t>Balances with related parties</w:t>
            </w:r>
          </w:p>
        </w:tc>
        <w:tc>
          <w:tcPr>
            <w:tcW w:w="2610" w:type="dxa"/>
            <w:gridSpan w:val="3"/>
          </w:tcPr>
          <w:p w14:paraId="5931C5C4"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c>
          <w:tcPr>
            <w:tcW w:w="180" w:type="dxa"/>
          </w:tcPr>
          <w:p w14:paraId="657CE5EA"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p>
        </w:tc>
        <w:tc>
          <w:tcPr>
            <w:tcW w:w="2520" w:type="dxa"/>
            <w:gridSpan w:val="3"/>
          </w:tcPr>
          <w:p w14:paraId="038D2990"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r>
      <w:tr w:rsidR="00630964" w:rsidRPr="00035C7E" w14:paraId="707F51F6" w14:textId="77777777" w:rsidTr="00A00FFC">
        <w:trPr>
          <w:cantSplit/>
          <w:trHeight w:val="241"/>
          <w:tblHeader/>
        </w:trPr>
        <w:tc>
          <w:tcPr>
            <w:tcW w:w="4050" w:type="dxa"/>
          </w:tcPr>
          <w:p w14:paraId="256B513F" w14:textId="77777777" w:rsidR="00630964" w:rsidRPr="00035C7E" w:rsidRDefault="00630964" w:rsidP="00035C7E">
            <w:pPr>
              <w:pStyle w:val="PlainText"/>
              <w:spacing w:line="260" w:lineRule="atLeast"/>
              <w:ind w:left="162" w:hanging="72"/>
              <w:rPr>
                <w:rFonts w:cs="Times New Roman"/>
                <w:b/>
                <w:bCs/>
                <w:i/>
                <w:iCs/>
                <w:sz w:val="22"/>
                <w:szCs w:val="22"/>
                <w:lang w:val="en-US" w:eastAsia="en-US"/>
              </w:rPr>
            </w:pPr>
            <w:r w:rsidRPr="00035C7E">
              <w:rPr>
                <w:rFonts w:cs="Times New Roman"/>
                <w:b/>
                <w:bCs/>
                <w:i/>
                <w:iCs/>
                <w:sz w:val="22"/>
                <w:szCs w:val="22"/>
                <w:lang w:val="en-US" w:eastAsia="en-US"/>
              </w:rPr>
              <w:t>At 31 December</w:t>
            </w:r>
            <w:r w:rsidRPr="00035C7E" w:rsidDel="009C297A">
              <w:rPr>
                <w:rFonts w:cs="Times New Roman"/>
                <w:b/>
                <w:bCs/>
                <w:i/>
                <w:iCs/>
                <w:sz w:val="22"/>
                <w:szCs w:val="22"/>
                <w:cs/>
                <w:lang w:val="en-US" w:eastAsia="en-US"/>
              </w:rPr>
              <w:t xml:space="preserve"> </w:t>
            </w:r>
          </w:p>
        </w:tc>
        <w:tc>
          <w:tcPr>
            <w:tcW w:w="1170" w:type="dxa"/>
          </w:tcPr>
          <w:p w14:paraId="2118A3F2" w14:textId="571EC0CE"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w:t>
            </w:r>
            <w:r w:rsidR="00043334">
              <w:rPr>
                <w:rFonts w:cs="Times New Roman"/>
              </w:rPr>
              <w:t>3</w:t>
            </w:r>
          </w:p>
        </w:tc>
        <w:tc>
          <w:tcPr>
            <w:tcW w:w="180" w:type="dxa"/>
          </w:tcPr>
          <w:p w14:paraId="49564E62"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260" w:type="dxa"/>
          </w:tcPr>
          <w:p w14:paraId="0F09ECC8" w14:textId="7981BD39"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w:t>
            </w:r>
            <w:r w:rsidR="00043334">
              <w:rPr>
                <w:rFonts w:cs="Times New Roman"/>
              </w:rPr>
              <w:t>2</w:t>
            </w:r>
          </w:p>
        </w:tc>
        <w:tc>
          <w:tcPr>
            <w:tcW w:w="180" w:type="dxa"/>
          </w:tcPr>
          <w:p w14:paraId="0ACD6CB5"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080" w:type="dxa"/>
          </w:tcPr>
          <w:p w14:paraId="05D00A23" w14:textId="10A0865E"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w:t>
            </w:r>
            <w:r w:rsidR="00043334">
              <w:rPr>
                <w:rFonts w:cs="Times New Roman"/>
              </w:rPr>
              <w:t>3</w:t>
            </w:r>
          </w:p>
        </w:tc>
        <w:tc>
          <w:tcPr>
            <w:tcW w:w="180" w:type="dxa"/>
          </w:tcPr>
          <w:p w14:paraId="1921A4E7"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260" w:type="dxa"/>
          </w:tcPr>
          <w:p w14:paraId="3ABFF0A2" w14:textId="2727B2D9" w:rsidR="00630964" w:rsidRPr="00035C7E" w:rsidRDefault="00630964" w:rsidP="00035C7E">
            <w:pPr>
              <w:tabs>
                <w:tab w:val="left" w:pos="2880"/>
                <w:tab w:val="right" w:pos="5040"/>
                <w:tab w:val="right" w:pos="6390"/>
                <w:tab w:val="right" w:pos="8190"/>
              </w:tabs>
              <w:spacing w:line="260" w:lineRule="atLeast"/>
              <w:ind w:left="-69" w:firstLine="69"/>
              <w:jc w:val="center"/>
              <w:rPr>
                <w:rFonts w:cs="Times New Roman"/>
              </w:rPr>
            </w:pPr>
            <w:r w:rsidRPr="00035C7E">
              <w:rPr>
                <w:rFonts w:cs="Times New Roman"/>
              </w:rPr>
              <w:t>202</w:t>
            </w:r>
            <w:r w:rsidR="00043334">
              <w:rPr>
                <w:rFonts w:cs="Times New Roman"/>
              </w:rPr>
              <w:t>2</w:t>
            </w:r>
          </w:p>
        </w:tc>
      </w:tr>
      <w:tr w:rsidR="00630964" w:rsidRPr="00035C7E" w14:paraId="05AB4A61" w14:textId="77777777" w:rsidTr="00A00FFC">
        <w:trPr>
          <w:cantSplit/>
          <w:trHeight w:val="241"/>
          <w:tblHeader/>
        </w:trPr>
        <w:tc>
          <w:tcPr>
            <w:tcW w:w="4050" w:type="dxa"/>
          </w:tcPr>
          <w:p w14:paraId="5F7845C6" w14:textId="77777777" w:rsidR="00630964" w:rsidRPr="00035C7E" w:rsidRDefault="00630964" w:rsidP="00035C7E">
            <w:pPr>
              <w:pStyle w:val="PlainText"/>
              <w:spacing w:line="260" w:lineRule="atLeast"/>
              <w:ind w:left="162"/>
              <w:jc w:val="center"/>
              <w:rPr>
                <w:rFonts w:cs="Times New Roman"/>
                <w:b/>
                <w:bCs/>
                <w:sz w:val="22"/>
                <w:szCs w:val="22"/>
                <w:lang w:val="en-US" w:eastAsia="en-US"/>
              </w:rPr>
            </w:pPr>
          </w:p>
        </w:tc>
        <w:tc>
          <w:tcPr>
            <w:tcW w:w="5310" w:type="dxa"/>
            <w:gridSpan w:val="7"/>
          </w:tcPr>
          <w:p w14:paraId="24199D11" w14:textId="7F869109" w:rsidR="00630964" w:rsidRPr="00035C7E" w:rsidRDefault="000D23FE" w:rsidP="00035C7E">
            <w:pPr>
              <w:tabs>
                <w:tab w:val="left" w:pos="2880"/>
                <w:tab w:val="right" w:pos="5040"/>
                <w:tab w:val="right" w:pos="6390"/>
                <w:tab w:val="right" w:pos="8190"/>
              </w:tabs>
              <w:spacing w:line="260" w:lineRule="atLeast"/>
              <w:ind w:left="-69" w:firstLine="69"/>
              <w:jc w:val="center"/>
              <w:rPr>
                <w:rFonts w:cs="Times New Roman"/>
                <w:i/>
                <w:iCs/>
              </w:rPr>
            </w:pPr>
            <w:r w:rsidRPr="000D23FE">
              <w:rPr>
                <w:rFonts w:cs="Times New Roman"/>
                <w:i/>
                <w:iCs/>
                <w:lang w:val="en-GB"/>
              </w:rPr>
              <w:t>(</w:t>
            </w:r>
            <w:r w:rsidR="00630964" w:rsidRPr="00035C7E">
              <w:rPr>
                <w:rFonts w:cs="Times New Roman"/>
                <w:i/>
                <w:iCs/>
              </w:rPr>
              <w:t>in thousand Baht</w:t>
            </w:r>
            <w:r w:rsidRPr="000D23FE">
              <w:rPr>
                <w:rFonts w:cs="Times New Roman"/>
                <w:i/>
                <w:iCs/>
                <w:lang w:val="en-GB"/>
              </w:rPr>
              <w:t>)</w:t>
            </w:r>
          </w:p>
        </w:tc>
      </w:tr>
      <w:tr w:rsidR="00630964" w:rsidRPr="00035C7E" w14:paraId="2A10554E" w14:textId="77777777" w:rsidTr="00A00FFC">
        <w:trPr>
          <w:cantSplit/>
          <w:trHeight w:val="241"/>
        </w:trPr>
        <w:tc>
          <w:tcPr>
            <w:tcW w:w="4050" w:type="dxa"/>
          </w:tcPr>
          <w:p w14:paraId="17511D5E" w14:textId="77777777" w:rsidR="00630964" w:rsidRPr="00035C7E" w:rsidRDefault="00630964" w:rsidP="00035C7E">
            <w:pPr>
              <w:spacing w:line="260" w:lineRule="atLeast"/>
              <w:ind w:left="90"/>
              <w:rPr>
                <w:rFonts w:cs="Times New Roman"/>
                <w:b/>
                <w:bCs/>
              </w:rPr>
            </w:pPr>
            <w:r w:rsidRPr="00035C7E">
              <w:rPr>
                <w:rFonts w:cs="Times New Roman"/>
                <w:b/>
                <w:bCs/>
              </w:rPr>
              <w:t>Subsidiaries</w:t>
            </w:r>
          </w:p>
        </w:tc>
        <w:tc>
          <w:tcPr>
            <w:tcW w:w="1170" w:type="dxa"/>
            <w:shd w:val="clear" w:color="auto" w:fill="auto"/>
          </w:tcPr>
          <w:p w14:paraId="1DE0667C" w14:textId="77777777" w:rsidR="00630964" w:rsidRPr="00035C7E" w:rsidRDefault="00630964" w:rsidP="00035C7E">
            <w:pPr>
              <w:tabs>
                <w:tab w:val="decimal" w:pos="1019"/>
              </w:tabs>
              <w:spacing w:line="260" w:lineRule="atLeast"/>
              <w:ind w:left="180"/>
              <w:jc w:val="center"/>
              <w:rPr>
                <w:rFonts w:cs="Times New Roman"/>
                <w:caps/>
              </w:rPr>
            </w:pPr>
          </w:p>
        </w:tc>
        <w:tc>
          <w:tcPr>
            <w:tcW w:w="180" w:type="dxa"/>
            <w:shd w:val="clear" w:color="auto" w:fill="auto"/>
          </w:tcPr>
          <w:p w14:paraId="44C85387" w14:textId="77777777" w:rsidR="00630964" w:rsidRPr="00035C7E" w:rsidRDefault="00630964" w:rsidP="00035C7E">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54392986" w14:textId="77777777" w:rsidR="00630964" w:rsidRPr="00035C7E" w:rsidRDefault="00630964" w:rsidP="00035C7E">
            <w:pPr>
              <w:spacing w:line="260" w:lineRule="atLeast"/>
              <w:ind w:left="180"/>
              <w:jc w:val="center"/>
              <w:rPr>
                <w:rFonts w:cs="Times New Roman"/>
                <w:caps/>
              </w:rPr>
            </w:pPr>
          </w:p>
        </w:tc>
        <w:tc>
          <w:tcPr>
            <w:tcW w:w="180" w:type="dxa"/>
          </w:tcPr>
          <w:p w14:paraId="2FFADE76" w14:textId="77777777" w:rsidR="00630964" w:rsidRPr="00035C7E" w:rsidRDefault="00630964" w:rsidP="00035C7E">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4635141B" w14:textId="77777777" w:rsidR="00630964" w:rsidRPr="00035C7E" w:rsidRDefault="00630964" w:rsidP="00035C7E">
            <w:pPr>
              <w:spacing w:line="260" w:lineRule="atLeast"/>
              <w:ind w:left="-630" w:right="198" w:hanging="630"/>
              <w:jc w:val="right"/>
              <w:rPr>
                <w:rFonts w:cs="Times New Roman"/>
                <w:caps/>
              </w:rPr>
            </w:pPr>
          </w:p>
        </w:tc>
        <w:tc>
          <w:tcPr>
            <w:tcW w:w="180" w:type="dxa"/>
            <w:shd w:val="clear" w:color="auto" w:fill="auto"/>
          </w:tcPr>
          <w:p w14:paraId="7D513555" w14:textId="77777777" w:rsidR="00630964" w:rsidRPr="00035C7E" w:rsidRDefault="00630964" w:rsidP="00035C7E">
            <w:pPr>
              <w:tabs>
                <w:tab w:val="left" w:pos="2880"/>
                <w:tab w:val="right" w:pos="5040"/>
                <w:tab w:val="right" w:pos="6390"/>
                <w:tab w:val="right" w:pos="8190"/>
              </w:tabs>
              <w:spacing w:line="260" w:lineRule="atLeast"/>
              <w:jc w:val="right"/>
              <w:rPr>
                <w:rFonts w:cs="Times New Roman"/>
                <w:caps/>
                <w:cs/>
              </w:rPr>
            </w:pPr>
          </w:p>
        </w:tc>
        <w:tc>
          <w:tcPr>
            <w:tcW w:w="1260" w:type="dxa"/>
          </w:tcPr>
          <w:p w14:paraId="2F7802CE" w14:textId="77777777" w:rsidR="00630964" w:rsidRPr="00035C7E" w:rsidRDefault="00630964" w:rsidP="00035C7E">
            <w:pPr>
              <w:spacing w:line="260" w:lineRule="atLeast"/>
              <w:ind w:left="180"/>
              <w:jc w:val="center"/>
              <w:rPr>
                <w:rFonts w:cs="Times New Roman"/>
                <w:caps/>
              </w:rPr>
            </w:pPr>
          </w:p>
        </w:tc>
      </w:tr>
      <w:tr w:rsidR="00114664" w:rsidRPr="00035C7E" w14:paraId="07DAF0DE" w14:textId="77777777" w:rsidTr="00A00FFC">
        <w:trPr>
          <w:cantSplit/>
          <w:trHeight w:val="241"/>
        </w:trPr>
        <w:tc>
          <w:tcPr>
            <w:tcW w:w="4050" w:type="dxa"/>
          </w:tcPr>
          <w:p w14:paraId="4FA55B37" w14:textId="77777777" w:rsidR="00114664" w:rsidRPr="00035C7E" w:rsidRDefault="00114664" w:rsidP="00114664">
            <w:pPr>
              <w:spacing w:line="260" w:lineRule="atLeast"/>
              <w:ind w:left="90"/>
              <w:rPr>
                <w:rFonts w:cs="Times New Roman"/>
              </w:rPr>
            </w:pPr>
            <w:r w:rsidRPr="00035C7E">
              <w:rPr>
                <w:rFonts w:cs="Times New Roman"/>
              </w:rPr>
              <w:t>Service income receivables</w:t>
            </w:r>
          </w:p>
        </w:tc>
        <w:tc>
          <w:tcPr>
            <w:tcW w:w="1170" w:type="dxa"/>
          </w:tcPr>
          <w:p w14:paraId="15A92A92" w14:textId="26FF5850" w:rsidR="00114664" w:rsidRPr="00035C7E" w:rsidRDefault="004E1E4D" w:rsidP="00114664">
            <w:pPr>
              <w:tabs>
                <w:tab w:val="decimal" w:pos="530"/>
              </w:tabs>
              <w:spacing w:line="260" w:lineRule="atLeast"/>
              <w:ind w:left="-94" w:right="156" w:hanging="630"/>
              <w:jc w:val="center"/>
              <w:rPr>
                <w:rFonts w:cs="Times New Roman"/>
                <w:caps/>
              </w:rPr>
            </w:pPr>
            <w:r>
              <w:rPr>
                <w:rFonts w:cs="Times New Roman"/>
                <w:caps/>
              </w:rPr>
              <w:t>-</w:t>
            </w:r>
          </w:p>
        </w:tc>
        <w:tc>
          <w:tcPr>
            <w:tcW w:w="180" w:type="dxa"/>
            <w:shd w:val="clear" w:color="auto" w:fill="auto"/>
          </w:tcPr>
          <w:p w14:paraId="15D2D17F" w14:textId="77777777" w:rsidR="00114664" w:rsidRPr="00035C7E" w:rsidRDefault="00114664" w:rsidP="00114664">
            <w:pPr>
              <w:tabs>
                <w:tab w:val="decimal" w:pos="629"/>
              </w:tabs>
              <w:spacing w:line="260" w:lineRule="atLeast"/>
              <w:ind w:left="-94"/>
              <w:jc w:val="both"/>
              <w:rPr>
                <w:rFonts w:cs="Times New Roman"/>
                <w:caps/>
                <w:cs/>
              </w:rPr>
            </w:pPr>
          </w:p>
        </w:tc>
        <w:tc>
          <w:tcPr>
            <w:tcW w:w="1260" w:type="dxa"/>
          </w:tcPr>
          <w:p w14:paraId="53BBC04A" w14:textId="799CAFA7" w:rsidR="00114664" w:rsidRPr="00035C7E" w:rsidRDefault="00114664" w:rsidP="0011466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64CCB7D7" w14:textId="77777777" w:rsidR="00114664" w:rsidRPr="00035C7E" w:rsidRDefault="00114664" w:rsidP="00114664">
            <w:pPr>
              <w:tabs>
                <w:tab w:val="decimal" w:pos="851"/>
              </w:tabs>
              <w:spacing w:line="260" w:lineRule="atLeast"/>
              <w:ind w:left="-94"/>
              <w:rPr>
                <w:rFonts w:cs="Times New Roman"/>
                <w:caps/>
                <w:cs/>
              </w:rPr>
            </w:pPr>
          </w:p>
        </w:tc>
        <w:tc>
          <w:tcPr>
            <w:tcW w:w="1080" w:type="dxa"/>
            <w:shd w:val="clear" w:color="auto" w:fill="auto"/>
            <w:vAlign w:val="bottom"/>
          </w:tcPr>
          <w:p w14:paraId="1CB58E98" w14:textId="0441A95D" w:rsidR="00114664" w:rsidRPr="00114664" w:rsidRDefault="00114664" w:rsidP="00114664">
            <w:pPr>
              <w:tabs>
                <w:tab w:val="decimal" w:pos="851"/>
              </w:tabs>
              <w:spacing w:line="260" w:lineRule="atLeast"/>
              <w:ind w:left="-94" w:right="156" w:hanging="630"/>
              <w:jc w:val="right"/>
              <w:rPr>
                <w:rFonts w:cs="Times New Roman"/>
              </w:rPr>
            </w:pPr>
            <w:r w:rsidRPr="00114664">
              <w:rPr>
                <w:rFonts w:cs="Times New Roman"/>
              </w:rPr>
              <w:t>364</w:t>
            </w:r>
          </w:p>
        </w:tc>
        <w:tc>
          <w:tcPr>
            <w:tcW w:w="180" w:type="dxa"/>
            <w:shd w:val="clear" w:color="auto" w:fill="auto"/>
          </w:tcPr>
          <w:p w14:paraId="7C2C2EBD" w14:textId="77777777" w:rsidR="00114664" w:rsidRPr="00035C7E" w:rsidRDefault="00114664" w:rsidP="00114664">
            <w:pPr>
              <w:tabs>
                <w:tab w:val="decimal" w:pos="851"/>
              </w:tabs>
              <w:spacing w:line="260" w:lineRule="atLeast"/>
              <w:ind w:left="-94"/>
              <w:rPr>
                <w:rFonts w:cs="Times New Roman"/>
                <w:caps/>
                <w:cs/>
              </w:rPr>
            </w:pPr>
          </w:p>
        </w:tc>
        <w:tc>
          <w:tcPr>
            <w:tcW w:w="1260" w:type="dxa"/>
          </w:tcPr>
          <w:p w14:paraId="4609FA7A" w14:textId="75A8CED8" w:rsidR="00114664" w:rsidRPr="00035C7E" w:rsidRDefault="00114664" w:rsidP="00114664">
            <w:pPr>
              <w:tabs>
                <w:tab w:val="decimal" w:pos="530"/>
              </w:tabs>
              <w:spacing w:line="260" w:lineRule="atLeast"/>
              <w:ind w:left="-94" w:right="156" w:hanging="630"/>
              <w:jc w:val="center"/>
              <w:rPr>
                <w:rFonts w:cs="Times New Roman"/>
                <w:caps/>
              </w:rPr>
            </w:pPr>
            <w:r w:rsidRPr="00035C7E">
              <w:rPr>
                <w:rFonts w:cs="Times New Roman"/>
                <w:caps/>
                <w:cs/>
              </w:rPr>
              <w:t>-</w:t>
            </w:r>
          </w:p>
        </w:tc>
      </w:tr>
      <w:tr w:rsidR="00114664" w:rsidRPr="00035C7E" w14:paraId="2E7EACB5" w14:textId="77777777" w:rsidTr="00A00FFC">
        <w:trPr>
          <w:cantSplit/>
          <w:trHeight w:val="241"/>
        </w:trPr>
        <w:tc>
          <w:tcPr>
            <w:tcW w:w="4050" w:type="dxa"/>
          </w:tcPr>
          <w:p w14:paraId="2D3533BC" w14:textId="4CB4615D" w:rsidR="00114664" w:rsidRPr="00035C7E" w:rsidRDefault="00114664" w:rsidP="00114664">
            <w:pPr>
              <w:spacing w:line="260" w:lineRule="atLeast"/>
              <w:ind w:left="90"/>
              <w:rPr>
                <w:rFonts w:cs="Times New Roman"/>
              </w:rPr>
            </w:pPr>
            <w:r>
              <w:rPr>
                <w:rFonts w:cs="Times New Roman"/>
              </w:rPr>
              <w:t>Trade and o</w:t>
            </w:r>
            <w:r w:rsidRPr="00926309">
              <w:rPr>
                <w:rFonts w:cs="Times New Roman"/>
              </w:rPr>
              <w:t>ther current receivables</w:t>
            </w:r>
          </w:p>
        </w:tc>
        <w:tc>
          <w:tcPr>
            <w:tcW w:w="1170" w:type="dxa"/>
          </w:tcPr>
          <w:p w14:paraId="6D0E8C89" w14:textId="24CD84FC" w:rsidR="00114664" w:rsidRPr="00035C7E" w:rsidRDefault="004E1E4D" w:rsidP="00114664">
            <w:pPr>
              <w:tabs>
                <w:tab w:val="decimal" w:pos="530"/>
              </w:tabs>
              <w:spacing w:line="260" w:lineRule="atLeast"/>
              <w:ind w:left="-94" w:right="156" w:hanging="630"/>
              <w:jc w:val="center"/>
              <w:rPr>
                <w:rFonts w:cs="Times New Roman"/>
                <w:caps/>
              </w:rPr>
            </w:pPr>
            <w:r>
              <w:rPr>
                <w:rFonts w:cs="Times New Roman"/>
                <w:caps/>
              </w:rPr>
              <w:t>-</w:t>
            </w:r>
          </w:p>
        </w:tc>
        <w:tc>
          <w:tcPr>
            <w:tcW w:w="180" w:type="dxa"/>
            <w:shd w:val="clear" w:color="auto" w:fill="auto"/>
          </w:tcPr>
          <w:p w14:paraId="62324A6B" w14:textId="77777777" w:rsidR="00114664" w:rsidRPr="00035C7E" w:rsidRDefault="00114664" w:rsidP="00114664">
            <w:pPr>
              <w:tabs>
                <w:tab w:val="decimal" w:pos="629"/>
              </w:tabs>
              <w:spacing w:line="260" w:lineRule="atLeast"/>
              <w:ind w:left="-94"/>
              <w:jc w:val="both"/>
              <w:rPr>
                <w:rFonts w:cs="Times New Roman"/>
                <w:caps/>
                <w:cs/>
              </w:rPr>
            </w:pPr>
          </w:p>
        </w:tc>
        <w:tc>
          <w:tcPr>
            <w:tcW w:w="1260" w:type="dxa"/>
          </w:tcPr>
          <w:p w14:paraId="3E5DE561" w14:textId="358A2242" w:rsidR="00114664" w:rsidRPr="00035C7E" w:rsidRDefault="00114664" w:rsidP="00114664">
            <w:pPr>
              <w:tabs>
                <w:tab w:val="decimal" w:pos="710"/>
              </w:tabs>
              <w:spacing w:line="260" w:lineRule="atLeast"/>
              <w:ind w:left="-94" w:right="156" w:hanging="630"/>
              <w:jc w:val="center"/>
              <w:rPr>
                <w:rFonts w:cs="Times New Roman"/>
                <w:caps/>
                <w:cs/>
              </w:rPr>
            </w:pPr>
            <w:r w:rsidRPr="00035C7E">
              <w:rPr>
                <w:rFonts w:cs="Times New Roman"/>
                <w:caps/>
                <w:cs/>
              </w:rPr>
              <w:t>-</w:t>
            </w:r>
          </w:p>
        </w:tc>
        <w:tc>
          <w:tcPr>
            <w:tcW w:w="180" w:type="dxa"/>
          </w:tcPr>
          <w:p w14:paraId="33359367" w14:textId="77777777" w:rsidR="00114664" w:rsidRPr="00035C7E" w:rsidRDefault="00114664" w:rsidP="00114664">
            <w:pPr>
              <w:tabs>
                <w:tab w:val="decimal" w:pos="851"/>
              </w:tabs>
              <w:spacing w:line="260" w:lineRule="atLeast"/>
              <w:ind w:left="-94"/>
              <w:rPr>
                <w:rFonts w:cs="Times New Roman"/>
                <w:caps/>
                <w:cs/>
              </w:rPr>
            </w:pPr>
          </w:p>
        </w:tc>
        <w:tc>
          <w:tcPr>
            <w:tcW w:w="1080" w:type="dxa"/>
            <w:shd w:val="clear" w:color="auto" w:fill="auto"/>
            <w:vAlign w:val="bottom"/>
          </w:tcPr>
          <w:p w14:paraId="2964B61A" w14:textId="660B08C9" w:rsidR="00114664" w:rsidRPr="00114664" w:rsidRDefault="00114664" w:rsidP="00114664">
            <w:pPr>
              <w:tabs>
                <w:tab w:val="decimal" w:pos="851"/>
              </w:tabs>
              <w:spacing w:line="260" w:lineRule="atLeast"/>
              <w:ind w:left="-94" w:right="156" w:hanging="630"/>
              <w:jc w:val="right"/>
              <w:rPr>
                <w:rFonts w:cs="Times New Roman"/>
              </w:rPr>
            </w:pPr>
            <w:r w:rsidRPr="00114664">
              <w:rPr>
                <w:rFonts w:cs="Times New Roman"/>
              </w:rPr>
              <w:t>48</w:t>
            </w:r>
          </w:p>
        </w:tc>
        <w:tc>
          <w:tcPr>
            <w:tcW w:w="180" w:type="dxa"/>
            <w:shd w:val="clear" w:color="auto" w:fill="auto"/>
          </w:tcPr>
          <w:p w14:paraId="17AADB90" w14:textId="77777777" w:rsidR="00114664" w:rsidRPr="00035C7E" w:rsidRDefault="00114664" w:rsidP="00114664">
            <w:pPr>
              <w:tabs>
                <w:tab w:val="decimal" w:pos="851"/>
              </w:tabs>
              <w:spacing w:line="260" w:lineRule="atLeast"/>
              <w:ind w:left="-94"/>
              <w:rPr>
                <w:rFonts w:cs="Times New Roman"/>
                <w:caps/>
                <w:cs/>
              </w:rPr>
            </w:pPr>
          </w:p>
        </w:tc>
        <w:tc>
          <w:tcPr>
            <w:tcW w:w="1260" w:type="dxa"/>
          </w:tcPr>
          <w:p w14:paraId="10B5EE2B" w14:textId="0D17BB5E" w:rsidR="00114664" w:rsidRPr="00035C7E" w:rsidRDefault="00114664" w:rsidP="00114664">
            <w:pPr>
              <w:tabs>
                <w:tab w:val="decimal" w:pos="530"/>
              </w:tabs>
              <w:spacing w:line="260" w:lineRule="atLeast"/>
              <w:ind w:left="-94" w:right="156" w:hanging="630"/>
              <w:jc w:val="center"/>
              <w:rPr>
                <w:rFonts w:cs="Times New Roman"/>
                <w:caps/>
                <w:cs/>
              </w:rPr>
            </w:pPr>
            <w:r w:rsidRPr="00035C7E">
              <w:rPr>
                <w:rFonts w:cs="Times New Roman"/>
                <w:caps/>
                <w:cs/>
              </w:rPr>
              <w:t>-</w:t>
            </w:r>
          </w:p>
        </w:tc>
      </w:tr>
      <w:tr w:rsidR="00114664" w:rsidRPr="00035C7E" w14:paraId="18EAFB2B" w14:textId="77777777" w:rsidTr="00A00FFC">
        <w:trPr>
          <w:cantSplit/>
          <w:trHeight w:val="241"/>
        </w:trPr>
        <w:tc>
          <w:tcPr>
            <w:tcW w:w="4050" w:type="dxa"/>
          </w:tcPr>
          <w:p w14:paraId="75572041" w14:textId="3E3B0086" w:rsidR="00114664" w:rsidRPr="00035C7E" w:rsidRDefault="00114664" w:rsidP="00114664">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rFonts w:cs="Times New Roman"/>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tcPr>
          <w:p w14:paraId="795E0207" w14:textId="77777777" w:rsidR="00114664" w:rsidRDefault="00114664" w:rsidP="00114664">
            <w:pPr>
              <w:tabs>
                <w:tab w:val="decimal" w:pos="530"/>
              </w:tabs>
              <w:spacing w:line="260" w:lineRule="atLeast"/>
              <w:ind w:left="-94" w:right="156" w:hanging="630"/>
              <w:jc w:val="center"/>
              <w:rPr>
                <w:rFonts w:cs="Times New Roman"/>
                <w:caps/>
              </w:rPr>
            </w:pPr>
          </w:p>
          <w:p w14:paraId="24E13F8E" w14:textId="3AE1BF74" w:rsidR="004E1E4D" w:rsidRPr="00035C7E" w:rsidRDefault="004E1E4D" w:rsidP="00114664">
            <w:pPr>
              <w:tabs>
                <w:tab w:val="decimal" w:pos="530"/>
              </w:tabs>
              <w:spacing w:line="260" w:lineRule="atLeast"/>
              <w:ind w:left="-94" w:right="156" w:hanging="630"/>
              <w:jc w:val="center"/>
              <w:rPr>
                <w:rFonts w:cs="Times New Roman"/>
                <w:caps/>
              </w:rPr>
            </w:pPr>
            <w:r>
              <w:rPr>
                <w:rFonts w:cs="Times New Roman"/>
                <w:caps/>
              </w:rPr>
              <w:t>-</w:t>
            </w:r>
          </w:p>
        </w:tc>
        <w:tc>
          <w:tcPr>
            <w:tcW w:w="180" w:type="dxa"/>
            <w:shd w:val="clear" w:color="auto" w:fill="auto"/>
          </w:tcPr>
          <w:p w14:paraId="704FFECD" w14:textId="77777777" w:rsidR="00114664" w:rsidRPr="00035C7E" w:rsidRDefault="00114664" w:rsidP="00114664">
            <w:pPr>
              <w:tabs>
                <w:tab w:val="decimal" w:pos="851"/>
              </w:tabs>
              <w:spacing w:line="260" w:lineRule="atLeast"/>
              <w:ind w:left="-94"/>
              <w:rPr>
                <w:rFonts w:cs="Times New Roman"/>
                <w:caps/>
                <w:cs/>
              </w:rPr>
            </w:pPr>
          </w:p>
        </w:tc>
        <w:tc>
          <w:tcPr>
            <w:tcW w:w="1260" w:type="dxa"/>
          </w:tcPr>
          <w:p w14:paraId="557724A4" w14:textId="77777777" w:rsidR="00114664" w:rsidRPr="00035C7E" w:rsidRDefault="00114664" w:rsidP="00114664">
            <w:pPr>
              <w:tabs>
                <w:tab w:val="decimal" w:pos="530"/>
              </w:tabs>
              <w:spacing w:line="260" w:lineRule="atLeast"/>
              <w:ind w:left="-94" w:right="156" w:hanging="630"/>
              <w:jc w:val="center"/>
              <w:rPr>
                <w:rFonts w:cs="Times New Roman"/>
                <w:caps/>
              </w:rPr>
            </w:pPr>
          </w:p>
          <w:p w14:paraId="379E79BB" w14:textId="56C57BCC" w:rsidR="00114664" w:rsidRPr="00035C7E" w:rsidRDefault="00114664" w:rsidP="0011466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55B0DA64" w14:textId="77777777" w:rsidR="00114664" w:rsidRPr="00035C7E" w:rsidRDefault="00114664" w:rsidP="00114664">
            <w:pPr>
              <w:tabs>
                <w:tab w:val="decimal" w:pos="851"/>
              </w:tabs>
              <w:spacing w:line="260" w:lineRule="atLeast"/>
              <w:ind w:left="-94"/>
              <w:rPr>
                <w:rFonts w:cs="Times New Roman"/>
                <w:caps/>
                <w:cs/>
              </w:rPr>
            </w:pPr>
          </w:p>
        </w:tc>
        <w:tc>
          <w:tcPr>
            <w:tcW w:w="1080" w:type="dxa"/>
            <w:shd w:val="clear" w:color="auto" w:fill="auto"/>
            <w:vAlign w:val="bottom"/>
          </w:tcPr>
          <w:p w14:paraId="280192CB" w14:textId="505CE31B" w:rsidR="00114664" w:rsidRPr="00114664" w:rsidRDefault="00114664" w:rsidP="00114664">
            <w:pPr>
              <w:tabs>
                <w:tab w:val="decimal" w:pos="851"/>
              </w:tabs>
              <w:spacing w:line="260" w:lineRule="atLeast"/>
              <w:ind w:left="-94" w:right="156" w:hanging="630"/>
              <w:jc w:val="right"/>
              <w:rPr>
                <w:rFonts w:cs="Times New Roman"/>
              </w:rPr>
            </w:pPr>
            <w:r w:rsidRPr="00114664">
              <w:rPr>
                <w:rFonts w:cs="Times New Roman"/>
              </w:rPr>
              <w:t>90,000</w:t>
            </w:r>
          </w:p>
        </w:tc>
        <w:tc>
          <w:tcPr>
            <w:tcW w:w="180" w:type="dxa"/>
            <w:shd w:val="clear" w:color="auto" w:fill="auto"/>
          </w:tcPr>
          <w:p w14:paraId="476992AD" w14:textId="77777777" w:rsidR="00114664" w:rsidRPr="00035C7E" w:rsidRDefault="00114664" w:rsidP="00114664">
            <w:pPr>
              <w:tabs>
                <w:tab w:val="decimal" w:pos="851"/>
              </w:tabs>
              <w:spacing w:line="260" w:lineRule="atLeast"/>
              <w:ind w:left="-94"/>
              <w:rPr>
                <w:rFonts w:cs="Times New Roman"/>
                <w:caps/>
                <w:cs/>
              </w:rPr>
            </w:pPr>
          </w:p>
        </w:tc>
        <w:tc>
          <w:tcPr>
            <w:tcW w:w="1260" w:type="dxa"/>
            <w:vAlign w:val="bottom"/>
          </w:tcPr>
          <w:p w14:paraId="28DBF24B" w14:textId="66082C57" w:rsidR="00114664" w:rsidRPr="00035C7E" w:rsidRDefault="00114664" w:rsidP="00114664">
            <w:pPr>
              <w:tabs>
                <w:tab w:val="decimal" w:pos="530"/>
              </w:tabs>
              <w:spacing w:line="260" w:lineRule="atLeast"/>
              <w:ind w:left="-94" w:right="156" w:hanging="630"/>
              <w:jc w:val="center"/>
              <w:rPr>
                <w:rFonts w:cs="Times New Roman"/>
                <w:caps/>
              </w:rPr>
            </w:pPr>
            <w:r w:rsidRPr="00035C7E">
              <w:rPr>
                <w:rFonts w:cs="Times New Roman"/>
              </w:rPr>
              <w:t>-</w:t>
            </w:r>
          </w:p>
        </w:tc>
      </w:tr>
      <w:tr w:rsidR="00114664" w:rsidRPr="00035C7E" w14:paraId="0B25C80A" w14:textId="77777777" w:rsidTr="00A00FFC">
        <w:trPr>
          <w:cantSplit/>
          <w:trHeight w:val="241"/>
        </w:trPr>
        <w:tc>
          <w:tcPr>
            <w:tcW w:w="4050" w:type="dxa"/>
            <w:shd w:val="clear" w:color="auto" w:fill="auto"/>
          </w:tcPr>
          <w:p w14:paraId="695D4034" w14:textId="77777777" w:rsidR="00114664" w:rsidRPr="00035C7E" w:rsidRDefault="00114664" w:rsidP="00114664">
            <w:pPr>
              <w:spacing w:line="260" w:lineRule="atLeast"/>
              <w:ind w:left="90"/>
              <w:rPr>
                <w:rFonts w:cs="Times New Roman"/>
              </w:rPr>
            </w:pPr>
            <w:r w:rsidRPr="00035C7E">
              <w:rPr>
                <w:rFonts w:cs="Times New Roman"/>
              </w:rPr>
              <w:t>Guarantee deposits</w:t>
            </w:r>
          </w:p>
        </w:tc>
        <w:tc>
          <w:tcPr>
            <w:tcW w:w="1170" w:type="dxa"/>
            <w:shd w:val="clear" w:color="auto" w:fill="auto"/>
          </w:tcPr>
          <w:p w14:paraId="39750181" w14:textId="1D4B29AA" w:rsidR="00114664" w:rsidRPr="00035C7E" w:rsidRDefault="002C6313" w:rsidP="00114664">
            <w:pPr>
              <w:tabs>
                <w:tab w:val="decimal" w:pos="530"/>
              </w:tabs>
              <w:spacing w:line="260" w:lineRule="atLeast"/>
              <w:ind w:left="-94" w:right="156" w:hanging="630"/>
              <w:jc w:val="center"/>
              <w:rPr>
                <w:rFonts w:cs="Times New Roman"/>
                <w:caps/>
              </w:rPr>
            </w:pPr>
            <w:r>
              <w:rPr>
                <w:rFonts w:cs="Times New Roman"/>
                <w:caps/>
              </w:rPr>
              <w:t>-</w:t>
            </w:r>
          </w:p>
        </w:tc>
        <w:tc>
          <w:tcPr>
            <w:tcW w:w="180" w:type="dxa"/>
            <w:shd w:val="clear" w:color="auto" w:fill="auto"/>
          </w:tcPr>
          <w:p w14:paraId="58C779F1" w14:textId="77777777" w:rsidR="00114664" w:rsidRPr="00035C7E" w:rsidRDefault="00114664" w:rsidP="00114664">
            <w:pPr>
              <w:tabs>
                <w:tab w:val="left" w:pos="2880"/>
                <w:tab w:val="right" w:pos="5040"/>
                <w:tab w:val="right" w:pos="6390"/>
                <w:tab w:val="right" w:pos="8190"/>
              </w:tabs>
              <w:spacing w:line="260" w:lineRule="atLeast"/>
              <w:ind w:left="180"/>
              <w:jc w:val="center"/>
              <w:rPr>
                <w:rFonts w:cs="Times New Roman"/>
                <w:caps/>
                <w:cs/>
              </w:rPr>
            </w:pPr>
          </w:p>
        </w:tc>
        <w:tc>
          <w:tcPr>
            <w:tcW w:w="1260" w:type="dxa"/>
            <w:shd w:val="clear" w:color="auto" w:fill="auto"/>
          </w:tcPr>
          <w:p w14:paraId="779E08B6" w14:textId="77777777" w:rsidR="00114664" w:rsidRPr="00035C7E" w:rsidRDefault="00114664" w:rsidP="00114664">
            <w:pPr>
              <w:tabs>
                <w:tab w:val="decimal" w:pos="710"/>
              </w:tabs>
              <w:spacing w:line="260" w:lineRule="atLeast"/>
              <w:ind w:left="-94" w:right="156" w:hanging="630"/>
              <w:jc w:val="center"/>
              <w:rPr>
                <w:rFonts w:cs="Times New Roman"/>
                <w:caps/>
                <w:cs/>
              </w:rPr>
            </w:pPr>
            <w:r w:rsidRPr="00035C7E">
              <w:rPr>
                <w:rFonts w:cs="Times New Roman"/>
                <w:caps/>
                <w:cs/>
              </w:rPr>
              <w:t>-</w:t>
            </w:r>
          </w:p>
        </w:tc>
        <w:tc>
          <w:tcPr>
            <w:tcW w:w="180" w:type="dxa"/>
            <w:shd w:val="clear" w:color="auto" w:fill="auto"/>
          </w:tcPr>
          <w:p w14:paraId="04C1191E" w14:textId="77777777" w:rsidR="00114664" w:rsidRPr="00035C7E" w:rsidRDefault="00114664" w:rsidP="00114664">
            <w:pPr>
              <w:tabs>
                <w:tab w:val="left" w:pos="2880"/>
                <w:tab w:val="right" w:pos="5040"/>
                <w:tab w:val="right" w:pos="6390"/>
                <w:tab w:val="right" w:pos="8190"/>
              </w:tabs>
              <w:spacing w:line="260" w:lineRule="atLeast"/>
              <w:ind w:right="198"/>
              <w:jc w:val="right"/>
              <w:rPr>
                <w:rFonts w:cs="Times New Roman"/>
                <w:caps/>
                <w:cs/>
              </w:rPr>
            </w:pPr>
          </w:p>
        </w:tc>
        <w:tc>
          <w:tcPr>
            <w:tcW w:w="1080" w:type="dxa"/>
            <w:shd w:val="clear" w:color="auto" w:fill="auto"/>
            <w:vAlign w:val="bottom"/>
          </w:tcPr>
          <w:p w14:paraId="7EED560E" w14:textId="02F21B63" w:rsidR="00114664" w:rsidRPr="00114664" w:rsidRDefault="00114664" w:rsidP="00114664">
            <w:pPr>
              <w:tabs>
                <w:tab w:val="decimal" w:pos="851"/>
              </w:tabs>
              <w:spacing w:line="260" w:lineRule="atLeast"/>
              <w:ind w:left="-94" w:right="156" w:hanging="630"/>
              <w:jc w:val="right"/>
              <w:rPr>
                <w:rFonts w:cs="Times New Roman"/>
              </w:rPr>
            </w:pPr>
            <w:r w:rsidRPr="00114664">
              <w:rPr>
                <w:rFonts w:cs="Times New Roman"/>
              </w:rPr>
              <w:t>430,</w:t>
            </w:r>
            <w:r w:rsidR="00426B42">
              <w:rPr>
                <w:rFonts w:cs="Times New Roman"/>
              </w:rPr>
              <w:t>000</w:t>
            </w:r>
          </w:p>
        </w:tc>
        <w:tc>
          <w:tcPr>
            <w:tcW w:w="180" w:type="dxa"/>
            <w:shd w:val="clear" w:color="auto" w:fill="auto"/>
          </w:tcPr>
          <w:p w14:paraId="720B6632" w14:textId="77777777" w:rsidR="00114664" w:rsidRPr="00035C7E" w:rsidRDefault="00114664" w:rsidP="00114664">
            <w:pPr>
              <w:tabs>
                <w:tab w:val="left" w:pos="2880"/>
                <w:tab w:val="right" w:pos="5040"/>
                <w:tab w:val="right" w:pos="6390"/>
                <w:tab w:val="right" w:pos="8190"/>
              </w:tabs>
              <w:spacing w:line="260" w:lineRule="atLeast"/>
              <w:jc w:val="right"/>
              <w:rPr>
                <w:rFonts w:cs="Times New Roman"/>
                <w:caps/>
                <w:cs/>
              </w:rPr>
            </w:pPr>
          </w:p>
        </w:tc>
        <w:tc>
          <w:tcPr>
            <w:tcW w:w="1260" w:type="dxa"/>
            <w:shd w:val="clear" w:color="auto" w:fill="auto"/>
          </w:tcPr>
          <w:p w14:paraId="3A5C89F8" w14:textId="77777777" w:rsidR="00114664" w:rsidRPr="00035C7E" w:rsidRDefault="00114664" w:rsidP="00114664">
            <w:pPr>
              <w:tabs>
                <w:tab w:val="decimal" w:pos="530"/>
              </w:tabs>
              <w:spacing w:line="260" w:lineRule="atLeast"/>
              <w:ind w:left="-94" w:right="156" w:hanging="630"/>
              <w:jc w:val="center"/>
              <w:rPr>
                <w:rFonts w:cs="Times New Roman"/>
                <w:caps/>
              </w:rPr>
            </w:pPr>
            <w:r w:rsidRPr="00035C7E">
              <w:rPr>
                <w:rFonts w:cs="Times New Roman"/>
              </w:rPr>
              <w:t>-</w:t>
            </w:r>
          </w:p>
        </w:tc>
      </w:tr>
      <w:tr w:rsidR="0012416E" w:rsidRPr="00035C7E" w14:paraId="2C064210" w14:textId="77777777" w:rsidTr="00A00FFC">
        <w:trPr>
          <w:cantSplit/>
          <w:trHeight w:val="241"/>
        </w:trPr>
        <w:tc>
          <w:tcPr>
            <w:tcW w:w="4050" w:type="dxa"/>
            <w:shd w:val="clear" w:color="auto" w:fill="auto"/>
          </w:tcPr>
          <w:p w14:paraId="18FFB1A5" w14:textId="1621CCE5" w:rsidR="0012416E" w:rsidRPr="00035C7E" w:rsidRDefault="007F2230" w:rsidP="00114664">
            <w:pPr>
              <w:spacing w:line="260" w:lineRule="atLeast"/>
              <w:ind w:left="90"/>
              <w:rPr>
                <w:rFonts w:cs="Times New Roman"/>
              </w:rPr>
            </w:pPr>
            <w:r>
              <w:rPr>
                <w:rFonts w:cs="Times New Roman"/>
              </w:rPr>
              <w:t>Other current asset</w:t>
            </w:r>
            <w:r w:rsidR="00426B42">
              <w:rPr>
                <w:rFonts w:cs="Times New Roman"/>
              </w:rPr>
              <w:t>s</w:t>
            </w:r>
          </w:p>
        </w:tc>
        <w:tc>
          <w:tcPr>
            <w:tcW w:w="1170" w:type="dxa"/>
            <w:shd w:val="clear" w:color="auto" w:fill="auto"/>
            <w:vAlign w:val="bottom"/>
          </w:tcPr>
          <w:p w14:paraId="244ED5D8" w14:textId="7D211728" w:rsidR="0012416E" w:rsidRDefault="008676F1" w:rsidP="00114664">
            <w:pPr>
              <w:tabs>
                <w:tab w:val="decimal" w:pos="530"/>
              </w:tabs>
              <w:spacing w:line="260" w:lineRule="atLeast"/>
              <w:ind w:left="-94" w:right="156" w:hanging="630"/>
              <w:jc w:val="center"/>
              <w:rPr>
                <w:rFonts w:cs="Times New Roman"/>
                <w:caps/>
              </w:rPr>
            </w:pPr>
            <w:r>
              <w:rPr>
                <w:rFonts w:cs="Times New Roman"/>
                <w:caps/>
              </w:rPr>
              <w:t>-</w:t>
            </w:r>
          </w:p>
        </w:tc>
        <w:tc>
          <w:tcPr>
            <w:tcW w:w="180" w:type="dxa"/>
            <w:shd w:val="clear" w:color="auto" w:fill="auto"/>
          </w:tcPr>
          <w:p w14:paraId="7F6E7D35" w14:textId="77777777" w:rsidR="0012416E" w:rsidRPr="00035C7E" w:rsidRDefault="0012416E" w:rsidP="00114664">
            <w:pPr>
              <w:tabs>
                <w:tab w:val="left" w:pos="2880"/>
                <w:tab w:val="right" w:pos="5040"/>
                <w:tab w:val="right" w:pos="6390"/>
                <w:tab w:val="right" w:pos="8190"/>
              </w:tabs>
              <w:spacing w:line="260" w:lineRule="atLeast"/>
              <w:ind w:left="180"/>
              <w:jc w:val="center"/>
              <w:rPr>
                <w:rFonts w:cs="Times New Roman"/>
                <w:caps/>
                <w:cs/>
              </w:rPr>
            </w:pPr>
          </w:p>
        </w:tc>
        <w:tc>
          <w:tcPr>
            <w:tcW w:w="1260" w:type="dxa"/>
            <w:shd w:val="clear" w:color="auto" w:fill="auto"/>
            <w:vAlign w:val="bottom"/>
          </w:tcPr>
          <w:p w14:paraId="4CC64DDE" w14:textId="22B41BA3" w:rsidR="0012416E" w:rsidRPr="00035C7E" w:rsidRDefault="008676F1" w:rsidP="00114664">
            <w:pPr>
              <w:tabs>
                <w:tab w:val="decimal" w:pos="710"/>
              </w:tabs>
              <w:spacing w:line="260" w:lineRule="atLeast"/>
              <w:ind w:left="-94" w:right="156" w:hanging="630"/>
              <w:jc w:val="center"/>
              <w:rPr>
                <w:rFonts w:cs="Times New Roman"/>
                <w:caps/>
                <w:cs/>
              </w:rPr>
            </w:pPr>
            <w:r>
              <w:rPr>
                <w:rFonts w:cs="Times New Roman"/>
                <w:caps/>
              </w:rPr>
              <w:t>-</w:t>
            </w:r>
          </w:p>
        </w:tc>
        <w:tc>
          <w:tcPr>
            <w:tcW w:w="180" w:type="dxa"/>
            <w:shd w:val="clear" w:color="auto" w:fill="auto"/>
          </w:tcPr>
          <w:p w14:paraId="6EA621FA" w14:textId="77777777" w:rsidR="0012416E" w:rsidRPr="00035C7E" w:rsidRDefault="0012416E" w:rsidP="00114664">
            <w:pPr>
              <w:tabs>
                <w:tab w:val="left" w:pos="2880"/>
                <w:tab w:val="right" w:pos="5040"/>
                <w:tab w:val="right" w:pos="6390"/>
                <w:tab w:val="right" w:pos="8190"/>
              </w:tabs>
              <w:spacing w:line="260" w:lineRule="atLeast"/>
              <w:ind w:right="198"/>
              <w:jc w:val="right"/>
              <w:rPr>
                <w:rFonts w:cs="Times New Roman"/>
                <w:caps/>
                <w:cs/>
              </w:rPr>
            </w:pPr>
          </w:p>
        </w:tc>
        <w:tc>
          <w:tcPr>
            <w:tcW w:w="1080" w:type="dxa"/>
            <w:shd w:val="clear" w:color="auto" w:fill="auto"/>
            <w:vAlign w:val="bottom"/>
          </w:tcPr>
          <w:p w14:paraId="767255F9" w14:textId="410C21A1" w:rsidR="0012416E" w:rsidRPr="00114664" w:rsidRDefault="005B4E2B" w:rsidP="00114664">
            <w:pPr>
              <w:tabs>
                <w:tab w:val="decimal" w:pos="851"/>
              </w:tabs>
              <w:spacing w:line="260" w:lineRule="atLeast"/>
              <w:ind w:left="-94" w:right="156" w:hanging="630"/>
              <w:jc w:val="right"/>
              <w:rPr>
                <w:rFonts w:cs="Times New Roman"/>
              </w:rPr>
            </w:pPr>
            <w:r>
              <w:rPr>
                <w:rFonts w:cs="Times New Roman"/>
              </w:rPr>
              <w:t>733</w:t>
            </w:r>
          </w:p>
        </w:tc>
        <w:tc>
          <w:tcPr>
            <w:tcW w:w="180" w:type="dxa"/>
            <w:shd w:val="clear" w:color="auto" w:fill="auto"/>
          </w:tcPr>
          <w:p w14:paraId="1B592FDD" w14:textId="77777777" w:rsidR="0012416E" w:rsidRPr="00035C7E" w:rsidRDefault="0012416E" w:rsidP="00114664">
            <w:pPr>
              <w:tabs>
                <w:tab w:val="left" w:pos="2880"/>
                <w:tab w:val="right" w:pos="5040"/>
                <w:tab w:val="right" w:pos="6390"/>
                <w:tab w:val="right" w:pos="8190"/>
              </w:tabs>
              <w:spacing w:line="260" w:lineRule="atLeast"/>
              <w:jc w:val="right"/>
              <w:rPr>
                <w:rFonts w:cs="Times New Roman"/>
                <w:caps/>
                <w:cs/>
              </w:rPr>
            </w:pPr>
          </w:p>
        </w:tc>
        <w:tc>
          <w:tcPr>
            <w:tcW w:w="1260" w:type="dxa"/>
            <w:shd w:val="clear" w:color="auto" w:fill="auto"/>
            <w:vAlign w:val="bottom"/>
          </w:tcPr>
          <w:p w14:paraId="478DF53F" w14:textId="36E2F4B7" w:rsidR="0012416E" w:rsidRPr="00035C7E" w:rsidRDefault="008676F1" w:rsidP="00114664">
            <w:pPr>
              <w:tabs>
                <w:tab w:val="decimal" w:pos="530"/>
              </w:tabs>
              <w:spacing w:line="260" w:lineRule="atLeast"/>
              <w:ind w:left="-94" w:right="156" w:hanging="630"/>
              <w:jc w:val="center"/>
              <w:rPr>
                <w:rFonts w:cs="Times New Roman"/>
              </w:rPr>
            </w:pPr>
            <w:r>
              <w:rPr>
                <w:rFonts w:cs="Times New Roman"/>
                <w:caps/>
              </w:rPr>
              <w:t>-</w:t>
            </w:r>
          </w:p>
        </w:tc>
      </w:tr>
      <w:tr w:rsidR="00114664" w:rsidRPr="00035C7E" w14:paraId="6FADA6A4" w14:textId="77777777" w:rsidTr="00A00FFC">
        <w:trPr>
          <w:cantSplit/>
          <w:trHeight w:val="60"/>
        </w:trPr>
        <w:tc>
          <w:tcPr>
            <w:tcW w:w="4050" w:type="dxa"/>
          </w:tcPr>
          <w:p w14:paraId="09B264E2" w14:textId="419C3A12" w:rsidR="00114664" w:rsidRPr="00035C7E" w:rsidRDefault="00114664" w:rsidP="00114664">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rFonts w:cs="Times New Roman"/>
                <w:cs/>
              </w:rPr>
              <w:t>-</w:t>
            </w:r>
            <w:r w:rsidRPr="00035C7E">
              <w:rPr>
                <w:rFonts w:cs="Times New Roman"/>
              </w:rPr>
              <w:t xml:space="preserve">term loans </w:t>
            </w:r>
            <w:r>
              <w:rPr>
                <w:rFonts w:cs="Times New Roman"/>
              </w:rPr>
              <w:t xml:space="preserve">and advance </w:t>
            </w:r>
            <w:r w:rsidRPr="00035C7E">
              <w:rPr>
                <w:rFonts w:cs="Times New Roman"/>
              </w:rPr>
              <w:t xml:space="preserve">from </w:t>
            </w:r>
            <w:r>
              <w:rPr>
                <w:rFonts w:cs="Times New Roman"/>
              </w:rPr>
              <w:br/>
            </w:r>
            <w:r w:rsidRPr="00035C7E">
              <w:rPr>
                <w:rFonts w:cs="Times New Roman"/>
              </w:rPr>
              <w:t>related parties</w:t>
            </w:r>
          </w:p>
        </w:tc>
        <w:tc>
          <w:tcPr>
            <w:tcW w:w="1170" w:type="dxa"/>
            <w:vAlign w:val="bottom"/>
          </w:tcPr>
          <w:p w14:paraId="1BD4F7CA" w14:textId="6840FCBC" w:rsidR="00114664" w:rsidRPr="00035C7E" w:rsidRDefault="002C6313" w:rsidP="00114664">
            <w:pPr>
              <w:tabs>
                <w:tab w:val="decimal" w:pos="530"/>
              </w:tabs>
              <w:spacing w:line="260" w:lineRule="atLeast"/>
              <w:ind w:left="-94" w:right="156" w:hanging="630"/>
              <w:jc w:val="center"/>
              <w:rPr>
                <w:rFonts w:cs="Times New Roman"/>
                <w:caps/>
              </w:rPr>
            </w:pPr>
            <w:r>
              <w:rPr>
                <w:rFonts w:cs="Times New Roman"/>
                <w:caps/>
              </w:rPr>
              <w:t>-</w:t>
            </w:r>
          </w:p>
        </w:tc>
        <w:tc>
          <w:tcPr>
            <w:tcW w:w="180" w:type="dxa"/>
            <w:shd w:val="clear" w:color="auto" w:fill="auto"/>
            <w:vAlign w:val="bottom"/>
          </w:tcPr>
          <w:p w14:paraId="5432B103" w14:textId="77777777" w:rsidR="00114664" w:rsidRPr="00035C7E" w:rsidRDefault="00114664" w:rsidP="00114664">
            <w:pPr>
              <w:tabs>
                <w:tab w:val="decimal" w:pos="851"/>
              </w:tabs>
              <w:spacing w:line="260" w:lineRule="atLeast"/>
              <w:ind w:left="-94"/>
              <w:jc w:val="center"/>
              <w:rPr>
                <w:rFonts w:cs="Times New Roman"/>
                <w:caps/>
                <w:cs/>
              </w:rPr>
            </w:pPr>
          </w:p>
        </w:tc>
        <w:tc>
          <w:tcPr>
            <w:tcW w:w="1260" w:type="dxa"/>
            <w:vAlign w:val="bottom"/>
          </w:tcPr>
          <w:p w14:paraId="37BD9582" w14:textId="1EA72317" w:rsidR="00114664" w:rsidRPr="00035C7E" w:rsidRDefault="00114664" w:rsidP="0011466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vAlign w:val="bottom"/>
          </w:tcPr>
          <w:p w14:paraId="7F1D78C2" w14:textId="77777777" w:rsidR="00114664" w:rsidRPr="00035C7E" w:rsidRDefault="00114664" w:rsidP="00114664">
            <w:pPr>
              <w:tabs>
                <w:tab w:val="decimal" w:pos="851"/>
              </w:tabs>
              <w:spacing w:line="260" w:lineRule="atLeast"/>
              <w:ind w:left="-94"/>
              <w:jc w:val="center"/>
              <w:rPr>
                <w:rFonts w:cs="Times New Roman"/>
                <w:caps/>
                <w:cs/>
              </w:rPr>
            </w:pPr>
          </w:p>
        </w:tc>
        <w:tc>
          <w:tcPr>
            <w:tcW w:w="1080" w:type="dxa"/>
            <w:shd w:val="clear" w:color="auto" w:fill="auto"/>
            <w:vAlign w:val="bottom"/>
          </w:tcPr>
          <w:p w14:paraId="28AEB732" w14:textId="7D27EE53" w:rsidR="00114664" w:rsidRPr="00114664" w:rsidRDefault="00114664" w:rsidP="00114664">
            <w:pPr>
              <w:tabs>
                <w:tab w:val="decimal" w:pos="851"/>
              </w:tabs>
              <w:spacing w:line="260" w:lineRule="atLeast"/>
              <w:ind w:left="-94" w:right="156" w:hanging="630"/>
              <w:jc w:val="right"/>
              <w:rPr>
                <w:rFonts w:cs="Times New Roman"/>
              </w:rPr>
            </w:pPr>
            <w:r w:rsidRPr="00114664">
              <w:rPr>
                <w:rFonts w:cs="Times New Roman"/>
              </w:rPr>
              <w:t>244,277</w:t>
            </w:r>
          </w:p>
        </w:tc>
        <w:tc>
          <w:tcPr>
            <w:tcW w:w="180" w:type="dxa"/>
            <w:shd w:val="clear" w:color="auto" w:fill="auto"/>
            <w:vAlign w:val="bottom"/>
          </w:tcPr>
          <w:p w14:paraId="51B6B16F" w14:textId="77777777" w:rsidR="00114664" w:rsidRPr="00035C7E" w:rsidRDefault="00114664" w:rsidP="00114664">
            <w:pPr>
              <w:tabs>
                <w:tab w:val="decimal" w:pos="851"/>
              </w:tabs>
              <w:spacing w:line="260" w:lineRule="atLeast"/>
              <w:ind w:left="-94"/>
              <w:jc w:val="center"/>
              <w:rPr>
                <w:rFonts w:cs="Times New Roman"/>
                <w:caps/>
                <w:cs/>
              </w:rPr>
            </w:pPr>
          </w:p>
        </w:tc>
        <w:tc>
          <w:tcPr>
            <w:tcW w:w="1260" w:type="dxa"/>
            <w:vAlign w:val="bottom"/>
          </w:tcPr>
          <w:p w14:paraId="68C1D8F9" w14:textId="44DE816C" w:rsidR="00114664" w:rsidRPr="00035C7E" w:rsidRDefault="00114664" w:rsidP="00114664">
            <w:pPr>
              <w:tabs>
                <w:tab w:val="decimal" w:pos="1080"/>
              </w:tabs>
              <w:spacing w:line="260" w:lineRule="atLeast"/>
              <w:ind w:left="-94" w:right="156" w:hanging="630"/>
              <w:jc w:val="center"/>
              <w:rPr>
                <w:rFonts w:cs="Times New Roman"/>
                <w:caps/>
              </w:rPr>
            </w:pPr>
            <w:r>
              <w:rPr>
                <w:rFonts w:cs="Times New Roman"/>
              </w:rPr>
              <w:t>21,</w:t>
            </w:r>
            <w:r w:rsidRPr="003754B1">
              <w:rPr>
                <w:rFonts w:cs="Times New Roman"/>
                <w:caps/>
              </w:rPr>
              <w:t>105</w:t>
            </w:r>
          </w:p>
        </w:tc>
      </w:tr>
      <w:tr w:rsidR="00114664" w:rsidRPr="00035C7E" w14:paraId="0879B0A5" w14:textId="77777777" w:rsidTr="00A00FFC">
        <w:trPr>
          <w:cantSplit/>
          <w:trHeight w:val="241"/>
        </w:trPr>
        <w:tc>
          <w:tcPr>
            <w:tcW w:w="4050" w:type="dxa"/>
            <w:shd w:val="clear" w:color="auto" w:fill="auto"/>
          </w:tcPr>
          <w:p w14:paraId="542A3701" w14:textId="6F14B09A" w:rsidR="00114664" w:rsidRPr="007171F8" w:rsidRDefault="0012416E" w:rsidP="007171F8">
            <w:pPr>
              <w:spacing w:line="260" w:lineRule="atLeast"/>
              <w:ind w:left="90"/>
              <w:rPr>
                <w:rFonts w:cstheme="minorBidi"/>
              </w:rPr>
            </w:pPr>
            <w:r>
              <w:rPr>
                <w:rFonts w:cstheme="minorBidi"/>
              </w:rPr>
              <w:t>Accrued</w:t>
            </w:r>
            <w:r w:rsidR="007F2230">
              <w:rPr>
                <w:rFonts w:cstheme="minorBidi"/>
              </w:rPr>
              <w:t xml:space="preserve"> expenses</w:t>
            </w:r>
          </w:p>
        </w:tc>
        <w:tc>
          <w:tcPr>
            <w:tcW w:w="1170" w:type="dxa"/>
            <w:shd w:val="clear" w:color="auto" w:fill="auto"/>
            <w:vAlign w:val="bottom"/>
          </w:tcPr>
          <w:p w14:paraId="728D00E5" w14:textId="762272C8" w:rsidR="00114664" w:rsidRPr="00035C7E" w:rsidRDefault="008676F1" w:rsidP="007171F8">
            <w:pPr>
              <w:tabs>
                <w:tab w:val="decimal" w:pos="530"/>
              </w:tabs>
              <w:spacing w:line="260" w:lineRule="atLeast"/>
              <w:ind w:left="-94" w:right="156" w:hanging="630"/>
              <w:jc w:val="center"/>
              <w:rPr>
                <w:rFonts w:cs="Times New Roman"/>
                <w:caps/>
                <w:cs/>
              </w:rPr>
            </w:pPr>
            <w:r>
              <w:rPr>
                <w:rFonts w:cs="Times New Roman"/>
                <w:caps/>
              </w:rPr>
              <w:t>-</w:t>
            </w:r>
          </w:p>
        </w:tc>
        <w:tc>
          <w:tcPr>
            <w:tcW w:w="180" w:type="dxa"/>
            <w:shd w:val="clear" w:color="auto" w:fill="auto"/>
          </w:tcPr>
          <w:p w14:paraId="266841BC" w14:textId="77777777" w:rsidR="00114664" w:rsidRPr="00035C7E" w:rsidRDefault="00114664" w:rsidP="00114664">
            <w:pPr>
              <w:tabs>
                <w:tab w:val="decimal" w:pos="887"/>
              </w:tabs>
              <w:spacing w:line="260" w:lineRule="atLeast"/>
              <w:rPr>
                <w:rFonts w:cs="Times New Roman"/>
                <w:caps/>
                <w:cs/>
              </w:rPr>
            </w:pPr>
          </w:p>
        </w:tc>
        <w:tc>
          <w:tcPr>
            <w:tcW w:w="1260" w:type="dxa"/>
            <w:shd w:val="clear" w:color="auto" w:fill="auto"/>
            <w:vAlign w:val="bottom"/>
          </w:tcPr>
          <w:p w14:paraId="08AE9C8C" w14:textId="0ED0559C" w:rsidR="00114664" w:rsidRPr="00035C7E" w:rsidRDefault="008676F1" w:rsidP="007171F8">
            <w:pPr>
              <w:tabs>
                <w:tab w:val="decimal" w:pos="710"/>
              </w:tabs>
              <w:spacing w:line="260" w:lineRule="atLeast"/>
              <w:ind w:left="-94" w:right="156" w:hanging="630"/>
              <w:jc w:val="center"/>
              <w:rPr>
                <w:rFonts w:cs="Times New Roman"/>
                <w:caps/>
              </w:rPr>
            </w:pPr>
            <w:r>
              <w:rPr>
                <w:rFonts w:cs="Times New Roman"/>
                <w:caps/>
              </w:rPr>
              <w:t>-</w:t>
            </w:r>
          </w:p>
        </w:tc>
        <w:tc>
          <w:tcPr>
            <w:tcW w:w="180" w:type="dxa"/>
            <w:shd w:val="clear" w:color="auto" w:fill="auto"/>
          </w:tcPr>
          <w:p w14:paraId="2DB852C5" w14:textId="77777777" w:rsidR="00114664" w:rsidRPr="00035C7E" w:rsidRDefault="00114664" w:rsidP="00114664">
            <w:pPr>
              <w:tabs>
                <w:tab w:val="decimal" w:pos="887"/>
              </w:tabs>
              <w:spacing w:line="260" w:lineRule="atLeast"/>
              <w:rPr>
                <w:rFonts w:cs="Times New Roman"/>
                <w:caps/>
                <w:cs/>
              </w:rPr>
            </w:pPr>
          </w:p>
        </w:tc>
        <w:tc>
          <w:tcPr>
            <w:tcW w:w="1080" w:type="dxa"/>
            <w:shd w:val="clear" w:color="auto" w:fill="auto"/>
          </w:tcPr>
          <w:p w14:paraId="134C13FB" w14:textId="400E4C0E" w:rsidR="00114664" w:rsidRPr="00035C7E" w:rsidRDefault="004D6416" w:rsidP="00114664">
            <w:pPr>
              <w:tabs>
                <w:tab w:val="decimal" w:pos="624"/>
                <w:tab w:val="decimal" w:pos="851"/>
              </w:tabs>
              <w:spacing w:line="260" w:lineRule="atLeast"/>
              <w:ind w:left="-94" w:right="156" w:hanging="630"/>
              <w:jc w:val="right"/>
              <w:rPr>
                <w:rFonts w:cs="Times New Roman"/>
                <w:caps/>
                <w:cs/>
              </w:rPr>
            </w:pPr>
            <w:r>
              <w:rPr>
                <w:rFonts w:cs="Times New Roman"/>
                <w:caps/>
              </w:rPr>
              <w:t>12</w:t>
            </w:r>
          </w:p>
        </w:tc>
        <w:tc>
          <w:tcPr>
            <w:tcW w:w="180" w:type="dxa"/>
            <w:shd w:val="clear" w:color="auto" w:fill="auto"/>
          </w:tcPr>
          <w:p w14:paraId="68A73170" w14:textId="77777777" w:rsidR="00114664" w:rsidRPr="00035C7E" w:rsidRDefault="00114664" w:rsidP="00114664">
            <w:pPr>
              <w:tabs>
                <w:tab w:val="decimal" w:pos="887"/>
              </w:tabs>
              <w:spacing w:line="260" w:lineRule="atLeast"/>
              <w:rPr>
                <w:rFonts w:cs="Times New Roman"/>
                <w:caps/>
                <w:cs/>
              </w:rPr>
            </w:pPr>
          </w:p>
        </w:tc>
        <w:tc>
          <w:tcPr>
            <w:tcW w:w="1260" w:type="dxa"/>
            <w:shd w:val="clear" w:color="auto" w:fill="auto"/>
            <w:vAlign w:val="bottom"/>
          </w:tcPr>
          <w:p w14:paraId="71208ACC" w14:textId="0D4302B3" w:rsidR="00114664" w:rsidRPr="00035C7E" w:rsidRDefault="008676F1" w:rsidP="007171F8">
            <w:pPr>
              <w:tabs>
                <w:tab w:val="decimal" w:pos="530"/>
              </w:tabs>
              <w:spacing w:line="260" w:lineRule="atLeast"/>
              <w:ind w:left="-94" w:right="156" w:hanging="630"/>
              <w:jc w:val="center"/>
              <w:rPr>
                <w:rFonts w:cs="Times New Roman"/>
                <w:caps/>
              </w:rPr>
            </w:pPr>
            <w:r>
              <w:rPr>
                <w:rFonts w:cs="Times New Roman"/>
                <w:caps/>
              </w:rPr>
              <w:t>-</w:t>
            </w:r>
          </w:p>
        </w:tc>
      </w:tr>
      <w:tr w:rsidR="0012416E" w:rsidRPr="00035C7E" w14:paraId="2DDEEC81" w14:textId="77777777" w:rsidTr="00A00FFC">
        <w:trPr>
          <w:cantSplit/>
          <w:trHeight w:val="241"/>
        </w:trPr>
        <w:tc>
          <w:tcPr>
            <w:tcW w:w="4050" w:type="dxa"/>
            <w:shd w:val="clear" w:color="auto" w:fill="auto"/>
          </w:tcPr>
          <w:p w14:paraId="01015EAD" w14:textId="77777777" w:rsidR="0012416E" w:rsidRPr="00035C7E" w:rsidRDefault="0012416E" w:rsidP="00114664">
            <w:pPr>
              <w:spacing w:line="260" w:lineRule="atLeast"/>
              <w:ind w:left="522" w:hanging="252"/>
              <w:rPr>
                <w:rFonts w:cs="Times New Roman"/>
              </w:rPr>
            </w:pPr>
          </w:p>
        </w:tc>
        <w:tc>
          <w:tcPr>
            <w:tcW w:w="1170" w:type="dxa"/>
            <w:shd w:val="clear" w:color="auto" w:fill="auto"/>
          </w:tcPr>
          <w:p w14:paraId="2C99BB3C" w14:textId="77777777" w:rsidR="0012416E" w:rsidRPr="00035C7E" w:rsidRDefault="0012416E" w:rsidP="00114664">
            <w:pPr>
              <w:tabs>
                <w:tab w:val="decimal" w:pos="1019"/>
              </w:tabs>
              <w:spacing w:line="260" w:lineRule="atLeast"/>
              <w:ind w:left="-94" w:right="156" w:hanging="630"/>
              <w:jc w:val="center"/>
              <w:rPr>
                <w:rFonts w:cs="Times New Roman"/>
                <w:caps/>
                <w:cs/>
              </w:rPr>
            </w:pPr>
          </w:p>
        </w:tc>
        <w:tc>
          <w:tcPr>
            <w:tcW w:w="180" w:type="dxa"/>
            <w:shd w:val="clear" w:color="auto" w:fill="auto"/>
          </w:tcPr>
          <w:p w14:paraId="20B0C2F8" w14:textId="77777777" w:rsidR="0012416E" w:rsidRPr="00035C7E" w:rsidRDefault="0012416E" w:rsidP="00114664">
            <w:pPr>
              <w:tabs>
                <w:tab w:val="decimal" w:pos="887"/>
              </w:tabs>
              <w:spacing w:line="260" w:lineRule="atLeast"/>
              <w:rPr>
                <w:rFonts w:cs="Times New Roman"/>
                <w:caps/>
                <w:cs/>
              </w:rPr>
            </w:pPr>
          </w:p>
        </w:tc>
        <w:tc>
          <w:tcPr>
            <w:tcW w:w="1260" w:type="dxa"/>
            <w:shd w:val="clear" w:color="auto" w:fill="auto"/>
          </w:tcPr>
          <w:p w14:paraId="38345EBA" w14:textId="77777777" w:rsidR="0012416E" w:rsidRPr="00035C7E" w:rsidRDefault="0012416E" w:rsidP="00114664">
            <w:pPr>
              <w:tabs>
                <w:tab w:val="decimal" w:pos="851"/>
              </w:tabs>
              <w:spacing w:line="260" w:lineRule="atLeast"/>
              <w:ind w:left="-94" w:right="156" w:hanging="630"/>
              <w:jc w:val="center"/>
              <w:rPr>
                <w:rFonts w:cs="Times New Roman"/>
                <w:caps/>
              </w:rPr>
            </w:pPr>
          </w:p>
        </w:tc>
        <w:tc>
          <w:tcPr>
            <w:tcW w:w="180" w:type="dxa"/>
            <w:shd w:val="clear" w:color="auto" w:fill="auto"/>
          </w:tcPr>
          <w:p w14:paraId="4C22D15C" w14:textId="77777777" w:rsidR="0012416E" w:rsidRPr="00035C7E" w:rsidRDefault="0012416E" w:rsidP="00114664">
            <w:pPr>
              <w:tabs>
                <w:tab w:val="decimal" w:pos="887"/>
              </w:tabs>
              <w:spacing w:line="260" w:lineRule="atLeast"/>
              <w:rPr>
                <w:rFonts w:cs="Times New Roman"/>
                <w:caps/>
                <w:cs/>
              </w:rPr>
            </w:pPr>
          </w:p>
        </w:tc>
        <w:tc>
          <w:tcPr>
            <w:tcW w:w="1080" w:type="dxa"/>
            <w:shd w:val="clear" w:color="auto" w:fill="auto"/>
          </w:tcPr>
          <w:p w14:paraId="6EC69906" w14:textId="77777777" w:rsidR="0012416E" w:rsidRPr="00035C7E" w:rsidRDefault="0012416E" w:rsidP="00114664">
            <w:pPr>
              <w:tabs>
                <w:tab w:val="decimal" w:pos="624"/>
                <w:tab w:val="decimal" w:pos="851"/>
              </w:tabs>
              <w:spacing w:line="260" w:lineRule="atLeast"/>
              <w:ind w:left="-94" w:right="156" w:hanging="630"/>
              <w:jc w:val="right"/>
              <w:rPr>
                <w:rFonts w:cs="Times New Roman"/>
                <w:caps/>
                <w:cs/>
              </w:rPr>
            </w:pPr>
          </w:p>
        </w:tc>
        <w:tc>
          <w:tcPr>
            <w:tcW w:w="180" w:type="dxa"/>
            <w:shd w:val="clear" w:color="auto" w:fill="auto"/>
          </w:tcPr>
          <w:p w14:paraId="53E97CE1" w14:textId="77777777" w:rsidR="0012416E" w:rsidRPr="00035C7E" w:rsidRDefault="0012416E" w:rsidP="00114664">
            <w:pPr>
              <w:tabs>
                <w:tab w:val="decimal" w:pos="887"/>
              </w:tabs>
              <w:spacing w:line="260" w:lineRule="atLeast"/>
              <w:rPr>
                <w:rFonts w:cs="Times New Roman"/>
                <w:caps/>
                <w:cs/>
              </w:rPr>
            </w:pPr>
          </w:p>
        </w:tc>
        <w:tc>
          <w:tcPr>
            <w:tcW w:w="1260" w:type="dxa"/>
            <w:shd w:val="clear" w:color="auto" w:fill="auto"/>
          </w:tcPr>
          <w:p w14:paraId="3F68ADC3" w14:textId="77777777" w:rsidR="0012416E" w:rsidRPr="00035C7E" w:rsidRDefault="0012416E" w:rsidP="00114664">
            <w:pPr>
              <w:tabs>
                <w:tab w:val="decimal" w:pos="851"/>
              </w:tabs>
              <w:spacing w:line="260" w:lineRule="atLeast"/>
              <w:ind w:left="-94" w:right="156" w:hanging="630"/>
              <w:jc w:val="right"/>
              <w:rPr>
                <w:rFonts w:cs="Times New Roman"/>
                <w:caps/>
              </w:rPr>
            </w:pPr>
          </w:p>
        </w:tc>
      </w:tr>
      <w:tr w:rsidR="00114664" w:rsidRPr="00035C7E" w14:paraId="36FED83E" w14:textId="77777777" w:rsidTr="00A00FFC">
        <w:trPr>
          <w:cantSplit/>
          <w:trHeight w:val="241"/>
        </w:trPr>
        <w:tc>
          <w:tcPr>
            <w:tcW w:w="4050" w:type="dxa"/>
            <w:shd w:val="clear" w:color="auto" w:fill="auto"/>
          </w:tcPr>
          <w:p w14:paraId="3F7A5939" w14:textId="77777777" w:rsidR="00114664" w:rsidRPr="00035C7E" w:rsidRDefault="00114664" w:rsidP="00114664">
            <w:pPr>
              <w:spacing w:line="260" w:lineRule="atLeast"/>
              <w:ind w:left="90"/>
              <w:rPr>
                <w:rFonts w:cs="Times New Roman"/>
                <w:b/>
                <w:bCs/>
              </w:rPr>
            </w:pPr>
            <w:r w:rsidRPr="00035C7E">
              <w:rPr>
                <w:rFonts w:cs="Times New Roman"/>
                <w:b/>
                <w:bCs/>
              </w:rPr>
              <w:t>Associates</w:t>
            </w:r>
          </w:p>
        </w:tc>
        <w:tc>
          <w:tcPr>
            <w:tcW w:w="1170" w:type="dxa"/>
            <w:shd w:val="clear" w:color="auto" w:fill="auto"/>
          </w:tcPr>
          <w:p w14:paraId="53BDAAC9" w14:textId="77777777" w:rsidR="00114664" w:rsidRPr="00035C7E" w:rsidRDefault="00114664" w:rsidP="00114664">
            <w:pPr>
              <w:tabs>
                <w:tab w:val="decimal" w:pos="1019"/>
              </w:tabs>
              <w:spacing w:line="260" w:lineRule="atLeast"/>
              <w:ind w:left="-94" w:right="156" w:hanging="630"/>
              <w:jc w:val="center"/>
              <w:rPr>
                <w:rFonts w:cs="Times New Roman"/>
                <w:caps/>
                <w:cs/>
              </w:rPr>
            </w:pPr>
          </w:p>
        </w:tc>
        <w:tc>
          <w:tcPr>
            <w:tcW w:w="180" w:type="dxa"/>
            <w:shd w:val="clear" w:color="auto" w:fill="auto"/>
          </w:tcPr>
          <w:p w14:paraId="2E4DBB03" w14:textId="77777777" w:rsidR="00114664" w:rsidRPr="00035C7E" w:rsidRDefault="00114664" w:rsidP="00114664">
            <w:pPr>
              <w:tabs>
                <w:tab w:val="decimal" w:pos="887"/>
              </w:tabs>
              <w:spacing w:line="260" w:lineRule="atLeast"/>
              <w:rPr>
                <w:rFonts w:cs="Times New Roman"/>
                <w:caps/>
                <w:cs/>
              </w:rPr>
            </w:pPr>
          </w:p>
        </w:tc>
        <w:tc>
          <w:tcPr>
            <w:tcW w:w="1260" w:type="dxa"/>
            <w:shd w:val="clear" w:color="auto" w:fill="auto"/>
          </w:tcPr>
          <w:p w14:paraId="770C1B55" w14:textId="77777777" w:rsidR="00114664" w:rsidRPr="00035C7E" w:rsidRDefault="00114664" w:rsidP="00114664">
            <w:pPr>
              <w:tabs>
                <w:tab w:val="decimal" w:pos="851"/>
              </w:tabs>
              <w:spacing w:line="260" w:lineRule="atLeast"/>
              <w:ind w:left="-94" w:right="156" w:hanging="630"/>
              <w:jc w:val="center"/>
              <w:rPr>
                <w:rFonts w:cs="Times New Roman"/>
                <w:caps/>
              </w:rPr>
            </w:pPr>
          </w:p>
        </w:tc>
        <w:tc>
          <w:tcPr>
            <w:tcW w:w="180" w:type="dxa"/>
            <w:shd w:val="clear" w:color="auto" w:fill="auto"/>
          </w:tcPr>
          <w:p w14:paraId="26818364" w14:textId="77777777" w:rsidR="00114664" w:rsidRPr="00035C7E" w:rsidRDefault="00114664" w:rsidP="00114664">
            <w:pPr>
              <w:tabs>
                <w:tab w:val="decimal" w:pos="887"/>
              </w:tabs>
              <w:spacing w:line="260" w:lineRule="atLeast"/>
              <w:rPr>
                <w:rFonts w:cs="Times New Roman"/>
                <w:caps/>
                <w:cs/>
              </w:rPr>
            </w:pPr>
          </w:p>
        </w:tc>
        <w:tc>
          <w:tcPr>
            <w:tcW w:w="1080" w:type="dxa"/>
            <w:shd w:val="clear" w:color="auto" w:fill="auto"/>
          </w:tcPr>
          <w:p w14:paraId="519A6260" w14:textId="77777777" w:rsidR="00114664" w:rsidRPr="00035C7E" w:rsidRDefault="00114664" w:rsidP="00114664">
            <w:pPr>
              <w:tabs>
                <w:tab w:val="decimal" w:pos="851"/>
              </w:tabs>
              <w:spacing w:line="260" w:lineRule="atLeast"/>
              <w:ind w:left="-94" w:right="156" w:hanging="630"/>
              <w:jc w:val="right"/>
              <w:rPr>
                <w:rFonts w:cs="Times New Roman"/>
                <w:caps/>
                <w:cs/>
              </w:rPr>
            </w:pPr>
          </w:p>
        </w:tc>
        <w:tc>
          <w:tcPr>
            <w:tcW w:w="180" w:type="dxa"/>
            <w:shd w:val="clear" w:color="auto" w:fill="auto"/>
          </w:tcPr>
          <w:p w14:paraId="2ABCEEEB" w14:textId="77777777" w:rsidR="00114664" w:rsidRPr="00035C7E" w:rsidRDefault="00114664" w:rsidP="00114664">
            <w:pPr>
              <w:tabs>
                <w:tab w:val="decimal" w:pos="887"/>
              </w:tabs>
              <w:spacing w:line="260" w:lineRule="atLeast"/>
              <w:rPr>
                <w:rFonts w:cs="Times New Roman"/>
                <w:caps/>
                <w:cs/>
              </w:rPr>
            </w:pPr>
          </w:p>
        </w:tc>
        <w:tc>
          <w:tcPr>
            <w:tcW w:w="1260" w:type="dxa"/>
            <w:shd w:val="clear" w:color="auto" w:fill="auto"/>
          </w:tcPr>
          <w:p w14:paraId="2D267262" w14:textId="77777777" w:rsidR="00114664" w:rsidRPr="00035C7E" w:rsidRDefault="00114664" w:rsidP="00114664">
            <w:pPr>
              <w:tabs>
                <w:tab w:val="decimal" w:pos="851"/>
              </w:tabs>
              <w:spacing w:line="260" w:lineRule="atLeast"/>
              <w:ind w:left="-94" w:right="156" w:hanging="630"/>
              <w:jc w:val="right"/>
              <w:rPr>
                <w:rFonts w:cs="Times New Roman"/>
                <w:caps/>
              </w:rPr>
            </w:pPr>
          </w:p>
        </w:tc>
      </w:tr>
      <w:tr w:rsidR="00ED4134" w:rsidRPr="00035C7E" w14:paraId="491BE6BE" w14:textId="77777777" w:rsidTr="00A00FFC">
        <w:trPr>
          <w:cantSplit/>
          <w:trHeight w:val="241"/>
        </w:trPr>
        <w:tc>
          <w:tcPr>
            <w:tcW w:w="4050" w:type="dxa"/>
            <w:shd w:val="clear" w:color="auto" w:fill="auto"/>
          </w:tcPr>
          <w:p w14:paraId="69BA96AA" w14:textId="77777777" w:rsidR="00ED4134" w:rsidRPr="00035C7E" w:rsidRDefault="00ED4134" w:rsidP="00ED4134">
            <w:pPr>
              <w:spacing w:line="260" w:lineRule="atLeast"/>
              <w:ind w:left="90"/>
              <w:rPr>
                <w:rFonts w:cs="Times New Roman"/>
              </w:rPr>
            </w:pPr>
            <w:r w:rsidRPr="00035C7E">
              <w:rPr>
                <w:rFonts w:cs="Times New Roman"/>
              </w:rPr>
              <w:t>Service income receivables</w:t>
            </w:r>
          </w:p>
        </w:tc>
        <w:tc>
          <w:tcPr>
            <w:tcW w:w="1170" w:type="dxa"/>
            <w:shd w:val="clear" w:color="auto" w:fill="auto"/>
          </w:tcPr>
          <w:p w14:paraId="3632F749" w14:textId="557CCA75" w:rsidR="00ED4134" w:rsidRPr="00035C7E" w:rsidRDefault="002C6313" w:rsidP="007171F8">
            <w:pPr>
              <w:tabs>
                <w:tab w:val="decimal" w:pos="530"/>
              </w:tabs>
              <w:spacing w:line="260" w:lineRule="atLeast"/>
              <w:ind w:left="-94" w:right="156" w:hanging="630"/>
              <w:jc w:val="center"/>
              <w:rPr>
                <w:rFonts w:cs="Times New Roman"/>
                <w:caps/>
                <w:cs/>
              </w:rPr>
            </w:pPr>
            <w:r>
              <w:rPr>
                <w:rFonts w:cs="Times New Roman"/>
                <w:caps/>
              </w:rPr>
              <w:t>-</w:t>
            </w:r>
          </w:p>
        </w:tc>
        <w:tc>
          <w:tcPr>
            <w:tcW w:w="180" w:type="dxa"/>
            <w:shd w:val="clear" w:color="auto" w:fill="auto"/>
          </w:tcPr>
          <w:p w14:paraId="5C458B34" w14:textId="77777777" w:rsidR="00ED4134" w:rsidRPr="00035C7E" w:rsidRDefault="00ED4134" w:rsidP="00ED4134">
            <w:pPr>
              <w:tabs>
                <w:tab w:val="decimal" w:pos="887"/>
              </w:tabs>
              <w:spacing w:line="260" w:lineRule="atLeast"/>
              <w:rPr>
                <w:rFonts w:cs="Times New Roman"/>
                <w:caps/>
                <w:cs/>
              </w:rPr>
            </w:pPr>
          </w:p>
        </w:tc>
        <w:tc>
          <w:tcPr>
            <w:tcW w:w="1260" w:type="dxa"/>
            <w:shd w:val="clear" w:color="auto" w:fill="auto"/>
          </w:tcPr>
          <w:p w14:paraId="72FA2201" w14:textId="063BA3B2" w:rsidR="00ED4134" w:rsidRPr="00035C7E" w:rsidRDefault="00ED4134" w:rsidP="00ED4134">
            <w:pPr>
              <w:tabs>
                <w:tab w:val="decimal" w:pos="851"/>
              </w:tabs>
              <w:spacing w:line="260" w:lineRule="atLeast"/>
              <w:ind w:left="-94" w:right="156" w:hanging="630"/>
              <w:jc w:val="right"/>
              <w:rPr>
                <w:rFonts w:cs="Times New Roman"/>
                <w:caps/>
                <w:cs/>
              </w:rPr>
            </w:pPr>
            <w:r w:rsidRPr="00035C7E">
              <w:rPr>
                <w:rFonts w:cs="Times New Roman"/>
                <w:caps/>
              </w:rPr>
              <w:t>214</w:t>
            </w:r>
          </w:p>
        </w:tc>
        <w:tc>
          <w:tcPr>
            <w:tcW w:w="180" w:type="dxa"/>
            <w:shd w:val="clear" w:color="auto" w:fill="auto"/>
          </w:tcPr>
          <w:p w14:paraId="00F77196"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2FCD264A" w14:textId="42DCE05E" w:rsidR="00ED4134" w:rsidRPr="00ED4134" w:rsidRDefault="00ED4134" w:rsidP="00B1380D">
            <w:pPr>
              <w:tabs>
                <w:tab w:val="decimal" w:pos="635"/>
              </w:tabs>
              <w:spacing w:line="260" w:lineRule="atLeast"/>
              <w:ind w:left="-94" w:right="401" w:hanging="630"/>
              <w:jc w:val="right"/>
              <w:rPr>
                <w:rFonts w:cs="Times New Roman"/>
                <w:caps/>
                <w:cs/>
              </w:rPr>
            </w:pPr>
            <w:r w:rsidRPr="00ED4134">
              <w:rPr>
                <w:rFonts w:cs="Times New Roman"/>
                <w:color w:val="000000" w:themeColor="text1"/>
              </w:rPr>
              <w:t>-</w:t>
            </w:r>
          </w:p>
        </w:tc>
        <w:tc>
          <w:tcPr>
            <w:tcW w:w="180" w:type="dxa"/>
            <w:shd w:val="clear" w:color="auto" w:fill="auto"/>
          </w:tcPr>
          <w:p w14:paraId="6C42B175" w14:textId="77777777" w:rsidR="00ED4134" w:rsidRPr="00035C7E" w:rsidRDefault="00ED4134" w:rsidP="00ED4134">
            <w:pPr>
              <w:tabs>
                <w:tab w:val="decimal" w:pos="887"/>
              </w:tabs>
              <w:spacing w:line="260" w:lineRule="atLeast"/>
              <w:rPr>
                <w:rFonts w:cs="Times New Roman"/>
                <w:caps/>
                <w:cs/>
              </w:rPr>
            </w:pPr>
          </w:p>
        </w:tc>
        <w:tc>
          <w:tcPr>
            <w:tcW w:w="1260" w:type="dxa"/>
            <w:shd w:val="clear" w:color="auto" w:fill="auto"/>
          </w:tcPr>
          <w:p w14:paraId="559ED345" w14:textId="0C9DF19C" w:rsidR="00ED4134" w:rsidRPr="00035C7E" w:rsidRDefault="00ED4134" w:rsidP="00ED4134">
            <w:pPr>
              <w:tabs>
                <w:tab w:val="decimal" w:pos="851"/>
              </w:tabs>
              <w:spacing w:line="260" w:lineRule="atLeast"/>
              <w:ind w:left="-94" w:right="156" w:hanging="630"/>
              <w:jc w:val="right"/>
              <w:rPr>
                <w:rFonts w:cs="Times New Roman"/>
                <w:caps/>
                <w:cs/>
              </w:rPr>
            </w:pPr>
            <w:r w:rsidRPr="00035C7E">
              <w:rPr>
                <w:rFonts w:cs="Times New Roman"/>
                <w:caps/>
              </w:rPr>
              <w:t>214</w:t>
            </w:r>
          </w:p>
        </w:tc>
      </w:tr>
      <w:tr w:rsidR="00ED4134" w:rsidRPr="00035C7E" w14:paraId="01E0A718" w14:textId="77777777" w:rsidTr="00A00FFC">
        <w:trPr>
          <w:cantSplit/>
          <w:trHeight w:val="54"/>
        </w:trPr>
        <w:tc>
          <w:tcPr>
            <w:tcW w:w="4050" w:type="dxa"/>
          </w:tcPr>
          <w:p w14:paraId="4E6FD759" w14:textId="5FF99AF8" w:rsidR="00ED4134" w:rsidRPr="00035C7E" w:rsidRDefault="00ED4134" w:rsidP="00ED4134">
            <w:pPr>
              <w:spacing w:line="260" w:lineRule="atLeast"/>
              <w:ind w:left="90"/>
              <w:rPr>
                <w:rFonts w:cs="Times New Roman"/>
              </w:rPr>
            </w:pPr>
            <w:r>
              <w:rPr>
                <w:rFonts w:cs="Times New Roman"/>
              </w:rPr>
              <w:t>Trade and o</w:t>
            </w:r>
            <w:r w:rsidRPr="00926309">
              <w:rPr>
                <w:rFonts w:cs="Times New Roman"/>
              </w:rPr>
              <w:t>ther current receivables</w:t>
            </w:r>
          </w:p>
        </w:tc>
        <w:tc>
          <w:tcPr>
            <w:tcW w:w="1170" w:type="dxa"/>
            <w:shd w:val="clear" w:color="auto" w:fill="auto"/>
          </w:tcPr>
          <w:p w14:paraId="33A54062" w14:textId="08902482" w:rsidR="00ED4134" w:rsidRPr="00035C7E" w:rsidRDefault="002C6313" w:rsidP="00ED4134">
            <w:pPr>
              <w:tabs>
                <w:tab w:val="decimal" w:pos="1019"/>
              </w:tabs>
              <w:spacing w:line="260" w:lineRule="atLeast"/>
              <w:ind w:left="-94" w:right="156" w:hanging="630"/>
              <w:jc w:val="right"/>
              <w:rPr>
                <w:rFonts w:cs="Times New Roman"/>
                <w:caps/>
              </w:rPr>
            </w:pPr>
            <w:r>
              <w:rPr>
                <w:rFonts w:cs="Times New Roman"/>
                <w:caps/>
              </w:rPr>
              <w:t>16,992</w:t>
            </w:r>
          </w:p>
        </w:tc>
        <w:tc>
          <w:tcPr>
            <w:tcW w:w="180" w:type="dxa"/>
          </w:tcPr>
          <w:p w14:paraId="65A3BB47" w14:textId="77777777" w:rsidR="00ED4134" w:rsidRPr="00035C7E" w:rsidRDefault="00ED4134" w:rsidP="00ED4134">
            <w:pPr>
              <w:tabs>
                <w:tab w:val="decimal" w:pos="887"/>
              </w:tabs>
              <w:spacing w:line="260" w:lineRule="atLeast"/>
              <w:rPr>
                <w:rFonts w:cs="Times New Roman"/>
                <w:b/>
                <w:bCs/>
                <w:caps/>
                <w:cs/>
              </w:rPr>
            </w:pPr>
          </w:p>
        </w:tc>
        <w:tc>
          <w:tcPr>
            <w:tcW w:w="1260" w:type="dxa"/>
          </w:tcPr>
          <w:p w14:paraId="55547E2A" w14:textId="5C1A371C"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11,446</w:t>
            </w:r>
          </w:p>
        </w:tc>
        <w:tc>
          <w:tcPr>
            <w:tcW w:w="180" w:type="dxa"/>
          </w:tcPr>
          <w:p w14:paraId="2578F643" w14:textId="77777777" w:rsidR="00ED4134" w:rsidRPr="00035C7E" w:rsidRDefault="00ED4134" w:rsidP="00ED4134">
            <w:pPr>
              <w:tabs>
                <w:tab w:val="decimal" w:pos="887"/>
              </w:tabs>
              <w:spacing w:line="260" w:lineRule="atLeast"/>
              <w:rPr>
                <w:rFonts w:cs="Times New Roman"/>
                <w:b/>
                <w:bCs/>
                <w:caps/>
                <w:cs/>
              </w:rPr>
            </w:pPr>
          </w:p>
        </w:tc>
        <w:tc>
          <w:tcPr>
            <w:tcW w:w="1080" w:type="dxa"/>
            <w:shd w:val="clear" w:color="auto" w:fill="auto"/>
            <w:vAlign w:val="bottom"/>
          </w:tcPr>
          <w:p w14:paraId="2C8C3C7C" w14:textId="2E9855C2" w:rsidR="00ED4134" w:rsidRPr="00ED4134" w:rsidRDefault="00ED4134" w:rsidP="00ED4134">
            <w:pPr>
              <w:tabs>
                <w:tab w:val="decimal" w:pos="851"/>
              </w:tabs>
              <w:spacing w:line="260" w:lineRule="atLeast"/>
              <w:ind w:left="-94" w:right="156" w:hanging="630"/>
              <w:jc w:val="right"/>
              <w:rPr>
                <w:rFonts w:cs="Times New Roman"/>
                <w:caps/>
                <w:cs/>
              </w:rPr>
            </w:pPr>
            <w:r w:rsidRPr="00ED4134">
              <w:rPr>
                <w:rFonts w:cs="Times New Roman"/>
                <w:color w:val="000000" w:themeColor="text1"/>
                <w:lang w:val="en-GB"/>
              </w:rPr>
              <w:t>1,288</w:t>
            </w:r>
          </w:p>
        </w:tc>
        <w:tc>
          <w:tcPr>
            <w:tcW w:w="180" w:type="dxa"/>
          </w:tcPr>
          <w:p w14:paraId="1AF93A37" w14:textId="77777777" w:rsidR="00ED4134" w:rsidRPr="00035C7E" w:rsidRDefault="00ED4134" w:rsidP="00ED4134">
            <w:pPr>
              <w:tabs>
                <w:tab w:val="decimal" w:pos="887"/>
              </w:tabs>
              <w:spacing w:line="260" w:lineRule="atLeast"/>
              <w:rPr>
                <w:rFonts w:cs="Times New Roman"/>
                <w:b/>
                <w:bCs/>
                <w:caps/>
                <w:cs/>
              </w:rPr>
            </w:pPr>
          </w:p>
        </w:tc>
        <w:tc>
          <w:tcPr>
            <w:tcW w:w="1260" w:type="dxa"/>
          </w:tcPr>
          <w:p w14:paraId="663B094C" w14:textId="23DB8311" w:rsidR="00ED4134" w:rsidRPr="00035C7E" w:rsidRDefault="00ED4134" w:rsidP="00ED4134">
            <w:pPr>
              <w:tabs>
                <w:tab w:val="decimal" w:pos="851"/>
              </w:tabs>
              <w:spacing w:line="260" w:lineRule="atLeast"/>
              <w:ind w:left="-94" w:right="156" w:hanging="630"/>
              <w:jc w:val="right"/>
              <w:rPr>
                <w:rFonts w:cs="Times New Roman"/>
                <w:caps/>
                <w:cs/>
              </w:rPr>
            </w:pPr>
            <w:r w:rsidRPr="00035C7E">
              <w:rPr>
                <w:rFonts w:cs="Times New Roman"/>
                <w:caps/>
              </w:rPr>
              <w:t>11,446</w:t>
            </w:r>
          </w:p>
        </w:tc>
      </w:tr>
      <w:tr w:rsidR="00ED4134" w:rsidRPr="00035C7E" w14:paraId="3C799B4D" w14:textId="77777777" w:rsidTr="00A00FFC">
        <w:trPr>
          <w:cantSplit/>
          <w:trHeight w:val="54"/>
        </w:trPr>
        <w:tc>
          <w:tcPr>
            <w:tcW w:w="4050" w:type="dxa"/>
          </w:tcPr>
          <w:p w14:paraId="531E6830" w14:textId="2047BA3B" w:rsidR="00ED4134" w:rsidRDefault="00ED4134" w:rsidP="00ED4134">
            <w:pPr>
              <w:spacing w:line="260" w:lineRule="atLeast"/>
              <w:ind w:left="90"/>
              <w:rPr>
                <w:rFonts w:cs="Times New Roman"/>
              </w:rPr>
            </w:pPr>
            <w:r w:rsidRPr="00926309">
              <w:rPr>
                <w:rFonts w:cs="Times New Roman"/>
              </w:rPr>
              <w:t>Lease receivables</w:t>
            </w:r>
          </w:p>
        </w:tc>
        <w:tc>
          <w:tcPr>
            <w:tcW w:w="1170" w:type="dxa"/>
            <w:shd w:val="clear" w:color="auto" w:fill="auto"/>
          </w:tcPr>
          <w:p w14:paraId="508FC989" w14:textId="1D1162EF" w:rsidR="00ED4134" w:rsidRPr="00035C7E" w:rsidRDefault="00B329CF" w:rsidP="00B329CF">
            <w:pPr>
              <w:tabs>
                <w:tab w:val="decimal" w:pos="1019"/>
              </w:tabs>
              <w:spacing w:line="260" w:lineRule="atLeast"/>
              <w:ind w:left="-94" w:right="156" w:hanging="630"/>
              <w:jc w:val="right"/>
              <w:rPr>
                <w:rFonts w:cs="Times New Roman"/>
                <w:caps/>
              </w:rPr>
            </w:pPr>
            <w:r>
              <w:rPr>
                <w:rFonts w:cs="Times New Roman"/>
                <w:caps/>
              </w:rPr>
              <w:t>54</w:t>
            </w:r>
            <w:r w:rsidR="0091630F">
              <w:rPr>
                <w:rFonts w:cs="Times New Roman"/>
                <w:caps/>
              </w:rPr>
              <w:t>,168</w:t>
            </w:r>
          </w:p>
        </w:tc>
        <w:tc>
          <w:tcPr>
            <w:tcW w:w="180" w:type="dxa"/>
          </w:tcPr>
          <w:p w14:paraId="37336D47" w14:textId="77777777" w:rsidR="00ED4134" w:rsidRPr="00035C7E" w:rsidRDefault="00ED4134" w:rsidP="00ED4134">
            <w:pPr>
              <w:tabs>
                <w:tab w:val="decimal" w:pos="887"/>
              </w:tabs>
              <w:spacing w:line="260" w:lineRule="atLeast"/>
              <w:rPr>
                <w:rFonts w:cs="Times New Roman"/>
                <w:b/>
                <w:bCs/>
                <w:caps/>
                <w:cs/>
              </w:rPr>
            </w:pPr>
          </w:p>
        </w:tc>
        <w:tc>
          <w:tcPr>
            <w:tcW w:w="1260" w:type="dxa"/>
            <w:vAlign w:val="bottom"/>
          </w:tcPr>
          <w:p w14:paraId="4AF414D5" w14:textId="1D5155C6" w:rsidR="00ED4134" w:rsidRPr="00035C7E" w:rsidRDefault="00ED4134" w:rsidP="00ED413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10D019A1" w14:textId="77777777" w:rsidR="00ED4134" w:rsidRPr="00035C7E" w:rsidRDefault="00ED4134" w:rsidP="00ED4134">
            <w:pPr>
              <w:tabs>
                <w:tab w:val="decimal" w:pos="887"/>
              </w:tabs>
              <w:spacing w:line="260" w:lineRule="atLeast"/>
              <w:rPr>
                <w:rFonts w:cs="Times New Roman"/>
                <w:b/>
                <w:bCs/>
                <w:caps/>
                <w:cs/>
              </w:rPr>
            </w:pPr>
          </w:p>
        </w:tc>
        <w:tc>
          <w:tcPr>
            <w:tcW w:w="1080" w:type="dxa"/>
            <w:shd w:val="clear" w:color="auto" w:fill="auto"/>
            <w:vAlign w:val="bottom"/>
          </w:tcPr>
          <w:p w14:paraId="1A73FEB2" w14:textId="5B25B35F" w:rsidR="00ED4134" w:rsidRPr="00ED4134" w:rsidRDefault="008676F1" w:rsidP="007171F8">
            <w:pPr>
              <w:tabs>
                <w:tab w:val="decimal" w:pos="635"/>
              </w:tabs>
              <w:spacing w:line="260" w:lineRule="atLeast"/>
              <w:ind w:left="-94" w:right="401" w:hanging="630"/>
              <w:jc w:val="right"/>
              <w:rPr>
                <w:rFonts w:cs="Times New Roman"/>
                <w:caps/>
                <w:cs/>
              </w:rPr>
            </w:pPr>
            <w:r w:rsidRPr="00ED4134">
              <w:rPr>
                <w:rFonts w:cs="Times New Roman"/>
                <w:color w:val="000000" w:themeColor="text1"/>
              </w:rPr>
              <w:t>-</w:t>
            </w:r>
          </w:p>
        </w:tc>
        <w:tc>
          <w:tcPr>
            <w:tcW w:w="180" w:type="dxa"/>
          </w:tcPr>
          <w:p w14:paraId="6EFEB7E5" w14:textId="77777777" w:rsidR="00ED4134" w:rsidRPr="00035C7E" w:rsidRDefault="00ED4134" w:rsidP="00ED4134">
            <w:pPr>
              <w:tabs>
                <w:tab w:val="decimal" w:pos="887"/>
              </w:tabs>
              <w:spacing w:line="260" w:lineRule="atLeast"/>
              <w:rPr>
                <w:rFonts w:cs="Times New Roman"/>
                <w:b/>
                <w:bCs/>
                <w:caps/>
                <w:cs/>
              </w:rPr>
            </w:pPr>
          </w:p>
        </w:tc>
        <w:tc>
          <w:tcPr>
            <w:tcW w:w="1260" w:type="dxa"/>
            <w:vAlign w:val="bottom"/>
          </w:tcPr>
          <w:p w14:paraId="3CE1C61A" w14:textId="7FFC8343" w:rsidR="00ED4134" w:rsidRPr="00035C7E" w:rsidRDefault="00ED4134" w:rsidP="00ED4134">
            <w:pPr>
              <w:tabs>
                <w:tab w:val="decimal" w:pos="530"/>
              </w:tabs>
              <w:spacing w:line="260" w:lineRule="atLeast"/>
              <w:ind w:left="-94" w:right="156" w:hanging="630"/>
              <w:jc w:val="center"/>
              <w:rPr>
                <w:rFonts w:cs="Times New Roman"/>
                <w:caps/>
              </w:rPr>
            </w:pPr>
            <w:r w:rsidRPr="00035C7E">
              <w:rPr>
                <w:rFonts w:cs="Times New Roman"/>
                <w:caps/>
                <w:cs/>
              </w:rPr>
              <w:t>-</w:t>
            </w:r>
          </w:p>
        </w:tc>
      </w:tr>
      <w:tr w:rsidR="00ED4134" w:rsidRPr="00035C7E" w14:paraId="593E92FC" w14:textId="77777777" w:rsidTr="00A00FFC">
        <w:trPr>
          <w:cantSplit/>
          <w:trHeight w:val="241"/>
        </w:trPr>
        <w:tc>
          <w:tcPr>
            <w:tcW w:w="4050" w:type="dxa"/>
          </w:tcPr>
          <w:p w14:paraId="2276E836" w14:textId="768F6A4A" w:rsidR="00ED4134" w:rsidRPr="00035C7E" w:rsidRDefault="00ED4134" w:rsidP="00ED4134">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rFonts w:cs="Times New Roman"/>
                <w:cs/>
              </w:rPr>
              <w:t>-</w:t>
            </w:r>
            <w:r w:rsidRPr="00035C7E">
              <w:rPr>
                <w:rFonts w:cs="Times New Roman"/>
              </w:rPr>
              <w:t>term loans to related parties</w:t>
            </w:r>
          </w:p>
        </w:tc>
        <w:tc>
          <w:tcPr>
            <w:tcW w:w="1170" w:type="dxa"/>
            <w:shd w:val="clear" w:color="auto" w:fill="auto"/>
          </w:tcPr>
          <w:p w14:paraId="7B07EA00" w14:textId="276B3259" w:rsidR="002C6313" w:rsidRPr="00035C7E" w:rsidRDefault="002C6313" w:rsidP="00ED4134">
            <w:pPr>
              <w:tabs>
                <w:tab w:val="decimal" w:pos="1019"/>
              </w:tabs>
              <w:spacing w:line="260" w:lineRule="atLeast"/>
              <w:ind w:left="-42" w:right="176"/>
              <w:jc w:val="right"/>
              <w:rPr>
                <w:rFonts w:cs="Times New Roman"/>
                <w:caps/>
                <w:cs/>
              </w:rPr>
            </w:pPr>
            <w:r>
              <w:rPr>
                <w:rFonts w:cs="Times New Roman"/>
                <w:caps/>
              </w:rPr>
              <w:t>10</w:t>
            </w:r>
            <w:r w:rsidR="006E0980">
              <w:rPr>
                <w:rFonts w:cs="Times New Roman"/>
                <w:caps/>
              </w:rPr>
              <w:t>0</w:t>
            </w:r>
            <w:r>
              <w:rPr>
                <w:rFonts w:cs="Times New Roman"/>
                <w:caps/>
              </w:rPr>
              <w:t>,000</w:t>
            </w:r>
          </w:p>
        </w:tc>
        <w:tc>
          <w:tcPr>
            <w:tcW w:w="180" w:type="dxa"/>
          </w:tcPr>
          <w:p w14:paraId="79A8EF51" w14:textId="77777777" w:rsidR="00ED4134" w:rsidRPr="00035C7E" w:rsidRDefault="00ED4134" w:rsidP="00ED4134">
            <w:pPr>
              <w:tabs>
                <w:tab w:val="decimal" w:pos="887"/>
              </w:tabs>
              <w:spacing w:line="260" w:lineRule="atLeast"/>
              <w:rPr>
                <w:rFonts w:cs="Times New Roman"/>
                <w:cs/>
              </w:rPr>
            </w:pPr>
          </w:p>
        </w:tc>
        <w:tc>
          <w:tcPr>
            <w:tcW w:w="1260" w:type="dxa"/>
          </w:tcPr>
          <w:p w14:paraId="3DA64F33" w14:textId="49FF7D40" w:rsidR="00ED4134" w:rsidRPr="00035C7E" w:rsidRDefault="00ED4134" w:rsidP="00ED4134">
            <w:pPr>
              <w:tabs>
                <w:tab w:val="decimal" w:pos="851"/>
              </w:tabs>
              <w:spacing w:line="260" w:lineRule="atLeast"/>
              <w:ind w:left="-94" w:right="156" w:hanging="630"/>
              <w:jc w:val="right"/>
              <w:rPr>
                <w:rFonts w:cs="Times New Roman"/>
                <w:caps/>
                <w:cs/>
              </w:rPr>
            </w:pPr>
            <w:r w:rsidRPr="00035C7E">
              <w:rPr>
                <w:rFonts w:cs="Times New Roman"/>
                <w:caps/>
              </w:rPr>
              <w:t>216,98</w:t>
            </w:r>
            <w:r>
              <w:rPr>
                <w:rFonts w:cs="Times New Roman"/>
                <w:caps/>
              </w:rPr>
              <w:t>5</w:t>
            </w:r>
          </w:p>
        </w:tc>
        <w:tc>
          <w:tcPr>
            <w:tcW w:w="180" w:type="dxa"/>
          </w:tcPr>
          <w:p w14:paraId="30393D48"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150C7A4C" w14:textId="251EC4A0" w:rsidR="00ED4134" w:rsidRPr="00ED4134" w:rsidRDefault="00ED4134" w:rsidP="00ED4134">
            <w:pPr>
              <w:tabs>
                <w:tab w:val="decimal" w:pos="851"/>
              </w:tabs>
              <w:spacing w:line="260" w:lineRule="atLeast"/>
              <w:ind w:left="-94" w:right="156" w:hanging="630"/>
              <w:jc w:val="right"/>
              <w:rPr>
                <w:rFonts w:cs="Times New Roman"/>
                <w:caps/>
                <w:cs/>
              </w:rPr>
            </w:pPr>
            <w:r w:rsidRPr="00ED4134">
              <w:rPr>
                <w:rFonts w:cs="Times New Roman"/>
                <w:color w:val="000000" w:themeColor="text1"/>
                <w:lang w:val="en-GB"/>
              </w:rPr>
              <w:t>100,000</w:t>
            </w:r>
          </w:p>
        </w:tc>
        <w:tc>
          <w:tcPr>
            <w:tcW w:w="180" w:type="dxa"/>
          </w:tcPr>
          <w:p w14:paraId="1ABC72AE" w14:textId="77777777" w:rsidR="00ED4134" w:rsidRPr="00035C7E" w:rsidRDefault="00ED4134" w:rsidP="00ED4134">
            <w:pPr>
              <w:tabs>
                <w:tab w:val="decimal" w:pos="887"/>
              </w:tabs>
              <w:spacing w:line="260" w:lineRule="atLeast"/>
              <w:ind w:hanging="630"/>
              <w:rPr>
                <w:rFonts w:cs="Times New Roman"/>
                <w:caps/>
                <w:cs/>
              </w:rPr>
            </w:pPr>
          </w:p>
        </w:tc>
        <w:tc>
          <w:tcPr>
            <w:tcW w:w="1260" w:type="dxa"/>
          </w:tcPr>
          <w:p w14:paraId="65F73F26" w14:textId="69475557" w:rsidR="00ED4134" w:rsidRPr="00035C7E" w:rsidRDefault="00ED4134" w:rsidP="00ED4134">
            <w:pPr>
              <w:tabs>
                <w:tab w:val="decimal" w:pos="851"/>
              </w:tabs>
              <w:spacing w:line="260" w:lineRule="atLeast"/>
              <w:ind w:left="-94" w:right="156" w:hanging="630"/>
              <w:jc w:val="right"/>
              <w:rPr>
                <w:rFonts w:cs="Times New Roman"/>
                <w:caps/>
                <w:cs/>
              </w:rPr>
            </w:pPr>
            <w:r w:rsidRPr="00035C7E">
              <w:rPr>
                <w:rFonts w:cs="Times New Roman"/>
                <w:caps/>
              </w:rPr>
              <w:t>216,98</w:t>
            </w:r>
            <w:r>
              <w:rPr>
                <w:rFonts w:cs="Times New Roman"/>
                <w:caps/>
              </w:rPr>
              <w:t>5</w:t>
            </w:r>
          </w:p>
        </w:tc>
      </w:tr>
      <w:tr w:rsidR="00ED4134" w:rsidRPr="00035C7E" w14:paraId="3C8DB5D1" w14:textId="77777777" w:rsidTr="00A00FFC">
        <w:trPr>
          <w:cantSplit/>
          <w:trHeight w:val="241"/>
        </w:trPr>
        <w:tc>
          <w:tcPr>
            <w:tcW w:w="4050" w:type="dxa"/>
          </w:tcPr>
          <w:p w14:paraId="5099A2E4" w14:textId="32269B12" w:rsidR="00ED4134" w:rsidRPr="00035C7E" w:rsidRDefault="00ED4134" w:rsidP="00ED4134">
            <w:pPr>
              <w:spacing w:line="260" w:lineRule="atLeast"/>
              <w:ind w:left="90"/>
              <w:rPr>
                <w:rFonts w:cs="Times New Roman"/>
              </w:rPr>
            </w:pPr>
            <w:r>
              <w:rPr>
                <w:rFonts w:cs="Times New Roman"/>
              </w:rPr>
              <w:t>D</w:t>
            </w:r>
            <w:r w:rsidRPr="00035C7E">
              <w:rPr>
                <w:rFonts w:cs="Times New Roman"/>
              </w:rPr>
              <w:t>eposits</w:t>
            </w:r>
          </w:p>
        </w:tc>
        <w:tc>
          <w:tcPr>
            <w:tcW w:w="1170" w:type="dxa"/>
            <w:shd w:val="clear" w:color="auto" w:fill="auto"/>
          </w:tcPr>
          <w:p w14:paraId="310ADA66" w14:textId="7E13683F" w:rsidR="00ED4134" w:rsidRPr="00035C7E" w:rsidRDefault="006E0980" w:rsidP="007171F8">
            <w:pPr>
              <w:tabs>
                <w:tab w:val="decimal" w:pos="530"/>
              </w:tabs>
              <w:spacing w:line="260" w:lineRule="atLeast"/>
              <w:ind w:left="-94" w:right="156" w:hanging="630"/>
              <w:jc w:val="center"/>
              <w:rPr>
                <w:rFonts w:cs="Times New Roman"/>
                <w:caps/>
                <w:cs/>
              </w:rPr>
            </w:pPr>
            <w:r>
              <w:rPr>
                <w:rFonts w:cs="Times New Roman"/>
                <w:caps/>
              </w:rPr>
              <w:t>-</w:t>
            </w:r>
          </w:p>
        </w:tc>
        <w:tc>
          <w:tcPr>
            <w:tcW w:w="180" w:type="dxa"/>
          </w:tcPr>
          <w:p w14:paraId="08693F2B" w14:textId="77777777" w:rsidR="00ED4134" w:rsidRPr="00035C7E" w:rsidRDefault="00ED4134" w:rsidP="00ED4134">
            <w:pPr>
              <w:tabs>
                <w:tab w:val="decimal" w:pos="887"/>
              </w:tabs>
              <w:spacing w:line="260" w:lineRule="atLeast"/>
              <w:rPr>
                <w:rFonts w:cs="Times New Roman"/>
                <w:cs/>
              </w:rPr>
            </w:pPr>
          </w:p>
        </w:tc>
        <w:tc>
          <w:tcPr>
            <w:tcW w:w="1260" w:type="dxa"/>
          </w:tcPr>
          <w:p w14:paraId="48A90C5E" w14:textId="44ED7E5C"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735</w:t>
            </w:r>
          </w:p>
        </w:tc>
        <w:tc>
          <w:tcPr>
            <w:tcW w:w="180" w:type="dxa"/>
          </w:tcPr>
          <w:p w14:paraId="184C5163"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42DAF145" w14:textId="2869FD1A" w:rsidR="00ED4134" w:rsidRPr="00B1380D" w:rsidRDefault="00ED4134" w:rsidP="00B1380D">
            <w:pPr>
              <w:tabs>
                <w:tab w:val="decimal" w:pos="635"/>
              </w:tabs>
              <w:spacing w:line="260" w:lineRule="atLeast"/>
              <w:ind w:left="-94" w:right="401" w:hanging="630"/>
              <w:jc w:val="right"/>
              <w:rPr>
                <w:rFonts w:cs="Times New Roman"/>
                <w:color w:val="000000" w:themeColor="text1"/>
                <w:cs/>
              </w:rPr>
            </w:pPr>
            <w:r w:rsidRPr="00ED4134">
              <w:rPr>
                <w:rFonts w:cs="Times New Roman"/>
                <w:color w:val="000000" w:themeColor="text1"/>
              </w:rPr>
              <w:t>-</w:t>
            </w:r>
          </w:p>
        </w:tc>
        <w:tc>
          <w:tcPr>
            <w:tcW w:w="180" w:type="dxa"/>
          </w:tcPr>
          <w:p w14:paraId="6466C7A5" w14:textId="77777777" w:rsidR="00ED4134" w:rsidRPr="00035C7E" w:rsidRDefault="00ED4134" w:rsidP="00ED4134">
            <w:pPr>
              <w:tabs>
                <w:tab w:val="decimal" w:pos="887"/>
              </w:tabs>
              <w:spacing w:line="260" w:lineRule="atLeast"/>
              <w:ind w:hanging="630"/>
              <w:rPr>
                <w:rFonts w:cs="Times New Roman"/>
                <w:caps/>
                <w:cs/>
              </w:rPr>
            </w:pPr>
          </w:p>
        </w:tc>
        <w:tc>
          <w:tcPr>
            <w:tcW w:w="1260" w:type="dxa"/>
          </w:tcPr>
          <w:p w14:paraId="5605EE24" w14:textId="0B2AA1DF"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735</w:t>
            </w:r>
          </w:p>
        </w:tc>
      </w:tr>
      <w:tr w:rsidR="00ED4134" w:rsidRPr="00035C7E" w14:paraId="4C095952" w14:textId="77777777" w:rsidTr="00A00FFC">
        <w:trPr>
          <w:cantSplit/>
          <w:trHeight w:val="241"/>
        </w:trPr>
        <w:tc>
          <w:tcPr>
            <w:tcW w:w="4050" w:type="dxa"/>
          </w:tcPr>
          <w:p w14:paraId="0C4D113F" w14:textId="3D2AB9DC" w:rsidR="00ED4134" w:rsidRPr="00035C7E" w:rsidRDefault="00ED4134" w:rsidP="00ED4134">
            <w:pPr>
              <w:spacing w:line="260" w:lineRule="atLeast"/>
              <w:ind w:left="90"/>
              <w:rPr>
                <w:rFonts w:cs="Times New Roman"/>
              </w:rPr>
            </w:pPr>
            <w:r w:rsidRPr="000D6CF5">
              <w:rPr>
                <w:rFonts w:cs="Times New Roman"/>
              </w:rPr>
              <w:t>Trade and other current payables</w:t>
            </w:r>
          </w:p>
        </w:tc>
        <w:tc>
          <w:tcPr>
            <w:tcW w:w="1170" w:type="dxa"/>
            <w:shd w:val="clear" w:color="auto" w:fill="auto"/>
          </w:tcPr>
          <w:p w14:paraId="039B42D5" w14:textId="6DC4C7CC" w:rsidR="00ED4134" w:rsidRPr="00035C7E" w:rsidRDefault="006E0980" w:rsidP="00ED4134">
            <w:pPr>
              <w:tabs>
                <w:tab w:val="decimal" w:pos="1019"/>
              </w:tabs>
              <w:spacing w:line="260" w:lineRule="atLeast"/>
              <w:ind w:left="-94" w:right="156" w:hanging="630"/>
              <w:jc w:val="right"/>
              <w:rPr>
                <w:rFonts w:cs="Times New Roman"/>
                <w:caps/>
                <w:cs/>
              </w:rPr>
            </w:pPr>
            <w:r>
              <w:rPr>
                <w:rFonts w:cs="Times New Roman"/>
                <w:caps/>
              </w:rPr>
              <w:t>11,078</w:t>
            </w:r>
          </w:p>
        </w:tc>
        <w:tc>
          <w:tcPr>
            <w:tcW w:w="180" w:type="dxa"/>
          </w:tcPr>
          <w:p w14:paraId="765F878B" w14:textId="77777777" w:rsidR="00ED4134" w:rsidRPr="00035C7E" w:rsidRDefault="00ED4134" w:rsidP="00ED4134">
            <w:pPr>
              <w:tabs>
                <w:tab w:val="decimal" w:pos="887"/>
              </w:tabs>
              <w:spacing w:line="260" w:lineRule="atLeast"/>
              <w:rPr>
                <w:rFonts w:cs="Times New Roman"/>
                <w:cs/>
              </w:rPr>
            </w:pPr>
          </w:p>
        </w:tc>
        <w:tc>
          <w:tcPr>
            <w:tcW w:w="1260" w:type="dxa"/>
          </w:tcPr>
          <w:p w14:paraId="49DFD91B" w14:textId="1199578E" w:rsidR="00ED4134" w:rsidRPr="00035C7E" w:rsidRDefault="00ED4134" w:rsidP="00ED413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2B98B328"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1C1DD0E9" w14:textId="051F9329" w:rsidR="00ED4134" w:rsidRPr="00B1380D" w:rsidRDefault="00ED4134" w:rsidP="00B1380D">
            <w:pPr>
              <w:tabs>
                <w:tab w:val="decimal" w:pos="635"/>
              </w:tabs>
              <w:spacing w:line="260" w:lineRule="atLeast"/>
              <w:ind w:left="-94" w:right="401" w:hanging="630"/>
              <w:jc w:val="right"/>
              <w:rPr>
                <w:rFonts w:cs="Times New Roman"/>
                <w:color w:val="000000" w:themeColor="text1"/>
                <w:cs/>
              </w:rPr>
            </w:pPr>
            <w:r w:rsidRPr="00ED4134">
              <w:rPr>
                <w:rFonts w:cs="Times New Roman"/>
                <w:color w:val="000000" w:themeColor="text1"/>
              </w:rPr>
              <w:t>-</w:t>
            </w:r>
          </w:p>
        </w:tc>
        <w:tc>
          <w:tcPr>
            <w:tcW w:w="180" w:type="dxa"/>
          </w:tcPr>
          <w:p w14:paraId="3EE44A25" w14:textId="77777777" w:rsidR="00ED4134" w:rsidRPr="00035C7E" w:rsidRDefault="00ED4134" w:rsidP="00ED4134">
            <w:pPr>
              <w:tabs>
                <w:tab w:val="decimal" w:pos="887"/>
              </w:tabs>
              <w:spacing w:line="260" w:lineRule="atLeast"/>
              <w:ind w:hanging="630"/>
              <w:rPr>
                <w:rFonts w:cs="Times New Roman"/>
                <w:caps/>
                <w:cs/>
              </w:rPr>
            </w:pPr>
          </w:p>
        </w:tc>
        <w:tc>
          <w:tcPr>
            <w:tcW w:w="1260" w:type="dxa"/>
          </w:tcPr>
          <w:p w14:paraId="56FD3C91" w14:textId="6E78F1DF" w:rsidR="00ED4134" w:rsidRPr="00035C7E" w:rsidRDefault="00ED4134" w:rsidP="00ED4134">
            <w:pPr>
              <w:tabs>
                <w:tab w:val="decimal" w:pos="530"/>
              </w:tabs>
              <w:spacing w:line="260" w:lineRule="atLeast"/>
              <w:ind w:left="-94" w:right="156" w:hanging="630"/>
              <w:jc w:val="center"/>
              <w:rPr>
                <w:rFonts w:cs="Times New Roman"/>
                <w:caps/>
              </w:rPr>
            </w:pPr>
            <w:r w:rsidRPr="00035C7E">
              <w:rPr>
                <w:rFonts w:cs="Times New Roman"/>
                <w:caps/>
                <w:cs/>
              </w:rPr>
              <w:t>-</w:t>
            </w:r>
          </w:p>
        </w:tc>
      </w:tr>
      <w:tr w:rsidR="00ED4134" w:rsidRPr="00035C7E" w14:paraId="2ED56FDE" w14:textId="77777777" w:rsidTr="00A00FFC">
        <w:trPr>
          <w:cantSplit/>
          <w:trHeight w:val="241"/>
        </w:trPr>
        <w:tc>
          <w:tcPr>
            <w:tcW w:w="4050" w:type="dxa"/>
          </w:tcPr>
          <w:p w14:paraId="5A40277D" w14:textId="2B28F60E" w:rsidR="00ED4134" w:rsidRPr="00035C7E" w:rsidRDefault="00ED4134" w:rsidP="00ED4134">
            <w:pPr>
              <w:spacing w:line="260" w:lineRule="atLeast"/>
              <w:ind w:left="90"/>
              <w:rPr>
                <w:rFonts w:cs="Times New Roman"/>
              </w:rPr>
            </w:pPr>
            <w:r w:rsidRPr="000D6CF5">
              <w:rPr>
                <w:rFonts w:cs="Times New Roman"/>
              </w:rPr>
              <w:t>Accrued expense</w:t>
            </w:r>
            <w:r>
              <w:rPr>
                <w:rFonts w:cs="Times New Roman"/>
              </w:rPr>
              <w:t>s</w:t>
            </w:r>
          </w:p>
        </w:tc>
        <w:tc>
          <w:tcPr>
            <w:tcW w:w="1170" w:type="dxa"/>
            <w:shd w:val="clear" w:color="auto" w:fill="auto"/>
          </w:tcPr>
          <w:p w14:paraId="6A37CC63" w14:textId="742A11E6" w:rsidR="00ED4134" w:rsidRPr="00035C7E" w:rsidRDefault="006E0980" w:rsidP="00ED4134">
            <w:pPr>
              <w:tabs>
                <w:tab w:val="decimal" w:pos="1019"/>
              </w:tabs>
              <w:spacing w:line="260" w:lineRule="atLeast"/>
              <w:ind w:left="-94" w:right="156" w:hanging="630"/>
              <w:jc w:val="right"/>
              <w:rPr>
                <w:rFonts w:cs="Times New Roman"/>
                <w:caps/>
                <w:cs/>
              </w:rPr>
            </w:pPr>
            <w:r>
              <w:rPr>
                <w:rFonts w:cs="Times New Roman"/>
                <w:caps/>
              </w:rPr>
              <w:t>789</w:t>
            </w:r>
          </w:p>
        </w:tc>
        <w:tc>
          <w:tcPr>
            <w:tcW w:w="180" w:type="dxa"/>
          </w:tcPr>
          <w:p w14:paraId="79A8D3F8" w14:textId="77777777" w:rsidR="00ED4134" w:rsidRPr="00035C7E" w:rsidRDefault="00ED4134" w:rsidP="00ED4134">
            <w:pPr>
              <w:tabs>
                <w:tab w:val="decimal" w:pos="887"/>
              </w:tabs>
              <w:spacing w:line="260" w:lineRule="atLeast"/>
              <w:rPr>
                <w:rFonts w:cs="Times New Roman"/>
                <w:cs/>
              </w:rPr>
            </w:pPr>
          </w:p>
        </w:tc>
        <w:tc>
          <w:tcPr>
            <w:tcW w:w="1260" w:type="dxa"/>
          </w:tcPr>
          <w:p w14:paraId="5CD8C169" w14:textId="42C0AF76" w:rsidR="00ED4134" w:rsidRPr="00035C7E" w:rsidRDefault="00ED4134" w:rsidP="00ED413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0280BDC7"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1FFD2C99" w14:textId="275D2EAA" w:rsidR="00ED4134" w:rsidRPr="00B1380D" w:rsidRDefault="00ED4134" w:rsidP="00B1380D">
            <w:pPr>
              <w:tabs>
                <w:tab w:val="decimal" w:pos="635"/>
              </w:tabs>
              <w:spacing w:line="260" w:lineRule="atLeast"/>
              <w:ind w:left="-94" w:right="401" w:hanging="630"/>
              <w:jc w:val="right"/>
              <w:rPr>
                <w:rFonts w:cs="Times New Roman"/>
                <w:color w:val="000000" w:themeColor="text1"/>
                <w:cs/>
              </w:rPr>
            </w:pPr>
            <w:r w:rsidRPr="00ED4134">
              <w:rPr>
                <w:rFonts w:cs="Times New Roman"/>
                <w:color w:val="000000" w:themeColor="text1"/>
              </w:rPr>
              <w:t>-</w:t>
            </w:r>
          </w:p>
        </w:tc>
        <w:tc>
          <w:tcPr>
            <w:tcW w:w="180" w:type="dxa"/>
          </w:tcPr>
          <w:p w14:paraId="4EA4B0FE" w14:textId="77777777" w:rsidR="00ED4134" w:rsidRPr="00035C7E" w:rsidRDefault="00ED4134" w:rsidP="00ED4134">
            <w:pPr>
              <w:tabs>
                <w:tab w:val="decimal" w:pos="887"/>
              </w:tabs>
              <w:spacing w:line="260" w:lineRule="atLeast"/>
              <w:ind w:hanging="630"/>
              <w:rPr>
                <w:rFonts w:cs="Times New Roman"/>
                <w:caps/>
                <w:cs/>
              </w:rPr>
            </w:pPr>
          </w:p>
        </w:tc>
        <w:tc>
          <w:tcPr>
            <w:tcW w:w="1260" w:type="dxa"/>
          </w:tcPr>
          <w:p w14:paraId="1F26CEBA" w14:textId="30E3F8E4" w:rsidR="00ED4134" w:rsidRPr="00035C7E" w:rsidRDefault="00ED4134" w:rsidP="00ED4134">
            <w:pPr>
              <w:tabs>
                <w:tab w:val="decimal" w:pos="530"/>
              </w:tabs>
              <w:spacing w:line="260" w:lineRule="atLeast"/>
              <w:ind w:left="-94" w:right="156" w:hanging="630"/>
              <w:jc w:val="center"/>
              <w:rPr>
                <w:rFonts w:cs="Times New Roman"/>
                <w:caps/>
              </w:rPr>
            </w:pPr>
            <w:r w:rsidRPr="00035C7E">
              <w:rPr>
                <w:rFonts w:cs="Times New Roman"/>
                <w:caps/>
                <w:cs/>
              </w:rPr>
              <w:t>-</w:t>
            </w:r>
          </w:p>
        </w:tc>
      </w:tr>
      <w:tr w:rsidR="00ED4134" w:rsidRPr="00035C7E" w14:paraId="1455F337" w14:textId="77777777" w:rsidTr="00A00FFC">
        <w:trPr>
          <w:cantSplit/>
          <w:trHeight w:val="241"/>
        </w:trPr>
        <w:tc>
          <w:tcPr>
            <w:tcW w:w="4050" w:type="dxa"/>
          </w:tcPr>
          <w:p w14:paraId="01AF6B0A" w14:textId="77777777" w:rsidR="00ED4134" w:rsidRPr="00035C7E" w:rsidRDefault="00ED4134" w:rsidP="00ED4134">
            <w:pPr>
              <w:spacing w:line="260" w:lineRule="atLeast"/>
              <w:ind w:left="90"/>
              <w:rPr>
                <w:rFonts w:cs="Times New Roman"/>
                <w:b/>
                <w:bCs/>
              </w:rPr>
            </w:pPr>
            <w:r w:rsidRPr="00035C7E">
              <w:rPr>
                <w:rFonts w:cs="Times New Roman"/>
                <w:b/>
                <w:bCs/>
              </w:rPr>
              <w:t>Joint venture</w:t>
            </w:r>
          </w:p>
        </w:tc>
        <w:tc>
          <w:tcPr>
            <w:tcW w:w="1170" w:type="dxa"/>
            <w:shd w:val="clear" w:color="auto" w:fill="auto"/>
          </w:tcPr>
          <w:p w14:paraId="41AA0FF0" w14:textId="77777777" w:rsidR="00ED4134" w:rsidRPr="00035C7E" w:rsidRDefault="00ED4134" w:rsidP="00ED4134">
            <w:pPr>
              <w:tabs>
                <w:tab w:val="decimal" w:pos="1019"/>
              </w:tabs>
              <w:spacing w:line="260" w:lineRule="atLeast"/>
              <w:ind w:left="-94" w:right="156" w:hanging="630"/>
              <w:jc w:val="right"/>
              <w:rPr>
                <w:rFonts w:cs="Times New Roman"/>
                <w:caps/>
                <w:cs/>
              </w:rPr>
            </w:pPr>
          </w:p>
        </w:tc>
        <w:tc>
          <w:tcPr>
            <w:tcW w:w="180" w:type="dxa"/>
          </w:tcPr>
          <w:p w14:paraId="34323199" w14:textId="77777777" w:rsidR="00ED4134" w:rsidRPr="00035C7E" w:rsidRDefault="00ED4134" w:rsidP="00ED4134">
            <w:pPr>
              <w:tabs>
                <w:tab w:val="decimal" w:pos="887"/>
              </w:tabs>
              <w:spacing w:line="260" w:lineRule="atLeast"/>
              <w:rPr>
                <w:rFonts w:cs="Times New Roman"/>
                <w:cs/>
              </w:rPr>
            </w:pPr>
          </w:p>
        </w:tc>
        <w:tc>
          <w:tcPr>
            <w:tcW w:w="1260" w:type="dxa"/>
          </w:tcPr>
          <w:p w14:paraId="04A58909" w14:textId="77777777" w:rsidR="00ED4134" w:rsidRPr="00035C7E" w:rsidRDefault="00ED4134" w:rsidP="00ED4134">
            <w:pPr>
              <w:tabs>
                <w:tab w:val="decimal" w:pos="851"/>
              </w:tabs>
              <w:spacing w:line="260" w:lineRule="atLeast"/>
              <w:ind w:left="-94" w:right="156" w:hanging="630"/>
              <w:jc w:val="right"/>
              <w:rPr>
                <w:rFonts w:cs="Times New Roman"/>
                <w:caps/>
              </w:rPr>
            </w:pPr>
          </w:p>
        </w:tc>
        <w:tc>
          <w:tcPr>
            <w:tcW w:w="180" w:type="dxa"/>
          </w:tcPr>
          <w:p w14:paraId="5D86D890"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192EF24B" w14:textId="77777777" w:rsidR="00ED4134" w:rsidRPr="00ED4134" w:rsidRDefault="00ED4134" w:rsidP="00ED4134">
            <w:pPr>
              <w:tabs>
                <w:tab w:val="decimal" w:pos="851"/>
              </w:tabs>
              <w:spacing w:line="260" w:lineRule="atLeast"/>
              <w:ind w:left="-94" w:right="156" w:hanging="630"/>
              <w:jc w:val="right"/>
              <w:rPr>
                <w:rFonts w:cs="Times New Roman"/>
                <w:caps/>
                <w:cs/>
              </w:rPr>
            </w:pPr>
          </w:p>
        </w:tc>
        <w:tc>
          <w:tcPr>
            <w:tcW w:w="180" w:type="dxa"/>
          </w:tcPr>
          <w:p w14:paraId="3911E2E4" w14:textId="77777777" w:rsidR="00ED4134" w:rsidRPr="00035C7E" w:rsidRDefault="00ED4134" w:rsidP="00ED4134">
            <w:pPr>
              <w:tabs>
                <w:tab w:val="decimal" w:pos="887"/>
              </w:tabs>
              <w:spacing w:line="260" w:lineRule="atLeast"/>
              <w:ind w:hanging="630"/>
              <w:rPr>
                <w:rFonts w:cs="Times New Roman"/>
                <w:caps/>
                <w:cs/>
              </w:rPr>
            </w:pPr>
          </w:p>
        </w:tc>
        <w:tc>
          <w:tcPr>
            <w:tcW w:w="1260" w:type="dxa"/>
          </w:tcPr>
          <w:p w14:paraId="7E3A0EC7" w14:textId="77777777" w:rsidR="00ED4134" w:rsidRPr="00035C7E" w:rsidRDefault="00ED4134" w:rsidP="00ED4134">
            <w:pPr>
              <w:tabs>
                <w:tab w:val="decimal" w:pos="851"/>
              </w:tabs>
              <w:spacing w:line="260" w:lineRule="atLeast"/>
              <w:ind w:left="-94" w:right="156" w:hanging="630"/>
              <w:jc w:val="right"/>
              <w:rPr>
                <w:rFonts w:cs="Times New Roman"/>
                <w:caps/>
              </w:rPr>
            </w:pPr>
          </w:p>
        </w:tc>
      </w:tr>
      <w:tr w:rsidR="00ED4134" w:rsidRPr="00035C7E" w14:paraId="46B7782C" w14:textId="77777777" w:rsidTr="00A00FFC">
        <w:trPr>
          <w:cantSplit/>
          <w:trHeight w:val="241"/>
        </w:trPr>
        <w:tc>
          <w:tcPr>
            <w:tcW w:w="4050" w:type="dxa"/>
          </w:tcPr>
          <w:p w14:paraId="459488B5" w14:textId="77777777" w:rsidR="00ED4134" w:rsidRPr="00035C7E" w:rsidRDefault="00ED4134" w:rsidP="00ED4134">
            <w:pPr>
              <w:spacing w:line="260" w:lineRule="atLeast"/>
              <w:ind w:left="90"/>
              <w:rPr>
                <w:rFonts w:cs="Times New Roman"/>
              </w:rPr>
            </w:pPr>
            <w:r w:rsidRPr="000D6CF5">
              <w:rPr>
                <w:rFonts w:cs="Times New Roman"/>
              </w:rPr>
              <w:t>Trade and other current payables</w:t>
            </w:r>
          </w:p>
        </w:tc>
        <w:tc>
          <w:tcPr>
            <w:tcW w:w="1170" w:type="dxa"/>
            <w:shd w:val="clear" w:color="auto" w:fill="auto"/>
          </w:tcPr>
          <w:p w14:paraId="6E4D6663" w14:textId="782DB997" w:rsidR="00ED4134" w:rsidRPr="00035C7E" w:rsidRDefault="00D62A86" w:rsidP="00ED4134">
            <w:pPr>
              <w:tabs>
                <w:tab w:val="decimal" w:pos="1019"/>
              </w:tabs>
              <w:spacing w:line="260" w:lineRule="atLeast"/>
              <w:ind w:left="-94" w:right="156" w:hanging="630"/>
              <w:jc w:val="right"/>
              <w:rPr>
                <w:rFonts w:cs="Times New Roman"/>
                <w:caps/>
                <w:cs/>
              </w:rPr>
            </w:pPr>
            <w:r>
              <w:rPr>
                <w:rFonts w:cs="Times New Roman"/>
                <w:caps/>
              </w:rPr>
              <w:t>11,348</w:t>
            </w:r>
          </w:p>
        </w:tc>
        <w:tc>
          <w:tcPr>
            <w:tcW w:w="180" w:type="dxa"/>
          </w:tcPr>
          <w:p w14:paraId="2A5DCD9E" w14:textId="77777777" w:rsidR="00ED4134" w:rsidRPr="00035C7E" w:rsidRDefault="00ED4134" w:rsidP="00ED4134">
            <w:pPr>
              <w:tabs>
                <w:tab w:val="decimal" w:pos="887"/>
              </w:tabs>
              <w:spacing w:line="260" w:lineRule="atLeast"/>
              <w:rPr>
                <w:rFonts w:cs="Times New Roman"/>
                <w:b/>
                <w:bCs/>
                <w:caps/>
                <w:cs/>
              </w:rPr>
            </w:pPr>
          </w:p>
        </w:tc>
        <w:tc>
          <w:tcPr>
            <w:tcW w:w="1260" w:type="dxa"/>
          </w:tcPr>
          <w:p w14:paraId="6BA5DE5E" w14:textId="77777777"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14,843</w:t>
            </w:r>
          </w:p>
        </w:tc>
        <w:tc>
          <w:tcPr>
            <w:tcW w:w="180" w:type="dxa"/>
          </w:tcPr>
          <w:p w14:paraId="5550B049" w14:textId="77777777" w:rsidR="00ED4134" w:rsidRPr="00035C7E" w:rsidRDefault="00ED4134" w:rsidP="00ED4134">
            <w:pPr>
              <w:tabs>
                <w:tab w:val="decimal" w:pos="887"/>
              </w:tabs>
              <w:spacing w:line="260" w:lineRule="atLeast"/>
              <w:rPr>
                <w:rFonts w:cs="Times New Roman"/>
                <w:b/>
                <w:bCs/>
                <w:caps/>
                <w:cs/>
              </w:rPr>
            </w:pPr>
          </w:p>
        </w:tc>
        <w:tc>
          <w:tcPr>
            <w:tcW w:w="1080" w:type="dxa"/>
            <w:shd w:val="clear" w:color="auto" w:fill="auto"/>
            <w:vAlign w:val="bottom"/>
          </w:tcPr>
          <w:p w14:paraId="1387CF57" w14:textId="295F33D9" w:rsidR="00ED4134" w:rsidRPr="00ED4134" w:rsidRDefault="00ED4134" w:rsidP="00ED4134">
            <w:pPr>
              <w:tabs>
                <w:tab w:val="decimal" w:pos="851"/>
              </w:tabs>
              <w:spacing w:line="260" w:lineRule="atLeast"/>
              <w:ind w:left="-94" w:right="156" w:hanging="630"/>
              <w:jc w:val="right"/>
              <w:rPr>
                <w:rFonts w:cs="Times New Roman"/>
                <w:caps/>
                <w:cs/>
              </w:rPr>
            </w:pPr>
            <w:r w:rsidRPr="00ED4134">
              <w:rPr>
                <w:rFonts w:cs="Times New Roman"/>
                <w:color w:val="000000" w:themeColor="text1"/>
                <w:lang w:val="en-GB"/>
              </w:rPr>
              <w:t>33,306</w:t>
            </w:r>
          </w:p>
        </w:tc>
        <w:tc>
          <w:tcPr>
            <w:tcW w:w="180" w:type="dxa"/>
          </w:tcPr>
          <w:p w14:paraId="5C2A08E2" w14:textId="77777777" w:rsidR="00ED4134" w:rsidRPr="00035C7E" w:rsidRDefault="00ED4134" w:rsidP="00ED4134">
            <w:pPr>
              <w:tabs>
                <w:tab w:val="decimal" w:pos="887"/>
              </w:tabs>
              <w:spacing w:line="260" w:lineRule="atLeast"/>
              <w:rPr>
                <w:rFonts w:cs="Times New Roman"/>
                <w:b/>
                <w:bCs/>
                <w:caps/>
                <w:cs/>
              </w:rPr>
            </w:pPr>
          </w:p>
        </w:tc>
        <w:tc>
          <w:tcPr>
            <w:tcW w:w="1260" w:type="dxa"/>
          </w:tcPr>
          <w:p w14:paraId="53A39C7E" w14:textId="77777777"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14,843</w:t>
            </w:r>
          </w:p>
        </w:tc>
      </w:tr>
      <w:tr w:rsidR="00ED4134" w:rsidRPr="00035C7E" w14:paraId="4624D781" w14:textId="77777777" w:rsidTr="00A00FFC">
        <w:trPr>
          <w:cantSplit/>
          <w:trHeight w:val="241"/>
        </w:trPr>
        <w:tc>
          <w:tcPr>
            <w:tcW w:w="4050" w:type="dxa"/>
          </w:tcPr>
          <w:p w14:paraId="40602F77" w14:textId="4AD0B0AD" w:rsidR="00ED4134" w:rsidRPr="00035C7E" w:rsidRDefault="00ED4134" w:rsidP="00ED4134">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rFonts w:cs="Times New Roman"/>
                <w:cs/>
              </w:rPr>
              <w:t>-</w:t>
            </w:r>
            <w:r w:rsidRPr="00035C7E">
              <w:rPr>
                <w:rFonts w:cs="Times New Roman"/>
              </w:rPr>
              <w:t>term loans to related parties</w:t>
            </w:r>
          </w:p>
        </w:tc>
        <w:tc>
          <w:tcPr>
            <w:tcW w:w="1170" w:type="dxa"/>
            <w:shd w:val="clear" w:color="auto" w:fill="auto"/>
          </w:tcPr>
          <w:p w14:paraId="22589EDC" w14:textId="45EF427F" w:rsidR="00D62A86" w:rsidRPr="00035C7E" w:rsidRDefault="00D62A86" w:rsidP="00ED4134">
            <w:pPr>
              <w:tabs>
                <w:tab w:val="decimal" w:pos="1019"/>
              </w:tabs>
              <w:spacing w:line="260" w:lineRule="atLeast"/>
              <w:ind w:left="-94" w:right="156" w:hanging="630"/>
              <w:jc w:val="right"/>
              <w:rPr>
                <w:rFonts w:cs="Times New Roman"/>
                <w:caps/>
                <w:cs/>
              </w:rPr>
            </w:pPr>
            <w:r>
              <w:rPr>
                <w:rFonts w:cs="Times New Roman"/>
                <w:caps/>
              </w:rPr>
              <w:t>658,360</w:t>
            </w:r>
          </w:p>
        </w:tc>
        <w:tc>
          <w:tcPr>
            <w:tcW w:w="180" w:type="dxa"/>
          </w:tcPr>
          <w:p w14:paraId="3CD3258E" w14:textId="77777777" w:rsidR="00ED4134" w:rsidRPr="00035C7E" w:rsidRDefault="00ED4134" w:rsidP="00ED4134">
            <w:pPr>
              <w:tabs>
                <w:tab w:val="decimal" w:pos="887"/>
              </w:tabs>
              <w:spacing w:line="260" w:lineRule="atLeast"/>
              <w:rPr>
                <w:rFonts w:cs="Times New Roman"/>
                <w:b/>
                <w:bCs/>
                <w:caps/>
                <w:cs/>
              </w:rPr>
            </w:pPr>
          </w:p>
        </w:tc>
        <w:tc>
          <w:tcPr>
            <w:tcW w:w="1260" w:type="dxa"/>
          </w:tcPr>
          <w:p w14:paraId="447CC88C" w14:textId="6FD39100" w:rsidR="00ED4134" w:rsidRPr="00035C7E" w:rsidRDefault="00ED4134" w:rsidP="00ED4134">
            <w:pPr>
              <w:tabs>
                <w:tab w:val="decimal" w:pos="851"/>
              </w:tabs>
              <w:spacing w:line="260" w:lineRule="atLeast"/>
              <w:ind w:left="-94" w:right="156" w:hanging="630"/>
              <w:jc w:val="right"/>
              <w:rPr>
                <w:rFonts w:cs="Times New Roman"/>
                <w:caps/>
                <w:cs/>
              </w:rPr>
            </w:pPr>
            <w:r w:rsidRPr="00035C7E">
              <w:rPr>
                <w:rFonts w:cs="Times New Roman"/>
                <w:caps/>
              </w:rPr>
              <w:t>250,500</w:t>
            </w:r>
          </w:p>
        </w:tc>
        <w:tc>
          <w:tcPr>
            <w:tcW w:w="180" w:type="dxa"/>
          </w:tcPr>
          <w:p w14:paraId="02268924" w14:textId="77777777" w:rsidR="00ED4134" w:rsidRPr="00035C7E" w:rsidRDefault="00ED4134" w:rsidP="00ED4134">
            <w:pPr>
              <w:tabs>
                <w:tab w:val="decimal" w:pos="887"/>
              </w:tabs>
              <w:spacing w:line="260" w:lineRule="atLeast"/>
              <w:rPr>
                <w:rFonts w:cs="Times New Roman"/>
                <w:b/>
                <w:bCs/>
                <w:caps/>
                <w:cs/>
              </w:rPr>
            </w:pPr>
          </w:p>
        </w:tc>
        <w:tc>
          <w:tcPr>
            <w:tcW w:w="1080" w:type="dxa"/>
            <w:shd w:val="clear" w:color="auto" w:fill="auto"/>
            <w:vAlign w:val="bottom"/>
          </w:tcPr>
          <w:p w14:paraId="7A524644" w14:textId="4454D33D" w:rsidR="00ED4134" w:rsidRPr="00811ABE" w:rsidRDefault="00ED4134" w:rsidP="00ED4134">
            <w:pPr>
              <w:tabs>
                <w:tab w:val="decimal" w:pos="851"/>
              </w:tabs>
              <w:spacing w:line="260" w:lineRule="atLeast"/>
              <w:ind w:left="-94" w:right="156" w:hanging="630"/>
              <w:jc w:val="right"/>
              <w:rPr>
                <w:rFonts w:cs="Times New Roman"/>
                <w:caps/>
                <w:cs/>
              </w:rPr>
            </w:pPr>
            <w:r w:rsidRPr="00811ABE">
              <w:rPr>
                <w:rFonts w:cs="Times New Roman"/>
                <w:color w:val="000000" w:themeColor="text1"/>
                <w:lang w:val="en-GB"/>
              </w:rPr>
              <w:t>335,000</w:t>
            </w:r>
          </w:p>
        </w:tc>
        <w:tc>
          <w:tcPr>
            <w:tcW w:w="180" w:type="dxa"/>
          </w:tcPr>
          <w:p w14:paraId="415E9BC2" w14:textId="77777777" w:rsidR="00ED4134" w:rsidRPr="00035C7E" w:rsidRDefault="00ED4134" w:rsidP="00ED4134">
            <w:pPr>
              <w:tabs>
                <w:tab w:val="decimal" w:pos="887"/>
              </w:tabs>
              <w:spacing w:line="260" w:lineRule="atLeast"/>
              <w:rPr>
                <w:rFonts w:cs="Times New Roman"/>
                <w:b/>
                <w:bCs/>
                <w:caps/>
                <w:cs/>
              </w:rPr>
            </w:pPr>
          </w:p>
        </w:tc>
        <w:tc>
          <w:tcPr>
            <w:tcW w:w="1260" w:type="dxa"/>
          </w:tcPr>
          <w:p w14:paraId="03FE197F" w14:textId="1C7A049E"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250,500</w:t>
            </w:r>
          </w:p>
        </w:tc>
      </w:tr>
      <w:tr w:rsidR="00ED4134" w:rsidRPr="00035C7E" w14:paraId="1F57C70A" w14:textId="77777777" w:rsidTr="00A00FFC">
        <w:trPr>
          <w:cantSplit/>
          <w:trHeight w:val="241"/>
        </w:trPr>
        <w:tc>
          <w:tcPr>
            <w:tcW w:w="4050" w:type="dxa"/>
          </w:tcPr>
          <w:p w14:paraId="49451E23" w14:textId="0C19486E" w:rsidR="00ED4134" w:rsidRPr="00035C7E" w:rsidRDefault="00ED4134" w:rsidP="00ED4134">
            <w:pPr>
              <w:spacing w:line="260" w:lineRule="atLeast"/>
              <w:ind w:left="90"/>
              <w:rPr>
                <w:rFonts w:cs="Times New Roman"/>
              </w:rPr>
            </w:pPr>
            <w:r w:rsidRPr="004B3C88">
              <w:rPr>
                <w:rFonts w:cs="Times New Roman"/>
              </w:rPr>
              <w:t>Interest receivables</w:t>
            </w:r>
          </w:p>
        </w:tc>
        <w:tc>
          <w:tcPr>
            <w:tcW w:w="1170" w:type="dxa"/>
            <w:shd w:val="clear" w:color="auto" w:fill="auto"/>
          </w:tcPr>
          <w:p w14:paraId="7BA1F8A2" w14:textId="293E060B" w:rsidR="00ED4134" w:rsidRPr="00035C7E" w:rsidRDefault="00D62A86" w:rsidP="00ED4134">
            <w:pPr>
              <w:tabs>
                <w:tab w:val="decimal" w:pos="1019"/>
              </w:tabs>
              <w:spacing w:line="260" w:lineRule="atLeast"/>
              <w:ind w:left="-94" w:right="156" w:hanging="630"/>
              <w:jc w:val="right"/>
              <w:rPr>
                <w:rFonts w:cs="Times New Roman"/>
                <w:caps/>
              </w:rPr>
            </w:pPr>
            <w:r>
              <w:rPr>
                <w:rFonts w:cs="Times New Roman"/>
                <w:caps/>
              </w:rPr>
              <w:t>64,831</w:t>
            </w:r>
          </w:p>
        </w:tc>
        <w:tc>
          <w:tcPr>
            <w:tcW w:w="180" w:type="dxa"/>
          </w:tcPr>
          <w:p w14:paraId="0FCC497A" w14:textId="77777777" w:rsidR="00ED4134" w:rsidRPr="00035C7E" w:rsidRDefault="00ED4134" w:rsidP="00ED4134">
            <w:pPr>
              <w:tabs>
                <w:tab w:val="decimal" w:pos="887"/>
              </w:tabs>
              <w:spacing w:line="260" w:lineRule="atLeast"/>
              <w:rPr>
                <w:rFonts w:cs="Times New Roman"/>
                <w:caps/>
                <w:cs/>
              </w:rPr>
            </w:pPr>
          </w:p>
        </w:tc>
        <w:tc>
          <w:tcPr>
            <w:tcW w:w="1260" w:type="dxa"/>
          </w:tcPr>
          <w:p w14:paraId="2B2B9315" w14:textId="58C7977A" w:rsidR="00ED4134" w:rsidRPr="00035C7E" w:rsidRDefault="00ED4134" w:rsidP="00ED413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41B6443A" w14:textId="77777777" w:rsidR="00ED4134" w:rsidRPr="00035C7E" w:rsidRDefault="00ED4134" w:rsidP="00ED4134">
            <w:pPr>
              <w:tabs>
                <w:tab w:val="decimal" w:pos="710"/>
                <w:tab w:val="decimal" w:pos="887"/>
              </w:tabs>
              <w:spacing w:line="260" w:lineRule="atLeast"/>
              <w:jc w:val="center"/>
              <w:rPr>
                <w:rFonts w:cs="Times New Roman"/>
                <w:caps/>
                <w:cs/>
              </w:rPr>
            </w:pPr>
          </w:p>
        </w:tc>
        <w:tc>
          <w:tcPr>
            <w:tcW w:w="1080" w:type="dxa"/>
            <w:shd w:val="clear" w:color="auto" w:fill="auto"/>
            <w:vAlign w:val="bottom"/>
          </w:tcPr>
          <w:p w14:paraId="0864365F" w14:textId="0538A8F9" w:rsidR="00ED4134" w:rsidRPr="00811ABE" w:rsidRDefault="00ED4134" w:rsidP="00B1380D">
            <w:pPr>
              <w:tabs>
                <w:tab w:val="decimal" w:pos="635"/>
              </w:tabs>
              <w:spacing w:line="260" w:lineRule="atLeast"/>
              <w:ind w:left="-94" w:right="401" w:hanging="630"/>
              <w:jc w:val="right"/>
              <w:rPr>
                <w:rFonts w:cs="Times New Roman"/>
                <w:caps/>
              </w:rPr>
            </w:pPr>
            <w:r w:rsidRPr="00811ABE">
              <w:rPr>
                <w:rFonts w:cs="Times New Roman"/>
                <w:color w:val="000000" w:themeColor="text1"/>
              </w:rPr>
              <w:t>-</w:t>
            </w:r>
          </w:p>
        </w:tc>
        <w:tc>
          <w:tcPr>
            <w:tcW w:w="180" w:type="dxa"/>
          </w:tcPr>
          <w:p w14:paraId="07869110" w14:textId="77777777" w:rsidR="00ED4134" w:rsidRPr="00035C7E" w:rsidRDefault="00ED4134" w:rsidP="00ED4134">
            <w:pPr>
              <w:tabs>
                <w:tab w:val="decimal" w:pos="710"/>
                <w:tab w:val="decimal" w:pos="887"/>
              </w:tabs>
              <w:spacing w:line="260" w:lineRule="atLeast"/>
              <w:jc w:val="center"/>
              <w:rPr>
                <w:rFonts w:cs="Times New Roman"/>
                <w:caps/>
                <w:cs/>
              </w:rPr>
            </w:pPr>
          </w:p>
        </w:tc>
        <w:tc>
          <w:tcPr>
            <w:tcW w:w="1260" w:type="dxa"/>
          </w:tcPr>
          <w:p w14:paraId="5077CF47" w14:textId="7C0B1AE7" w:rsidR="00ED4134" w:rsidRPr="007171F8" w:rsidRDefault="00ED4134" w:rsidP="007171F8">
            <w:pPr>
              <w:tabs>
                <w:tab w:val="decimal" w:pos="635"/>
              </w:tabs>
              <w:spacing w:line="260" w:lineRule="atLeast"/>
              <w:ind w:left="-94" w:right="401" w:hanging="630"/>
              <w:jc w:val="right"/>
              <w:rPr>
                <w:rFonts w:cs="Times New Roman"/>
                <w:color w:val="000000" w:themeColor="text1"/>
              </w:rPr>
            </w:pPr>
            <w:r w:rsidRPr="007171F8">
              <w:rPr>
                <w:color w:val="000000" w:themeColor="text1"/>
                <w:cs/>
              </w:rPr>
              <w:t>-</w:t>
            </w:r>
          </w:p>
        </w:tc>
      </w:tr>
      <w:tr w:rsidR="00ED4134" w:rsidRPr="00035C7E" w14:paraId="77038C9C" w14:textId="77777777" w:rsidTr="00A00FFC">
        <w:trPr>
          <w:cantSplit/>
          <w:trHeight w:val="241"/>
        </w:trPr>
        <w:tc>
          <w:tcPr>
            <w:tcW w:w="4050" w:type="dxa"/>
          </w:tcPr>
          <w:p w14:paraId="4A63EC31" w14:textId="40FC50D8" w:rsidR="00ED4134" w:rsidRPr="00035C7E" w:rsidRDefault="00ED4134" w:rsidP="00ED4134">
            <w:pPr>
              <w:spacing w:line="260" w:lineRule="atLeast"/>
              <w:ind w:left="90"/>
              <w:rPr>
                <w:rFonts w:cs="Times New Roman"/>
              </w:rPr>
            </w:pPr>
            <w:r w:rsidRPr="0076225C">
              <w:rPr>
                <w:rFonts w:cs="Times New Roman"/>
              </w:rPr>
              <w:t>Income receivables</w:t>
            </w:r>
          </w:p>
        </w:tc>
        <w:tc>
          <w:tcPr>
            <w:tcW w:w="1170" w:type="dxa"/>
            <w:shd w:val="clear" w:color="auto" w:fill="auto"/>
          </w:tcPr>
          <w:p w14:paraId="7668EADD" w14:textId="59973C81" w:rsidR="00ED4134" w:rsidRPr="00035C7E" w:rsidRDefault="00D62A86" w:rsidP="00ED4134">
            <w:pPr>
              <w:tabs>
                <w:tab w:val="decimal" w:pos="1019"/>
              </w:tabs>
              <w:spacing w:line="260" w:lineRule="atLeast"/>
              <w:ind w:left="-94" w:right="156" w:hanging="630"/>
              <w:jc w:val="right"/>
              <w:rPr>
                <w:rFonts w:cs="Times New Roman"/>
                <w:caps/>
              </w:rPr>
            </w:pPr>
            <w:r>
              <w:rPr>
                <w:rFonts w:cs="Times New Roman"/>
                <w:caps/>
              </w:rPr>
              <w:t>902</w:t>
            </w:r>
          </w:p>
        </w:tc>
        <w:tc>
          <w:tcPr>
            <w:tcW w:w="180" w:type="dxa"/>
          </w:tcPr>
          <w:p w14:paraId="32072309" w14:textId="77777777" w:rsidR="00ED4134" w:rsidRPr="00035C7E" w:rsidRDefault="00ED4134" w:rsidP="00ED4134">
            <w:pPr>
              <w:tabs>
                <w:tab w:val="decimal" w:pos="887"/>
              </w:tabs>
              <w:spacing w:line="260" w:lineRule="atLeast"/>
              <w:rPr>
                <w:rFonts w:cs="Times New Roman"/>
                <w:caps/>
                <w:cs/>
              </w:rPr>
            </w:pPr>
          </w:p>
        </w:tc>
        <w:tc>
          <w:tcPr>
            <w:tcW w:w="1260" w:type="dxa"/>
          </w:tcPr>
          <w:p w14:paraId="56D7E8C2" w14:textId="676BE89D" w:rsidR="00ED4134" w:rsidRPr="00035C7E" w:rsidRDefault="00ED4134" w:rsidP="00ED4134">
            <w:pPr>
              <w:tabs>
                <w:tab w:val="decimal" w:pos="710"/>
              </w:tabs>
              <w:spacing w:line="260" w:lineRule="atLeast"/>
              <w:ind w:left="-94" w:right="156" w:hanging="630"/>
              <w:jc w:val="center"/>
              <w:rPr>
                <w:rFonts w:cs="Times New Roman"/>
                <w:caps/>
              </w:rPr>
            </w:pPr>
            <w:r w:rsidRPr="00035C7E">
              <w:rPr>
                <w:rFonts w:cs="Times New Roman"/>
                <w:caps/>
                <w:cs/>
              </w:rPr>
              <w:t>-</w:t>
            </w:r>
          </w:p>
        </w:tc>
        <w:tc>
          <w:tcPr>
            <w:tcW w:w="180" w:type="dxa"/>
          </w:tcPr>
          <w:p w14:paraId="3409482C"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tcPr>
          <w:p w14:paraId="632296D3" w14:textId="5CA3AD41" w:rsidR="00ED4134" w:rsidRPr="00035C7E" w:rsidRDefault="00896420" w:rsidP="00896420">
            <w:pPr>
              <w:tabs>
                <w:tab w:val="decimal" w:pos="635"/>
              </w:tabs>
              <w:spacing w:line="260" w:lineRule="atLeast"/>
              <w:ind w:left="-94" w:right="401" w:hanging="630"/>
              <w:jc w:val="right"/>
              <w:rPr>
                <w:rFonts w:cs="Times New Roman"/>
                <w:caps/>
              </w:rPr>
            </w:pPr>
            <w:r>
              <w:rPr>
                <w:rFonts w:cs="Times New Roman"/>
                <w:caps/>
              </w:rPr>
              <w:t>-</w:t>
            </w:r>
          </w:p>
        </w:tc>
        <w:tc>
          <w:tcPr>
            <w:tcW w:w="180" w:type="dxa"/>
          </w:tcPr>
          <w:p w14:paraId="41010A7F" w14:textId="77777777" w:rsidR="00ED4134" w:rsidRPr="00035C7E" w:rsidRDefault="00ED4134" w:rsidP="00ED4134">
            <w:pPr>
              <w:tabs>
                <w:tab w:val="decimal" w:pos="887"/>
              </w:tabs>
              <w:spacing w:line="260" w:lineRule="atLeast"/>
              <w:rPr>
                <w:rFonts w:cs="Times New Roman"/>
                <w:caps/>
                <w:cs/>
              </w:rPr>
            </w:pPr>
          </w:p>
        </w:tc>
        <w:tc>
          <w:tcPr>
            <w:tcW w:w="1260" w:type="dxa"/>
          </w:tcPr>
          <w:p w14:paraId="5FFC8EEA" w14:textId="0073DC28" w:rsidR="00ED4134" w:rsidRPr="007171F8" w:rsidRDefault="00ED4134" w:rsidP="007171F8">
            <w:pPr>
              <w:tabs>
                <w:tab w:val="decimal" w:pos="635"/>
              </w:tabs>
              <w:spacing w:line="260" w:lineRule="atLeast"/>
              <w:ind w:left="-94" w:right="401" w:hanging="630"/>
              <w:jc w:val="right"/>
              <w:rPr>
                <w:rFonts w:cs="Times New Roman"/>
                <w:color w:val="000000" w:themeColor="text1"/>
              </w:rPr>
            </w:pPr>
            <w:r w:rsidRPr="007171F8">
              <w:rPr>
                <w:color w:val="000000" w:themeColor="text1"/>
                <w:cs/>
              </w:rPr>
              <w:t>-</w:t>
            </w:r>
          </w:p>
        </w:tc>
      </w:tr>
      <w:tr w:rsidR="00D62A86" w:rsidRPr="00035C7E" w14:paraId="14EDDA9F" w14:textId="77777777" w:rsidTr="00A00FFC">
        <w:trPr>
          <w:cantSplit/>
          <w:trHeight w:val="241"/>
        </w:trPr>
        <w:tc>
          <w:tcPr>
            <w:tcW w:w="4050" w:type="dxa"/>
          </w:tcPr>
          <w:p w14:paraId="7C7A8A89" w14:textId="77777777" w:rsidR="00D62A86" w:rsidRPr="00035C7E" w:rsidRDefault="00D62A86" w:rsidP="00ED4134">
            <w:pPr>
              <w:spacing w:line="260" w:lineRule="atLeast"/>
              <w:ind w:left="90"/>
              <w:rPr>
                <w:rFonts w:cs="Times New Roman"/>
                <w:b/>
                <w:bCs/>
              </w:rPr>
            </w:pPr>
          </w:p>
        </w:tc>
        <w:tc>
          <w:tcPr>
            <w:tcW w:w="1170" w:type="dxa"/>
            <w:shd w:val="clear" w:color="auto" w:fill="auto"/>
          </w:tcPr>
          <w:p w14:paraId="04219C90" w14:textId="77777777" w:rsidR="00D62A86" w:rsidRPr="00035C7E" w:rsidRDefault="00D62A86" w:rsidP="00ED4134">
            <w:pPr>
              <w:tabs>
                <w:tab w:val="decimal" w:pos="1019"/>
              </w:tabs>
              <w:spacing w:line="260" w:lineRule="atLeast"/>
              <w:ind w:left="-42" w:right="230"/>
              <w:jc w:val="right"/>
              <w:rPr>
                <w:rFonts w:cs="Times New Roman"/>
              </w:rPr>
            </w:pPr>
          </w:p>
        </w:tc>
        <w:tc>
          <w:tcPr>
            <w:tcW w:w="180" w:type="dxa"/>
          </w:tcPr>
          <w:p w14:paraId="187FFE48" w14:textId="77777777" w:rsidR="00D62A86" w:rsidRPr="00035C7E" w:rsidRDefault="00D62A86" w:rsidP="00ED4134">
            <w:pPr>
              <w:tabs>
                <w:tab w:val="decimal" w:pos="887"/>
              </w:tabs>
              <w:spacing w:line="260" w:lineRule="atLeast"/>
              <w:rPr>
                <w:rFonts w:cs="Times New Roman"/>
                <w:caps/>
                <w:cs/>
              </w:rPr>
            </w:pPr>
          </w:p>
        </w:tc>
        <w:tc>
          <w:tcPr>
            <w:tcW w:w="1260" w:type="dxa"/>
          </w:tcPr>
          <w:p w14:paraId="014ACBF4" w14:textId="77777777" w:rsidR="00D62A86" w:rsidRPr="00035C7E" w:rsidRDefault="00D62A86" w:rsidP="00ED4134">
            <w:pPr>
              <w:tabs>
                <w:tab w:val="decimal" w:pos="851"/>
              </w:tabs>
              <w:spacing w:line="260" w:lineRule="atLeast"/>
              <w:ind w:left="-94" w:right="156" w:hanging="630"/>
              <w:jc w:val="right"/>
              <w:rPr>
                <w:rFonts w:cs="Times New Roman"/>
                <w:caps/>
              </w:rPr>
            </w:pPr>
          </w:p>
        </w:tc>
        <w:tc>
          <w:tcPr>
            <w:tcW w:w="180" w:type="dxa"/>
          </w:tcPr>
          <w:p w14:paraId="2D7F012B" w14:textId="77777777" w:rsidR="00D62A86" w:rsidRPr="00035C7E" w:rsidRDefault="00D62A86" w:rsidP="00ED4134">
            <w:pPr>
              <w:tabs>
                <w:tab w:val="decimal" w:pos="887"/>
              </w:tabs>
              <w:spacing w:line="260" w:lineRule="atLeast"/>
              <w:rPr>
                <w:rFonts w:cs="Times New Roman"/>
                <w:caps/>
                <w:cs/>
              </w:rPr>
            </w:pPr>
          </w:p>
        </w:tc>
        <w:tc>
          <w:tcPr>
            <w:tcW w:w="1080" w:type="dxa"/>
            <w:shd w:val="clear" w:color="auto" w:fill="auto"/>
          </w:tcPr>
          <w:p w14:paraId="7C5CAAEE" w14:textId="77777777" w:rsidR="00D62A86" w:rsidRPr="00035C7E" w:rsidRDefault="00D62A86" w:rsidP="00ED4134">
            <w:pPr>
              <w:tabs>
                <w:tab w:val="decimal" w:pos="851"/>
              </w:tabs>
              <w:spacing w:line="260" w:lineRule="atLeast"/>
              <w:ind w:left="-94" w:right="156" w:hanging="630"/>
              <w:jc w:val="right"/>
              <w:rPr>
                <w:rFonts w:cs="Times New Roman"/>
                <w:caps/>
              </w:rPr>
            </w:pPr>
          </w:p>
        </w:tc>
        <w:tc>
          <w:tcPr>
            <w:tcW w:w="180" w:type="dxa"/>
          </w:tcPr>
          <w:p w14:paraId="0A166FC7" w14:textId="77777777" w:rsidR="00D62A86" w:rsidRPr="00035C7E" w:rsidRDefault="00D62A86" w:rsidP="00ED4134">
            <w:pPr>
              <w:tabs>
                <w:tab w:val="decimal" w:pos="887"/>
              </w:tabs>
              <w:spacing w:line="260" w:lineRule="atLeast"/>
              <w:rPr>
                <w:rFonts w:cs="Times New Roman"/>
                <w:caps/>
                <w:cs/>
              </w:rPr>
            </w:pPr>
          </w:p>
        </w:tc>
        <w:tc>
          <w:tcPr>
            <w:tcW w:w="1260" w:type="dxa"/>
          </w:tcPr>
          <w:p w14:paraId="19CAD22D" w14:textId="77777777" w:rsidR="00D62A86" w:rsidRPr="00035C7E" w:rsidRDefault="00D62A86" w:rsidP="00ED4134">
            <w:pPr>
              <w:tabs>
                <w:tab w:val="decimal" w:pos="851"/>
              </w:tabs>
              <w:spacing w:line="260" w:lineRule="atLeast"/>
              <w:ind w:left="-94" w:right="156" w:hanging="630"/>
              <w:jc w:val="right"/>
              <w:rPr>
                <w:rFonts w:cs="Times New Roman"/>
                <w:caps/>
              </w:rPr>
            </w:pPr>
          </w:p>
        </w:tc>
      </w:tr>
      <w:tr w:rsidR="00ED4134" w:rsidRPr="00035C7E" w14:paraId="6004B033" w14:textId="77777777" w:rsidTr="00A00FFC">
        <w:trPr>
          <w:cantSplit/>
          <w:trHeight w:val="241"/>
        </w:trPr>
        <w:tc>
          <w:tcPr>
            <w:tcW w:w="4050" w:type="dxa"/>
          </w:tcPr>
          <w:p w14:paraId="057B81DC" w14:textId="77777777" w:rsidR="00ED4134" w:rsidRPr="00035C7E" w:rsidRDefault="00ED4134" w:rsidP="00ED4134">
            <w:pPr>
              <w:spacing w:line="260" w:lineRule="atLeast"/>
              <w:ind w:left="90"/>
              <w:rPr>
                <w:rFonts w:cs="Times New Roman"/>
                <w:b/>
                <w:bCs/>
              </w:rPr>
            </w:pPr>
            <w:r w:rsidRPr="00035C7E">
              <w:rPr>
                <w:rFonts w:cs="Times New Roman"/>
                <w:b/>
                <w:bCs/>
              </w:rPr>
              <w:t>Other related parties</w:t>
            </w:r>
          </w:p>
        </w:tc>
        <w:tc>
          <w:tcPr>
            <w:tcW w:w="1170" w:type="dxa"/>
            <w:shd w:val="clear" w:color="auto" w:fill="auto"/>
          </w:tcPr>
          <w:p w14:paraId="6E318360" w14:textId="77777777" w:rsidR="00ED4134" w:rsidRPr="00035C7E" w:rsidRDefault="00ED4134" w:rsidP="00ED4134">
            <w:pPr>
              <w:tabs>
                <w:tab w:val="decimal" w:pos="1019"/>
              </w:tabs>
              <w:spacing w:line="260" w:lineRule="atLeast"/>
              <w:ind w:left="-42" w:right="230"/>
              <w:jc w:val="right"/>
              <w:rPr>
                <w:rFonts w:cs="Times New Roman"/>
              </w:rPr>
            </w:pPr>
          </w:p>
        </w:tc>
        <w:tc>
          <w:tcPr>
            <w:tcW w:w="180" w:type="dxa"/>
          </w:tcPr>
          <w:p w14:paraId="7C89EB63" w14:textId="77777777" w:rsidR="00ED4134" w:rsidRPr="00035C7E" w:rsidRDefault="00ED4134" w:rsidP="00ED4134">
            <w:pPr>
              <w:tabs>
                <w:tab w:val="decimal" w:pos="887"/>
              </w:tabs>
              <w:spacing w:line="260" w:lineRule="atLeast"/>
              <w:rPr>
                <w:rFonts w:cs="Times New Roman"/>
                <w:caps/>
                <w:cs/>
              </w:rPr>
            </w:pPr>
          </w:p>
        </w:tc>
        <w:tc>
          <w:tcPr>
            <w:tcW w:w="1260" w:type="dxa"/>
          </w:tcPr>
          <w:p w14:paraId="52183C5C" w14:textId="77777777" w:rsidR="00ED4134" w:rsidRPr="00035C7E" w:rsidRDefault="00ED4134" w:rsidP="00ED4134">
            <w:pPr>
              <w:tabs>
                <w:tab w:val="decimal" w:pos="851"/>
              </w:tabs>
              <w:spacing w:line="260" w:lineRule="atLeast"/>
              <w:ind w:left="-94" w:right="156" w:hanging="630"/>
              <w:jc w:val="right"/>
              <w:rPr>
                <w:rFonts w:cs="Times New Roman"/>
                <w:caps/>
              </w:rPr>
            </w:pPr>
          </w:p>
        </w:tc>
        <w:tc>
          <w:tcPr>
            <w:tcW w:w="180" w:type="dxa"/>
          </w:tcPr>
          <w:p w14:paraId="06D077F5"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tcPr>
          <w:p w14:paraId="0696A004" w14:textId="77777777" w:rsidR="00ED4134" w:rsidRPr="00035C7E" w:rsidRDefault="00ED4134" w:rsidP="00ED4134">
            <w:pPr>
              <w:tabs>
                <w:tab w:val="decimal" w:pos="851"/>
              </w:tabs>
              <w:spacing w:line="260" w:lineRule="atLeast"/>
              <w:ind w:left="-94" w:right="156" w:hanging="630"/>
              <w:jc w:val="right"/>
              <w:rPr>
                <w:rFonts w:cs="Times New Roman"/>
                <w:caps/>
              </w:rPr>
            </w:pPr>
          </w:p>
        </w:tc>
        <w:tc>
          <w:tcPr>
            <w:tcW w:w="180" w:type="dxa"/>
          </w:tcPr>
          <w:p w14:paraId="5B855ACB" w14:textId="77777777" w:rsidR="00ED4134" w:rsidRPr="00035C7E" w:rsidRDefault="00ED4134" w:rsidP="00ED4134">
            <w:pPr>
              <w:tabs>
                <w:tab w:val="decimal" w:pos="887"/>
              </w:tabs>
              <w:spacing w:line="260" w:lineRule="atLeast"/>
              <w:rPr>
                <w:rFonts w:cs="Times New Roman"/>
                <w:caps/>
                <w:cs/>
              </w:rPr>
            </w:pPr>
          </w:p>
        </w:tc>
        <w:tc>
          <w:tcPr>
            <w:tcW w:w="1260" w:type="dxa"/>
          </w:tcPr>
          <w:p w14:paraId="25F9176E" w14:textId="77777777" w:rsidR="00ED4134" w:rsidRPr="00035C7E" w:rsidRDefault="00ED4134" w:rsidP="00ED4134">
            <w:pPr>
              <w:tabs>
                <w:tab w:val="decimal" w:pos="851"/>
              </w:tabs>
              <w:spacing w:line="260" w:lineRule="atLeast"/>
              <w:ind w:left="-94" w:right="156" w:hanging="630"/>
              <w:jc w:val="right"/>
              <w:rPr>
                <w:rFonts w:cs="Times New Roman"/>
                <w:caps/>
              </w:rPr>
            </w:pPr>
          </w:p>
        </w:tc>
      </w:tr>
      <w:tr w:rsidR="00ED4134" w:rsidRPr="00035C7E" w14:paraId="1212FCF9" w14:textId="77777777" w:rsidTr="00A00FFC">
        <w:trPr>
          <w:cantSplit/>
          <w:trHeight w:val="241"/>
        </w:trPr>
        <w:tc>
          <w:tcPr>
            <w:tcW w:w="4050" w:type="dxa"/>
          </w:tcPr>
          <w:p w14:paraId="2EE87B2E" w14:textId="77777777" w:rsidR="00ED4134" w:rsidRPr="00035C7E" w:rsidRDefault="00ED4134" w:rsidP="00ED4134">
            <w:pPr>
              <w:spacing w:line="260" w:lineRule="atLeast"/>
              <w:ind w:left="90"/>
              <w:rPr>
                <w:rFonts w:cs="Times New Roman"/>
              </w:rPr>
            </w:pPr>
            <w:r w:rsidRPr="00035C7E">
              <w:rPr>
                <w:rFonts w:cs="Times New Roman"/>
              </w:rPr>
              <w:t>Service income receivables</w:t>
            </w:r>
          </w:p>
        </w:tc>
        <w:tc>
          <w:tcPr>
            <w:tcW w:w="1170" w:type="dxa"/>
            <w:shd w:val="clear" w:color="auto" w:fill="auto"/>
            <w:vAlign w:val="bottom"/>
          </w:tcPr>
          <w:p w14:paraId="27CA67B5" w14:textId="27248E57" w:rsidR="00ED4134" w:rsidRPr="00035C7E" w:rsidRDefault="00154FB9" w:rsidP="007171F8">
            <w:pPr>
              <w:tabs>
                <w:tab w:val="decimal" w:pos="530"/>
              </w:tabs>
              <w:spacing w:line="260" w:lineRule="atLeast"/>
              <w:ind w:left="-94" w:right="156" w:hanging="630"/>
              <w:jc w:val="center"/>
              <w:rPr>
                <w:rFonts w:cs="Times New Roman"/>
                <w:caps/>
              </w:rPr>
            </w:pPr>
            <w:r>
              <w:rPr>
                <w:rFonts w:cs="Times New Roman"/>
                <w:caps/>
              </w:rPr>
              <w:t>-</w:t>
            </w:r>
          </w:p>
        </w:tc>
        <w:tc>
          <w:tcPr>
            <w:tcW w:w="180" w:type="dxa"/>
            <w:vAlign w:val="bottom"/>
          </w:tcPr>
          <w:p w14:paraId="1AF955FC" w14:textId="77777777" w:rsidR="00ED4134" w:rsidRPr="00035C7E" w:rsidRDefault="00ED4134" w:rsidP="00ED4134">
            <w:pPr>
              <w:tabs>
                <w:tab w:val="decimal" w:pos="887"/>
              </w:tabs>
              <w:spacing w:line="260" w:lineRule="atLeast"/>
              <w:jc w:val="center"/>
              <w:rPr>
                <w:rFonts w:cs="Times New Roman"/>
                <w:caps/>
                <w:cs/>
              </w:rPr>
            </w:pPr>
          </w:p>
        </w:tc>
        <w:tc>
          <w:tcPr>
            <w:tcW w:w="1260" w:type="dxa"/>
            <w:vAlign w:val="bottom"/>
          </w:tcPr>
          <w:p w14:paraId="6A64661B" w14:textId="1FAAA58F" w:rsidR="00ED4134" w:rsidRPr="00035C7E" w:rsidRDefault="00ED4134" w:rsidP="00ED4134">
            <w:pPr>
              <w:tabs>
                <w:tab w:val="decimal" w:pos="851"/>
              </w:tabs>
              <w:spacing w:line="260" w:lineRule="atLeast"/>
              <w:ind w:left="-94" w:right="188" w:hanging="630"/>
              <w:jc w:val="right"/>
              <w:rPr>
                <w:rFonts w:cs="Times New Roman"/>
                <w:caps/>
              </w:rPr>
            </w:pPr>
            <w:r w:rsidRPr="00035C7E">
              <w:rPr>
                <w:rFonts w:cs="Times New Roman"/>
                <w:caps/>
              </w:rPr>
              <w:t>6</w:t>
            </w:r>
          </w:p>
        </w:tc>
        <w:tc>
          <w:tcPr>
            <w:tcW w:w="180" w:type="dxa"/>
          </w:tcPr>
          <w:p w14:paraId="28AE178A" w14:textId="77777777" w:rsidR="00ED4134" w:rsidRPr="00035C7E" w:rsidRDefault="00ED4134" w:rsidP="00ED4134">
            <w:pPr>
              <w:tabs>
                <w:tab w:val="decimal" w:pos="887"/>
              </w:tabs>
              <w:spacing w:line="260" w:lineRule="atLeast"/>
              <w:rPr>
                <w:rFonts w:cs="Times New Roman"/>
                <w:caps/>
                <w:cs/>
              </w:rPr>
            </w:pPr>
          </w:p>
        </w:tc>
        <w:tc>
          <w:tcPr>
            <w:tcW w:w="1080" w:type="dxa"/>
            <w:shd w:val="clear" w:color="auto" w:fill="auto"/>
            <w:vAlign w:val="bottom"/>
          </w:tcPr>
          <w:p w14:paraId="39C9DB08" w14:textId="1CF68DDE" w:rsidR="00ED4134" w:rsidRPr="00035C7E" w:rsidRDefault="00896420" w:rsidP="00ED4134">
            <w:pPr>
              <w:tabs>
                <w:tab w:val="decimal" w:pos="851"/>
              </w:tabs>
              <w:spacing w:line="260" w:lineRule="atLeast"/>
              <w:ind w:left="-94" w:right="156" w:hanging="630"/>
              <w:jc w:val="right"/>
              <w:rPr>
                <w:rFonts w:cs="Times New Roman"/>
                <w:caps/>
              </w:rPr>
            </w:pPr>
            <w:r>
              <w:rPr>
                <w:rFonts w:cs="Times New Roman"/>
                <w:caps/>
              </w:rPr>
              <w:t>1,306</w:t>
            </w:r>
          </w:p>
        </w:tc>
        <w:tc>
          <w:tcPr>
            <w:tcW w:w="180" w:type="dxa"/>
            <w:vAlign w:val="bottom"/>
          </w:tcPr>
          <w:p w14:paraId="0FE489D7" w14:textId="77777777" w:rsidR="00ED4134" w:rsidRPr="00035C7E" w:rsidRDefault="00ED4134" w:rsidP="00ED4134">
            <w:pPr>
              <w:tabs>
                <w:tab w:val="decimal" w:pos="887"/>
              </w:tabs>
              <w:spacing w:line="260" w:lineRule="atLeast"/>
              <w:jc w:val="center"/>
              <w:rPr>
                <w:rFonts w:cs="Times New Roman"/>
                <w:caps/>
                <w:cs/>
              </w:rPr>
            </w:pPr>
          </w:p>
        </w:tc>
        <w:tc>
          <w:tcPr>
            <w:tcW w:w="1260" w:type="dxa"/>
            <w:vAlign w:val="bottom"/>
          </w:tcPr>
          <w:p w14:paraId="4D88BEF8" w14:textId="71BAE7BB" w:rsidR="00ED4134" w:rsidRPr="00035C7E" w:rsidRDefault="00ED4134" w:rsidP="00ED4134">
            <w:pPr>
              <w:tabs>
                <w:tab w:val="decimal" w:pos="851"/>
              </w:tabs>
              <w:spacing w:line="260" w:lineRule="atLeast"/>
              <w:ind w:left="-94" w:right="156" w:hanging="630"/>
              <w:jc w:val="right"/>
              <w:rPr>
                <w:rFonts w:cs="Times New Roman"/>
                <w:caps/>
              </w:rPr>
            </w:pPr>
            <w:r w:rsidRPr="00035C7E">
              <w:rPr>
                <w:rFonts w:cs="Times New Roman"/>
                <w:caps/>
              </w:rPr>
              <w:t>6</w:t>
            </w:r>
          </w:p>
        </w:tc>
      </w:tr>
    </w:tbl>
    <w:p w14:paraId="1735A56C" w14:textId="77777777" w:rsidR="00740849" w:rsidRPr="009E15B3" w:rsidRDefault="00740849" w:rsidP="00740849">
      <w:pPr>
        <w:overflowPunct/>
        <w:autoSpaceDE/>
        <w:autoSpaceDN/>
        <w:adjustRightInd/>
        <w:ind w:left="540"/>
        <w:textAlignment w:val="auto"/>
        <w:rPr>
          <w:rFonts w:cstheme="minorBidi"/>
          <w:b/>
          <w:bCs/>
          <w:i/>
          <w:iCs/>
        </w:rPr>
      </w:pPr>
    </w:p>
    <w:p w14:paraId="0017D4EA" w14:textId="77777777" w:rsidR="00740849" w:rsidRPr="00930F68" w:rsidRDefault="00740849" w:rsidP="00740849">
      <w:pPr>
        <w:overflowPunct/>
        <w:autoSpaceDE/>
        <w:autoSpaceDN/>
        <w:adjustRightInd/>
        <w:ind w:left="540"/>
        <w:textAlignment w:val="auto"/>
        <w:rPr>
          <w:rFonts w:cs="Times New Roman"/>
          <w:i/>
          <w:iCs/>
        </w:rPr>
      </w:pPr>
      <w:r w:rsidRPr="00930F68">
        <w:rPr>
          <w:rFonts w:cs="Times New Roman"/>
          <w:i/>
          <w:iCs/>
        </w:rPr>
        <w:t>Short</w:t>
      </w:r>
      <w:r w:rsidRPr="00930F68">
        <w:rPr>
          <w:i/>
          <w:iCs/>
          <w:cs/>
        </w:rPr>
        <w:t>-</w:t>
      </w:r>
      <w:r w:rsidRPr="00930F68">
        <w:rPr>
          <w:rFonts w:cs="Times New Roman"/>
          <w:i/>
          <w:iCs/>
        </w:rPr>
        <w:t xml:space="preserve">term loans to related parties </w:t>
      </w:r>
      <w:r w:rsidRPr="007171F8">
        <w:rPr>
          <w:rFonts w:cs="Times New Roman"/>
          <w:i/>
          <w:iCs/>
          <w:cs/>
        </w:rPr>
        <w:t xml:space="preserve">- </w:t>
      </w:r>
      <w:r w:rsidRPr="00930F68">
        <w:rPr>
          <w:rFonts w:cs="Times New Roman"/>
          <w:i/>
          <w:iCs/>
        </w:rPr>
        <w:t>unsecured</w:t>
      </w:r>
    </w:p>
    <w:p w14:paraId="2D4FBCB9" w14:textId="77777777" w:rsidR="00740849" w:rsidRPr="009E15B3" w:rsidRDefault="00740849" w:rsidP="00740849">
      <w:pPr>
        <w:tabs>
          <w:tab w:val="left" w:pos="4860"/>
          <w:tab w:val="right" w:pos="6300"/>
          <w:tab w:val="right" w:pos="8280"/>
        </w:tabs>
        <w:ind w:left="1987" w:hanging="1447"/>
        <w:jc w:val="thaiDistribute"/>
        <w:rPr>
          <w:rFonts w:cs="Times New Roman"/>
          <w:b/>
          <w:bCs/>
          <w:i/>
          <w:iCs/>
        </w:rPr>
      </w:pPr>
    </w:p>
    <w:p w14:paraId="6707C306" w14:textId="216858CD" w:rsidR="00740849" w:rsidRDefault="00740849" w:rsidP="00740849">
      <w:pPr>
        <w:pStyle w:val="ListParagraph"/>
        <w:ind w:left="540"/>
        <w:jc w:val="both"/>
        <w:rPr>
          <w:szCs w:val="22"/>
        </w:rPr>
      </w:pPr>
      <w:r>
        <w:rPr>
          <w:rFonts w:cs="Times New Roman"/>
          <w:szCs w:val="22"/>
        </w:rPr>
        <w:t>As at 31 December 2023, the Company entered into short</w:t>
      </w:r>
      <w:r>
        <w:rPr>
          <w:szCs w:val="22"/>
          <w:cs/>
        </w:rPr>
        <w:t>-</w:t>
      </w:r>
      <w:r>
        <w:rPr>
          <w:rFonts w:cs="Times New Roman"/>
          <w:szCs w:val="22"/>
        </w:rPr>
        <w:t>term loan agreement with M</w:t>
      </w:r>
      <w:r>
        <w:rPr>
          <w:szCs w:val="22"/>
          <w:cs/>
        </w:rPr>
        <w:t>.</w:t>
      </w:r>
      <w:r>
        <w:rPr>
          <w:rFonts w:cs="Times New Roman"/>
          <w:szCs w:val="22"/>
        </w:rPr>
        <w:t>K</w:t>
      </w:r>
      <w:r>
        <w:rPr>
          <w:szCs w:val="22"/>
          <w:cs/>
        </w:rPr>
        <w:t xml:space="preserve">. </w:t>
      </w:r>
      <w:r>
        <w:rPr>
          <w:rFonts w:cs="Times New Roman"/>
          <w:szCs w:val="22"/>
        </w:rPr>
        <w:t xml:space="preserve">Real Estate Development Public Company Limited </w:t>
      </w:r>
      <w:r w:rsidR="000D23FE" w:rsidRPr="000D23FE">
        <w:rPr>
          <w:szCs w:val="22"/>
          <w:lang w:val="en-GB"/>
        </w:rPr>
        <w:t>(</w:t>
      </w:r>
      <w:r w:rsidR="00E538BE" w:rsidRPr="00E538BE">
        <w:rPr>
          <w:szCs w:val="22"/>
          <w:lang w:val="en-GB"/>
        </w:rPr>
        <w:t>“</w:t>
      </w:r>
      <w:r>
        <w:rPr>
          <w:rFonts w:cs="Times New Roman"/>
          <w:szCs w:val="22"/>
        </w:rPr>
        <w:t>MK</w:t>
      </w:r>
      <w:r w:rsidR="00E538BE" w:rsidRPr="00E538BE">
        <w:rPr>
          <w:szCs w:val="22"/>
          <w:lang w:val="en-GB"/>
        </w:rPr>
        <w:t>”</w:t>
      </w:r>
      <w:r w:rsidR="000D23FE" w:rsidRPr="000D23FE">
        <w:rPr>
          <w:szCs w:val="22"/>
          <w:lang w:val="en-GB"/>
        </w:rPr>
        <w:t>)</w:t>
      </w:r>
      <w:r>
        <w:rPr>
          <w:rFonts w:cs="Times New Roman"/>
          <w:szCs w:val="22"/>
        </w:rPr>
        <w:t xml:space="preserve"> which is a subsidiary for working capital for loan repayments and business expansion</w:t>
      </w:r>
      <w:r>
        <w:rPr>
          <w:szCs w:val="22"/>
          <w:cs/>
        </w:rPr>
        <w:t xml:space="preserve"> </w:t>
      </w:r>
      <w:r>
        <w:rPr>
          <w:rFonts w:cs="Times New Roman"/>
          <w:szCs w:val="22"/>
        </w:rPr>
        <w:t>amounted to Baht 90</w:t>
      </w:r>
      <w:r>
        <w:rPr>
          <w:szCs w:val="22"/>
          <w:cs/>
        </w:rPr>
        <w:t>.</w:t>
      </w:r>
      <w:r>
        <w:rPr>
          <w:rFonts w:cs="Times New Roman"/>
          <w:szCs w:val="22"/>
        </w:rPr>
        <w:t>0 million,</w:t>
      </w:r>
      <w:r>
        <w:rPr>
          <w:szCs w:val="22"/>
          <w:cs/>
        </w:rPr>
        <w:t xml:space="preserve"> </w:t>
      </w:r>
      <w:r>
        <w:rPr>
          <w:rFonts w:cs="Times New Roman"/>
          <w:szCs w:val="22"/>
        </w:rPr>
        <w:t>interest rate at 6</w:t>
      </w:r>
      <w:r>
        <w:rPr>
          <w:szCs w:val="22"/>
          <w:cs/>
        </w:rPr>
        <w:t>.</w:t>
      </w:r>
      <w:r>
        <w:rPr>
          <w:rFonts w:cs="Times New Roman"/>
          <w:szCs w:val="22"/>
        </w:rPr>
        <w:t>5</w:t>
      </w:r>
      <w:r w:rsidR="00E538BE" w:rsidRPr="00E538BE">
        <w:rPr>
          <w:szCs w:val="22"/>
          <w:lang w:val="en-GB"/>
        </w:rPr>
        <w:t>%</w:t>
      </w:r>
      <w:r>
        <w:rPr>
          <w:szCs w:val="22"/>
          <w:cs/>
        </w:rPr>
        <w:t xml:space="preserve"> </w:t>
      </w:r>
      <w:r>
        <w:rPr>
          <w:rFonts w:cs="Times New Roman"/>
          <w:szCs w:val="22"/>
        </w:rPr>
        <w:t xml:space="preserve">per annum which will be matured on </w:t>
      </w:r>
      <w:r w:rsidR="009C1794" w:rsidRPr="00896420">
        <w:rPr>
          <w:rFonts w:cs="Times New Roman"/>
          <w:szCs w:val="22"/>
        </w:rPr>
        <w:t>28</w:t>
      </w:r>
      <w:r w:rsidRPr="00896420">
        <w:rPr>
          <w:rFonts w:cs="Times New Roman"/>
          <w:szCs w:val="22"/>
        </w:rPr>
        <w:t xml:space="preserve"> </w:t>
      </w:r>
      <w:r w:rsidR="00E538BE" w:rsidRPr="00896420">
        <w:rPr>
          <w:rFonts w:cs="Times New Roman"/>
          <w:szCs w:val="22"/>
        </w:rPr>
        <w:t>June</w:t>
      </w:r>
      <w:r w:rsidRPr="00896420">
        <w:rPr>
          <w:rFonts w:cs="Times New Roman"/>
          <w:szCs w:val="22"/>
        </w:rPr>
        <w:t xml:space="preserve"> 202</w:t>
      </w:r>
      <w:r w:rsidR="00E538BE" w:rsidRPr="00896420">
        <w:rPr>
          <w:rFonts w:cs="Times New Roman"/>
          <w:szCs w:val="22"/>
        </w:rPr>
        <w:t>4</w:t>
      </w:r>
      <w:r>
        <w:rPr>
          <w:szCs w:val="22"/>
          <w:cs/>
        </w:rPr>
        <w:t xml:space="preserve">.  </w:t>
      </w:r>
    </w:p>
    <w:p w14:paraId="37E70913" w14:textId="4112A07D" w:rsidR="00E538BE" w:rsidRDefault="00E538BE" w:rsidP="00740849">
      <w:pPr>
        <w:pStyle w:val="ListParagraph"/>
        <w:ind w:left="540"/>
        <w:jc w:val="both"/>
        <w:rPr>
          <w:rFonts w:cstheme="minorBidi"/>
          <w:szCs w:val="22"/>
        </w:rPr>
      </w:pPr>
    </w:p>
    <w:p w14:paraId="5EA206B4" w14:textId="3A2C5017" w:rsidR="00154FB9" w:rsidRPr="007171F8" w:rsidRDefault="00154FB9" w:rsidP="00C11B8A">
      <w:pPr>
        <w:overflowPunct/>
        <w:autoSpaceDE/>
        <w:autoSpaceDN/>
        <w:adjustRightInd/>
        <w:ind w:firstLine="540"/>
        <w:textAlignment w:val="auto"/>
        <w:rPr>
          <w:rStyle w:val="ui-provider"/>
        </w:rPr>
      </w:pPr>
      <w:r>
        <w:rPr>
          <w:rStyle w:val="ui-provider"/>
          <w:i/>
          <w:iCs/>
        </w:rPr>
        <w:t>Deposits for invest</w:t>
      </w:r>
      <w:r w:rsidR="00C446C9">
        <w:rPr>
          <w:rStyle w:val="ui-provider"/>
          <w:i/>
          <w:iCs/>
        </w:rPr>
        <w:t>ment</w:t>
      </w:r>
      <w:r>
        <w:rPr>
          <w:rStyle w:val="ui-provider"/>
          <w:i/>
          <w:iCs/>
        </w:rPr>
        <w:t xml:space="preserve"> agreement</w:t>
      </w:r>
    </w:p>
    <w:p w14:paraId="7DC24A7C" w14:textId="77777777" w:rsidR="00C11B8A" w:rsidRPr="007171F8" w:rsidRDefault="00C11B8A" w:rsidP="005B1C07">
      <w:pPr>
        <w:overflowPunct/>
        <w:autoSpaceDE/>
        <w:autoSpaceDN/>
        <w:adjustRightInd/>
        <w:ind w:firstLine="540"/>
        <w:textAlignment w:val="auto"/>
        <w:rPr>
          <w:rStyle w:val="ui-provider"/>
        </w:rPr>
      </w:pPr>
    </w:p>
    <w:p w14:paraId="567BE816" w14:textId="0464E279" w:rsidR="008B0BC0" w:rsidRDefault="008B0BC0" w:rsidP="00C11B8A">
      <w:pPr>
        <w:overflowPunct/>
        <w:autoSpaceDE/>
        <w:autoSpaceDN/>
        <w:adjustRightInd/>
        <w:ind w:left="540"/>
        <w:jc w:val="thaiDistribute"/>
        <w:textAlignment w:val="auto"/>
        <w:rPr>
          <w:rFonts w:asciiTheme="majorBidi" w:hAnsiTheme="majorBidi"/>
          <w:sz w:val="30"/>
          <w:szCs w:val="30"/>
          <w:lang w:val="en-GB"/>
        </w:rPr>
      </w:pPr>
      <w:r>
        <w:rPr>
          <w:rStyle w:val="ui-provider"/>
        </w:rPr>
        <w:t>At the Board of Directors’ meeting of the Company held on 27 December 2023, the Board of Directors approved the Company's proposal to the Extraordinary General Meeting to consider the operation restructure of the Group to acquire subsidiaries’ shares in RX Wellness Co., Ltd. (“RXW”) and assets related to the health service business with a subsidiary, and to have RXW enter into rental and service agreements with an indirect subsidiary to operate the health service business and enter into a memorandum of understanding (MOU) to determine important guidelines and conditions to acquire subsidiaries’ shares. Furthermore, the Company paid a deposit to the subsidiary amounting to Baht 430 million at the MOU date.</w:t>
      </w:r>
    </w:p>
    <w:p w14:paraId="143E8216" w14:textId="77777777" w:rsidR="00CF075E" w:rsidRDefault="00CF075E" w:rsidP="00740849">
      <w:pPr>
        <w:pStyle w:val="ListParagraph"/>
        <w:ind w:left="540"/>
        <w:jc w:val="both"/>
        <w:rPr>
          <w:rFonts w:cstheme="minorBidi"/>
          <w:i/>
          <w:iCs/>
          <w:szCs w:val="22"/>
        </w:rPr>
      </w:pPr>
    </w:p>
    <w:p w14:paraId="1249C313" w14:textId="77777777" w:rsidR="00201778" w:rsidRDefault="00201778">
      <w:pPr>
        <w:overflowPunct/>
        <w:autoSpaceDE/>
        <w:autoSpaceDN/>
        <w:adjustRightInd/>
        <w:textAlignment w:val="auto"/>
        <w:rPr>
          <w:rFonts w:cs="Times New Roman"/>
          <w:i/>
          <w:iCs/>
        </w:rPr>
      </w:pPr>
      <w:r>
        <w:rPr>
          <w:rFonts w:cs="Times New Roman"/>
          <w:i/>
          <w:iCs/>
        </w:rPr>
        <w:br w:type="page"/>
      </w:r>
    </w:p>
    <w:p w14:paraId="47CAED99" w14:textId="5E76F269" w:rsidR="00740849" w:rsidRDefault="00740849" w:rsidP="00740849">
      <w:pPr>
        <w:pStyle w:val="ListParagraph"/>
        <w:ind w:left="540"/>
        <w:jc w:val="both"/>
        <w:rPr>
          <w:rFonts w:cs="Times New Roman"/>
          <w:i/>
          <w:iCs/>
          <w:szCs w:val="22"/>
        </w:rPr>
      </w:pPr>
      <w:r w:rsidRPr="00E91CF8">
        <w:rPr>
          <w:rFonts w:cs="Times New Roman"/>
          <w:i/>
          <w:iCs/>
          <w:szCs w:val="22"/>
        </w:rPr>
        <w:lastRenderedPageBreak/>
        <w:t xml:space="preserve">Guarantee obligations with </w:t>
      </w:r>
      <w:r>
        <w:rPr>
          <w:rFonts w:cs="Times New Roman"/>
          <w:i/>
          <w:iCs/>
          <w:szCs w:val="22"/>
        </w:rPr>
        <w:t>a</w:t>
      </w:r>
      <w:r w:rsidRPr="00E91CF8">
        <w:rPr>
          <w:rFonts w:cs="Times New Roman"/>
          <w:i/>
          <w:iCs/>
          <w:szCs w:val="22"/>
        </w:rPr>
        <w:t xml:space="preserve"> related party </w:t>
      </w:r>
    </w:p>
    <w:p w14:paraId="4F09DB8D" w14:textId="77777777" w:rsidR="00740849" w:rsidRPr="00E91CF8" w:rsidRDefault="00740849" w:rsidP="00740849">
      <w:pPr>
        <w:pStyle w:val="ListParagraph"/>
        <w:ind w:left="540"/>
        <w:jc w:val="both"/>
        <w:rPr>
          <w:rFonts w:cs="Times New Roman"/>
          <w:i/>
          <w:iCs/>
          <w:szCs w:val="22"/>
        </w:rPr>
      </w:pPr>
    </w:p>
    <w:p w14:paraId="48388950" w14:textId="1D348F69" w:rsidR="00740849" w:rsidRDefault="00740849" w:rsidP="00740849">
      <w:pPr>
        <w:pStyle w:val="ListParagraph"/>
        <w:ind w:left="540"/>
        <w:jc w:val="both"/>
        <w:rPr>
          <w:rFonts w:cs="Times New Roman"/>
          <w:szCs w:val="22"/>
        </w:rPr>
      </w:pPr>
      <w:r>
        <w:rPr>
          <w:rFonts w:cs="Times New Roman"/>
          <w:szCs w:val="22"/>
        </w:rPr>
        <w:t>A subsidiary</w:t>
      </w:r>
      <w:r w:rsidRPr="00864AD6">
        <w:rPr>
          <w:rFonts w:cs="Times New Roman"/>
          <w:szCs w:val="22"/>
        </w:rPr>
        <w:t xml:space="preserve"> has joint </w:t>
      </w:r>
      <w:r w:rsidRPr="00864AD6">
        <w:rPr>
          <w:szCs w:val="22"/>
          <w:cs/>
        </w:rPr>
        <w:t xml:space="preserve">- </w:t>
      </w:r>
      <w:r w:rsidRPr="00864AD6">
        <w:rPr>
          <w:rFonts w:cs="Times New Roman"/>
          <w:szCs w:val="22"/>
        </w:rPr>
        <w:t>guaranteed of long</w:t>
      </w:r>
      <w:r w:rsidRPr="00864AD6">
        <w:rPr>
          <w:szCs w:val="22"/>
          <w:cs/>
        </w:rPr>
        <w:t>-</w:t>
      </w:r>
      <w:r w:rsidRPr="00864AD6">
        <w:rPr>
          <w:rFonts w:cs="Times New Roman"/>
          <w:szCs w:val="22"/>
        </w:rPr>
        <w:t>term borrowings from a local financial institution of Frasers Property BFTZ Co</w:t>
      </w:r>
      <w:r w:rsidRPr="00864AD6">
        <w:rPr>
          <w:szCs w:val="22"/>
          <w:cs/>
        </w:rPr>
        <w:t>.</w:t>
      </w:r>
      <w:r w:rsidRPr="00864AD6">
        <w:rPr>
          <w:rFonts w:cs="Times New Roman"/>
          <w:szCs w:val="22"/>
        </w:rPr>
        <w:t>, Ltd, a joint venture, amounting to Baht 1,281</w:t>
      </w:r>
      <w:r>
        <w:rPr>
          <w:szCs w:val="22"/>
          <w:cs/>
        </w:rPr>
        <w:t>.</w:t>
      </w:r>
      <w:r>
        <w:rPr>
          <w:rFonts w:cs="Times New Roman"/>
          <w:szCs w:val="22"/>
        </w:rPr>
        <w:t>0</w:t>
      </w:r>
      <w:r w:rsidRPr="00864AD6">
        <w:rPr>
          <w:rFonts w:cs="Times New Roman"/>
          <w:szCs w:val="22"/>
        </w:rPr>
        <w:t xml:space="preserve"> million </w:t>
      </w:r>
      <w:r w:rsidR="000D23FE" w:rsidRPr="000D23FE">
        <w:rPr>
          <w:i/>
          <w:iCs/>
          <w:szCs w:val="22"/>
          <w:lang w:val="en-GB"/>
        </w:rPr>
        <w:t>(</w:t>
      </w:r>
      <w:r w:rsidRPr="004F5740">
        <w:rPr>
          <w:rFonts w:cs="Times New Roman"/>
          <w:i/>
          <w:iCs/>
          <w:szCs w:val="22"/>
        </w:rPr>
        <w:t>2022</w:t>
      </w:r>
      <w:r w:rsidRPr="004F5740">
        <w:rPr>
          <w:i/>
          <w:iCs/>
          <w:szCs w:val="22"/>
          <w:cs/>
        </w:rPr>
        <w:t xml:space="preserve">: </w:t>
      </w:r>
      <w:r w:rsidRPr="004F5740">
        <w:rPr>
          <w:rFonts w:cs="Times New Roman"/>
          <w:i/>
          <w:iCs/>
          <w:szCs w:val="22"/>
        </w:rPr>
        <w:t>Baht 1,281</w:t>
      </w:r>
      <w:r>
        <w:rPr>
          <w:i/>
          <w:iCs/>
          <w:szCs w:val="22"/>
          <w:cs/>
        </w:rPr>
        <w:t>.</w:t>
      </w:r>
      <w:r>
        <w:rPr>
          <w:rFonts w:cs="Times New Roman"/>
          <w:i/>
          <w:iCs/>
          <w:szCs w:val="22"/>
        </w:rPr>
        <w:t>0</w:t>
      </w:r>
      <w:r w:rsidRPr="004F5740">
        <w:rPr>
          <w:rFonts w:cs="Times New Roman"/>
          <w:i/>
          <w:iCs/>
          <w:szCs w:val="22"/>
        </w:rPr>
        <w:t xml:space="preserve"> million</w:t>
      </w:r>
      <w:r w:rsidR="000D23FE" w:rsidRPr="000D23FE">
        <w:rPr>
          <w:i/>
          <w:iCs/>
          <w:szCs w:val="22"/>
          <w:lang w:val="en-GB"/>
        </w:rPr>
        <w:t>)</w:t>
      </w:r>
      <w:r w:rsidRPr="00864AD6">
        <w:rPr>
          <w:szCs w:val="22"/>
          <w:cs/>
        </w:rPr>
        <w:t xml:space="preserve">. </w:t>
      </w:r>
      <w:r w:rsidRPr="00864AD6">
        <w:rPr>
          <w:rFonts w:cs="Times New Roman"/>
          <w:szCs w:val="22"/>
        </w:rPr>
        <w:t xml:space="preserve">Under guarantee obligations, the </w:t>
      </w:r>
      <w:r>
        <w:rPr>
          <w:rFonts w:cs="Times New Roman"/>
          <w:szCs w:val="22"/>
        </w:rPr>
        <w:t>subsidiary</w:t>
      </w:r>
      <w:r w:rsidRPr="00864AD6">
        <w:rPr>
          <w:rFonts w:cs="Times New Roman"/>
          <w:szCs w:val="22"/>
        </w:rPr>
        <w:t xml:space="preserve"> entered into letter of undertaking agreements with the joint venture and the joint venture agreed to pay service fee at the rate as specified in the agreements</w:t>
      </w:r>
      <w:r w:rsidRPr="00864AD6">
        <w:rPr>
          <w:szCs w:val="22"/>
          <w:cs/>
        </w:rPr>
        <w:t xml:space="preserve">. </w:t>
      </w:r>
      <w:r w:rsidRPr="00864AD6">
        <w:rPr>
          <w:rFonts w:cs="Times New Roman"/>
          <w:szCs w:val="22"/>
        </w:rPr>
        <w:t xml:space="preserve">As at </w:t>
      </w:r>
      <w:r w:rsidR="00D64311">
        <w:rPr>
          <w:rFonts w:cs="Times New Roman"/>
          <w:szCs w:val="22"/>
        </w:rPr>
        <w:t>31 Decem</w:t>
      </w:r>
      <w:r w:rsidR="00EF6AA8">
        <w:rPr>
          <w:rFonts w:cs="Times New Roman"/>
          <w:szCs w:val="22"/>
        </w:rPr>
        <w:t>ber</w:t>
      </w:r>
      <w:r w:rsidRPr="00864AD6">
        <w:rPr>
          <w:rFonts w:cs="Times New Roman"/>
          <w:szCs w:val="22"/>
        </w:rPr>
        <w:t xml:space="preserve"> 2023, the joint venture utilised the credit facilities totalling Baht 1,231</w:t>
      </w:r>
      <w:r w:rsidRPr="00864AD6">
        <w:rPr>
          <w:szCs w:val="22"/>
          <w:cs/>
        </w:rPr>
        <w:t>.</w:t>
      </w:r>
      <w:r w:rsidRPr="00864AD6">
        <w:rPr>
          <w:rFonts w:cs="Times New Roman"/>
          <w:szCs w:val="22"/>
        </w:rPr>
        <w:t>6</w:t>
      </w:r>
      <w:r>
        <w:rPr>
          <w:szCs w:val="22"/>
          <w:cs/>
        </w:rPr>
        <w:t xml:space="preserve"> </w:t>
      </w:r>
      <w:r w:rsidRPr="00864AD6">
        <w:rPr>
          <w:rFonts w:cs="Times New Roman"/>
          <w:szCs w:val="22"/>
        </w:rPr>
        <w:t xml:space="preserve">million </w:t>
      </w:r>
      <w:r w:rsidR="000D23FE" w:rsidRPr="000D23FE">
        <w:rPr>
          <w:i/>
          <w:iCs/>
          <w:szCs w:val="22"/>
          <w:lang w:val="en-GB"/>
        </w:rPr>
        <w:t>(</w:t>
      </w:r>
      <w:r w:rsidRPr="00DB2740">
        <w:rPr>
          <w:rFonts w:cs="Times New Roman"/>
          <w:i/>
          <w:iCs/>
          <w:szCs w:val="22"/>
        </w:rPr>
        <w:t>2022</w:t>
      </w:r>
      <w:r w:rsidRPr="00DB2740">
        <w:rPr>
          <w:i/>
          <w:iCs/>
          <w:szCs w:val="22"/>
          <w:cs/>
        </w:rPr>
        <w:t xml:space="preserve">: </w:t>
      </w:r>
      <w:r w:rsidRPr="00DB2740">
        <w:rPr>
          <w:rFonts w:cs="Times New Roman"/>
          <w:i/>
          <w:iCs/>
          <w:szCs w:val="22"/>
        </w:rPr>
        <w:t>Baht 1,231</w:t>
      </w:r>
      <w:r w:rsidRPr="00DB2740">
        <w:rPr>
          <w:i/>
          <w:iCs/>
          <w:szCs w:val="22"/>
          <w:cs/>
        </w:rPr>
        <w:t>.</w:t>
      </w:r>
      <w:r w:rsidRPr="00DB2740">
        <w:rPr>
          <w:rFonts w:cs="Times New Roman"/>
          <w:i/>
          <w:iCs/>
          <w:szCs w:val="22"/>
        </w:rPr>
        <w:t>6 million</w:t>
      </w:r>
      <w:r w:rsidR="000D23FE" w:rsidRPr="000D23FE">
        <w:rPr>
          <w:i/>
          <w:iCs/>
          <w:szCs w:val="22"/>
          <w:lang w:val="en-GB"/>
        </w:rPr>
        <w:t>)</w:t>
      </w:r>
      <w:r w:rsidRPr="00864AD6">
        <w:rPr>
          <w:szCs w:val="22"/>
          <w:cs/>
        </w:rPr>
        <w:t xml:space="preserve">. </w:t>
      </w:r>
    </w:p>
    <w:p w14:paraId="3BF89AC7" w14:textId="77777777" w:rsidR="00740849" w:rsidRPr="00864AD6" w:rsidRDefault="00740849" w:rsidP="00740849">
      <w:pPr>
        <w:pStyle w:val="ListParagraph"/>
        <w:ind w:left="540"/>
        <w:jc w:val="both"/>
        <w:rPr>
          <w:rFonts w:cs="Times New Roman"/>
          <w:szCs w:val="22"/>
        </w:rPr>
      </w:pPr>
    </w:p>
    <w:p w14:paraId="4B56A088" w14:textId="77777777" w:rsidR="00740849" w:rsidRPr="00DB2740" w:rsidRDefault="00740849" w:rsidP="00740849">
      <w:pPr>
        <w:pStyle w:val="ListParagraph"/>
        <w:ind w:left="540"/>
        <w:jc w:val="both"/>
        <w:rPr>
          <w:rFonts w:cs="Times New Roman"/>
          <w:i/>
          <w:iCs/>
          <w:szCs w:val="22"/>
        </w:rPr>
      </w:pPr>
      <w:r w:rsidRPr="00DB2740">
        <w:rPr>
          <w:rFonts w:cs="Times New Roman"/>
          <w:i/>
          <w:iCs/>
          <w:szCs w:val="22"/>
        </w:rPr>
        <w:t xml:space="preserve">Obligation for guarantee of lease agreement </w:t>
      </w:r>
    </w:p>
    <w:p w14:paraId="55594BE2" w14:textId="77777777" w:rsidR="00740849" w:rsidRPr="00864AD6" w:rsidRDefault="00740849" w:rsidP="00740849">
      <w:pPr>
        <w:pStyle w:val="ListParagraph"/>
        <w:ind w:left="540"/>
        <w:jc w:val="both"/>
        <w:rPr>
          <w:rFonts w:cs="Times New Roman"/>
          <w:szCs w:val="22"/>
        </w:rPr>
      </w:pPr>
    </w:p>
    <w:p w14:paraId="5DC10C12" w14:textId="78940A93" w:rsidR="00740849" w:rsidRDefault="00740849" w:rsidP="00740849">
      <w:pPr>
        <w:pStyle w:val="ListParagraph"/>
        <w:ind w:left="540"/>
        <w:jc w:val="both"/>
        <w:rPr>
          <w:rFonts w:cs="Times New Roman"/>
          <w:szCs w:val="22"/>
        </w:rPr>
      </w:pPr>
      <w:r w:rsidRPr="00864AD6">
        <w:rPr>
          <w:rFonts w:cs="Times New Roman"/>
          <w:szCs w:val="22"/>
        </w:rPr>
        <w:t>In March 2023, Prospect Development Co</w:t>
      </w:r>
      <w:r w:rsidRPr="00864AD6">
        <w:rPr>
          <w:szCs w:val="22"/>
          <w:cs/>
        </w:rPr>
        <w:t>.</w:t>
      </w:r>
      <w:r w:rsidRPr="00864AD6">
        <w:rPr>
          <w:rFonts w:cs="Times New Roman"/>
          <w:szCs w:val="22"/>
        </w:rPr>
        <w:t>, Ltd</w:t>
      </w:r>
      <w:r w:rsidRPr="00864AD6">
        <w:rPr>
          <w:szCs w:val="22"/>
          <w:cs/>
        </w:rPr>
        <w:t xml:space="preserve">. </w:t>
      </w:r>
      <w:r w:rsidR="000D23FE" w:rsidRPr="000D23FE">
        <w:rPr>
          <w:szCs w:val="22"/>
          <w:lang w:val="en-GB"/>
        </w:rPr>
        <w:t>(</w:t>
      </w:r>
      <w:r w:rsidR="00E538BE" w:rsidRPr="00E538BE">
        <w:rPr>
          <w:szCs w:val="22"/>
          <w:lang w:val="en-GB"/>
        </w:rPr>
        <w:t>“</w:t>
      </w:r>
      <w:r w:rsidRPr="00864AD6">
        <w:rPr>
          <w:rFonts w:cs="Times New Roman"/>
          <w:szCs w:val="22"/>
        </w:rPr>
        <w:t xml:space="preserve">the </w:t>
      </w:r>
      <w:r>
        <w:rPr>
          <w:rFonts w:cs="Times New Roman"/>
          <w:szCs w:val="22"/>
        </w:rPr>
        <w:t xml:space="preserve">indirect </w:t>
      </w:r>
      <w:r w:rsidRPr="00864AD6">
        <w:rPr>
          <w:rFonts w:cs="Times New Roman"/>
          <w:szCs w:val="22"/>
        </w:rPr>
        <w:t>subsidiary</w:t>
      </w:r>
      <w:r w:rsidR="00E538BE" w:rsidRPr="00E538BE">
        <w:rPr>
          <w:szCs w:val="22"/>
          <w:lang w:val="en-GB"/>
        </w:rPr>
        <w:t>”</w:t>
      </w:r>
      <w:r w:rsidR="000D23FE" w:rsidRPr="000D23FE">
        <w:rPr>
          <w:szCs w:val="22"/>
          <w:lang w:val="en-GB"/>
        </w:rPr>
        <w:t>)</w:t>
      </w:r>
      <w:r w:rsidRPr="00864AD6">
        <w:rPr>
          <w:szCs w:val="22"/>
          <w:cs/>
        </w:rPr>
        <w:t xml:space="preserve"> </w:t>
      </w:r>
      <w:r w:rsidRPr="00864AD6">
        <w:rPr>
          <w:rFonts w:cs="Times New Roman"/>
          <w:szCs w:val="22"/>
        </w:rPr>
        <w:t xml:space="preserve">entered into undertaking agreement with Prospect Logistics and Industrial Freehold and Leasehold Real Estate Investment Trust </w:t>
      </w:r>
      <w:r w:rsidR="000D23FE" w:rsidRPr="000D23FE">
        <w:rPr>
          <w:szCs w:val="22"/>
          <w:lang w:val="en-GB"/>
        </w:rPr>
        <w:t>(</w:t>
      </w:r>
      <w:r w:rsidR="00E538BE" w:rsidRPr="00E538BE">
        <w:rPr>
          <w:szCs w:val="22"/>
          <w:lang w:val="en-GB"/>
        </w:rPr>
        <w:t>“</w:t>
      </w:r>
      <w:r w:rsidRPr="00864AD6">
        <w:rPr>
          <w:rFonts w:cs="Times New Roman"/>
          <w:szCs w:val="22"/>
        </w:rPr>
        <w:t>the Trust</w:t>
      </w:r>
      <w:r w:rsidR="00E538BE" w:rsidRPr="00E538BE">
        <w:rPr>
          <w:szCs w:val="22"/>
          <w:lang w:val="en-GB"/>
        </w:rPr>
        <w:t>”</w:t>
      </w:r>
      <w:r w:rsidR="000D23FE" w:rsidRPr="000D23FE">
        <w:rPr>
          <w:szCs w:val="22"/>
          <w:lang w:val="en-GB"/>
        </w:rPr>
        <w:t>)</w:t>
      </w:r>
      <w:r w:rsidRPr="00864AD6">
        <w:rPr>
          <w:rFonts w:cs="Times New Roman"/>
          <w:szCs w:val="22"/>
        </w:rPr>
        <w:t>, which is an associate, to provide rental guarantee from sale of the assets for rent which are recognised as investment properties to the Trust</w:t>
      </w:r>
      <w:r w:rsidRPr="00864AD6">
        <w:rPr>
          <w:szCs w:val="22"/>
          <w:cs/>
        </w:rPr>
        <w:t xml:space="preserve">. </w:t>
      </w:r>
      <w:r w:rsidRPr="00864AD6">
        <w:rPr>
          <w:rFonts w:cs="Times New Roman"/>
          <w:szCs w:val="22"/>
        </w:rPr>
        <w:t>The subsidiary has obligation to provide guarantee to compensate unoccupied areas of said investment properties with the rate as specified in the agreement for the maximum of 2 years from the disposal date</w:t>
      </w:r>
      <w:r w:rsidRPr="00864AD6">
        <w:rPr>
          <w:szCs w:val="22"/>
          <w:cs/>
        </w:rPr>
        <w:t>.</w:t>
      </w:r>
    </w:p>
    <w:p w14:paraId="51F8E8C1" w14:textId="77777777" w:rsidR="00740849" w:rsidRDefault="00740849" w:rsidP="00740849">
      <w:pPr>
        <w:pStyle w:val="ListParagraph"/>
        <w:ind w:left="540"/>
        <w:jc w:val="both"/>
        <w:rPr>
          <w:rFonts w:cs="Times New Roman"/>
          <w:szCs w:val="22"/>
        </w:rPr>
      </w:pPr>
    </w:p>
    <w:p w14:paraId="75EF3634" w14:textId="77777777" w:rsidR="008B0BC0" w:rsidRDefault="008B0BC0" w:rsidP="00D77FC9">
      <w:pPr>
        <w:overflowPunct/>
        <w:autoSpaceDE/>
        <w:autoSpaceDN/>
        <w:adjustRightInd/>
        <w:spacing w:line="260" w:lineRule="atLeast"/>
        <w:ind w:left="540"/>
        <w:textAlignment w:val="auto"/>
        <w:rPr>
          <w:rFonts w:cs="Times New Roman"/>
          <w:i/>
          <w:iCs/>
        </w:rPr>
      </w:pPr>
    </w:p>
    <w:p w14:paraId="3232ECAC" w14:textId="70E0AA39" w:rsidR="003164F6" w:rsidRPr="00740849" w:rsidRDefault="003164F6" w:rsidP="00D77FC9">
      <w:pPr>
        <w:overflowPunct/>
        <w:autoSpaceDE/>
        <w:autoSpaceDN/>
        <w:adjustRightInd/>
        <w:spacing w:line="260" w:lineRule="atLeast"/>
        <w:ind w:left="540"/>
        <w:textAlignment w:val="auto"/>
        <w:rPr>
          <w:rFonts w:cs="Times New Roman"/>
          <w:i/>
          <w:iCs/>
        </w:rPr>
      </w:pPr>
      <w:r w:rsidRPr="00740849">
        <w:rPr>
          <w:rFonts w:cs="Times New Roman"/>
          <w:i/>
          <w:iCs/>
        </w:rPr>
        <w:t>Significant agreements with related parties</w:t>
      </w:r>
    </w:p>
    <w:p w14:paraId="273F6479" w14:textId="77777777" w:rsidR="003164F6" w:rsidRPr="00D77FC9" w:rsidRDefault="003164F6" w:rsidP="00D77FC9">
      <w:pPr>
        <w:tabs>
          <w:tab w:val="left" w:pos="4860"/>
          <w:tab w:val="right" w:pos="6300"/>
          <w:tab w:val="right" w:pos="8280"/>
        </w:tabs>
        <w:spacing w:line="260" w:lineRule="atLeast"/>
        <w:ind w:left="1987" w:hanging="1447"/>
        <w:jc w:val="thaiDistribute"/>
        <w:rPr>
          <w:rFonts w:cs="Times New Roman"/>
        </w:rPr>
      </w:pPr>
    </w:p>
    <w:p w14:paraId="45FE3439" w14:textId="71CA9FA8" w:rsidR="003164F6" w:rsidRPr="00C65426" w:rsidRDefault="003164F6" w:rsidP="00D77FC9">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00116BC5" w:rsidRPr="00C65426">
        <w:rPr>
          <w:rFonts w:cs="Times New Roman"/>
          <w:color w:val="000000"/>
          <w:cs/>
        </w:rPr>
        <w:t xml:space="preserve"> </w:t>
      </w:r>
      <w:r w:rsidRPr="00C65426">
        <w:rPr>
          <w:rFonts w:cs="Times New Roman"/>
          <w:color w:val="000000"/>
        </w:rPr>
        <w:t>Company has entered into service agreements with its subsidiaries and a related party</w:t>
      </w:r>
      <w:r w:rsidR="001F42EC" w:rsidRPr="00C65426">
        <w:rPr>
          <w:rFonts w:cs="Times New Roman"/>
          <w:color w:val="000000"/>
        </w:rPr>
        <w:t xml:space="preserve"> of which</w:t>
      </w:r>
      <w:r w:rsidRPr="00C65426">
        <w:rPr>
          <w:rFonts w:cs="Times New Roman"/>
          <w:color w:val="000000"/>
        </w:rPr>
        <w:t xml:space="preserve"> the Company</w:t>
      </w:r>
      <w:r w:rsidR="00561E39" w:rsidRPr="00C65426">
        <w:rPr>
          <w:rFonts w:cs="Times New Roman"/>
          <w:color w:val="000000"/>
        </w:rPr>
        <w:t xml:space="preserve"> will</w:t>
      </w:r>
      <w:r w:rsidRPr="00C65426">
        <w:rPr>
          <w:rFonts w:cs="Times New Roman"/>
          <w:color w:val="000000"/>
        </w:rPr>
        <w:t xml:space="preserve"> provide services including management, marketing and other business operation support to the subsidiaries and a related party</w:t>
      </w:r>
      <w:r w:rsidR="00F0099D" w:rsidRPr="00C65426">
        <w:rPr>
          <w:rFonts w:cs="Times New Roman"/>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rFonts w:cs="Times New Roman"/>
          <w:color w:val="000000"/>
          <w:cs/>
        </w:rPr>
        <w:t>.</w:t>
      </w:r>
      <w:r w:rsidR="00D41991" w:rsidRPr="00C65426">
        <w:rPr>
          <w:rFonts w:cs="Times New Roman"/>
          <w:color w:val="000000"/>
          <w:cs/>
        </w:rPr>
        <w:t xml:space="preserve"> </w:t>
      </w:r>
      <w:r w:rsidRPr="00C65426">
        <w:rPr>
          <w:rFonts w:cs="Times New Roman"/>
          <w:color w:val="000000"/>
        </w:rPr>
        <w:t>Service fees for each company for the year</w:t>
      </w:r>
      <w:r w:rsidR="00EF6AA8">
        <w:rPr>
          <w:rFonts w:cs="Times New Roman"/>
          <w:color w:val="000000"/>
        </w:rPr>
        <w:t>s ended</w:t>
      </w:r>
      <w:r w:rsidRPr="00C65426">
        <w:rPr>
          <w:rFonts w:cs="Times New Roman"/>
          <w:color w:val="000000"/>
        </w:rPr>
        <w:t xml:space="preserve"> </w:t>
      </w:r>
      <w:r w:rsidR="00B34CE4">
        <w:rPr>
          <w:rFonts w:cs="Times New Roman"/>
          <w:color w:val="000000"/>
        </w:rPr>
        <w:t xml:space="preserve">31 December </w:t>
      </w:r>
      <w:r w:rsidRPr="00C65426">
        <w:rPr>
          <w:rFonts w:cs="Times New Roman"/>
          <w:color w:val="000000"/>
        </w:rPr>
        <w:t>202</w:t>
      </w:r>
      <w:r w:rsidR="00524AC1">
        <w:rPr>
          <w:rFonts w:cs="Times New Roman"/>
          <w:color w:val="000000"/>
        </w:rPr>
        <w:t>3</w:t>
      </w:r>
      <w:r w:rsidRPr="00C65426">
        <w:rPr>
          <w:rFonts w:cs="Times New Roman"/>
          <w:color w:val="000000"/>
        </w:rPr>
        <w:t xml:space="preserve"> and</w:t>
      </w:r>
      <w:r w:rsidRPr="00C65426">
        <w:rPr>
          <w:rFonts w:cs="Times New Roman"/>
          <w:color w:val="000000"/>
          <w:cs/>
        </w:rPr>
        <w:t xml:space="preserve"> </w:t>
      </w:r>
      <w:r w:rsidRPr="00C65426">
        <w:rPr>
          <w:rFonts w:cs="Times New Roman"/>
          <w:color w:val="000000"/>
        </w:rPr>
        <w:t>202</w:t>
      </w:r>
      <w:r w:rsidR="00524AC1">
        <w:rPr>
          <w:rFonts w:cs="Times New Roman"/>
          <w:color w:val="000000"/>
        </w:rPr>
        <w:t>2</w:t>
      </w:r>
      <w:r w:rsidRPr="00C65426">
        <w:rPr>
          <w:rFonts w:cs="Times New Roman"/>
          <w:color w:val="000000"/>
          <w:cs/>
        </w:rPr>
        <w:t xml:space="preserve"> </w:t>
      </w:r>
      <w:r w:rsidRPr="00C65426">
        <w:rPr>
          <w:rFonts w:cs="Times New Roman"/>
          <w:color w:val="000000"/>
        </w:rPr>
        <w:t>were as follows</w:t>
      </w:r>
      <w:r w:rsidRPr="00C65426">
        <w:rPr>
          <w:rFonts w:cs="Times New Roman"/>
          <w:color w:val="000000"/>
          <w:cs/>
        </w:rPr>
        <w:t>:</w:t>
      </w:r>
    </w:p>
    <w:p w14:paraId="44264660" w14:textId="77777777" w:rsidR="003164F6" w:rsidRPr="00311090" w:rsidRDefault="003164F6" w:rsidP="00311090">
      <w:pPr>
        <w:tabs>
          <w:tab w:val="left" w:pos="2160"/>
          <w:tab w:val="left" w:pos="2880"/>
          <w:tab w:val="center" w:pos="7200"/>
        </w:tabs>
        <w:ind w:left="907" w:right="-106" w:hanging="907"/>
        <w:jc w:val="right"/>
        <w:rPr>
          <w:rFonts w:cs="Times New Roman"/>
          <w:b/>
          <w:bCs/>
          <w:sz w:val="20"/>
          <w:szCs w:val="20"/>
        </w:rPr>
      </w:pPr>
      <w:r w:rsidRPr="00311090">
        <w:rPr>
          <w:b/>
          <w:bCs/>
          <w:sz w:val="20"/>
          <w:szCs w:val="20"/>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160"/>
        <w:gridCol w:w="90"/>
        <w:gridCol w:w="990"/>
        <w:gridCol w:w="90"/>
        <w:gridCol w:w="2160"/>
        <w:gridCol w:w="90"/>
        <w:gridCol w:w="954"/>
      </w:tblGrid>
      <w:tr w:rsidR="003164F6" w:rsidRPr="00896C7B" w14:paraId="2C2A8355" w14:textId="77777777" w:rsidTr="00F65505">
        <w:tc>
          <w:tcPr>
            <w:tcW w:w="2520" w:type="dxa"/>
            <w:vAlign w:val="bottom"/>
          </w:tcPr>
          <w:p w14:paraId="0B669849"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6C4E401B"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202</w:t>
            </w:r>
            <w:r w:rsidR="00524AC1">
              <w:rPr>
                <w:rFonts w:cs="Times New Roman"/>
                <w:sz w:val="18"/>
                <w:szCs w:val="18"/>
              </w:rPr>
              <w:t>3</w:t>
            </w:r>
          </w:p>
        </w:tc>
        <w:tc>
          <w:tcPr>
            <w:tcW w:w="90" w:type="dxa"/>
            <w:vAlign w:val="bottom"/>
          </w:tcPr>
          <w:p w14:paraId="620D775E"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4CAEA368" w:rsidR="003164F6" w:rsidRPr="00896C7B" w:rsidRDefault="003164F6" w:rsidP="00F65505">
            <w:pPr>
              <w:tabs>
                <w:tab w:val="center" w:pos="1227"/>
              </w:tabs>
              <w:spacing w:line="240" w:lineRule="atLeast"/>
              <w:ind w:left="35" w:hanging="35"/>
              <w:jc w:val="center"/>
              <w:rPr>
                <w:rFonts w:cs="Times New Roman"/>
                <w:sz w:val="18"/>
                <w:szCs w:val="18"/>
              </w:rPr>
            </w:pPr>
            <w:r w:rsidRPr="00896C7B">
              <w:rPr>
                <w:rFonts w:cs="Times New Roman"/>
                <w:sz w:val="18"/>
                <w:szCs w:val="18"/>
              </w:rPr>
              <w:t>202</w:t>
            </w:r>
            <w:r w:rsidR="00524AC1">
              <w:rPr>
                <w:rFonts w:cs="Times New Roman"/>
                <w:sz w:val="18"/>
                <w:szCs w:val="18"/>
              </w:rPr>
              <w:t>2</w:t>
            </w:r>
          </w:p>
        </w:tc>
      </w:tr>
      <w:tr w:rsidR="003164F6" w:rsidRPr="00896C7B" w14:paraId="711AE93E" w14:textId="77777777" w:rsidTr="00F65505">
        <w:trPr>
          <w:trHeight w:val="107"/>
        </w:trPr>
        <w:tc>
          <w:tcPr>
            <w:tcW w:w="2520" w:type="dxa"/>
            <w:vAlign w:val="bottom"/>
          </w:tcPr>
          <w:p w14:paraId="75FD0E52"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Company name</w:t>
            </w:r>
          </w:p>
        </w:tc>
        <w:tc>
          <w:tcPr>
            <w:tcW w:w="90" w:type="dxa"/>
            <w:vAlign w:val="bottom"/>
          </w:tcPr>
          <w:p w14:paraId="081B53B5"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1B66FA3B" w14:textId="4B0D5523"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agreement</w:t>
            </w:r>
          </w:p>
        </w:tc>
        <w:tc>
          <w:tcPr>
            <w:tcW w:w="90" w:type="dxa"/>
            <w:vAlign w:val="bottom"/>
          </w:tcPr>
          <w:p w14:paraId="589A7B1B"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c>
          <w:tcPr>
            <w:tcW w:w="90" w:type="dxa"/>
            <w:vAlign w:val="bottom"/>
          </w:tcPr>
          <w:p w14:paraId="554F36C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896C7B" w:rsidRDefault="003164F6" w:rsidP="001D5F76">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w:t>
            </w:r>
            <w:r w:rsidR="001D5F76" w:rsidRPr="00896C7B">
              <w:rPr>
                <w:rFonts w:cs="Times New Roman"/>
                <w:sz w:val="18"/>
                <w:szCs w:val="18"/>
              </w:rPr>
              <w:t>e</w:t>
            </w:r>
            <w:r w:rsidR="00E503ED" w:rsidRPr="00896C7B">
              <w:rPr>
                <w:rFonts w:cs="Times New Roman"/>
                <w:sz w:val="18"/>
                <w:szCs w:val="18"/>
              </w:rPr>
              <w:t>nt</w:t>
            </w:r>
          </w:p>
        </w:tc>
        <w:tc>
          <w:tcPr>
            <w:tcW w:w="90" w:type="dxa"/>
            <w:vAlign w:val="bottom"/>
          </w:tcPr>
          <w:p w14:paraId="6A8EF1A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r>
      <w:tr w:rsidR="003164F6" w:rsidRPr="00896C7B" w14:paraId="33E6D175" w14:textId="77777777" w:rsidTr="00F65505">
        <w:tc>
          <w:tcPr>
            <w:tcW w:w="2520" w:type="dxa"/>
            <w:vAlign w:val="bottom"/>
          </w:tcPr>
          <w:p w14:paraId="3072EB88"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1970CDE9" w14:textId="77777777" w:rsidR="003164F6" w:rsidRPr="00896C7B"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14C8109D" w:rsidR="003164F6" w:rsidRPr="00896C7B" w:rsidRDefault="000D23FE" w:rsidP="00F65505">
            <w:pPr>
              <w:tabs>
                <w:tab w:val="left" w:pos="4860"/>
                <w:tab w:val="right" w:pos="6300"/>
                <w:tab w:val="right" w:pos="8280"/>
              </w:tabs>
              <w:spacing w:line="240" w:lineRule="atLeast"/>
              <w:ind w:left="35" w:hanging="35"/>
              <w:jc w:val="center"/>
              <w:rPr>
                <w:rFonts w:cs="Times New Roman"/>
                <w:b/>
                <w:bCs/>
                <w:sz w:val="18"/>
                <w:szCs w:val="18"/>
              </w:rPr>
            </w:pPr>
            <w:r w:rsidRPr="000D23FE">
              <w:rPr>
                <w:rFonts w:cs="Times New Roman"/>
                <w:i/>
                <w:iCs/>
                <w:spacing w:val="-2"/>
                <w:sz w:val="18"/>
                <w:szCs w:val="18"/>
                <w:lang w:val="en-GB"/>
              </w:rPr>
              <w:t>(</w:t>
            </w:r>
            <w:r w:rsidR="003164F6" w:rsidRPr="00896C7B">
              <w:rPr>
                <w:rFonts w:cs="Times New Roman"/>
                <w:i/>
                <w:iCs/>
                <w:spacing w:val="-2"/>
                <w:sz w:val="18"/>
                <w:szCs w:val="18"/>
              </w:rPr>
              <w:t>in thousand Baht</w:t>
            </w:r>
            <w:r w:rsidRPr="000D23FE">
              <w:rPr>
                <w:rFonts w:cs="Times New Roman"/>
                <w:i/>
                <w:iCs/>
                <w:spacing w:val="-2"/>
                <w:sz w:val="18"/>
                <w:szCs w:val="18"/>
                <w:lang w:val="en-GB"/>
              </w:rPr>
              <w:t>)</w:t>
            </w:r>
          </w:p>
        </w:tc>
        <w:tc>
          <w:tcPr>
            <w:tcW w:w="90" w:type="dxa"/>
            <w:vAlign w:val="bottom"/>
          </w:tcPr>
          <w:p w14:paraId="7A7EB0CE"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896C7B" w:rsidRDefault="003164F6" w:rsidP="00896C7B">
            <w:pPr>
              <w:tabs>
                <w:tab w:val="left" w:pos="4860"/>
                <w:tab w:val="right" w:pos="6300"/>
                <w:tab w:val="right" w:pos="8280"/>
              </w:tabs>
              <w:spacing w:line="240" w:lineRule="atLeast"/>
              <w:ind w:left="35" w:hanging="35"/>
              <w:jc w:val="center"/>
              <w:rPr>
                <w:rFonts w:cs="Times New Roman"/>
                <w:i/>
                <w:iCs/>
                <w:spacing w:val="-2"/>
                <w:sz w:val="18"/>
                <w:szCs w:val="18"/>
              </w:rPr>
            </w:pPr>
          </w:p>
        </w:tc>
        <w:tc>
          <w:tcPr>
            <w:tcW w:w="954" w:type="dxa"/>
            <w:vAlign w:val="bottom"/>
          </w:tcPr>
          <w:p w14:paraId="3505A063" w14:textId="4EFA9C0B" w:rsidR="003164F6" w:rsidRPr="00896C7B" w:rsidRDefault="000D23FE" w:rsidP="00896C7B">
            <w:pPr>
              <w:tabs>
                <w:tab w:val="left" w:pos="4860"/>
                <w:tab w:val="right" w:pos="6300"/>
                <w:tab w:val="right" w:pos="8280"/>
              </w:tabs>
              <w:spacing w:line="240" w:lineRule="atLeast"/>
              <w:ind w:left="35" w:hanging="35"/>
              <w:jc w:val="center"/>
              <w:rPr>
                <w:rFonts w:cs="Times New Roman"/>
                <w:i/>
                <w:iCs/>
                <w:spacing w:val="-2"/>
                <w:sz w:val="18"/>
                <w:szCs w:val="18"/>
              </w:rPr>
            </w:pPr>
            <w:r w:rsidRPr="000D23FE">
              <w:rPr>
                <w:rFonts w:cs="Times New Roman"/>
                <w:i/>
                <w:iCs/>
                <w:spacing w:val="-2"/>
                <w:sz w:val="18"/>
                <w:szCs w:val="18"/>
                <w:lang w:val="en-GB"/>
              </w:rPr>
              <w:t>(</w:t>
            </w:r>
            <w:r w:rsidR="003164F6" w:rsidRPr="00896C7B">
              <w:rPr>
                <w:rFonts w:cs="Times New Roman"/>
                <w:i/>
                <w:iCs/>
                <w:spacing w:val="-2"/>
                <w:sz w:val="18"/>
                <w:szCs w:val="18"/>
              </w:rPr>
              <w:t>in thousand Baht</w:t>
            </w:r>
            <w:r w:rsidRPr="000D23FE">
              <w:rPr>
                <w:rFonts w:cs="Times New Roman"/>
                <w:i/>
                <w:iCs/>
                <w:spacing w:val="-2"/>
                <w:sz w:val="18"/>
                <w:szCs w:val="18"/>
                <w:lang w:val="en-GB"/>
              </w:rPr>
              <w:t>)</w:t>
            </w:r>
          </w:p>
        </w:tc>
      </w:tr>
      <w:tr w:rsidR="00524AC1" w:rsidRPr="00896C7B" w14:paraId="40DEEC6A" w14:textId="77777777" w:rsidTr="00E05856">
        <w:tc>
          <w:tcPr>
            <w:tcW w:w="2520" w:type="dxa"/>
            <w:vAlign w:val="bottom"/>
          </w:tcPr>
          <w:p w14:paraId="38FE37AB" w14:textId="0277DFB4" w:rsidR="00524AC1" w:rsidRPr="00896C7B" w:rsidRDefault="00524AC1" w:rsidP="00524AC1">
            <w:pPr>
              <w:spacing w:line="240" w:lineRule="atLeast"/>
              <w:rPr>
                <w:rFonts w:cs="Times New Roman"/>
                <w:sz w:val="18"/>
                <w:szCs w:val="18"/>
              </w:rPr>
            </w:pPr>
            <w:r w:rsidRPr="00896C7B">
              <w:rPr>
                <w:rFonts w:cs="Times New Roman"/>
                <w:sz w:val="18"/>
                <w:szCs w:val="18"/>
              </w:rPr>
              <w:t>Finansa Securities Limited</w:t>
            </w:r>
            <w:r w:rsidRPr="00896C7B">
              <w:rPr>
                <w:rFonts w:eastAsia="PMingLiU" w:cs="Times New Roman"/>
                <w:color w:val="000000"/>
                <w:sz w:val="18"/>
                <w:szCs w:val="18"/>
                <w:vertAlign w:val="superscript"/>
                <w:cs/>
              </w:rPr>
              <w:t xml:space="preserve"> </w:t>
            </w:r>
            <w:r w:rsidR="000D23FE" w:rsidRPr="000D23FE">
              <w:rPr>
                <w:rFonts w:eastAsia="PMingLiU" w:cs="Times New Roman"/>
                <w:color w:val="000000"/>
                <w:sz w:val="18"/>
                <w:szCs w:val="18"/>
                <w:vertAlign w:val="superscript"/>
                <w:lang w:val="en-GB"/>
              </w:rPr>
              <w:t>(</w:t>
            </w:r>
            <w:r w:rsidRPr="00896C7B">
              <w:rPr>
                <w:rFonts w:eastAsia="PMingLiU" w:cs="Times New Roman"/>
                <w:color w:val="000000"/>
                <w:sz w:val="18"/>
                <w:szCs w:val="18"/>
                <w:vertAlign w:val="superscript"/>
              </w:rPr>
              <w:t>1</w:t>
            </w:r>
            <w:r w:rsidR="000D23FE" w:rsidRPr="000D23FE">
              <w:rPr>
                <w:rFonts w:eastAsia="PMingLiU" w:cs="Times New Roman"/>
                <w:color w:val="000000"/>
                <w:sz w:val="18"/>
                <w:szCs w:val="18"/>
                <w:vertAlign w:val="superscript"/>
                <w:lang w:val="en-GB"/>
              </w:rPr>
              <w:t>)</w:t>
            </w:r>
          </w:p>
        </w:tc>
        <w:tc>
          <w:tcPr>
            <w:tcW w:w="90" w:type="dxa"/>
            <w:vAlign w:val="bottom"/>
          </w:tcPr>
          <w:p w14:paraId="0BAA5D83" w14:textId="77777777" w:rsidR="00524AC1" w:rsidRPr="00896C7B" w:rsidRDefault="00524AC1" w:rsidP="00524AC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1D21B85" w14:textId="3AD035D4" w:rsidR="00524AC1" w:rsidRPr="00896C7B" w:rsidRDefault="008923CA" w:rsidP="008923CA">
            <w:pPr>
              <w:spacing w:line="240" w:lineRule="atLeast"/>
              <w:jc w:val="center"/>
              <w:rPr>
                <w:rFonts w:cs="Times New Roman"/>
                <w:color w:val="000000"/>
                <w:sz w:val="18"/>
                <w:szCs w:val="18"/>
              </w:rPr>
            </w:pPr>
            <w:r>
              <w:rPr>
                <w:rFonts w:cs="Times New Roman"/>
                <w:color w:val="000000"/>
                <w:sz w:val="18"/>
                <w:szCs w:val="18"/>
              </w:rPr>
              <w:t>-</w:t>
            </w:r>
          </w:p>
        </w:tc>
        <w:tc>
          <w:tcPr>
            <w:tcW w:w="90" w:type="dxa"/>
            <w:vAlign w:val="bottom"/>
          </w:tcPr>
          <w:p w14:paraId="1476883F" w14:textId="77777777" w:rsidR="00524AC1" w:rsidRPr="00896C7B" w:rsidRDefault="00524AC1" w:rsidP="00524AC1">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255A4F1" w14:textId="65187433" w:rsidR="00524AC1" w:rsidRPr="00896C7B" w:rsidRDefault="008923CA" w:rsidP="008923CA">
            <w:pPr>
              <w:spacing w:line="240" w:lineRule="atLeast"/>
              <w:ind w:left="-421" w:right="266"/>
              <w:jc w:val="right"/>
              <w:rPr>
                <w:rFonts w:cs="Times New Roman"/>
                <w:color w:val="000000"/>
                <w:sz w:val="18"/>
                <w:szCs w:val="18"/>
                <w:cs/>
              </w:rPr>
            </w:pPr>
            <w:r>
              <w:rPr>
                <w:rFonts w:cs="Times New Roman"/>
                <w:color w:val="000000"/>
                <w:sz w:val="18"/>
                <w:szCs w:val="18"/>
              </w:rPr>
              <w:t>-</w:t>
            </w:r>
          </w:p>
        </w:tc>
        <w:tc>
          <w:tcPr>
            <w:tcW w:w="90" w:type="dxa"/>
            <w:vAlign w:val="bottom"/>
          </w:tcPr>
          <w:p w14:paraId="4AA5730A" w14:textId="77777777" w:rsidR="00524AC1" w:rsidRPr="00896C7B" w:rsidRDefault="00524AC1" w:rsidP="00524AC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83B1708" w14:textId="0F3BEA2E" w:rsidR="00524AC1" w:rsidRPr="00896C7B" w:rsidRDefault="00524AC1" w:rsidP="00F62B03">
            <w:pPr>
              <w:spacing w:line="240" w:lineRule="atLeast"/>
              <w:rPr>
                <w:rFonts w:cs="Times New Roman"/>
                <w:color w:val="000000"/>
                <w:spacing w:val="-4"/>
                <w:sz w:val="18"/>
                <w:szCs w:val="18"/>
              </w:rPr>
            </w:pPr>
            <w:r w:rsidRPr="00896C7B">
              <w:rPr>
                <w:rFonts w:cs="Times New Roman"/>
                <w:color w:val="000000"/>
                <w:spacing w:val="-4"/>
                <w:sz w:val="18"/>
                <w:szCs w:val="18"/>
              </w:rPr>
              <w:t xml:space="preserve">1 January </w:t>
            </w:r>
            <w:r w:rsidRPr="00896C7B">
              <w:rPr>
                <w:rFonts w:cs="Times New Roman"/>
                <w:color w:val="000000"/>
                <w:spacing w:val="-4"/>
                <w:sz w:val="18"/>
                <w:szCs w:val="18"/>
                <w:cs/>
              </w:rPr>
              <w:t xml:space="preserve">- </w:t>
            </w:r>
            <w:r w:rsidRPr="00896C7B">
              <w:rPr>
                <w:rFonts w:cs="Times New Roman"/>
                <w:color w:val="000000"/>
                <w:spacing w:val="-4"/>
                <w:sz w:val="18"/>
                <w:szCs w:val="18"/>
              </w:rPr>
              <w:t>31 August 2022</w:t>
            </w:r>
          </w:p>
        </w:tc>
        <w:tc>
          <w:tcPr>
            <w:tcW w:w="90" w:type="dxa"/>
            <w:vAlign w:val="bottom"/>
          </w:tcPr>
          <w:p w14:paraId="1DEF63ED" w14:textId="77777777" w:rsidR="00524AC1" w:rsidRPr="00896C7B" w:rsidRDefault="00524AC1" w:rsidP="00524AC1">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03D942A8" w14:textId="74A1F7DE" w:rsidR="00524AC1" w:rsidRPr="00896C7B" w:rsidRDefault="00524AC1" w:rsidP="00524AC1">
            <w:pPr>
              <w:spacing w:line="240" w:lineRule="atLeast"/>
              <w:ind w:left="-421" w:right="89"/>
              <w:jc w:val="right"/>
              <w:rPr>
                <w:rFonts w:cs="Times New Roman"/>
                <w:color w:val="000000"/>
                <w:sz w:val="18"/>
                <w:szCs w:val="18"/>
                <w:cs/>
              </w:rPr>
            </w:pPr>
            <w:r w:rsidRPr="00896C7B">
              <w:rPr>
                <w:rFonts w:cs="Times New Roman"/>
                <w:color w:val="000000"/>
                <w:sz w:val="18"/>
                <w:szCs w:val="18"/>
              </w:rPr>
              <w:t>8,121</w:t>
            </w:r>
          </w:p>
        </w:tc>
      </w:tr>
      <w:tr w:rsidR="00524AC1" w:rsidRPr="00896C7B" w14:paraId="5660EE70" w14:textId="77777777" w:rsidTr="00E05856">
        <w:tc>
          <w:tcPr>
            <w:tcW w:w="2520" w:type="dxa"/>
            <w:vAlign w:val="bottom"/>
          </w:tcPr>
          <w:p w14:paraId="43207FFD" w14:textId="77777777" w:rsidR="00524AC1" w:rsidRPr="00896C7B" w:rsidRDefault="00524AC1" w:rsidP="00524AC1">
            <w:pPr>
              <w:spacing w:line="240" w:lineRule="atLeast"/>
              <w:rPr>
                <w:rFonts w:cs="Times New Roman"/>
                <w:sz w:val="18"/>
                <w:szCs w:val="18"/>
              </w:rPr>
            </w:pPr>
            <w:r w:rsidRPr="00896C7B">
              <w:rPr>
                <w:rFonts w:cs="Times New Roman"/>
                <w:sz w:val="18"/>
                <w:szCs w:val="18"/>
              </w:rPr>
              <w:t>Finansa Fund Management Ltd</w:t>
            </w:r>
            <w:r w:rsidRPr="00896C7B">
              <w:rPr>
                <w:rFonts w:cs="Times New Roman"/>
                <w:sz w:val="18"/>
                <w:szCs w:val="18"/>
                <w:cs/>
              </w:rPr>
              <w:t>.</w:t>
            </w:r>
          </w:p>
        </w:tc>
        <w:tc>
          <w:tcPr>
            <w:tcW w:w="90" w:type="dxa"/>
            <w:vAlign w:val="bottom"/>
          </w:tcPr>
          <w:p w14:paraId="50DAF2D0" w14:textId="77777777" w:rsidR="00524AC1" w:rsidRPr="00896C7B" w:rsidRDefault="00524AC1" w:rsidP="00524AC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AA1F099" w14:textId="77AFB225" w:rsidR="00524AC1" w:rsidRPr="00896C7B" w:rsidRDefault="00524AC1" w:rsidP="00524AC1">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00DD1C70">
              <w:rPr>
                <w:color w:val="000000"/>
                <w:spacing w:val="-4"/>
                <w:sz w:val="18"/>
                <w:szCs w:val="18"/>
              </w:rPr>
              <w:t>-</w:t>
            </w:r>
            <w:r w:rsidR="00430B41">
              <w:rPr>
                <w:rFonts w:cs="Times New Roman"/>
                <w:color w:val="000000"/>
                <w:spacing w:val="-4"/>
                <w:sz w:val="18"/>
                <w:szCs w:val="18"/>
              </w:rPr>
              <w:t xml:space="preserve"> 31 December</w:t>
            </w:r>
            <w:r w:rsidR="00F46D46">
              <w:rPr>
                <w:rFonts w:cs="Times New Roman"/>
                <w:color w:val="000000"/>
                <w:spacing w:val="-4"/>
                <w:sz w:val="18"/>
                <w:szCs w:val="18"/>
              </w:rPr>
              <w:t xml:space="preserve"> </w:t>
            </w:r>
            <w:r w:rsidRPr="00896C7B">
              <w:rPr>
                <w:rFonts w:cs="Times New Roman"/>
                <w:color w:val="000000"/>
                <w:spacing w:val="-4"/>
                <w:sz w:val="18"/>
                <w:szCs w:val="18"/>
              </w:rPr>
              <w:t>202</w:t>
            </w:r>
            <w:r>
              <w:rPr>
                <w:rFonts w:cs="Times New Roman"/>
                <w:color w:val="000000"/>
                <w:spacing w:val="-4"/>
                <w:sz w:val="18"/>
                <w:szCs w:val="18"/>
              </w:rPr>
              <w:t>3</w:t>
            </w:r>
          </w:p>
        </w:tc>
        <w:tc>
          <w:tcPr>
            <w:tcW w:w="90" w:type="dxa"/>
            <w:vAlign w:val="bottom"/>
          </w:tcPr>
          <w:p w14:paraId="31981206" w14:textId="77777777" w:rsidR="00524AC1" w:rsidRPr="00896C7B" w:rsidRDefault="00524AC1" w:rsidP="00524AC1">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1F82E26" w14:textId="01711C11" w:rsidR="00524AC1" w:rsidRPr="00896C7B" w:rsidRDefault="00430B41" w:rsidP="00524AC1">
            <w:pPr>
              <w:spacing w:line="240" w:lineRule="atLeast"/>
              <w:ind w:left="-421" w:right="89"/>
              <w:jc w:val="right"/>
              <w:rPr>
                <w:rFonts w:cs="Times New Roman"/>
                <w:color w:val="000000"/>
                <w:sz w:val="18"/>
                <w:szCs w:val="18"/>
                <w:cs/>
              </w:rPr>
            </w:pPr>
            <w:r>
              <w:rPr>
                <w:rFonts w:cs="Times New Roman"/>
                <w:color w:val="000000"/>
                <w:sz w:val="18"/>
                <w:szCs w:val="18"/>
              </w:rPr>
              <w:t>9,000</w:t>
            </w:r>
          </w:p>
        </w:tc>
        <w:tc>
          <w:tcPr>
            <w:tcW w:w="90" w:type="dxa"/>
            <w:vAlign w:val="bottom"/>
          </w:tcPr>
          <w:p w14:paraId="190F239A" w14:textId="77777777" w:rsidR="00524AC1" w:rsidRPr="00896C7B" w:rsidRDefault="00524AC1" w:rsidP="00524AC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46E53399" w:rsidR="00524AC1" w:rsidRPr="00896C7B" w:rsidRDefault="00524AC1" w:rsidP="007E23E8">
            <w:pPr>
              <w:spacing w:line="240" w:lineRule="atLeast"/>
              <w:rPr>
                <w:rFonts w:cs="Times New Roman"/>
                <w:color w:val="000000"/>
                <w:spacing w:val="-4"/>
                <w:sz w:val="18"/>
                <w:szCs w:val="18"/>
              </w:rPr>
            </w:pPr>
            <w:r w:rsidRPr="00896C7B">
              <w:rPr>
                <w:rFonts w:cs="Times New Roman"/>
                <w:color w:val="000000"/>
                <w:spacing w:val="-4"/>
                <w:sz w:val="18"/>
                <w:szCs w:val="18"/>
              </w:rPr>
              <w:t xml:space="preserve">1 January </w:t>
            </w:r>
            <w:r w:rsidRPr="00896C7B">
              <w:rPr>
                <w:rFonts w:cs="Times New Roman"/>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3D150A45" w14:textId="77777777" w:rsidR="00524AC1" w:rsidRPr="00896C7B" w:rsidRDefault="00524AC1" w:rsidP="00524AC1">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6B37CA83" w14:textId="2821D6FB" w:rsidR="00524AC1" w:rsidRPr="00896C7B" w:rsidRDefault="00524AC1" w:rsidP="00524AC1">
            <w:pPr>
              <w:spacing w:line="240" w:lineRule="atLeast"/>
              <w:ind w:left="-421" w:right="89"/>
              <w:jc w:val="right"/>
              <w:rPr>
                <w:rFonts w:cs="Times New Roman"/>
                <w:color w:val="000000"/>
                <w:sz w:val="18"/>
                <w:szCs w:val="18"/>
                <w:cs/>
              </w:rPr>
            </w:pPr>
            <w:r w:rsidRPr="00896C7B">
              <w:rPr>
                <w:rFonts w:cs="Times New Roman"/>
                <w:color w:val="000000"/>
                <w:sz w:val="18"/>
                <w:szCs w:val="18"/>
              </w:rPr>
              <w:t>8</w:t>
            </w:r>
            <w:r w:rsidR="00430B41">
              <w:rPr>
                <w:rFonts w:cs="Times New Roman"/>
                <w:color w:val="000000"/>
                <w:sz w:val="18"/>
                <w:szCs w:val="18"/>
              </w:rPr>
              <w:t>,</w:t>
            </w:r>
            <w:r w:rsidRPr="00896C7B">
              <w:rPr>
                <w:rFonts w:cs="Times New Roman"/>
                <w:color w:val="000000"/>
                <w:sz w:val="18"/>
                <w:szCs w:val="18"/>
              </w:rPr>
              <w:t>000</w:t>
            </w:r>
          </w:p>
        </w:tc>
      </w:tr>
      <w:tr w:rsidR="00524AC1" w:rsidRPr="00896C7B" w14:paraId="621D0C5F" w14:textId="77777777" w:rsidTr="00E05856">
        <w:tc>
          <w:tcPr>
            <w:tcW w:w="2520" w:type="dxa"/>
            <w:vAlign w:val="bottom"/>
          </w:tcPr>
          <w:p w14:paraId="5FA8196D" w14:textId="33E57F58" w:rsidR="00524AC1" w:rsidRPr="00150F4D" w:rsidRDefault="00430B41" w:rsidP="00524AC1">
            <w:pPr>
              <w:spacing w:line="240" w:lineRule="atLeast"/>
              <w:rPr>
                <w:rFonts w:cs="Times New Roman"/>
                <w:spacing w:val="-2"/>
                <w:sz w:val="18"/>
                <w:szCs w:val="18"/>
              </w:rPr>
            </w:pPr>
            <w:r w:rsidRPr="00150F4D">
              <w:rPr>
                <w:rFonts w:eastAsia="PMingLiU" w:cs="Times New Roman"/>
                <w:color w:val="000000"/>
                <w:spacing w:val="-2"/>
                <w:sz w:val="18"/>
                <w:szCs w:val="18"/>
              </w:rPr>
              <w:t>M</w:t>
            </w:r>
            <w:r w:rsidRPr="00150F4D">
              <w:rPr>
                <w:rFonts w:eastAsia="PMingLiU" w:cs="Times New Roman"/>
                <w:color w:val="000000"/>
                <w:spacing w:val="-2"/>
                <w:sz w:val="18"/>
                <w:szCs w:val="18"/>
                <w:cs/>
              </w:rPr>
              <w:t>.</w:t>
            </w:r>
            <w:r w:rsidRPr="00150F4D">
              <w:rPr>
                <w:rFonts w:eastAsia="PMingLiU" w:cs="Times New Roman"/>
                <w:color w:val="000000"/>
                <w:spacing w:val="-2"/>
                <w:sz w:val="18"/>
                <w:szCs w:val="18"/>
              </w:rPr>
              <w:t>K</w:t>
            </w:r>
            <w:r w:rsidRPr="00150F4D">
              <w:rPr>
                <w:rFonts w:eastAsia="PMingLiU" w:cs="Times New Roman"/>
                <w:color w:val="000000"/>
                <w:spacing w:val="-2"/>
                <w:sz w:val="18"/>
                <w:szCs w:val="18"/>
                <w:cs/>
              </w:rPr>
              <w:t xml:space="preserve">. </w:t>
            </w:r>
            <w:r w:rsidRPr="00150F4D">
              <w:rPr>
                <w:rFonts w:eastAsia="PMingLiU" w:cs="Times New Roman"/>
                <w:color w:val="000000"/>
                <w:spacing w:val="-2"/>
                <w:sz w:val="18"/>
                <w:szCs w:val="18"/>
              </w:rPr>
              <w:t>Real Estate Development Plc</w:t>
            </w:r>
            <w:r w:rsidRPr="00150F4D">
              <w:rPr>
                <w:rFonts w:eastAsia="PMingLiU" w:cs="Times New Roman"/>
                <w:color w:val="000000"/>
                <w:spacing w:val="-2"/>
                <w:sz w:val="18"/>
                <w:szCs w:val="18"/>
                <w:cs/>
              </w:rPr>
              <w:t>.</w:t>
            </w:r>
          </w:p>
        </w:tc>
        <w:tc>
          <w:tcPr>
            <w:tcW w:w="90" w:type="dxa"/>
            <w:vAlign w:val="bottom"/>
          </w:tcPr>
          <w:p w14:paraId="4EE4432A" w14:textId="77777777" w:rsidR="00524AC1" w:rsidRPr="00896C7B" w:rsidRDefault="00524AC1" w:rsidP="00524AC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5F1708F" w14:textId="2E5C92A3" w:rsidR="00524AC1" w:rsidRPr="00896C7B" w:rsidRDefault="00524AC1" w:rsidP="00524AC1">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00DD1C70">
              <w:rPr>
                <w:color w:val="000000"/>
                <w:spacing w:val="-4"/>
                <w:sz w:val="18"/>
                <w:szCs w:val="18"/>
              </w:rPr>
              <w:t>-</w:t>
            </w:r>
            <w:r w:rsidR="00430B41">
              <w:rPr>
                <w:rFonts w:cs="Times New Roman"/>
                <w:color w:val="000000"/>
                <w:spacing w:val="-4"/>
                <w:sz w:val="18"/>
                <w:szCs w:val="18"/>
              </w:rPr>
              <w:t xml:space="preserve"> 31 December</w:t>
            </w:r>
            <w:r w:rsidR="00F46D46">
              <w:rPr>
                <w:rFonts w:cs="Times New Roman"/>
                <w:color w:val="000000"/>
                <w:spacing w:val="-4"/>
                <w:sz w:val="18"/>
                <w:szCs w:val="18"/>
              </w:rPr>
              <w:t xml:space="preserve"> </w:t>
            </w:r>
            <w:r w:rsidRPr="00896C7B">
              <w:rPr>
                <w:rFonts w:cs="Times New Roman"/>
                <w:color w:val="000000"/>
                <w:spacing w:val="-4"/>
                <w:sz w:val="18"/>
                <w:szCs w:val="18"/>
              </w:rPr>
              <w:t>202</w:t>
            </w:r>
            <w:r>
              <w:rPr>
                <w:rFonts w:cs="Times New Roman"/>
                <w:color w:val="000000"/>
                <w:spacing w:val="-4"/>
                <w:sz w:val="18"/>
                <w:szCs w:val="18"/>
              </w:rPr>
              <w:t>3</w:t>
            </w:r>
          </w:p>
        </w:tc>
        <w:tc>
          <w:tcPr>
            <w:tcW w:w="90" w:type="dxa"/>
            <w:vAlign w:val="bottom"/>
          </w:tcPr>
          <w:p w14:paraId="3A77F0AC" w14:textId="77777777" w:rsidR="00524AC1" w:rsidRPr="00896C7B" w:rsidRDefault="00524AC1" w:rsidP="00524AC1">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658BE58" w14:textId="71337C25" w:rsidR="00524AC1" w:rsidRPr="00896C7B" w:rsidRDefault="00430B41" w:rsidP="00524AC1">
            <w:pPr>
              <w:spacing w:line="240" w:lineRule="atLeast"/>
              <w:ind w:left="-421" w:right="89"/>
              <w:jc w:val="right"/>
              <w:rPr>
                <w:rFonts w:cs="Times New Roman"/>
                <w:color w:val="000000"/>
                <w:sz w:val="18"/>
                <w:szCs w:val="18"/>
                <w:cs/>
              </w:rPr>
            </w:pPr>
            <w:r>
              <w:rPr>
                <w:rFonts w:cs="Times New Roman"/>
                <w:color w:val="000000"/>
                <w:sz w:val="18"/>
                <w:szCs w:val="18"/>
              </w:rPr>
              <w:t>4,080</w:t>
            </w:r>
          </w:p>
        </w:tc>
        <w:tc>
          <w:tcPr>
            <w:tcW w:w="90" w:type="dxa"/>
            <w:vAlign w:val="bottom"/>
          </w:tcPr>
          <w:p w14:paraId="358AF0DD" w14:textId="77777777" w:rsidR="00524AC1" w:rsidRPr="00896C7B" w:rsidRDefault="00524AC1" w:rsidP="00524AC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0158076B" w:rsidR="00524AC1" w:rsidRPr="00896C7B" w:rsidRDefault="00524AC1" w:rsidP="007E23E8">
            <w:pPr>
              <w:spacing w:line="240" w:lineRule="atLeast"/>
              <w:rPr>
                <w:rFonts w:cs="Times New Roman"/>
                <w:color w:val="000000"/>
                <w:spacing w:val="-4"/>
                <w:sz w:val="18"/>
                <w:szCs w:val="18"/>
              </w:rPr>
            </w:pPr>
            <w:r w:rsidRPr="00896C7B">
              <w:rPr>
                <w:rFonts w:cs="Times New Roman"/>
                <w:color w:val="000000"/>
                <w:spacing w:val="-4"/>
                <w:sz w:val="18"/>
                <w:szCs w:val="18"/>
              </w:rPr>
              <w:t xml:space="preserve">1 January </w:t>
            </w:r>
            <w:r w:rsidRPr="00896C7B">
              <w:rPr>
                <w:rFonts w:cs="Times New Roman"/>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7987F48E" w14:textId="77777777" w:rsidR="00524AC1" w:rsidRPr="00896C7B" w:rsidRDefault="00524AC1" w:rsidP="00524AC1">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6FBDDEE6" w14:textId="1C2417D6" w:rsidR="00524AC1" w:rsidRPr="00896C7B" w:rsidRDefault="00430B41" w:rsidP="00524AC1">
            <w:pPr>
              <w:spacing w:line="240" w:lineRule="atLeast"/>
              <w:ind w:left="-421" w:right="89"/>
              <w:jc w:val="right"/>
              <w:rPr>
                <w:rFonts w:cs="Times New Roman"/>
                <w:color w:val="000000"/>
                <w:sz w:val="18"/>
                <w:szCs w:val="18"/>
                <w:cs/>
              </w:rPr>
            </w:pPr>
            <w:r>
              <w:rPr>
                <w:rFonts w:cs="Times New Roman"/>
                <w:color w:val="000000"/>
                <w:sz w:val="18"/>
                <w:szCs w:val="18"/>
              </w:rPr>
              <w:t>2</w:t>
            </w:r>
            <w:r w:rsidR="00524AC1" w:rsidRPr="00896C7B">
              <w:rPr>
                <w:rFonts w:cs="Times New Roman"/>
                <w:color w:val="000000"/>
                <w:sz w:val="18"/>
                <w:szCs w:val="18"/>
              </w:rPr>
              <w:t>,</w:t>
            </w:r>
            <w:r>
              <w:rPr>
                <w:rFonts w:cs="Times New Roman"/>
                <w:color w:val="000000"/>
                <w:sz w:val="18"/>
                <w:szCs w:val="18"/>
              </w:rPr>
              <w:t>4</w:t>
            </w:r>
            <w:r w:rsidR="00524AC1" w:rsidRPr="00896C7B">
              <w:rPr>
                <w:rFonts w:cs="Times New Roman"/>
                <w:color w:val="000000"/>
                <w:sz w:val="18"/>
                <w:szCs w:val="18"/>
              </w:rPr>
              <w:t>00</w:t>
            </w:r>
          </w:p>
        </w:tc>
      </w:tr>
      <w:tr w:rsidR="00430B41" w:rsidRPr="00896C7B" w14:paraId="69ED560F" w14:textId="77777777" w:rsidTr="00E05856">
        <w:tc>
          <w:tcPr>
            <w:tcW w:w="2520" w:type="dxa"/>
            <w:vAlign w:val="bottom"/>
          </w:tcPr>
          <w:p w14:paraId="1FE1B32C" w14:textId="4ED76E8B" w:rsidR="00430B41" w:rsidRPr="00896C7B" w:rsidRDefault="00430B41" w:rsidP="00430B41">
            <w:pPr>
              <w:spacing w:line="240" w:lineRule="atLeast"/>
              <w:rPr>
                <w:rFonts w:cs="Times New Roman"/>
                <w:sz w:val="18"/>
                <w:szCs w:val="18"/>
              </w:rPr>
            </w:pPr>
            <w:r w:rsidRPr="00896C7B">
              <w:rPr>
                <w:rFonts w:cs="Times New Roman"/>
                <w:sz w:val="18"/>
                <w:szCs w:val="18"/>
              </w:rPr>
              <w:t>Prospect Development Co</w:t>
            </w:r>
            <w:r w:rsidRPr="00896C7B">
              <w:rPr>
                <w:rFonts w:cs="Times New Roman"/>
                <w:sz w:val="18"/>
                <w:szCs w:val="18"/>
                <w:cs/>
              </w:rPr>
              <w:t>.</w:t>
            </w:r>
            <w:r w:rsidRPr="00896C7B">
              <w:rPr>
                <w:rFonts w:cs="Times New Roman"/>
                <w:sz w:val="18"/>
                <w:szCs w:val="18"/>
              </w:rPr>
              <w:t>, Ltd</w:t>
            </w:r>
            <w:r w:rsidRPr="00896C7B">
              <w:rPr>
                <w:rFonts w:cs="Times New Roman"/>
                <w:sz w:val="18"/>
                <w:szCs w:val="18"/>
                <w:cs/>
              </w:rPr>
              <w:t>.</w:t>
            </w:r>
          </w:p>
        </w:tc>
        <w:tc>
          <w:tcPr>
            <w:tcW w:w="90" w:type="dxa"/>
            <w:vAlign w:val="bottom"/>
          </w:tcPr>
          <w:p w14:paraId="30A37407" w14:textId="77777777" w:rsidR="00430B41" w:rsidRPr="00896C7B" w:rsidRDefault="00430B41" w:rsidP="00430B4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09A7109B" w14:textId="2D403063" w:rsidR="00430B41" w:rsidRPr="00896C7B" w:rsidRDefault="00430B41" w:rsidP="00430B41">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00DD1C70">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3</w:t>
            </w:r>
          </w:p>
        </w:tc>
        <w:tc>
          <w:tcPr>
            <w:tcW w:w="90" w:type="dxa"/>
            <w:vAlign w:val="bottom"/>
          </w:tcPr>
          <w:p w14:paraId="6934B88A" w14:textId="77777777" w:rsidR="00430B41" w:rsidRPr="00896C7B" w:rsidRDefault="00430B41" w:rsidP="00430B41">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69862BF" w14:textId="0040E093" w:rsidR="00430B41" w:rsidRDefault="00430B41" w:rsidP="00430B41">
            <w:pPr>
              <w:spacing w:line="240" w:lineRule="atLeast"/>
              <w:ind w:left="-421" w:right="89"/>
              <w:jc w:val="right"/>
              <w:rPr>
                <w:rFonts w:cs="Times New Roman"/>
                <w:color w:val="000000"/>
                <w:sz w:val="18"/>
                <w:szCs w:val="18"/>
              </w:rPr>
            </w:pPr>
            <w:r>
              <w:rPr>
                <w:rFonts w:cs="Times New Roman"/>
                <w:color w:val="000000"/>
                <w:sz w:val="18"/>
                <w:szCs w:val="18"/>
              </w:rPr>
              <w:t>3,360</w:t>
            </w:r>
          </w:p>
        </w:tc>
        <w:tc>
          <w:tcPr>
            <w:tcW w:w="90" w:type="dxa"/>
            <w:vAlign w:val="bottom"/>
          </w:tcPr>
          <w:p w14:paraId="3F110058" w14:textId="77777777" w:rsidR="00430B41" w:rsidRPr="00896C7B" w:rsidRDefault="00430B41" w:rsidP="00430B4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0A470A56" w14:textId="78BC5AA0" w:rsidR="00430B41" w:rsidRPr="00896C7B" w:rsidRDefault="00430B41" w:rsidP="00430B41">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rFonts w:cs="Times New Roman"/>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62643AF7" w14:textId="77777777" w:rsidR="00430B41" w:rsidRPr="00896C7B" w:rsidRDefault="00430B41" w:rsidP="00430B41">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3A36F8A3" w14:textId="74B3E75D" w:rsidR="00430B41" w:rsidRPr="00896C7B" w:rsidRDefault="00430B41" w:rsidP="00430B41">
            <w:pPr>
              <w:spacing w:line="240" w:lineRule="atLeast"/>
              <w:ind w:left="-421" w:right="89"/>
              <w:jc w:val="right"/>
              <w:rPr>
                <w:rFonts w:cs="Times New Roman"/>
                <w:color w:val="000000"/>
                <w:sz w:val="18"/>
                <w:szCs w:val="18"/>
              </w:rPr>
            </w:pPr>
            <w:r w:rsidRPr="00896C7B">
              <w:rPr>
                <w:rFonts w:cs="Times New Roman"/>
                <w:color w:val="000000"/>
                <w:sz w:val="18"/>
                <w:szCs w:val="18"/>
              </w:rPr>
              <w:t>3,000</w:t>
            </w:r>
          </w:p>
        </w:tc>
      </w:tr>
    </w:tbl>
    <w:p w14:paraId="1B1D0AD3" w14:textId="2B59BAEA" w:rsidR="003B3635" w:rsidRDefault="000D23FE" w:rsidP="00311090">
      <w:pPr>
        <w:spacing w:before="80" w:line="240" w:lineRule="atLeast"/>
        <w:ind w:left="-36" w:firstLine="576"/>
        <w:jc w:val="thaiDistribute"/>
        <w:outlineLvl w:val="0"/>
        <w:rPr>
          <w:rFonts w:eastAsia="PMingLiU" w:cs="Times New Roman"/>
          <w:color w:val="000000"/>
          <w:spacing w:val="-4"/>
          <w:sz w:val="14"/>
          <w:szCs w:val="14"/>
        </w:rPr>
      </w:pPr>
      <w:r w:rsidRPr="000D23FE">
        <w:rPr>
          <w:rFonts w:eastAsia="PMingLiU" w:cs="Times New Roman"/>
          <w:color w:val="000000"/>
          <w:sz w:val="16"/>
          <w:szCs w:val="16"/>
          <w:vertAlign w:val="superscript"/>
          <w:lang w:val="en-GB"/>
        </w:rPr>
        <w:t>(</w:t>
      </w:r>
      <w:r w:rsidR="003164F6" w:rsidRPr="003754B1">
        <w:rPr>
          <w:rFonts w:eastAsia="PMingLiU" w:cs="Times New Roman"/>
          <w:color w:val="000000"/>
          <w:sz w:val="16"/>
          <w:szCs w:val="16"/>
          <w:vertAlign w:val="superscript"/>
        </w:rPr>
        <w:t>1</w:t>
      </w:r>
      <w:r w:rsidRPr="000D23FE">
        <w:rPr>
          <w:rFonts w:eastAsia="PMingLiU" w:cs="Times New Roman"/>
          <w:color w:val="000000"/>
          <w:sz w:val="16"/>
          <w:szCs w:val="16"/>
          <w:vertAlign w:val="superscript"/>
          <w:lang w:val="en-GB"/>
        </w:rPr>
        <w:t>)</w:t>
      </w:r>
      <w:r w:rsidR="003164F6" w:rsidRPr="00F35955">
        <w:rPr>
          <w:rFonts w:eastAsia="PMingLiU" w:cs="Times New Roman"/>
          <w:color w:val="000000"/>
          <w:sz w:val="14"/>
          <w:szCs w:val="14"/>
          <w:vertAlign w:val="superscript"/>
        </w:rPr>
        <w:tab/>
      </w:r>
      <w:r w:rsidR="003164F6" w:rsidRPr="00896C7B">
        <w:rPr>
          <w:rFonts w:eastAsia="PMingLiU" w:cs="Times New Roman"/>
          <w:color w:val="000000"/>
          <w:sz w:val="14"/>
          <w:szCs w:val="14"/>
        </w:rPr>
        <w:t>Finansa Securities Limited is the Company</w:t>
      </w:r>
      <w:r w:rsidR="006F6CF0">
        <w:rPr>
          <w:rFonts w:eastAsia="PMingLiU" w:cs="Times New Roman"/>
          <w:color w:val="000000"/>
          <w:sz w:val="14"/>
          <w:szCs w:val="14"/>
        </w:rPr>
        <w:t>’</w:t>
      </w:r>
      <w:r w:rsidR="003164F6" w:rsidRPr="00896C7B">
        <w:rPr>
          <w:rFonts w:eastAsia="PMingLiU" w:cs="Times New Roman"/>
          <w:color w:val="000000"/>
          <w:sz w:val="14"/>
          <w:szCs w:val="14"/>
        </w:rPr>
        <w:t>s subsidiary until 4</w:t>
      </w:r>
      <w:r w:rsidR="003164F6" w:rsidRPr="00896C7B">
        <w:rPr>
          <w:rFonts w:eastAsia="PMingLiU" w:cs="Times New Roman"/>
          <w:color w:val="000000"/>
          <w:sz w:val="14"/>
          <w:szCs w:val="14"/>
          <w:cs/>
        </w:rPr>
        <w:t xml:space="preserve"> </w:t>
      </w:r>
      <w:r w:rsidR="003164F6" w:rsidRPr="00896C7B">
        <w:rPr>
          <w:rFonts w:eastAsia="PMingLiU" w:cs="Times New Roman"/>
          <w:color w:val="000000"/>
          <w:sz w:val="14"/>
          <w:szCs w:val="14"/>
        </w:rPr>
        <w:t>May 2022</w:t>
      </w:r>
      <w:r w:rsidR="00F0099D">
        <w:rPr>
          <w:rFonts w:eastAsia="PMingLiU"/>
          <w:color w:val="000000"/>
          <w:spacing w:val="-4"/>
          <w:sz w:val="14"/>
          <w:szCs w:val="14"/>
          <w:cs/>
        </w:rPr>
        <w:t>.</w:t>
      </w:r>
    </w:p>
    <w:p w14:paraId="2DE12797" w14:textId="2D50E1DF" w:rsidR="00B57100" w:rsidRPr="00A76D7F" w:rsidRDefault="00B57100" w:rsidP="00D2715C">
      <w:pPr>
        <w:ind w:left="547"/>
        <w:jc w:val="thaiDistribute"/>
        <w:rPr>
          <w:rFonts w:cs="Times New Roman"/>
          <w:spacing w:val="-2"/>
          <w:highlight w:val="cyan"/>
        </w:rPr>
      </w:pPr>
    </w:p>
    <w:p w14:paraId="11AE46E0" w14:textId="77777777" w:rsidR="00B57100" w:rsidRPr="00D2715C" w:rsidRDefault="00B57100" w:rsidP="00B57100">
      <w:pPr>
        <w:spacing w:line="240" w:lineRule="atLeast"/>
        <w:ind w:left="547"/>
        <w:jc w:val="thaiDistribute"/>
        <w:rPr>
          <w:rFonts w:cs="Times New Roman"/>
          <w:spacing w:val="-2"/>
        </w:rPr>
      </w:pPr>
      <w:r w:rsidRPr="00D2715C">
        <w:rPr>
          <w:rFonts w:cs="Times New Roman"/>
          <w:i/>
          <w:iCs/>
          <w:spacing w:val="-2"/>
        </w:rPr>
        <w:t>Management and supervisory construction agreement</w:t>
      </w:r>
      <w:r w:rsidRPr="00D2715C">
        <w:rPr>
          <w:rFonts w:cs="Times New Roman"/>
          <w:i/>
          <w:iCs/>
        </w:rPr>
        <w:t xml:space="preserve"> and property management</w:t>
      </w:r>
    </w:p>
    <w:p w14:paraId="65E1C787" w14:textId="77777777" w:rsidR="00B57100" w:rsidRPr="00D2715C" w:rsidRDefault="00B57100" w:rsidP="00B57100">
      <w:pPr>
        <w:spacing w:line="240" w:lineRule="atLeast"/>
        <w:ind w:left="547"/>
        <w:rPr>
          <w:rFonts w:cs="Times New Roman"/>
          <w:spacing w:val="-2"/>
        </w:rPr>
      </w:pPr>
    </w:p>
    <w:p w14:paraId="21B0832D" w14:textId="1E2B8055" w:rsidR="00B57100" w:rsidRPr="007171F8" w:rsidRDefault="00B57100" w:rsidP="007171F8">
      <w:pPr>
        <w:spacing w:line="240" w:lineRule="atLeast"/>
        <w:ind w:left="547"/>
        <w:jc w:val="both"/>
        <w:rPr>
          <w:rFonts w:cs="Times New Roman"/>
          <w:spacing w:val="-2"/>
        </w:rPr>
      </w:pPr>
      <w:r w:rsidRPr="00D2715C">
        <w:rPr>
          <w:rFonts w:cs="Times New Roman"/>
        </w:rPr>
        <w:t xml:space="preserve">On 1 August </w:t>
      </w:r>
      <w:r w:rsidRPr="00D2715C">
        <w:rPr>
          <w:rFonts w:cs="Times New Roman"/>
          <w:cs/>
        </w:rPr>
        <w:t>2021</w:t>
      </w:r>
      <w:r w:rsidRPr="00D2715C">
        <w:rPr>
          <w:rFonts w:cs="Times New Roman"/>
        </w:rPr>
        <w:t>, a</w:t>
      </w:r>
      <w:r w:rsidR="00660FF2" w:rsidRPr="00D2715C">
        <w:rPr>
          <w:rFonts w:cs="Times New Roman"/>
        </w:rPr>
        <w:t xml:space="preserve">n indirect </w:t>
      </w:r>
      <w:r w:rsidRPr="00D2715C">
        <w:rPr>
          <w:rFonts w:cs="Times New Roman"/>
        </w:rPr>
        <w:t xml:space="preserve">subsidiary entered into agreement with a joint venture for management and supervisory construction and property management starting from 1 August </w:t>
      </w:r>
      <w:r w:rsidRPr="00D2715C">
        <w:rPr>
          <w:rFonts w:cs="Times New Roman"/>
          <w:cs/>
        </w:rPr>
        <w:t xml:space="preserve">2021 </w:t>
      </w:r>
      <w:r w:rsidRPr="00D2715C">
        <w:rPr>
          <w:rFonts w:cs="Times New Roman"/>
        </w:rPr>
        <w:t xml:space="preserve">to 31 December </w:t>
      </w:r>
      <w:r w:rsidRPr="00D2715C">
        <w:rPr>
          <w:rFonts w:cs="Times New Roman"/>
          <w:cs/>
        </w:rPr>
        <w:t xml:space="preserve">2026. </w:t>
      </w:r>
      <w:r w:rsidRPr="00D2715C">
        <w:rPr>
          <w:rFonts w:cs="Times New Roman"/>
        </w:rPr>
        <w:t xml:space="preserve">The subsidiary will receive remuneration for management and supervisory construction, property </w:t>
      </w:r>
      <w:r w:rsidRPr="007171F8">
        <w:rPr>
          <w:rFonts w:cs="Times New Roman"/>
          <w:spacing w:val="-2"/>
        </w:rPr>
        <w:t xml:space="preserve">management and compensation for referring tenants as specified in the agreements.   </w:t>
      </w:r>
    </w:p>
    <w:p w14:paraId="0BA515DD" w14:textId="77777777" w:rsidR="00B57100" w:rsidRPr="007171F8" w:rsidRDefault="00B57100" w:rsidP="007171F8">
      <w:pPr>
        <w:spacing w:line="240" w:lineRule="atLeast"/>
        <w:ind w:left="547"/>
        <w:rPr>
          <w:rFonts w:cs="Times New Roman"/>
          <w:spacing w:val="-2"/>
          <w:cs/>
        </w:rPr>
      </w:pPr>
    </w:p>
    <w:p w14:paraId="06E2BED7" w14:textId="77777777" w:rsidR="00201778" w:rsidRDefault="00201778">
      <w:pPr>
        <w:overflowPunct/>
        <w:autoSpaceDE/>
        <w:autoSpaceDN/>
        <w:adjustRightInd/>
        <w:textAlignment w:val="auto"/>
        <w:rPr>
          <w:rFonts w:cs="Times New Roman"/>
          <w:i/>
          <w:iCs/>
        </w:rPr>
      </w:pPr>
      <w:r>
        <w:rPr>
          <w:rFonts w:cs="Times New Roman"/>
          <w:i/>
          <w:iCs/>
        </w:rPr>
        <w:br w:type="page"/>
      </w:r>
    </w:p>
    <w:p w14:paraId="574481D2" w14:textId="7509F0F4" w:rsidR="00B57100" w:rsidRPr="00D2715C" w:rsidRDefault="00B57100" w:rsidP="00B57100">
      <w:pPr>
        <w:ind w:left="570" w:hanging="30"/>
        <w:jc w:val="both"/>
        <w:rPr>
          <w:rFonts w:cs="Times New Roman"/>
          <w:i/>
          <w:iCs/>
        </w:rPr>
      </w:pPr>
      <w:r w:rsidRPr="00D2715C">
        <w:rPr>
          <w:rFonts w:cs="Times New Roman"/>
          <w:i/>
          <w:iCs/>
        </w:rPr>
        <w:lastRenderedPageBreak/>
        <w:t>Property Management Appointment Agreement</w:t>
      </w:r>
    </w:p>
    <w:p w14:paraId="196DC8CA" w14:textId="77777777" w:rsidR="00B57100" w:rsidRPr="00D2715C" w:rsidRDefault="00B57100" w:rsidP="00B57100">
      <w:pPr>
        <w:ind w:left="570" w:hanging="30"/>
        <w:jc w:val="both"/>
        <w:rPr>
          <w:rFonts w:cs="Times New Roman"/>
        </w:rPr>
      </w:pPr>
    </w:p>
    <w:p w14:paraId="7A353A84" w14:textId="49D074E9" w:rsidR="00B57100" w:rsidRPr="00D2715C" w:rsidRDefault="00B57100" w:rsidP="00B57100">
      <w:pPr>
        <w:ind w:left="570"/>
        <w:jc w:val="thaiDistribute"/>
        <w:rPr>
          <w:rFonts w:cs="Times New Roman"/>
          <w:spacing w:val="-2"/>
        </w:rPr>
      </w:pPr>
      <w:r w:rsidRPr="00D2715C">
        <w:rPr>
          <w:rFonts w:cs="Times New Roman"/>
          <w:spacing w:val="-2"/>
        </w:rPr>
        <w:t>A</w:t>
      </w:r>
      <w:r w:rsidR="00695737" w:rsidRPr="00D2715C">
        <w:rPr>
          <w:spacing w:val="-2"/>
          <w:szCs w:val="28"/>
        </w:rPr>
        <w:t xml:space="preserve">n indirect </w:t>
      </w:r>
      <w:r w:rsidRPr="00D2715C">
        <w:rPr>
          <w:rFonts w:cs="Times New Roman"/>
          <w:spacing w:val="-2"/>
        </w:rPr>
        <w:t>subsidiary entered into an agreement with</w:t>
      </w:r>
      <w:r w:rsidRPr="00D2715C">
        <w:rPr>
          <w:spacing w:val="-2"/>
        </w:rPr>
        <w:t xml:space="preserve"> </w:t>
      </w:r>
      <w:r w:rsidRPr="00D2715C">
        <w:rPr>
          <w:rFonts w:cs="Times New Roman"/>
          <w:spacing w:val="-2"/>
        </w:rPr>
        <w:t>Prospect Logistics and Industrial Freehold and Leasehold Real Estate Investment Trust (the“Trust”), an associate, to manage the Trust’s properties. In accordance with property management appointment agreement, the subsidiary will receive monthly remuneration from the Trust which are summarised as follows;</w:t>
      </w:r>
    </w:p>
    <w:p w14:paraId="6712C300" w14:textId="77777777" w:rsidR="00B57100" w:rsidRPr="00D2715C" w:rsidRDefault="00B57100" w:rsidP="006566DC">
      <w:pPr>
        <w:numPr>
          <w:ilvl w:val="0"/>
          <w:numId w:val="31"/>
        </w:numPr>
        <w:tabs>
          <w:tab w:val="clear" w:pos="900"/>
        </w:tabs>
        <w:overflowPunct/>
        <w:autoSpaceDE/>
        <w:autoSpaceDN/>
        <w:adjustRightInd/>
        <w:jc w:val="both"/>
        <w:textAlignment w:val="auto"/>
        <w:rPr>
          <w:rFonts w:cs="Times New Roman"/>
        </w:rPr>
      </w:pPr>
      <w:r w:rsidRPr="00D2715C">
        <w:rPr>
          <w:rFonts w:cs="Times New Roman"/>
        </w:rPr>
        <w:t xml:space="preserve">Property management fee </w:t>
      </w:r>
      <w:r w:rsidRPr="00D2715C">
        <w:rPr>
          <w:rFonts w:cs="Times New Roman"/>
          <w:spacing w:val="-2"/>
        </w:rPr>
        <w:t xml:space="preserve">at 4.0% of rental and service income for </w:t>
      </w:r>
      <w:r w:rsidRPr="00D2715C">
        <w:rPr>
          <w:rFonts w:cs="Times New Roman"/>
        </w:rPr>
        <w:t xml:space="preserve">the amount not exceeding Baht 500 million. At 3.0% </w:t>
      </w:r>
      <w:r w:rsidRPr="00D2715C">
        <w:rPr>
          <w:rFonts w:cs="Times New Roman"/>
          <w:spacing w:val="-2"/>
        </w:rPr>
        <w:t xml:space="preserve">of rental and service income for </w:t>
      </w:r>
      <w:r w:rsidRPr="00D2715C">
        <w:rPr>
          <w:rFonts w:cs="Times New Roman"/>
        </w:rPr>
        <w:t xml:space="preserve">the amount that exceeding Baht 500 million but not exceeding Baht 750 million. At 2.0% </w:t>
      </w:r>
      <w:r w:rsidRPr="00D2715C">
        <w:rPr>
          <w:rFonts w:cs="Times New Roman"/>
          <w:spacing w:val="-2"/>
        </w:rPr>
        <w:t xml:space="preserve">of rental and service income for </w:t>
      </w:r>
      <w:r w:rsidRPr="00D2715C">
        <w:rPr>
          <w:rFonts w:cs="Times New Roman"/>
        </w:rPr>
        <w:t xml:space="preserve">the amount that exceeding Baht 750 million. </w:t>
      </w:r>
    </w:p>
    <w:p w14:paraId="55CFCA50" w14:textId="77777777" w:rsidR="00B57100" w:rsidRPr="00D2715C" w:rsidRDefault="00B57100" w:rsidP="006566DC">
      <w:pPr>
        <w:numPr>
          <w:ilvl w:val="0"/>
          <w:numId w:val="31"/>
        </w:numPr>
        <w:tabs>
          <w:tab w:val="clear" w:pos="900"/>
        </w:tabs>
        <w:overflowPunct/>
        <w:autoSpaceDE/>
        <w:autoSpaceDN/>
        <w:adjustRightInd/>
        <w:jc w:val="both"/>
        <w:textAlignment w:val="auto"/>
        <w:rPr>
          <w:rFonts w:cs="Times New Roman"/>
        </w:rPr>
      </w:pPr>
      <w:r w:rsidRPr="00D2715C">
        <w:rPr>
          <w:rFonts w:cs="Times New Roman"/>
        </w:rPr>
        <w:t xml:space="preserve">Incentive fee at 6.0% of performance on operation </w:t>
      </w:r>
      <w:r w:rsidRPr="00D2715C">
        <w:rPr>
          <w:rFonts w:cs="Times New Roman"/>
          <w:spacing w:val="-2"/>
        </w:rPr>
        <w:t xml:space="preserve">for </w:t>
      </w:r>
      <w:r w:rsidRPr="00D2715C">
        <w:rPr>
          <w:rFonts w:cs="Times New Roman"/>
        </w:rPr>
        <w:t xml:space="preserve">the amount not exceeding Baht 400 million. At 5.0% of performance on operation </w:t>
      </w:r>
      <w:r w:rsidRPr="00D2715C">
        <w:rPr>
          <w:rFonts w:cs="Times New Roman"/>
          <w:spacing w:val="-2"/>
        </w:rPr>
        <w:t xml:space="preserve">for </w:t>
      </w:r>
      <w:r w:rsidRPr="00D2715C">
        <w:rPr>
          <w:rFonts w:cs="Times New Roman"/>
        </w:rPr>
        <w:t xml:space="preserve">the amount that exceeding Baht 400 million but not exceeding Baht 600 million. At 4.0% of performance on operation </w:t>
      </w:r>
      <w:r w:rsidRPr="00D2715C">
        <w:rPr>
          <w:rFonts w:cs="Times New Roman"/>
          <w:spacing w:val="-2"/>
        </w:rPr>
        <w:t xml:space="preserve">for </w:t>
      </w:r>
      <w:r w:rsidRPr="00D2715C">
        <w:rPr>
          <w:rFonts w:cs="Times New Roman"/>
        </w:rPr>
        <w:t xml:space="preserve">the amount that exceeding Baht 600 million. </w:t>
      </w:r>
    </w:p>
    <w:p w14:paraId="1F914DCF" w14:textId="7E8FA677" w:rsidR="00B57100" w:rsidRPr="00033FBE" w:rsidRDefault="00B57100" w:rsidP="006566DC">
      <w:pPr>
        <w:numPr>
          <w:ilvl w:val="0"/>
          <w:numId w:val="31"/>
        </w:numPr>
        <w:tabs>
          <w:tab w:val="clear" w:pos="900"/>
        </w:tabs>
        <w:overflowPunct/>
        <w:autoSpaceDE/>
        <w:autoSpaceDN/>
        <w:adjustRightInd/>
        <w:jc w:val="both"/>
        <w:textAlignment w:val="auto"/>
        <w:rPr>
          <w:rFonts w:cs="Times New Roman"/>
        </w:rPr>
      </w:pPr>
      <w:r w:rsidRPr="00D2715C">
        <w:rPr>
          <w:rFonts w:cs="Times New Roman"/>
        </w:rPr>
        <w:t xml:space="preserve">Commission fee at </w:t>
      </w:r>
      <w:r w:rsidRPr="00D2715C">
        <w:rPr>
          <w:rFonts w:cs="Times New Roman"/>
          <w:cs/>
        </w:rPr>
        <w:t xml:space="preserve">0.5 </w:t>
      </w:r>
      <w:r w:rsidRPr="00D2715C">
        <w:rPr>
          <w:rFonts w:cs="Times New Roman"/>
          <w:lang w:val="en-GB"/>
        </w:rPr>
        <w:t xml:space="preserve">month of rental and service rate for </w:t>
      </w:r>
      <w:r w:rsidRPr="00D2715C">
        <w:rPr>
          <w:rFonts w:cs="Times New Roman"/>
        </w:rPr>
        <w:t xml:space="preserve">extend contract lessee and 1.0 </w:t>
      </w:r>
      <w:r w:rsidRPr="00D2715C">
        <w:rPr>
          <w:rFonts w:cs="Times New Roman"/>
          <w:lang w:val="en-GB"/>
        </w:rPr>
        <w:t xml:space="preserve">month of rental and service rate for </w:t>
      </w:r>
      <w:r w:rsidRPr="00D2715C">
        <w:rPr>
          <w:rFonts w:cs="Times New Roman"/>
        </w:rPr>
        <w:t>new lessee</w:t>
      </w:r>
      <w:r w:rsidRPr="00D2715C">
        <w:rPr>
          <w:rFonts w:cs="Times New Roman"/>
          <w:lang w:val="en-GB"/>
        </w:rPr>
        <w:t>.</w:t>
      </w:r>
    </w:p>
    <w:p w14:paraId="67F21E7C" w14:textId="77777777" w:rsidR="00033FBE" w:rsidRPr="00D2715C" w:rsidRDefault="00033FBE" w:rsidP="00033FBE">
      <w:pPr>
        <w:overflowPunct/>
        <w:autoSpaceDE/>
        <w:autoSpaceDN/>
        <w:adjustRightInd/>
        <w:ind w:left="540"/>
        <w:jc w:val="both"/>
        <w:textAlignment w:val="auto"/>
        <w:rPr>
          <w:rFonts w:cs="Times New Roman"/>
        </w:rPr>
      </w:pPr>
    </w:p>
    <w:p w14:paraId="7BF32CBD" w14:textId="23BCA282" w:rsidR="00B57100" w:rsidRPr="00D2715C" w:rsidRDefault="00B57100" w:rsidP="00B57100">
      <w:pPr>
        <w:ind w:left="570"/>
        <w:jc w:val="both"/>
        <w:rPr>
          <w:rFonts w:cs="Times New Roman"/>
          <w:i/>
          <w:iCs/>
        </w:rPr>
      </w:pPr>
      <w:r w:rsidRPr="00D2715C">
        <w:rPr>
          <w:rFonts w:cs="Times New Roman"/>
          <w:i/>
          <w:iCs/>
        </w:rPr>
        <w:t>REIT Manager Appointment Agreement</w:t>
      </w:r>
    </w:p>
    <w:p w14:paraId="16B326C0" w14:textId="77777777" w:rsidR="00B57100" w:rsidRPr="00D2715C" w:rsidRDefault="00B57100" w:rsidP="00B57100">
      <w:pPr>
        <w:ind w:left="570"/>
        <w:jc w:val="both"/>
        <w:rPr>
          <w:rFonts w:cs="Times New Roman"/>
          <w:i/>
          <w:iCs/>
        </w:rPr>
      </w:pPr>
    </w:p>
    <w:p w14:paraId="3B0838AF" w14:textId="18292FD6" w:rsidR="00D2715C" w:rsidRDefault="00B57100" w:rsidP="00B57100">
      <w:pPr>
        <w:spacing w:line="240" w:lineRule="atLeast"/>
        <w:ind w:left="547"/>
        <w:jc w:val="thaiDistribute"/>
        <w:rPr>
          <w:rFonts w:cs="Times New Roman"/>
          <w:lang w:val="en-GB"/>
        </w:rPr>
      </w:pPr>
      <w:r w:rsidRPr="00D2715C">
        <w:rPr>
          <w:rFonts w:cs="Times New Roman"/>
          <w:lang w:val="en-GB"/>
        </w:rPr>
        <w:t>A</w:t>
      </w:r>
      <w:r w:rsidRPr="00D2715C">
        <w:t>n</w:t>
      </w:r>
      <w:r w:rsidRPr="00D2715C">
        <w:rPr>
          <w:rFonts w:cs="Times New Roman"/>
          <w:lang w:val="en-GB"/>
        </w:rPr>
        <w:t xml:space="preserve"> </w:t>
      </w:r>
      <w:r w:rsidRPr="00D2715C">
        <w:rPr>
          <w:rFonts w:cs="Times New Roman"/>
        </w:rPr>
        <w:t xml:space="preserve">indirect </w:t>
      </w:r>
      <w:r w:rsidRPr="00D2715C">
        <w:rPr>
          <w:rFonts w:cs="Times New Roman"/>
          <w:lang w:val="en-GB"/>
        </w:rPr>
        <w:t>subsidiary entered into the REIT Management Appointment Agreement with the trustee of the Trust to be appointed as REIT manager, which will receive a monthly management fee from the Trust at 0.30</w:t>
      </w:r>
      <w:r w:rsidRPr="00D2715C">
        <w:rPr>
          <w:rFonts w:cs="Times New Roman"/>
          <w:cs/>
          <w:lang w:val="en-GB"/>
        </w:rPr>
        <w:t xml:space="preserve">% </w:t>
      </w:r>
      <w:r w:rsidRPr="00D2715C">
        <w:rPr>
          <w:rFonts w:cs="Times New Roman"/>
          <w:lang w:val="en-GB"/>
        </w:rPr>
        <w:t xml:space="preserve">of cost of main assets of the Trust including book value of investments in other assets which is not lower than Baht </w:t>
      </w:r>
      <w:r w:rsidRPr="00D2715C">
        <w:rPr>
          <w:rFonts w:cs="Times New Roman"/>
          <w:cs/>
          <w:lang w:val="en-GB"/>
        </w:rPr>
        <w:t xml:space="preserve">10 </w:t>
      </w:r>
      <w:r w:rsidRPr="00D2715C">
        <w:rPr>
          <w:rFonts w:cs="Times New Roman"/>
          <w:lang w:val="en-GB"/>
        </w:rPr>
        <w:t>million per annum.</w:t>
      </w:r>
    </w:p>
    <w:p w14:paraId="044FBCB7" w14:textId="77777777" w:rsidR="00D2715C" w:rsidRDefault="00D2715C">
      <w:pPr>
        <w:overflowPunct/>
        <w:autoSpaceDE/>
        <w:autoSpaceDN/>
        <w:adjustRightInd/>
        <w:textAlignment w:val="auto"/>
        <w:rPr>
          <w:rFonts w:cstheme="minorBidi"/>
          <w:lang w:val="en-GB"/>
        </w:rPr>
      </w:pPr>
    </w:p>
    <w:p w14:paraId="6CA0B75E" w14:textId="77777777" w:rsidR="00033FBE" w:rsidRDefault="00033FBE" w:rsidP="00D2715C">
      <w:pPr>
        <w:ind w:left="540"/>
        <w:jc w:val="thaiDistribute"/>
        <w:rPr>
          <w:rFonts w:ascii="Angsana New" w:hAnsi="Angsana New"/>
          <w:i/>
          <w:iCs/>
          <w:sz w:val="30"/>
          <w:szCs w:val="30"/>
        </w:rPr>
      </w:pPr>
    </w:p>
    <w:p w14:paraId="7F1CD43E" w14:textId="100754E0" w:rsidR="00D2715C" w:rsidRDefault="00D2715C">
      <w:pPr>
        <w:overflowPunct/>
        <w:autoSpaceDE/>
        <w:autoSpaceDN/>
        <w:adjustRightInd/>
        <w:textAlignment w:val="auto"/>
        <w:rPr>
          <w:rFonts w:cs="Times New Roman"/>
          <w:lang w:val="en-GB"/>
        </w:rPr>
      </w:pPr>
      <w:r>
        <w:rPr>
          <w:rFonts w:cs="Times New Roman"/>
          <w:lang w:val="en-GB"/>
        </w:rPr>
        <w:br w:type="page"/>
      </w:r>
    </w:p>
    <w:p w14:paraId="50FA727B" w14:textId="336822EA" w:rsidR="00E20EB7" w:rsidRPr="007615B8" w:rsidRDefault="00E20EB7">
      <w:pPr>
        <w:pStyle w:val="ListParagraph"/>
        <w:numPr>
          <w:ilvl w:val="0"/>
          <w:numId w:val="2"/>
        </w:numPr>
        <w:spacing w:line="240" w:lineRule="atLeast"/>
        <w:rPr>
          <w:rFonts w:cs="Times New Roman"/>
          <w:b/>
          <w:bCs/>
          <w:sz w:val="24"/>
          <w:szCs w:val="24"/>
        </w:rPr>
      </w:pPr>
      <w:r w:rsidRPr="007615B8">
        <w:rPr>
          <w:rFonts w:cs="Times New Roman"/>
          <w:b/>
          <w:bCs/>
          <w:sz w:val="24"/>
          <w:szCs w:val="24"/>
        </w:rPr>
        <w:lastRenderedPageBreak/>
        <w:t>Cash and cash equivalents</w:t>
      </w:r>
    </w:p>
    <w:p w14:paraId="3306B0CD" w14:textId="77777777" w:rsidR="00E20EB7" w:rsidRPr="007615B8" w:rsidRDefault="00E20EB7" w:rsidP="007615B8">
      <w:pPr>
        <w:tabs>
          <w:tab w:val="left" w:pos="540"/>
        </w:tabs>
        <w:overflowPunct/>
        <w:autoSpaceDE/>
        <w:autoSpaceDN/>
        <w:adjustRightInd/>
        <w:spacing w:line="240" w:lineRule="atLeast"/>
        <w:ind w:left="540" w:right="-43"/>
        <w:jc w:val="both"/>
        <w:textAlignment w:val="auto"/>
        <w:outlineLvl w:val="0"/>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4140"/>
        <w:gridCol w:w="1170"/>
        <w:gridCol w:w="180"/>
        <w:gridCol w:w="1080"/>
        <w:gridCol w:w="180"/>
        <w:gridCol w:w="1080"/>
        <w:gridCol w:w="180"/>
        <w:gridCol w:w="1170"/>
      </w:tblGrid>
      <w:tr w:rsidR="00E20EB7" w:rsidRPr="007615B8" w14:paraId="152BA32B" w14:textId="77777777" w:rsidTr="00311090">
        <w:trPr>
          <w:cantSplit/>
          <w:tblHeader/>
        </w:trPr>
        <w:tc>
          <w:tcPr>
            <w:tcW w:w="4140" w:type="dxa"/>
            <w:shd w:val="clear" w:color="auto" w:fill="auto"/>
            <w:vAlign w:val="bottom"/>
          </w:tcPr>
          <w:p w14:paraId="22B97354" w14:textId="77777777" w:rsidR="00E20EB7" w:rsidRPr="007615B8" w:rsidRDefault="00E20EB7" w:rsidP="007615B8">
            <w:pPr>
              <w:pStyle w:val="acctfourfigures"/>
              <w:spacing w:line="240" w:lineRule="atLeast"/>
              <w:rPr>
                <w:rFonts w:ascii="Times New Roman" w:hAnsi="Times New Roman"/>
                <w:color w:val="0000FF"/>
                <w:szCs w:val="22"/>
              </w:rPr>
            </w:pPr>
          </w:p>
        </w:tc>
        <w:tc>
          <w:tcPr>
            <w:tcW w:w="2430" w:type="dxa"/>
            <w:gridSpan w:val="3"/>
          </w:tcPr>
          <w:p w14:paraId="3F8A229A" w14:textId="77777777" w:rsidR="00E20EB7" w:rsidRPr="007615B8" w:rsidRDefault="00E20EB7" w:rsidP="007615B8">
            <w:pPr>
              <w:pStyle w:val="acctmergecolhdg"/>
              <w:spacing w:line="240" w:lineRule="atLeast"/>
              <w:rPr>
                <w:szCs w:val="22"/>
              </w:rPr>
            </w:pPr>
            <w:r w:rsidRPr="007615B8">
              <w:rPr>
                <w:szCs w:val="22"/>
              </w:rPr>
              <w:t xml:space="preserve">Consolidated </w:t>
            </w:r>
          </w:p>
          <w:p w14:paraId="315E338E" w14:textId="77777777" w:rsidR="00E20EB7" w:rsidRPr="007615B8" w:rsidRDefault="00E20EB7" w:rsidP="007615B8">
            <w:pPr>
              <w:pStyle w:val="acctmergecolhdg"/>
              <w:spacing w:line="240" w:lineRule="atLeast"/>
              <w:rPr>
                <w:szCs w:val="22"/>
              </w:rPr>
            </w:pPr>
            <w:r w:rsidRPr="007615B8">
              <w:rPr>
                <w:szCs w:val="22"/>
              </w:rPr>
              <w:t>financial statements</w:t>
            </w:r>
          </w:p>
        </w:tc>
        <w:tc>
          <w:tcPr>
            <w:tcW w:w="180" w:type="dxa"/>
          </w:tcPr>
          <w:p w14:paraId="05EC9E9D" w14:textId="77777777" w:rsidR="00E20EB7" w:rsidRPr="007615B8" w:rsidRDefault="00E20EB7" w:rsidP="007615B8">
            <w:pPr>
              <w:pStyle w:val="acctmergecolhdg"/>
              <w:spacing w:line="240" w:lineRule="atLeast"/>
              <w:rPr>
                <w:szCs w:val="22"/>
              </w:rPr>
            </w:pPr>
          </w:p>
        </w:tc>
        <w:tc>
          <w:tcPr>
            <w:tcW w:w="2430" w:type="dxa"/>
            <w:gridSpan w:val="3"/>
          </w:tcPr>
          <w:p w14:paraId="618DA036" w14:textId="77777777" w:rsidR="00E20EB7" w:rsidRPr="007615B8" w:rsidRDefault="00E20EB7" w:rsidP="007615B8">
            <w:pPr>
              <w:pStyle w:val="acctmergecolhdg"/>
              <w:spacing w:line="240" w:lineRule="atLeast"/>
              <w:rPr>
                <w:szCs w:val="22"/>
              </w:rPr>
            </w:pPr>
            <w:r w:rsidRPr="007615B8">
              <w:rPr>
                <w:szCs w:val="22"/>
              </w:rPr>
              <w:t xml:space="preserve">Separate </w:t>
            </w:r>
          </w:p>
          <w:p w14:paraId="114813C8" w14:textId="77777777" w:rsidR="00E20EB7" w:rsidRPr="007615B8" w:rsidRDefault="00E20EB7" w:rsidP="007615B8">
            <w:pPr>
              <w:pStyle w:val="acctmergecolhdg"/>
              <w:spacing w:line="240" w:lineRule="atLeast"/>
              <w:rPr>
                <w:szCs w:val="22"/>
              </w:rPr>
            </w:pPr>
            <w:r w:rsidRPr="007615B8">
              <w:rPr>
                <w:szCs w:val="22"/>
              </w:rPr>
              <w:t>financial statements</w:t>
            </w:r>
          </w:p>
        </w:tc>
      </w:tr>
      <w:tr w:rsidR="00E20EB7" w:rsidRPr="007615B8" w14:paraId="1B744A05" w14:textId="77777777" w:rsidTr="00311090">
        <w:trPr>
          <w:cantSplit/>
          <w:tblHeader/>
        </w:trPr>
        <w:tc>
          <w:tcPr>
            <w:tcW w:w="4140" w:type="dxa"/>
          </w:tcPr>
          <w:p w14:paraId="461F7559" w14:textId="77777777" w:rsidR="00E20EB7" w:rsidRPr="007615B8" w:rsidRDefault="00E20EB7" w:rsidP="007615B8">
            <w:pPr>
              <w:pStyle w:val="acctfourfigures"/>
              <w:spacing w:line="240" w:lineRule="atLeast"/>
              <w:jc w:val="center"/>
              <w:rPr>
                <w:rFonts w:ascii="Times New Roman" w:hAnsi="Times New Roman"/>
                <w:szCs w:val="22"/>
              </w:rPr>
            </w:pPr>
          </w:p>
        </w:tc>
        <w:tc>
          <w:tcPr>
            <w:tcW w:w="1170" w:type="dxa"/>
          </w:tcPr>
          <w:p w14:paraId="3FE5B12C" w14:textId="4F6E00D4" w:rsidR="00E20EB7" w:rsidRPr="007615B8" w:rsidRDefault="00E20EB7" w:rsidP="007615B8">
            <w:pPr>
              <w:pStyle w:val="acctmergecolhdg"/>
              <w:spacing w:line="240" w:lineRule="atLeast"/>
              <w:rPr>
                <w:b w:val="0"/>
                <w:bCs/>
                <w:szCs w:val="22"/>
              </w:rPr>
            </w:pPr>
            <w:r w:rsidRPr="007615B8">
              <w:rPr>
                <w:b w:val="0"/>
                <w:bCs/>
                <w:szCs w:val="22"/>
              </w:rPr>
              <w:t>202</w:t>
            </w:r>
            <w:r w:rsidR="00524AC1">
              <w:rPr>
                <w:b w:val="0"/>
                <w:bCs/>
                <w:szCs w:val="22"/>
              </w:rPr>
              <w:t>3</w:t>
            </w:r>
          </w:p>
        </w:tc>
        <w:tc>
          <w:tcPr>
            <w:tcW w:w="180" w:type="dxa"/>
          </w:tcPr>
          <w:p w14:paraId="69CAB6A7" w14:textId="77777777" w:rsidR="00E20EB7" w:rsidRPr="007615B8" w:rsidRDefault="00E20EB7" w:rsidP="007615B8">
            <w:pPr>
              <w:pStyle w:val="acctmergecolhdg"/>
              <w:spacing w:line="240" w:lineRule="atLeast"/>
              <w:rPr>
                <w:b w:val="0"/>
                <w:bCs/>
                <w:szCs w:val="22"/>
              </w:rPr>
            </w:pPr>
          </w:p>
        </w:tc>
        <w:tc>
          <w:tcPr>
            <w:tcW w:w="1080" w:type="dxa"/>
          </w:tcPr>
          <w:p w14:paraId="20CE246C" w14:textId="13E898FF" w:rsidR="00E20EB7" w:rsidRPr="007615B8" w:rsidRDefault="00E20EB7" w:rsidP="007615B8">
            <w:pPr>
              <w:pStyle w:val="acctmergecolhdg"/>
              <w:spacing w:line="240" w:lineRule="atLeast"/>
              <w:rPr>
                <w:b w:val="0"/>
                <w:bCs/>
                <w:szCs w:val="22"/>
              </w:rPr>
            </w:pPr>
            <w:r w:rsidRPr="007615B8">
              <w:rPr>
                <w:b w:val="0"/>
                <w:bCs/>
                <w:szCs w:val="22"/>
              </w:rPr>
              <w:t>202</w:t>
            </w:r>
            <w:r w:rsidR="00524AC1">
              <w:rPr>
                <w:b w:val="0"/>
                <w:bCs/>
                <w:szCs w:val="22"/>
              </w:rPr>
              <w:t>2</w:t>
            </w:r>
          </w:p>
        </w:tc>
        <w:tc>
          <w:tcPr>
            <w:tcW w:w="180" w:type="dxa"/>
          </w:tcPr>
          <w:p w14:paraId="1F581176" w14:textId="77777777" w:rsidR="00E20EB7" w:rsidRPr="007615B8" w:rsidRDefault="00E20EB7" w:rsidP="007615B8">
            <w:pPr>
              <w:pStyle w:val="acctmergecolhdg"/>
              <w:spacing w:line="240" w:lineRule="atLeast"/>
              <w:rPr>
                <w:b w:val="0"/>
                <w:bCs/>
                <w:szCs w:val="22"/>
              </w:rPr>
            </w:pPr>
          </w:p>
        </w:tc>
        <w:tc>
          <w:tcPr>
            <w:tcW w:w="1080" w:type="dxa"/>
          </w:tcPr>
          <w:p w14:paraId="10A2A79F" w14:textId="134CC2FD" w:rsidR="00E20EB7" w:rsidRPr="007615B8" w:rsidRDefault="00E20EB7" w:rsidP="007615B8">
            <w:pPr>
              <w:pStyle w:val="acctmergecolhdg"/>
              <w:spacing w:line="240" w:lineRule="atLeast"/>
              <w:rPr>
                <w:b w:val="0"/>
                <w:bCs/>
                <w:szCs w:val="22"/>
              </w:rPr>
            </w:pPr>
            <w:r w:rsidRPr="007615B8">
              <w:rPr>
                <w:b w:val="0"/>
                <w:bCs/>
                <w:szCs w:val="22"/>
              </w:rPr>
              <w:t>202</w:t>
            </w:r>
            <w:r w:rsidR="00524AC1">
              <w:rPr>
                <w:b w:val="0"/>
                <w:bCs/>
                <w:szCs w:val="22"/>
              </w:rPr>
              <w:t>3</w:t>
            </w:r>
          </w:p>
        </w:tc>
        <w:tc>
          <w:tcPr>
            <w:tcW w:w="180" w:type="dxa"/>
          </w:tcPr>
          <w:p w14:paraId="4B054ABD" w14:textId="77777777" w:rsidR="00E20EB7" w:rsidRPr="007615B8" w:rsidRDefault="00E20EB7" w:rsidP="007615B8">
            <w:pPr>
              <w:pStyle w:val="acctmergecolhdg"/>
              <w:spacing w:line="240" w:lineRule="atLeast"/>
              <w:rPr>
                <w:b w:val="0"/>
                <w:bCs/>
                <w:szCs w:val="22"/>
              </w:rPr>
            </w:pPr>
          </w:p>
        </w:tc>
        <w:tc>
          <w:tcPr>
            <w:tcW w:w="1170" w:type="dxa"/>
          </w:tcPr>
          <w:p w14:paraId="2511158B" w14:textId="1409F88B" w:rsidR="00E20EB7" w:rsidRPr="007615B8" w:rsidRDefault="00E20EB7" w:rsidP="007615B8">
            <w:pPr>
              <w:pStyle w:val="acctmergecolhdg"/>
              <w:spacing w:line="240" w:lineRule="atLeast"/>
              <w:rPr>
                <w:b w:val="0"/>
                <w:bCs/>
                <w:szCs w:val="22"/>
              </w:rPr>
            </w:pPr>
            <w:r w:rsidRPr="007615B8">
              <w:rPr>
                <w:b w:val="0"/>
                <w:bCs/>
                <w:szCs w:val="22"/>
              </w:rPr>
              <w:t>202</w:t>
            </w:r>
            <w:r w:rsidR="00524AC1">
              <w:rPr>
                <w:b w:val="0"/>
                <w:bCs/>
                <w:szCs w:val="22"/>
              </w:rPr>
              <w:t>2</w:t>
            </w:r>
          </w:p>
        </w:tc>
      </w:tr>
      <w:tr w:rsidR="00E20EB7" w:rsidRPr="007615B8" w14:paraId="3F25B9E2" w14:textId="77777777" w:rsidTr="00311090">
        <w:trPr>
          <w:cantSplit/>
          <w:tblHeader/>
        </w:trPr>
        <w:tc>
          <w:tcPr>
            <w:tcW w:w="4140" w:type="dxa"/>
          </w:tcPr>
          <w:p w14:paraId="57485118" w14:textId="77777777" w:rsidR="00E20EB7" w:rsidRPr="007615B8" w:rsidRDefault="00E20EB7" w:rsidP="007615B8">
            <w:pPr>
              <w:spacing w:line="240" w:lineRule="atLeast"/>
              <w:rPr>
                <w:rFonts w:cs="Times New Roman"/>
                <w:b/>
                <w:bCs/>
                <w:i/>
                <w:iCs/>
              </w:rPr>
            </w:pPr>
          </w:p>
        </w:tc>
        <w:tc>
          <w:tcPr>
            <w:tcW w:w="5040" w:type="dxa"/>
            <w:gridSpan w:val="7"/>
          </w:tcPr>
          <w:p w14:paraId="0C5BF72A" w14:textId="2178F7A9" w:rsidR="00E20EB7" w:rsidRPr="007615B8" w:rsidRDefault="000D23FE" w:rsidP="007615B8">
            <w:pPr>
              <w:pStyle w:val="acctfourfigures"/>
              <w:spacing w:line="240" w:lineRule="atLeast"/>
              <w:jc w:val="center"/>
              <w:rPr>
                <w:rFonts w:ascii="Times New Roman" w:hAnsi="Times New Roman"/>
                <w:i/>
                <w:iCs/>
                <w:szCs w:val="22"/>
              </w:rPr>
            </w:pPr>
            <w:r w:rsidRPr="000D23FE">
              <w:rPr>
                <w:rFonts w:ascii="Times New Roman" w:hAnsi="Times New Roman"/>
                <w:i/>
                <w:iCs/>
                <w:szCs w:val="22"/>
                <w:lang w:bidi="th-TH"/>
              </w:rPr>
              <w:t>(</w:t>
            </w:r>
            <w:r w:rsidR="00E20EB7" w:rsidRPr="007615B8">
              <w:rPr>
                <w:rFonts w:ascii="Times New Roman" w:hAnsi="Times New Roman"/>
                <w:i/>
                <w:iCs/>
                <w:szCs w:val="22"/>
              </w:rPr>
              <w:t xml:space="preserve">in </w:t>
            </w:r>
            <w:r w:rsidR="00A34D30" w:rsidRPr="007615B8">
              <w:rPr>
                <w:rFonts w:ascii="Times New Roman" w:hAnsi="Times New Roman"/>
                <w:i/>
                <w:iCs/>
                <w:szCs w:val="22"/>
              </w:rPr>
              <w:t>thousand</w:t>
            </w:r>
            <w:r w:rsidR="00A34D30" w:rsidRPr="007615B8">
              <w:rPr>
                <w:rFonts w:ascii="Times New Roman" w:hAnsi="Times New Roman"/>
                <w:i/>
                <w:iCs/>
                <w:szCs w:val="22"/>
                <w:cs/>
                <w:lang w:bidi="th-TH"/>
              </w:rPr>
              <w:t xml:space="preserve"> </w:t>
            </w:r>
            <w:r w:rsidR="00E20EB7" w:rsidRPr="007615B8">
              <w:rPr>
                <w:rFonts w:ascii="Times New Roman" w:hAnsi="Times New Roman"/>
                <w:i/>
                <w:iCs/>
                <w:szCs w:val="22"/>
              </w:rPr>
              <w:t>Baht</w:t>
            </w:r>
            <w:r w:rsidRPr="000D23FE">
              <w:rPr>
                <w:rFonts w:ascii="Times New Roman" w:hAnsi="Times New Roman"/>
                <w:i/>
                <w:iCs/>
                <w:szCs w:val="22"/>
                <w:lang w:bidi="th-TH"/>
              </w:rPr>
              <w:t>)</w:t>
            </w:r>
          </w:p>
        </w:tc>
      </w:tr>
      <w:tr w:rsidR="00611E58" w:rsidRPr="007615B8" w14:paraId="5C3E15CB" w14:textId="77777777" w:rsidTr="00311090">
        <w:trPr>
          <w:cantSplit/>
        </w:trPr>
        <w:tc>
          <w:tcPr>
            <w:tcW w:w="4140" w:type="dxa"/>
          </w:tcPr>
          <w:p w14:paraId="2558F2B6" w14:textId="77777777" w:rsidR="00611E58" w:rsidRPr="007615B8" w:rsidRDefault="00611E58" w:rsidP="00611E58">
            <w:pPr>
              <w:spacing w:line="240" w:lineRule="atLeast"/>
              <w:rPr>
                <w:rFonts w:cs="Times New Roman"/>
              </w:rPr>
            </w:pPr>
            <w:r w:rsidRPr="007615B8">
              <w:rPr>
                <w:rFonts w:cs="Times New Roman"/>
              </w:rPr>
              <w:t>Cash on hand</w:t>
            </w:r>
          </w:p>
        </w:tc>
        <w:tc>
          <w:tcPr>
            <w:tcW w:w="1170" w:type="dxa"/>
          </w:tcPr>
          <w:p w14:paraId="60640143" w14:textId="0483CF62" w:rsidR="00611E58" w:rsidRPr="001840E0" w:rsidRDefault="00611E58" w:rsidP="00611E58">
            <w:pPr>
              <w:pStyle w:val="acctfourfigures"/>
              <w:tabs>
                <w:tab w:val="clear" w:pos="765"/>
                <w:tab w:val="decimal" w:pos="911"/>
              </w:tabs>
              <w:spacing w:line="240" w:lineRule="atLeast"/>
              <w:ind w:right="11"/>
              <w:rPr>
                <w:rFonts w:ascii="Times New Roman" w:hAnsi="Times New Roman"/>
                <w:szCs w:val="22"/>
              </w:rPr>
            </w:pPr>
            <w:r w:rsidRPr="001840E0">
              <w:rPr>
                <w:rFonts w:ascii="Times New Roman" w:hAnsi="Times New Roman"/>
              </w:rPr>
              <w:t>1,571</w:t>
            </w:r>
          </w:p>
        </w:tc>
        <w:tc>
          <w:tcPr>
            <w:tcW w:w="180" w:type="dxa"/>
          </w:tcPr>
          <w:p w14:paraId="77915CAD" w14:textId="77777777" w:rsidR="00611E58" w:rsidRPr="007615B8" w:rsidRDefault="00611E58" w:rsidP="00611E58">
            <w:pPr>
              <w:pStyle w:val="acctfourfigures"/>
              <w:spacing w:line="240" w:lineRule="atLeast"/>
              <w:rPr>
                <w:rFonts w:ascii="Times New Roman" w:hAnsi="Times New Roman"/>
                <w:szCs w:val="22"/>
              </w:rPr>
            </w:pPr>
          </w:p>
        </w:tc>
        <w:tc>
          <w:tcPr>
            <w:tcW w:w="1080" w:type="dxa"/>
          </w:tcPr>
          <w:p w14:paraId="1E9D43EC" w14:textId="237ADB29" w:rsidR="00611E58" w:rsidRPr="007615B8" w:rsidRDefault="00611E58" w:rsidP="00611E58">
            <w:pPr>
              <w:pStyle w:val="acctfourfigures"/>
              <w:tabs>
                <w:tab w:val="clear" w:pos="765"/>
                <w:tab w:val="decimal" w:pos="822"/>
              </w:tabs>
              <w:spacing w:line="240" w:lineRule="atLeast"/>
              <w:ind w:right="11"/>
              <w:rPr>
                <w:rFonts w:ascii="Times New Roman" w:hAnsi="Times New Roman"/>
                <w:szCs w:val="22"/>
              </w:rPr>
            </w:pPr>
            <w:r w:rsidRPr="007615B8">
              <w:rPr>
                <w:rFonts w:ascii="Times New Roman" w:hAnsi="Times New Roman"/>
                <w:szCs w:val="22"/>
              </w:rPr>
              <w:t>10</w:t>
            </w:r>
          </w:p>
        </w:tc>
        <w:tc>
          <w:tcPr>
            <w:tcW w:w="180" w:type="dxa"/>
          </w:tcPr>
          <w:p w14:paraId="12437DF1" w14:textId="77777777" w:rsidR="00611E58" w:rsidRPr="007615B8" w:rsidRDefault="00611E58" w:rsidP="00611E58">
            <w:pPr>
              <w:pStyle w:val="acctfourfigures"/>
              <w:spacing w:line="240" w:lineRule="atLeast"/>
              <w:rPr>
                <w:rFonts w:ascii="Times New Roman" w:hAnsi="Times New Roman"/>
                <w:szCs w:val="22"/>
              </w:rPr>
            </w:pPr>
          </w:p>
        </w:tc>
        <w:tc>
          <w:tcPr>
            <w:tcW w:w="1080" w:type="dxa"/>
          </w:tcPr>
          <w:p w14:paraId="42434BC9" w14:textId="260ECBB8" w:rsidR="00611E58" w:rsidRPr="00D0130A" w:rsidRDefault="00611E58" w:rsidP="00611E58">
            <w:pPr>
              <w:pStyle w:val="acctfourfigures"/>
              <w:tabs>
                <w:tab w:val="clear" w:pos="765"/>
                <w:tab w:val="decimal" w:pos="825"/>
              </w:tabs>
              <w:spacing w:line="240" w:lineRule="atLeast"/>
              <w:ind w:right="11"/>
              <w:rPr>
                <w:rFonts w:ascii="Times New Roman" w:hAnsi="Times New Roman"/>
                <w:szCs w:val="22"/>
              </w:rPr>
            </w:pPr>
            <w:r w:rsidRPr="00D0130A">
              <w:rPr>
                <w:rFonts w:ascii="Times New Roman" w:hAnsi="Times New Roman"/>
                <w:szCs w:val="22"/>
              </w:rPr>
              <w:t>5</w:t>
            </w:r>
          </w:p>
        </w:tc>
        <w:tc>
          <w:tcPr>
            <w:tcW w:w="180" w:type="dxa"/>
          </w:tcPr>
          <w:p w14:paraId="2ABF3191" w14:textId="77777777" w:rsidR="00611E58" w:rsidRPr="007615B8" w:rsidRDefault="00611E58" w:rsidP="00611E58">
            <w:pPr>
              <w:pStyle w:val="acctfourfigures"/>
              <w:spacing w:line="240" w:lineRule="atLeast"/>
              <w:rPr>
                <w:rFonts w:ascii="Times New Roman" w:hAnsi="Times New Roman"/>
                <w:szCs w:val="22"/>
              </w:rPr>
            </w:pPr>
          </w:p>
        </w:tc>
        <w:tc>
          <w:tcPr>
            <w:tcW w:w="1170" w:type="dxa"/>
          </w:tcPr>
          <w:p w14:paraId="03DD4F76" w14:textId="6D6C9726" w:rsidR="00611E58" w:rsidRPr="007615B8" w:rsidRDefault="00611E58" w:rsidP="00611E58">
            <w:pPr>
              <w:pStyle w:val="acctfourfigures"/>
              <w:tabs>
                <w:tab w:val="clear" w:pos="765"/>
                <w:tab w:val="decimal" w:pos="908"/>
              </w:tabs>
              <w:spacing w:line="240" w:lineRule="atLeast"/>
              <w:ind w:right="11"/>
              <w:rPr>
                <w:rFonts w:ascii="Times New Roman" w:hAnsi="Times New Roman"/>
                <w:szCs w:val="22"/>
              </w:rPr>
            </w:pPr>
            <w:r w:rsidRPr="007615B8">
              <w:rPr>
                <w:rFonts w:ascii="Times New Roman" w:hAnsi="Times New Roman"/>
                <w:szCs w:val="22"/>
              </w:rPr>
              <w:t>5</w:t>
            </w:r>
          </w:p>
        </w:tc>
      </w:tr>
      <w:tr w:rsidR="00611E58" w:rsidRPr="007615B8" w14:paraId="77AAA2DD" w14:textId="77777777" w:rsidTr="00311090">
        <w:trPr>
          <w:cantSplit/>
        </w:trPr>
        <w:tc>
          <w:tcPr>
            <w:tcW w:w="4140" w:type="dxa"/>
          </w:tcPr>
          <w:p w14:paraId="54D6E1DD" w14:textId="77777777" w:rsidR="00611E58" w:rsidRPr="007615B8" w:rsidRDefault="00611E58" w:rsidP="00611E58">
            <w:pPr>
              <w:spacing w:line="240" w:lineRule="atLeast"/>
              <w:rPr>
                <w:rFonts w:cs="Times New Roman"/>
              </w:rPr>
            </w:pPr>
            <w:r w:rsidRPr="007615B8">
              <w:rPr>
                <w:rFonts w:cs="Times New Roman"/>
              </w:rPr>
              <w:t xml:space="preserve">Cash at banks </w:t>
            </w:r>
          </w:p>
        </w:tc>
        <w:tc>
          <w:tcPr>
            <w:tcW w:w="1170" w:type="dxa"/>
          </w:tcPr>
          <w:p w14:paraId="52A3C250" w14:textId="4FB79840" w:rsidR="00611E58" w:rsidRPr="001840E0" w:rsidRDefault="00611E58" w:rsidP="00611E58">
            <w:pPr>
              <w:pStyle w:val="acctfourfigures"/>
              <w:tabs>
                <w:tab w:val="clear" w:pos="765"/>
                <w:tab w:val="decimal" w:pos="911"/>
              </w:tabs>
              <w:spacing w:line="240" w:lineRule="atLeast"/>
              <w:ind w:right="11"/>
              <w:rPr>
                <w:rFonts w:ascii="Times New Roman" w:hAnsi="Times New Roman"/>
                <w:szCs w:val="22"/>
              </w:rPr>
            </w:pPr>
            <w:r w:rsidRPr="001840E0">
              <w:rPr>
                <w:rFonts w:ascii="Times New Roman" w:hAnsi="Times New Roman"/>
              </w:rPr>
              <w:t>259,218</w:t>
            </w:r>
          </w:p>
        </w:tc>
        <w:tc>
          <w:tcPr>
            <w:tcW w:w="180" w:type="dxa"/>
          </w:tcPr>
          <w:p w14:paraId="6F624788" w14:textId="77777777" w:rsidR="00611E58" w:rsidRPr="007615B8" w:rsidRDefault="00611E58" w:rsidP="00611E58">
            <w:pPr>
              <w:pStyle w:val="acctfourfigures"/>
              <w:spacing w:line="240" w:lineRule="atLeast"/>
              <w:rPr>
                <w:rFonts w:ascii="Times New Roman" w:hAnsi="Times New Roman"/>
                <w:szCs w:val="22"/>
              </w:rPr>
            </w:pPr>
          </w:p>
        </w:tc>
        <w:tc>
          <w:tcPr>
            <w:tcW w:w="1080" w:type="dxa"/>
          </w:tcPr>
          <w:p w14:paraId="285F2FC2" w14:textId="35B784AE" w:rsidR="00611E58" w:rsidRPr="007615B8" w:rsidRDefault="00611E58" w:rsidP="00611E58">
            <w:pPr>
              <w:pStyle w:val="acctfourfigures"/>
              <w:tabs>
                <w:tab w:val="clear" w:pos="765"/>
                <w:tab w:val="decimal" w:pos="822"/>
              </w:tabs>
              <w:spacing w:line="240" w:lineRule="atLeast"/>
              <w:ind w:right="11"/>
              <w:rPr>
                <w:rFonts w:ascii="Times New Roman" w:hAnsi="Times New Roman"/>
                <w:szCs w:val="22"/>
              </w:rPr>
            </w:pPr>
            <w:r w:rsidRPr="007615B8">
              <w:rPr>
                <w:rFonts w:ascii="Times New Roman" w:hAnsi="Times New Roman"/>
                <w:szCs w:val="22"/>
              </w:rPr>
              <w:t>13,062</w:t>
            </w:r>
          </w:p>
        </w:tc>
        <w:tc>
          <w:tcPr>
            <w:tcW w:w="180" w:type="dxa"/>
          </w:tcPr>
          <w:p w14:paraId="66B7E8FC" w14:textId="77777777" w:rsidR="00611E58" w:rsidRPr="007615B8" w:rsidRDefault="00611E58" w:rsidP="00611E58">
            <w:pPr>
              <w:pStyle w:val="acctfourfigures"/>
              <w:spacing w:line="240" w:lineRule="atLeast"/>
              <w:rPr>
                <w:rFonts w:ascii="Times New Roman" w:hAnsi="Times New Roman"/>
                <w:szCs w:val="22"/>
              </w:rPr>
            </w:pPr>
          </w:p>
        </w:tc>
        <w:tc>
          <w:tcPr>
            <w:tcW w:w="1080" w:type="dxa"/>
          </w:tcPr>
          <w:p w14:paraId="3871FEA3" w14:textId="20AA0D91" w:rsidR="00611E58" w:rsidRPr="00D0130A" w:rsidRDefault="00611E58" w:rsidP="00611E58">
            <w:pPr>
              <w:pStyle w:val="acctfourfigures"/>
              <w:tabs>
                <w:tab w:val="clear" w:pos="765"/>
                <w:tab w:val="decimal" w:pos="825"/>
              </w:tabs>
              <w:spacing w:line="240" w:lineRule="atLeast"/>
              <w:ind w:right="11"/>
              <w:rPr>
                <w:rFonts w:ascii="Times New Roman" w:hAnsi="Times New Roman"/>
                <w:szCs w:val="22"/>
              </w:rPr>
            </w:pPr>
            <w:r w:rsidRPr="00D0130A">
              <w:rPr>
                <w:rFonts w:ascii="Times New Roman" w:hAnsi="Times New Roman"/>
                <w:szCs w:val="22"/>
              </w:rPr>
              <w:t>6,110</w:t>
            </w:r>
          </w:p>
        </w:tc>
        <w:tc>
          <w:tcPr>
            <w:tcW w:w="180" w:type="dxa"/>
          </w:tcPr>
          <w:p w14:paraId="08428D0F" w14:textId="77777777" w:rsidR="00611E58" w:rsidRPr="007615B8" w:rsidRDefault="00611E58" w:rsidP="00611E58">
            <w:pPr>
              <w:pStyle w:val="acctfourfigures"/>
              <w:spacing w:line="240" w:lineRule="atLeast"/>
              <w:rPr>
                <w:rFonts w:ascii="Times New Roman" w:hAnsi="Times New Roman"/>
                <w:szCs w:val="22"/>
              </w:rPr>
            </w:pPr>
          </w:p>
        </w:tc>
        <w:tc>
          <w:tcPr>
            <w:tcW w:w="1170" w:type="dxa"/>
          </w:tcPr>
          <w:p w14:paraId="7C2A23C1" w14:textId="72F37AA6" w:rsidR="00611E58" w:rsidRPr="007615B8" w:rsidRDefault="00611E58" w:rsidP="00611E58">
            <w:pPr>
              <w:pStyle w:val="acctfourfigures"/>
              <w:tabs>
                <w:tab w:val="clear" w:pos="765"/>
                <w:tab w:val="decimal" w:pos="908"/>
              </w:tabs>
              <w:spacing w:line="240" w:lineRule="atLeast"/>
              <w:ind w:right="11"/>
              <w:rPr>
                <w:rFonts w:ascii="Times New Roman" w:hAnsi="Times New Roman"/>
                <w:szCs w:val="22"/>
              </w:rPr>
            </w:pPr>
            <w:r w:rsidRPr="007615B8">
              <w:rPr>
                <w:rFonts w:ascii="Times New Roman" w:hAnsi="Times New Roman"/>
                <w:szCs w:val="22"/>
              </w:rPr>
              <w:t>9,540</w:t>
            </w:r>
          </w:p>
        </w:tc>
      </w:tr>
      <w:tr w:rsidR="00611E58" w:rsidRPr="007615B8" w14:paraId="0D0B9ECB" w14:textId="77777777" w:rsidTr="00311090">
        <w:trPr>
          <w:cantSplit/>
        </w:trPr>
        <w:tc>
          <w:tcPr>
            <w:tcW w:w="4140" w:type="dxa"/>
          </w:tcPr>
          <w:p w14:paraId="3F43C710" w14:textId="5189F038" w:rsidR="00611E58" w:rsidRPr="007615B8" w:rsidRDefault="00611E58" w:rsidP="00611E58">
            <w:pPr>
              <w:spacing w:line="240" w:lineRule="atLeast"/>
              <w:rPr>
                <w:rFonts w:cs="Times New Roman"/>
              </w:rPr>
            </w:pPr>
            <w:r w:rsidRPr="00FF5BD5">
              <w:rPr>
                <w:rFonts w:cs="Times New Roman"/>
              </w:rPr>
              <w:t>Highly liquid short-term investments</w:t>
            </w:r>
          </w:p>
        </w:tc>
        <w:tc>
          <w:tcPr>
            <w:tcW w:w="1170" w:type="dxa"/>
          </w:tcPr>
          <w:p w14:paraId="26387885" w14:textId="5158AB30" w:rsidR="00611E58" w:rsidRPr="001840E0" w:rsidRDefault="00611E58" w:rsidP="00611E58">
            <w:pPr>
              <w:pStyle w:val="acctfourfigures"/>
              <w:tabs>
                <w:tab w:val="clear" w:pos="765"/>
                <w:tab w:val="decimal" w:pos="911"/>
              </w:tabs>
              <w:spacing w:line="240" w:lineRule="atLeast"/>
              <w:ind w:right="11"/>
              <w:rPr>
                <w:rFonts w:ascii="Times New Roman" w:hAnsi="Times New Roman"/>
                <w:szCs w:val="22"/>
              </w:rPr>
            </w:pPr>
            <w:r w:rsidRPr="001840E0">
              <w:rPr>
                <w:rFonts w:ascii="Times New Roman" w:hAnsi="Times New Roman"/>
              </w:rPr>
              <w:t>413</w:t>
            </w:r>
          </w:p>
        </w:tc>
        <w:tc>
          <w:tcPr>
            <w:tcW w:w="180" w:type="dxa"/>
          </w:tcPr>
          <w:p w14:paraId="5F7459A3" w14:textId="77777777" w:rsidR="00611E58" w:rsidRPr="007615B8" w:rsidRDefault="00611E58" w:rsidP="00611E58">
            <w:pPr>
              <w:pStyle w:val="acctfourfigures"/>
              <w:spacing w:line="240" w:lineRule="atLeast"/>
              <w:rPr>
                <w:rFonts w:ascii="Times New Roman" w:hAnsi="Times New Roman"/>
                <w:szCs w:val="22"/>
              </w:rPr>
            </w:pPr>
          </w:p>
        </w:tc>
        <w:tc>
          <w:tcPr>
            <w:tcW w:w="1080" w:type="dxa"/>
          </w:tcPr>
          <w:p w14:paraId="0D9F9B75" w14:textId="33D16544" w:rsidR="00611E58" w:rsidRPr="007615B8" w:rsidRDefault="00611E58" w:rsidP="00611E58">
            <w:pPr>
              <w:pStyle w:val="acctfourfigures"/>
              <w:tabs>
                <w:tab w:val="clear" w:pos="765"/>
                <w:tab w:val="decimal" w:pos="554"/>
              </w:tabs>
              <w:spacing w:line="240" w:lineRule="atLeast"/>
              <w:ind w:right="11"/>
              <w:rPr>
                <w:rFonts w:ascii="Times New Roman" w:hAnsi="Times New Roman"/>
                <w:szCs w:val="22"/>
              </w:rPr>
            </w:pPr>
            <w:r>
              <w:rPr>
                <w:rFonts w:ascii="Times New Roman" w:hAnsi="Times New Roman"/>
                <w:szCs w:val="22"/>
              </w:rPr>
              <w:t>-</w:t>
            </w:r>
          </w:p>
        </w:tc>
        <w:tc>
          <w:tcPr>
            <w:tcW w:w="180" w:type="dxa"/>
          </w:tcPr>
          <w:p w14:paraId="3F1B97CB" w14:textId="77777777" w:rsidR="00611E58" w:rsidRPr="007615B8" w:rsidRDefault="00611E58" w:rsidP="00611E58">
            <w:pPr>
              <w:pStyle w:val="acctfourfigures"/>
              <w:spacing w:line="240" w:lineRule="atLeast"/>
              <w:rPr>
                <w:rFonts w:ascii="Times New Roman" w:hAnsi="Times New Roman"/>
                <w:szCs w:val="22"/>
              </w:rPr>
            </w:pPr>
          </w:p>
        </w:tc>
        <w:tc>
          <w:tcPr>
            <w:tcW w:w="1080" w:type="dxa"/>
          </w:tcPr>
          <w:p w14:paraId="209B1ABE" w14:textId="36D729BD" w:rsidR="00611E58" w:rsidRPr="00D0130A" w:rsidRDefault="00611E58" w:rsidP="00611E58">
            <w:pPr>
              <w:pStyle w:val="acctfourfigures"/>
              <w:tabs>
                <w:tab w:val="clear" w:pos="765"/>
                <w:tab w:val="decimal" w:pos="554"/>
              </w:tabs>
              <w:spacing w:line="240" w:lineRule="atLeast"/>
              <w:ind w:right="11"/>
              <w:rPr>
                <w:rFonts w:ascii="Times New Roman" w:hAnsi="Times New Roman"/>
                <w:szCs w:val="22"/>
              </w:rPr>
            </w:pPr>
            <w:r w:rsidRPr="00D0130A">
              <w:rPr>
                <w:rFonts w:ascii="Times New Roman" w:hAnsi="Times New Roman"/>
                <w:szCs w:val="22"/>
              </w:rPr>
              <w:t xml:space="preserve">    -</w:t>
            </w:r>
          </w:p>
        </w:tc>
        <w:tc>
          <w:tcPr>
            <w:tcW w:w="180" w:type="dxa"/>
          </w:tcPr>
          <w:p w14:paraId="795DB640" w14:textId="77777777" w:rsidR="00611E58" w:rsidRPr="007615B8" w:rsidRDefault="00611E58" w:rsidP="00611E58">
            <w:pPr>
              <w:pStyle w:val="acctfourfigures"/>
              <w:spacing w:line="240" w:lineRule="atLeast"/>
              <w:rPr>
                <w:rFonts w:ascii="Times New Roman" w:hAnsi="Times New Roman"/>
                <w:szCs w:val="22"/>
              </w:rPr>
            </w:pPr>
          </w:p>
        </w:tc>
        <w:tc>
          <w:tcPr>
            <w:tcW w:w="1170" w:type="dxa"/>
          </w:tcPr>
          <w:p w14:paraId="1B259D2E" w14:textId="0326C224" w:rsidR="00611E58" w:rsidRPr="007615B8" w:rsidRDefault="00611E58" w:rsidP="00611E58">
            <w:pPr>
              <w:pStyle w:val="acctfourfigures"/>
              <w:tabs>
                <w:tab w:val="clear" w:pos="765"/>
                <w:tab w:val="decimal" w:pos="639"/>
              </w:tabs>
              <w:spacing w:line="240" w:lineRule="atLeast"/>
              <w:ind w:right="11"/>
              <w:rPr>
                <w:rFonts w:ascii="Times New Roman" w:hAnsi="Times New Roman"/>
                <w:szCs w:val="22"/>
              </w:rPr>
            </w:pPr>
            <w:r>
              <w:rPr>
                <w:rFonts w:ascii="Times New Roman" w:hAnsi="Times New Roman"/>
                <w:szCs w:val="22"/>
              </w:rPr>
              <w:t>-</w:t>
            </w:r>
          </w:p>
        </w:tc>
      </w:tr>
      <w:tr w:rsidR="00611E58" w:rsidRPr="007615B8" w14:paraId="7758B337" w14:textId="77777777">
        <w:trPr>
          <w:cantSplit/>
        </w:trPr>
        <w:tc>
          <w:tcPr>
            <w:tcW w:w="4140" w:type="dxa"/>
            <w:vAlign w:val="bottom"/>
          </w:tcPr>
          <w:p w14:paraId="71F4BAF0" w14:textId="34EEF1CE" w:rsidR="00611E58" w:rsidRPr="007615B8" w:rsidRDefault="00611E58" w:rsidP="00611E58">
            <w:pPr>
              <w:spacing w:line="24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tcPr>
          <w:p w14:paraId="54B474A2" w14:textId="51AC2568" w:rsidR="00611E58" w:rsidRPr="001840E0" w:rsidRDefault="00611E58" w:rsidP="00611E58">
            <w:pPr>
              <w:pStyle w:val="acctfourfigures"/>
              <w:tabs>
                <w:tab w:val="clear" w:pos="765"/>
                <w:tab w:val="decimal" w:pos="911"/>
              </w:tabs>
              <w:spacing w:line="240" w:lineRule="atLeast"/>
              <w:ind w:right="11"/>
              <w:rPr>
                <w:rFonts w:ascii="Times New Roman" w:hAnsi="Times New Roman"/>
                <w:b/>
                <w:bCs/>
                <w:szCs w:val="22"/>
              </w:rPr>
            </w:pPr>
            <w:r w:rsidRPr="001840E0">
              <w:rPr>
                <w:rFonts w:ascii="Times New Roman" w:hAnsi="Times New Roman"/>
                <w:b/>
                <w:bCs/>
              </w:rPr>
              <w:t>261,202</w:t>
            </w:r>
          </w:p>
        </w:tc>
        <w:tc>
          <w:tcPr>
            <w:tcW w:w="180" w:type="dxa"/>
            <w:vAlign w:val="bottom"/>
          </w:tcPr>
          <w:p w14:paraId="29EB56FA" w14:textId="77777777" w:rsidR="00611E58" w:rsidRPr="007615B8" w:rsidRDefault="00611E58" w:rsidP="00611E58">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vAlign w:val="bottom"/>
          </w:tcPr>
          <w:p w14:paraId="44746C6B" w14:textId="6153AAC7" w:rsidR="00611E58" w:rsidRPr="007615B8" w:rsidRDefault="00611E58" w:rsidP="00611E58">
            <w:pPr>
              <w:pStyle w:val="acctfourfigures"/>
              <w:tabs>
                <w:tab w:val="clear" w:pos="765"/>
                <w:tab w:val="decimal" w:pos="822"/>
              </w:tabs>
              <w:spacing w:line="240" w:lineRule="atLeast"/>
              <w:ind w:right="11"/>
              <w:rPr>
                <w:rFonts w:ascii="Times New Roman" w:hAnsi="Times New Roman"/>
                <w:b/>
                <w:bCs/>
                <w:szCs w:val="22"/>
              </w:rPr>
            </w:pPr>
            <w:r w:rsidRPr="007615B8">
              <w:rPr>
                <w:rFonts w:ascii="Times New Roman" w:hAnsi="Times New Roman"/>
                <w:b/>
                <w:bCs/>
                <w:szCs w:val="22"/>
              </w:rPr>
              <w:t>13,072</w:t>
            </w:r>
          </w:p>
        </w:tc>
        <w:tc>
          <w:tcPr>
            <w:tcW w:w="180" w:type="dxa"/>
          </w:tcPr>
          <w:p w14:paraId="4170162B" w14:textId="77777777" w:rsidR="00611E58" w:rsidRPr="007615B8" w:rsidRDefault="00611E58" w:rsidP="00611E58">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vAlign w:val="bottom"/>
          </w:tcPr>
          <w:p w14:paraId="040F4C89" w14:textId="77690060" w:rsidR="00611E58" w:rsidRPr="00D0130A" w:rsidRDefault="00611E58" w:rsidP="00611E58">
            <w:pPr>
              <w:pStyle w:val="acctfourfigures"/>
              <w:tabs>
                <w:tab w:val="clear" w:pos="765"/>
                <w:tab w:val="decimal" w:pos="825"/>
              </w:tabs>
              <w:spacing w:line="240" w:lineRule="atLeast"/>
              <w:ind w:right="11"/>
              <w:rPr>
                <w:rFonts w:ascii="Times New Roman" w:hAnsi="Times New Roman"/>
                <w:b/>
                <w:bCs/>
                <w:szCs w:val="22"/>
              </w:rPr>
            </w:pPr>
            <w:r w:rsidRPr="00D0130A">
              <w:rPr>
                <w:rFonts w:ascii="Times New Roman" w:hAnsi="Times New Roman"/>
                <w:b/>
                <w:bCs/>
                <w:szCs w:val="22"/>
              </w:rPr>
              <w:t>6,115</w:t>
            </w:r>
          </w:p>
        </w:tc>
        <w:tc>
          <w:tcPr>
            <w:tcW w:w="180" w:type="dxa"/>
          </w:tcPr>
          <w:p w14:paraId="59F7E03C" w14:textId="77777777" w:rsidR="00611E58" w:rsidRPr="007615B8" w:rsidRDefault="00611E58" w:rsidP="00611E58">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15624E0B" w14:textId="1BDE9F53" w:rsidR="00611E58" w:rsidRPr="007615B8" w:rsidRDefault="00611E58" w:rsidP="00611E58">
            <w:pPr>
              <w:pStyle w:val="acctfourfigures"/>
              <w:tabs>
                <w:tab w:val="clear" w:pos="765"/>
                <w:tab w:val="decimal" w:pos="908"/>
              </w:tabs>
              <w:spacing w:line="240" w:lineRule="atLeast"/>
              <w:ind w:right="11"/>
              <w:rPr>
                <w:rFonts w:ascii="Times New Roman" w:hAnsi="Times New Roman"/>
                <w:b/>
                <w:bCs/>
                <w:szCs w:val="22"/>
              </w:rPr>
            </w:pPr>
            <w:r w:rsidRPr="007615B8">
              <w:rPr>
                <w:rFonts w:ascii="Times New Roman" w:hAnsi="Times New Roman"/>
                <w:b/>
                <w:bCs/>
                <w:szCs w:val="22"/>
              </w:rPr>
              <w:t>9,545</w:t>
            </w:r>
          </w:p>
        </w:tc>
      </w:tr>
    </w:tbl>
    <w:p w14:paraId="560A5669" w14:textId="2FE8BDA8" w:rsidR="00E20EB7" w:rsidRPr="007615B8" w:rsidDel="003B3635" w:rsidRDefault="00E20EB7" w:rsidP="004A1DB9">
      <w:pPr>
        <w:overflowPunct/>
        <w:autoSpaceDE/>
        <w:autoSpaceDN/>
        <w:adjustRightInd/>
        <w:textAlignment w:val="auto"/>
        <w:rPr>
          <w:rFonts w:cs="Times New Roman"/>
          <w:b/>
          <w:bCs/>
        </w:rPr>
      </w:pPr>
    </w:p>
    <w:p w14:paraId="48E20458" w14:textId="5AB94418" w:rsidR="001B221B" w:rsidRDefault="007E13DD">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C2975">
        <w:rPr>
          <w:rFonts w:cs="Times New Roman"/>
          <w:b/>
          <w:bCs/>
          <w:sz w:val="24"/>
          <w:szCs w:val="24"/>
        </w:rPr>
        <w:t>Short-term loans</w:t>
      </w:r>
      <w:r w:rsidRPr="007E13DD">
        <w:rPr>
          <w:rFonts w:cs="Times New Roman"/>
          <w:b/>
          <w:bCs/>
          <w:sz w:val="24"/>
          <w:szCs w:val="24"/>
        </w:rPr>
        <w:t xml:space="preserve"> to other</w:t>
      </w:r>
      <w:r>
        <w:rPr>
          <w:rFonts w:cs="Times New Roman"/>
          <w:b/>
          <w:bCs/>
          <w:sz w:val="24"/>
          <w:szCs w:val="24"/>
        </w:rPr>
        <w:t xml:space="preserve"> parties</w:t>
      </w:r>
    </w:p>
    <w:p w14:paraId="7E8755F7" w14:textId="77777777" w:rsidR="00DC7F9D" w:rsidRPr="00996ECC" w:rsidRDefault="00DC7F9D" w:rsidP="00DC7F9D">
      <w:pPr>
        <w:pStyle w:val="ListParagraph"/>
        <w:tabs>
          <w:tab w:val="left" w:pos="540"/>
        </w:tabs>
        <w:overflowPunct/>
        <w:autoSpaceDE/>
        <w:autoSpaceDN/>
        <w:adjustRightInd/>
        <w:ind w:left="540" w:right="-43"/>
        <w:jc w:val="both"/>
        <w:textAlignment w:val="auto"/>
        <w:outlineLvl w:val="0"/>
        <w:rPr>
          <w:rFonts w:cs="Times New Roman"/>
          <w:b/>
          <w:bCs/>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DC7F9D" w:rsidRPr="00926309" w14:paraId="1487E908" w14:textId="77777777" w:rsidTr="00E05856">
        <w:trPr>
          <w:trHeight w:val="520"/>
        </w:trPr>
        <w:tc>
          <w:tcPr>
            <w:tcW w:w="4014" w:type="dxa"/>
            <w:vAlign w:val="bottom"/>
          </w:tcPr>
          <w:p w14:paraId="28F9EDED" w14:textId="77777777" w:rsidR="00DC7F9D" w:rsidRPr="00926309" w:rsidRDefault="00DC7F9D" w:rsidP="00E05856">
            <w:pPr>
              <w:tabs>
                <w:tab w:val="left" w:pos="886"/>
              </w:tabs>
              <w:spacing w:line="240" w:lineRule="atLeast"/>
              <w:ind w:left="346"/>
              <w:rPr>
                <w:rFonts w:cs="Times New Roman"/>
                <w:b/>
                <w:bCs/>
                <w:cs/>
              </w:rPr>
            </w:pPr>
            <w:r w:rsidRPr="00926309">
              <w:rPr>
                <w:b/>
                <w:bCs/>
                <w:cs/>
              </w:rPr>
              <w:t xml:space="preserve">  </w:t>
            </w:r>
          </w:p>
        </w:tc>
        <w:tc>
          <w:tcPr>
            <w:tcW w:w="2610" w:type="dxa"/>
            <w:gridSpan w:val="3"/>
          </w:tcPr>
          <w:p w14:paraId="1729670E" w14:textId="77777777" w:rsidR="00DC7F9D" w:rsidRPr="00582389" w:rsidRDefault="00DC7F9D" w:rsidP="00E05856">
            <w:pPr>
              <w:tabs>
                <w:tab w:val="left" w:pos="720"/>
              </w:tabs>
              <w:jc w:val="center"/>
              <w:rPr>
                <w:rFonts w:cs="Times New Roman"/>
                <w:b/>
              </w:rPr>
            </w:pPr>
            <w:r w:rsidRPr="00582389">
              <w:rPr>
                <w:rFonts w:cs="Times New Roman"/>
                <w:b/>
              </w:rPr>
              <w:t xml:space="preserve">Consolidated </w:t>
            </w:r>
          </w:p>
          <w:p w14:paraId="2A634247"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3CF26E7E"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3B85A34D"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10D69E69"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C7F9D" w:rsidRPr="00926309" w14:paraId="06C14BBB" w14:textId="77777777" w:rsidTr="00E05856">
        <w:trPr>
          <w:trHeight w:val="259"/>
        </w:trPr>
        <w:tc>
          <w:tcPr>
            <w:tcW w:w="4014" w:type="dxa"/>
            <w:vAlign w:val="bottom"/>
          </w:tcPr>
          <w:p w14:paraId="607AE2A4" w14:textId="77777777" w:rsidR="00DC7F9D" w:rsidRPr="00926309" w:rsidRDefault="00DC7F9D" w:rsidP="00E05856">
            <w:pPr>
              <w:tabs>
                <w:tab w:val="left" w:pos="886"/>
              </w:tabs>
              <w:spacing w:line="240" w:lineRule="atLeast"/>
              <w:ind w:left="230"/>
              <w:rPr>
                <w:rFonts w:cs="Times New Roman"/>
                <w:b/>
                <w:bCs/>
                <w:cs/>
              </w:rPr>
            </w:pPr>
          </w:p>
        </w:tc>
        <w:tc>
          <w:tcPr>
            <w:tcW w:w="1260" w:type="dxa"/>
            <w:vAlign w:val="center"/>
          </w:tcPr>
          <w:p w14:paraId="65559580" w14:textId="77777777" w:rsidR="00DC7F9D" w:rsidRPr="00926309" w:rsidRDefault="00DC7F9D" w:rsidP="00E05856">
            <w:pPr>
              <w:spacing w:line="240" w:lineRule="atLeast"/>
              <w:jc w:val="center"/>
              <w:rPr>
                <w:rFonts w:cs="Times New Roman"/>
                <w:i/>
                <w:iCs/>
                <w:color w:val="000000"/>
              </w:rPr>
            </w:pPr>
            <w:r w:rsidRPr="00926309">
              <w:rPr>
                <w:rFonts w:cs="Times New Roman"/>
                <w:color w:val="000000"/>
              </w:rPr>
              <w:t>2023</w:t>
            </w:r>
          </w:p>
        </w:tc>
        <w:tc>
          <w:tcPr>
            <w:tcW w:w="90" w:type="dxa"/>
            <w:vAlign w:val="center"/>
          </w:tcPr>
          <w:p w14:paraId="1F554D3B" w14:textId="77777777" w:rsidR="00DC7F9D" w:rsidRPr="00926309" w:rsidRDefault="00DC7F9D" w:rsidP="00E05856">
            <w:pPr>
              <w:spacing w:line="240" w:lineRule="atLeast"/>
              <w:jc w:val="center"/>
              <w:rPr>
                <w:rFonts w:cs="Times New Roman"/>
                <w:i/>
                <w:iCs/>
                <w:color w:val="000000"/>
              </w:rPr>
            </w:pPr>
          </w:p>
        </w:tc>
        <w:tc>
          <w:tcPr>
            <w:tcW w:w="1260" w:type="dxa"/>
            <w:vAlign w:val="center"/>
          </w:tcPr>
          <w:p w14:paraId="2680A255" w14:textId="77777777" w:rsidR="00DC7F9D" w:rsidRPr="00926309" w:rsidRDefault="00DC7F9D" w:rsidP="00E05856">
            <w:pPr>
              <w:spacing w:line="240" w:lineRule="atLeast"/>
              <w:jc w:val="center"/>
              <w:rPr>
                <w:rFonts w:cs="Times New Roman"/>
                <w:i/>
                <w:iCs/>
                <w:color w:val="000000"/>
              </w:rPr>
            </w:pPr>
            <w:r w:rsidRPr="00926309">
              <w:rPr>
                <w:rFonts w:cs="Times New Roman"/>
                <w:color w:val="000000"/>
              </w:rPr>
              <w:t>2022</w:t>
            </w:r>
          </w:p>
        </w:tc>
        <w:tc>
          <w:tcPr>
            <w:tcW w:w="90" w:type="dxa"/>
            <w:tcBorders>
              <w:bottom w:val="nil"/>
            </w:tcBorders>
            <w:vAlign w:val="center"/>
          </w:tcPr>
          <w:p w14:paraId="2FE05ED0" w14:textId="77777777" w:rsidR="00DC7F9D" w:rsidRPr="00926309" w:rsidRDefault="00DC7F9D" w:rsidP="00E05856">
            <w:pPr>
              <w:spacing w:line="240" w:lineRule="atLeast"/>
              <w:jc w:val="center"/>
              <w:rPr>
                <w:rFonts w:cs="Times New Roman"/>
                <w:i/>
                <w:iCs/>
                <w:color w:val="000000"/>
              </w:rPr>
            </w:pPr>
          </w:p>
        </w:tc>
        <w:tc>
          <w:tcPr>
            <w:tcW w:w="1260" w:type="dxa"/>
            <w:tcBorders>
              <w:top w:val="nil"/>
              <w:bottom w:val="nil"/>
            </w:tcBorders>
            <w:vAlign w:val="center"/>
          </w:tcPr>
          <w:p w14:paraId="4DA2136D" w14:textId="77777777" w:rsidR="00DC7F9D" w:rsidRPr="00926309" w:rsidRDefault="00DC7F9D" w:rsidP="00E05856">
            <w:pPr>
              <w:spacing w:line="240" w:lineRule="atLeast"/>
              <w:jc w:val="center"/>
              <w:rPr>
                <w:rFonts w:cs="Times New Roman"/>
                <w:color w:val="000000"/>
                <w:cs/>
              </w:rPr>
            </w:pPr>
            <w:r w:rsidRPr="00926309">
              <w:rPr>
                <w:rFonts w:cs="Times New Roman"/>
                <w:color w:val="000000"/>
              </w:rPr>
              <w:t>2023</w:t>
            </w:r>
          </w:p>
        </w:tc>
        <w:tc>
          <w:tcPr>
            <w:tcW w:w="90" w:type="dxa"/>
            <w:tcBorders>
              <w:top w:val="nil"/>
              <w:bottom w:val="nil"/>
            </w:tcBorders>
            <w:vAlign w:val="center"/>
          </w:tcPr>
          <w:p w14:paraId="5DD00979" w14:textId="77777777" w:rsidR="00DC7F9D" w:rsidRPr="00926309" w:rsidRDefault="00DC7F9D" w:rsidP="00E05856">
            <w:pPr>
              <w:spacing w:line="240" w:lineRule="atLeast"/>
              <w:jc w:val="center"/>
              <w:rPr>
                <w:rFonts w:cs="Times New Roman"/>
                <w:color w:val="000000"/>
              </w:rPr>
            </w:pPr>
          </w:p>
        </w:tc>
        <w:tc>
          <w:tcPr>
            <w:tcW w:w="1260" w:type="dxa"/>
            <w:tcBorders>
              <w:top w:val="nil"/>
              <w:bottom w:val="nil"/>
            </w:tcBorders>
            <w:vAlign w:val="center"/>
          </w:tcPr>
          <w:p w14:paraId="11084EBC" w14:textId="77777777" w:rsidR="00DC7F9D" w:rsidRPr="00926309" w:rsidRDefault="00DC7F9D" w:rsidP="00E05856">
            <w:pPr>
              <w:spacing w:line="240" w:lineRule="atLeast"/>
              <w:jc w:val="center"/>
              <w:rPr>
                <w:rFonts w:cs="Times New Roman"/>
                <w:color w:val="000000"/>
              </w:rPr>
            </w:pPr>
            <w:r w:rsidRPr="00926309">
              <w:rPr>
                <w:rFonts w:cs="Times New Roman"/>
                <w:color w:val="000000"/>
              </w:rPr>
              <w:t>2022</w:t>
            </w:r>
          </w:p>
        </w:tc>
      </w:tr>
      <w:tr w:rsidR="00DC7F9D" w:rsidRPr="00926309" w14:paraId="4A7FC3E1" w14:textId="77777777" w:rsidTr="00E05856">
        <w:trPr>
          <w:trHeight w:val="259"/>
        </w:trPr>
        <w:tc>
          <w:tcPr>
            <w:tcW w:w="4014" w:type="dxa"/>
            <w:vAlign w:val="bottom"/>
          </w:tcPr>
          <w:p w14:paraId="4082F8B6" w14:textId="77777777" w:rsidR="00DC7F9D" w:rsidRPr="00926309" w:rsidRDefault="00DC7F9D" w:rsidP="00E05856">
            <w:pPr>
              <w:tabs>
                <w:tab w:val="left" w:pos="886"/>
              </w:tabs>
              <w:spacing w:line="240" w:lineRule="atLeast"/>
              <w:ind w:left="346"/>
              <w:rPr>
                <w:rFonts w:cs="Times New Roman"/>
                <w:b/>
                <w:bCs/>
                <w:cs/>
              </w:rPr>
            </w:pPr>
          </w:p>
        </w:tc>
        <w:tc>
          <w:tcPr>
            <w:tcW w:w="5310" w:type="dxa"/>
            <w:gridSpan w:val="7"/>
          </w:tcPr>
          <w:p w14:paraId="7B8C254C" w14:textId="7A637B59" w:rsidR="00DC7F9D" w:rsidRPr="00926309" w:rsidRDefault="000D23FE" w:rsidP="00E05856">
            <w:pPr>
              <w:spacing w:line="240" w:lineRule="atLeast"/>
              <w:jc w:val="center"/>
              <w:rPr>
                <w:rFonts w:cs="Times New Roman"/>
                <w:i/>
                <w:iCs/>
                <w:color w:val="000000"/>
              </w:rPr>
            </w:pPr>
            <w:r w:rsidRPr="000D23FE">
              <w:rPr>
                <w:i/>
                <w:iCs/>
                <w:color w:val="000000"/>
                <w:lang w:val="en-GB"/>
              </w:rPr>
              <w:t>(</w:t>
            </w:r>
            <w:r w:rsidR="00DC7F9D" w:rsidRPr="00926309">
              <w:rPr>
                <w:rFonts w:cs="Times New Roman"/>
                <w:i/>
                <w:iCs/>
                <w:color w:val="000000"/>
              </w:rPr>
              <w:t>in thousand Baht</w:t>
            </w:r>
            <w:r w:rsidRPr="000D23FE">
              <w:rPr>
                <w:i/>
                <w:iCs/>
                <w:color w:val="000000"/>
                <w:lang w:val="en-GB"/>
              </w:rPr>
              <w:t>)</w:t>
            </w:r>
          </w:p>
        </w:tc>
      </w:tr>
      <w:tr w:rsidR="001840E0" w:rsidRPr="00926309" w14:paraId="76272097" w14:textId="77777777" w:rsidTr="00E05856">
        <w:trPr>
          <w:trHeight w:val="176"/>
        </w:trPr>
        <w:tc>
          <w:tcPr>
            <w:tcW w:w="4014" w:type="dxa"/>
            <w:vAlign w:val="bottom"/>
          </w:tcPr>
          <w:p w14:paraId="228A5E8A" w14:textId="77777777" w:rsidR="001840E0" w:rsidRPr="00926309" w:rsidRDefault="001840E0" w:rsidP="001840E0">
            <w:pPr>
              <w:tabs>
                <w:tab w:val="left" w:pos="886"/>
              </w:tabs>
              <w:spacing w:line="240" w:lineRule="atLeast"/>
              <w:ind w:left="346" w:hanging="184"/>
              <w:jc w:val="both"/>
              <w:rPr>
                <w:rFonts w:cs="Times New Roman"/>
                <w:cs/>
              </w:rPr>
            </w:pPr>
            <w:r w:rsidRPr="00926309">
              <w:rPr>
                <w:rFonts w:cs="Times New Roman"/>
                <w:spacing w:val="-2"/>
              </w:rPr>
              <w:t>Short</w:t>
            </w:r>
            <w:r w:rsidRPr="006301AD">
              <w:rPr>
                <w:spacing w:val="-2"/>
                <w:cs/>
                <w:lang w:val="en-GB"/>
              </w:rPr>
              <w:t>-</w:t>
            </w:r>
            <w:r w:rsidRPr="00926309">
              <w:rPr>
                <w:rFonts w:cs="Times New Roman"/>
                <w:spacing w:val="-2"/>
              </w:rPr>
              <w:t>term loans to othe</w:t>
            </w:r>
            <w:r>
              <w:rPr>
                <w:rFonts w:cs="Times New Roman"/>
                <w:spacing w:val="-2"/>
              </w:rPr>
              <w:t>r parties</w:t>
            </w:r>
            <w:r w:rsidRPr="00926309">
              <w:rPr>
                <w:spacing w:val="-2"/>
                <w:cs/>
              </w:rPr>
              <w:t xml:space="preserve"> </w:t>
            </w:r>
          </w:p>
        </w:tc>
        <w:tc>
          <w:tcPr>
            <w:tcW w:w="1260" w:type="dxa"/>
            <w:tcBorders>
              <w:bottom w:val="nil"/>
            </w:tcBorders>
          </w:tcPr>
          <w:p w14:paraId="315998C5" w14:textId="6BAE8291" w:rsidR="001840E0" w:rsidRPr="00926309" w:rsidRDefault="001840E0" w:rsidP="001840E0">
            <w:pPr>
              <w:tabs>
                <w:tab w:val="decimal" w:pos="899"/>
              </w:tabs>
              <w:spacing w:line="240" w:lineRule="atLeast"/>
              <w:jc w:val="center"/>
              <w:rPr>
                <w:rFonts w:cs="Times New Roman"/>
                <w:i/>
                <w:iCs/>
              </w:rPr>
            </w:pPr>
            <w:r w:rsidRPr="00760D32">
              <w:t>143,000</w:t>
            </w:r>
          </w:p>
        </w:tc>
        <w:tc>
          <w:tcPr>
            <w:tcW w:w="90" w:type="dxa"/>
          </w:tcPr>
          <w:p w14:paraId="55467FBA" w14:textId="77777777" w:rsidR="001840E0" w:rsidRPr="00926309" w:rsidRDefault="001840E0" w:rsidP="001840E0">
            <w:pPr>
              <w:tabs>
                <w:tab w:val="decimal" w:pos="1028"/>
              </w:tabs>
              <w:spacing w:line="240" w:lineRule="atLeast"/>
              <w:jc w:val="center"/>
              <w:rPr>
                <w:rFonts w:cs="Times New Roman"/>
                <w:i/>
                <w:iCs/>
              </w:rPr>
            </w:pPr>
          </w:p>
        </w:tc>
        <w:tc>
          <w:tcPr>
            <w:tcW w:w="1260" w:type="dxa"/>
            <w:tcBorders>
              <w:bottom w:val="nil"/>
            </w:tcBorders>
          </w:tcPr>
          <w:p w14:paraId="0C9EEB53" w14:textId="77777777" w:rsidR="001840E0" w:rsidRPr="00926309" w:rsidRDefault="001840E0" w:rsidP="001840E0">
            <w:pPr>
              <w:tabs>
                <w:tab w:val="decimal" w:pos="810"/>
              </w:tabs>
              <w:spacing w:line="240" w:lineRule="atLeast"/>
              <w:jc w:val="center"/>
              <w:rPr>
                <w:rFonts w:cs="Times New Roman"/>
                <w:i/>
                <w:iCs/>
              </w:rPr>
            </w:pPr>
            <w:r w:rsidRPr="00926309">
              <w:rPr>
                <w:rFonts w:cs="Times New Roman"/>
              </w:rPr>
              <w:t>86,800</w:t>
            </w:r>
          </w:p>
        </w:tc>
        <w:tc>
          <w:tcPr>
            <w:tcW w:w="90" w:type="dxa"/>
            <w:tcBorders>
              <w:bottom w:val="nil"/>
            </w:tcBorders>
          </w:tcPr>
          <w:p w14:paraId="47B68015" w14:textId="77777777" w:rsidR="001840E0" w:rsidRPr="00926309" w:rsidRDefault="001840E0" w:rsidP="001840E0">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3F5C708F" w14:textId="6C1B66E5" w:rsidR="001840E0" w:rsidRPr="00243698" w:rsidRDefault="001840E0" w:rsidP="001840E0">
            <w:pPr>
              <w:tabs>
                <w:tab w:val="decimal" w:pos="1079"/>
              </w:tabs>
              <w:spacing w:line="240" w:lineRule="atLeast"/>
              <w:rPr>
                <w:rFonts w:cs="Times New Roman"/>
              </w:rPr>
            </w:pPr>
            <w:r w:rsidRPr="00243698">
              <w:rPr>
                <w:rFonts w:cs="Times New Roman"/>
                <w:lang w:val="en-GB"/>
              </w:rPr>
              <w:t>83,000</w:t>
            </w:r>
          </w:p>
        </w:tc>
        <w:tc>
          <w:tcPr>
            <w:tcW w:w="90" w:type="dxa"/>
            <w:tcBorders>
              <w:top w:val="nil"/>
              <w:bottom w:val="nil"/>
            </w:tcBorders>
          </w:tcPr>
          <w:p w14:paraId="5856EA00" w14:textId="77777777" w:rsidR="001840E0" w:rsidRPr="00926309" w:rsidRDefault="001840E0" w:rsidP="001840E0">
            <w:pPr>
              <w:tabs>
                <w:tab w:val="decimal" w:pos="1260"/>
              </w:tabs>
              <w:spacing w:line="240" w:lineRule="atLeast"/>
              <w:rPr>
                <w:rFonts w:cs="Times New Roman"/>
                <w:cs/>
              </w:rPr>
            </w:pPr>
          </w:p>
        </w:tc>
        <w:tc>
          <w:tcPr>
            <w:tcW w:w="1260" w:type="dxa"/>
            <w:tcBorders>
              <w:top w:val="nil"/>
              <w:bottom w:val="nil"/>
            </w:tcBorders>
          </w:tcPr>
          <w:p w14:paraId="195BE9DA" w14:textId="77777777" w:rsidR="001840E0" w:rsidRPr="00926309" w:rsidRDefault="001840E0" w:rsidP="001840E0">
            <w:pPr>
              <w:tabs>
                <w:tab w:val="decimal" w:pos="1080"/>
              </w:tabs>
              <w:spacing w:line="240" w:lineRule="atLeast"/>
              <w:rPr>
                <w:rFonts w:cs="Times New Roman"/>
                <w:cs/>
              </w:rPr>
            </w:pPr>
            <w:r w:rsidRPr="00926309">
              <w:rPr>
                <w:rFonts w:cs="Times New Roman"/>
              </w:rPr>
              <w:t>86,800</w:t>
            </w:r>
          </w:p>
        </w:tc>
      </w:tr>
      <w:tr w:rsidR="001840E0" w:rsidRPr="00926309" w14:paraId="502D4EE9" w14:textId="77777777" w:rsidTr="00E05856">
        <w:trPr>
          <w:trHeight w:val="272"/>
        </w:trPr>
        <w:tc>
          <w:tcPr>
            <w:tcW w:w="4014" w:type="dxa"/>
            <w:vAlign w:val="bottom"/>
          </w:tcPr>
          <w:p w14:paraId="561A3D3C" w14:textId="77777777" w:rsidR="001840E0" w:rsidRPr="00926309" w:rsidRDefault="001840E0" w:rsidP="001840E0">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AC14B7" w14:textId="20D3DE67" w:rsidR="001840E0" w:rsidRPr="00926309" w:rsidRDefault="001840E0" w:rsidP="001840E0">
            <w:pPr>
              <w:tabs>
                <w:tab w:val="decimal" w:pos="990"/>
              </w:tabs>
              <w:spacing w:line="240" w:lineRule="atLeast"/>
              <w:jc w:val="center"/>
              <w:rPr>
                <w:rFonts w:cs="Times New Roman"/>
                <w:i/>
                <w:iCs/>
              </w:rPr>
            </w:pPr>
            <w:r w:rsidRPr="00760D32">
              <w:t>(13,000)</w:t>
            </w:r>
          </w:p>
        </w:tc>
        <w:tc>
          <w:tcPr>
            <w:tcW w:w="90" w:type="dxa"/>
          </w:tcPr>
          <w:p w14:paraId="2FA39C3B" w14:textId="77777777" w:rsidR="001840E0" w:rsidRPr="00926309" w:rsidRDefault="001840E0" w:rsidP="001840E0">
            <w:pPr>
              <w:tabs>
                <w:tab w:val="decimal" w:pos="1028"/>
              </w:tabs>
              <w:spacing w:line="240" w:lineRule="atLeast"/>
              <w:jc w:val="center"/>
              <w:rPr>
                <w:rFonts w:cs="Times New Roman"/>
                <w:i/>
                <w:iCs/>
              </w:rPr>
            </w:pPr>
          </w:p>
        </w:tc>
        <w:tc>
          <w:tcPr>
            <w:tcW w:w="1260" w:type="dxa"/>
            <w:tcBorders>
              <w:bottom w:val="single" w:sz="4" w:space="0" w:color="auto"/>
            </w:tcBorders>
          </w:tcPr>
          <w:p w14:paraId="32AD3E8E" w14:textId="2C0AC2F6" w:rsidR="001840E0" w:rsidRPr="00926309" w:rsidRDefault="001840E0" w:rsidP="001840E0">
            <w:pPr>
              <w:tabs>
                <w:tab w:val="decimal" w:pos="900"/>
              </w:tabs>
              <w:spacing w:line="240" w:lineRule="atLeast"/>
              <w:jc w:val="center"/>
              <w:rPr>
                <w:rFonts w:cs="Times New Roman"/>
                <w:i/>
                <w:iCs/>
              </w:rPr>
            </w:pPr>
            <w:r w:rsidRPr="000D23FE">
              <w:rPr>
                <w:lang w:val="en-GB"/>
              </w:rPr>
              <w:t>(</w:t>
            </w:r>
            <w:r w:rsidRPr="00926309">
              <w:rPr>
                <w:rFonts w:cs="Times New Roman"/>
              </w:rPr>
              <w:t>13,000</w:t>
            </w:r>
            <w:r w:rsidRPr="000D23FE">
              <w:rPr>
                <w:lang w:val="en-GB"/>
              </w:rPr>
              <w:t>)</w:t>
            </w:r>
          </w:p>
        </w:tc>
        <w:tc>
          <w:tcPr>
            <w:tcW w:w="90" w:type="dxa"/>
            <w:tcBorders>
              <w:bottom w:val="nil"/>
            </w:tcBorders>
          </w:tcPr>
          <w:p w14:paraId="3B458D20" w14:textId="77777777" w:rsidR="001840E0" w:rsidRPr="00926309" w:rsidRDefault="001840E0" w:rsidP="001840E0">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tcPr>
          <w:p w14:paraId="7643DFA9" w14:textId="72475068" w:rsidR="001840E0" w:rsidRPr="00243698" w:rsidRDefault="001840E0" w:rsidP="001840E0">
            <w:pPr>
              <w:tabs>
                <w:tab w:val="decimal" w:pos="1079"/>
              </w:tabs>
              <w:spacing w:line="240" w:lineRule="atLeast"/>
              <w:rPr>
                <w:rFonts w:cs="Times New Roman"/>
              </w:rPr>
            </w:pPr>
            <w:r w:rsidRPr="00243698">
              <w:rPr>
                <w:rFonts w:cs="Times New Roman"/>
                <w:cs/>
                <w:lang w:val="en-GB"/>
              </w:rPr>
              <w:t>(</w:t>
            </w:r>
            <w:r w:rsidRPr="00243698">
              <w:rPr>
                <w:rFonts w:cs="Times New Roman"/>
                <w:lang w:val="en-GB"/>
              </w:rPr>
              <w:t>13,000</w:t>
            </w:r>
            <w:r w:rsidRPr="00243698">
              <w:rPr>
                <w:rFonts w:cs="Times New Roman"/>
                <w:cs/>
                <w:lang w:val="en-GB"/>
              </w:rPr>
              <w:t>)</w:t>
            </w:r>
          </w:p>
        </w:tc>
        <w:tc>
          <w:tcPr>
            <w:tcW w:w="90" w:type="dxa"/>
            <w:tcBorders>
              <w:top w:val="nil"/>
              <w:bottom w:val="nil"/>
            </w:tcBorders>
          </w:tcPr>
          <w:p w14:paraId="24E84AD6" w14:textId="77777777" w:rsidR="001840E0" w:rsidRPr="00926309" w:rsidRDefault="001840E0" w:rsidP="001840E0">
            <w:pPr>
              <w:tabs>
                <w:tab w:val="decimal" w:pos="1260"/>
              </w:tabs>
              <w:spacing w:line="240" w:lineRule="atLeast"/>
              <w:rPr>
                <w:rFonts w:cs="Times New Roman"/>
                <w:cs/>
              </w:rPr>
            </w:pPr>
          </w:p>
        </w:tc>
        <w:tc>
          <w:tcPr>
            <w:tcW w:w="1260" w:type="dxa"/>
            <w:tcBorders>
              <w:top w:val="nil"/>
              <w:bottom w:val="single" w:sz="4" w:space="0" w:color="auto"/>
            </w:tcBorders>
          </w:tcPr>
          <w:p w14:paraId="7E8BB1B4" w14:textId="210EAF06" w:rsidR="001840E0" w:rsidRPr="00926309" w:rsidRDefault="001840E0" w:rsidP="001840E0">
            <w:pPr>
              <w:tabs>
                <w:tab w:val="decimal" w:pos="1080"/>
              </w:tabs>
              <w:spacing w:line="240" w:lineRule="atLeast"/>
              <w:rPr>
                <w:rFonts w:cs="Times New Roman"/>
                <w:cs/>
              </w:rPr>
            </w:pPr>
            <w:r w:rsidRPr="000D23FE">
              <w:rPr>
                <w:lang w:val="en-GB"/>
              </w:rPr>
              <w:t>(</w:t>
            </w:r>
            <w:r w:rsidRPr="00926309">
              <w:rPr>
                <w:rFonts w:cs="Times New Roman"/>
              </w:rPr>
              <w:t>13,000</w:t>
            </w:r>
            <w:r w:rsidRPr="000D23FE">
              <w:rPr>
                <w:lang w:val="en-GB"/>
              </w:rPr>
              <w:t>)</w:t>
            </w:r>
          </w:p>
        </w:tc>
      </w:tr>
      <w:tr w:rsidR="001840E0" w:rsidRPr="00926309" w14:paraId="3BDD0192" w14:textId="77777777" w:rsidTr="00E05856">
        <w:trPr>
          <w:trHeight w:val="49"/>
        </w:trPr>
        <w:tc>
          <w:tcPr>
            <w:tcW w:w="4014" w:type="dxa"/>
            <w:tcBorders>
              <w:bottom w:val="nil"/>
            </w:tcBorders>
            <w:vAlign w:val="bottom"/>
          </w:tcPr>
          <w:p w14:paraId="753918AF" w14:textId="77777777" w:rsidR="001840E0" w:rsidRPr="00926309" w:rsidRDefault="001840E0" w:rsidP="001840E0">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74DBD3" w14:textId="7B07D448" w:rsidR="001840E0" w:rsidRPr="001840E0" w:rsidRDefault="001840E0" w:rsidP="001840E0">
            <w:pPr>
              <w:tabs>
                <w:tab w:val="decimal" w:pos="902"/>
              </w:tabs>
              <w:spacing w:line="240" w:lineRule="atLeast"/>
              <w:jc w:val="center"/>
              <w:rPr>
                <w:rFonts w:cs="Times New Roman"/>
                <w:b/>
                <w:bCs/>
                <w:i/>
                <w:iCs/>
              </w:rPr>
            </w:pPr>
            <w:r w:rsidRPr="001840E0">
              <w:rPr>
                <w:b/>
                <w:bCs/>
              </w:rPr>
              <w:t>130,000</w:t>
            </w:r>
          </w:p>
        </w:tc>
        <w:tc>
          <w:tcPr>
            <w:tcW w:w="90" w:type="dxa"/>
            <w:tcBorders>
              <w:bottom w:val="nil"/>
            </w:tcBorders>
          </w:tcPr>
          <w:p w14:paraId="6021F701" w14:textId="77777777" w:rsidR="001840E0" w:rsidRPr="00926309" w:rsidRDefault="001840E0" w:rsidP="001840E0">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120DDAE6" w14:textId="77777777" w:rsidR="001840E0" w:rsidRPr="00926309" w:rsidRDefault="001840E0" w:rsidP="001840E0">
            <w:pPr>
              <w:tabs>
                <w:tab w:val="decimal" w:pos="810"/>
              </w:tabs>
              <w:spacing w:line="240" w:lineRule="atLeast"/>
              <w:jc w:val="center"/>
              <w:rPr>
                <w:rFonts w:cs="Times New Roman"/>
                <w:b/>
                <w:bCs/>
                <w:i/>
                <w:iCs/>
              </w:rPr>
            </w:pPr>
            <w:r>
              <w:rPr>
                <w:b/>
                <w:bCs/>
                <w:cs/>
              </w:rPr>
              <w:t xml:space="preserve">    </w:t>
            </w:r>
            <w:r w:rsidRPr="00926309">
              <w:rPr>
                <w:rFonts w:cs="Times New Roman"/>
                <w:b/>
                <w:bCs/>
              </w:rPr>
              <w:t>73,800</w:t>
            </w:r>
          </w:p>
        </w:tc>
        <w:tc>
          <w:tcPr>
            <w:tcW w:w="90" w:type="dxa"/>
            <w:tcBorders>
              <w:bottom w:val="nil"/>
            </w:tcBorders>
          </w:tcPr>
          <w:p w14:paraId="389374DC" w14:textId="77777777" w:rsidR="001840E0" w:rsidRPr="00926309" w:rsidRDefault="001840E0" w:rsidP="001840E0">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tcPr>
          <w:p w14:paraId="0BF6E475" w14:textId="34E4914E" w:rsidR="001840E0" w:rsidRPr="00243698" w:rsidRDefault="001840E0" w:rsidP="001840E0">
            <w:pPr>
              <w:tabs>
                <w:tab w:val="decimal" w:pos="1079"/>
              </w:tabs>
              <w:spacing w:line="240" w:lineRule="atLeast"/>
              <w:rPr>
                <w:rFonts w:cs="Times New Roman"/>
                <w:b/>
                <w:bCs/>
                <w:cs/>
              </w:rPr>
            </w:pPr>
            <w:r w:rsidRPr="00243698">
              <w:rPr>
                <w:rFonts w:cs="Times New Roman"/>
                <w:b/>
                <w:bCs/>
                <w:lang w:val="en-GB"/>
              </w:rPr>
              <w:t>70,000</w:t>
            </w:r>
          </w:p>
        </w:tc>
        <w:tc>
          <w:tcPr>
            <w:tcW w:w="90" w:type="dxa"/>
            <w:tcBorders>
              <w:top w:val="nil"/>
              <w:bottom w:val="nil"/>
            </w:tcBorders>
          </w:tcPr>
          <w:p w14:paraId="19A70963" w14:textId="77777777" w:rsidR="001840E0" w:rsidRPr="00926309" w:rsidRDefault="001840E0" w:rsidP="001840E0">
            <w:pPr>
              <w:tabs>
                <w:tab w:val="decimal" w:pos="1260"/>
              </w:tabs>
              <w:spacing w:line="240" w:lineRule="atLeast"/>
              <w:rPr>
                <w:rFonts w:cs="Times New Roman"/>
                <w:b/>
                <w:bCs/>
                <w:cs/>
              </w:rPr>
            </w:pPr>
          </w:p>
        </w:tc>
        <w:tc>
          <w:tcPr>
            <w:tcW w:w="1260" w:type="dxa"/>
            <w:tcBorders>
              <w:top w:val="nil"/>
              <w:bottom w:val="double" w:sz="4" w:space="0" w:color="auto"/>
            </w:tcBorders>
          </w:tcPr>
          <w:p w14:paraId="381FED3D" w14:textId="77777777" w:rsidR="001840E0" w:rsidRPr="00926309" w:rsidRDefault="001840E0" w:rsidP="001840E0">
            <w:pPr>
              <w:tabs>
                <w:tab w:val="decimal" w:pos="1080"/>
              </w:tabs>
              <w:spacing w:line="240" w:lineRule="atLeast"/>
              <w:rPr>
                <w:rFonts w:cs="Times New Roman"/>
                <w:b/>
                <w:bCs/>
                <w:cs/>
              </w:rPr>
            </w:pPr>
            <w:r w:rsidRPr="00926309">
              <w:rPr>
                <w:rFonts w:cs="Times New Roman"/>
                <w:b/>
                <w:bCs/>
              </w:rPr>
              <w:t>73,800</w:t>
            </w:r>
          </w:p>
        </w:tc>
      </w:tr>
    </w:tbl>
    <w:p w14:paraId="4F867F36" w14:textId="77777777" w:rsidR="00372BB1" w:rsidRDefault="00372BB1" w:rsidP="00DC7F9D">
      <w:pPr>
        <w:spacing w:line="240" w:lineRule="atLeast"/>
        <w:ind w:right="-205"/>
        <w:rPr>
          <w:rFonts w:cstheme="minorBidi"/>
          <w:b/>
          <w:bCs/>
          <w:i/>
          <w:iCs/>
          <w:szCs w:val="28"/>
        </w:rPr>
      </w:pPr>
    </w:p>
    <w:p w14:paraId="06BC4F26" w14:textId="2A2DC2F6" w:rsidR="00DC7F9D" w:rsidRPr="004A1DB9" w:rsidRDefault="004A1DB9" w:rsidP="004A1DB9">
      <w:pPr>
        <w:tabs>
          <w:tab w:val="left" w:pos="540"/>
        </w:tabs>
        <w:spacing w:line="240" w:lineRule="atLeast"/>
        <w:ind w:right="-205"/>
        <w:rPr>
          <w:rFonts w:cs="Times New Roman"/>
          <w:b/>
          <w:bCs/>
          <w:i/>
          <w:iCs/>
        </w:rPr>
      </w:pPr>
      <w:r w:rsidRPr="004A1DB9">
        <w:rPr>
          <w:rFonts w:cs="Times New Roman"/>
          <w:b/>
          <w:bCs/>
          <w:i/>
          <w:iCs/>
          <w:szCs w:val="28"/>
        </w:rPr>
        <w:t>7</w:t>
      </w:r>
      <w:r w:rsidR="00DC7F9D" w:rsidRPr="004A1DB9">
        <w:rPr>
          <w:rFonts w:cs="Times New Roman"/>
          <w:b/>
          <w:bCs/>
          <w:i/>
          <w:iCs/>
          <w:cs/>
        </w:rPr>
        <w:t>.</w:t>
      </w:r>
      <w:r w:rsidR="00DC7F9D" w:rsidRPr="004A1DB9">
        <w:rPr>
          <w:rFonts w:cs="Times New Roman"/>
          <w:b/>
          <w:bCs/>
          <w:i/>
          <w:iCs/>
        </w:rPr>
        <w:t>1</w:t>
      </w:r>
      <w:r w:rsidR="00DC7F9D" w:rsidRPr="004A1DB9">
        <w:rPr>
          <w:rFonts w:cs="Times New Roman"/>
          <w:b/>
          <w:bCs/>
          <w:i/>
          <w:iCs/>
        </w:rPr>
        <w:tab/>
        <w:t>Classified by type of loans</w:t>
      </w:r>
    </w:p>
    <w:p w14:paraId="0135149D" w14:textId="77777777" w:rsidR="00DC7F9D" w:rsidRPr="004A1DB9" w:rsidRDefault="00DC7F9D" w:rsidP="004A1DB9">
      <w:pPr>
        <w:pStyle w:val="ListParagraph"/>
        <w:ind w:left="540" w:right="-205"/>
        <w:rPr>
          <w:rFonts w:cs="Times New Roman"/>
          <w:b/>
          <w:bCs/>
          <w:color w:val="000000"/>
          <w:szCs w:val="22"/>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DC7F9D" w:rsidRPr="004A1DB9" w14:paraId="208AD8E8" w14:textId="77777777" w:rsidTr="00E05856">
        <w:trPr>
          <w:trHeight w:val="562"/>
        </w:trPr>
        <w:tc>
          <w:tcPr>
            <w:tcW w:w="3960" w:type="dxa"/>
          </w:tcPr>
          <w:p w14:paraId="6C647A2A" w14:textId="77777777" w:rsidR="00DC7F9D" w:rsidRPr="004A1DB9" w:rsidRDefault="00DC7F9D" w:rsidP="00E05856">
            <w:pPr>
              <w:tabs>
                <w:tab w:val="left" w:pos="1620"/>
              </w:tabs>
              <w:spacing w:line="240" w:lineRule="atLeast"/>
              <w:ind w:left="1080"/>
              <w:jc w:val="both"/>
              <w:rPr>
                <w:rFonts w:cs="Times New Roman"/>
                <w:color w:val="000000"/>
              </w:rPr>
            </w:pPr>
          </w:p>
        </w:tc>
        <w:tc>
          <w:tcPr>
            <w:tcW w:w="2610" w:type="dxa"/>
            <w:gridSpan w:val="3"/>
          </w:tcPr>
          <w:p w14:paraId="65AF80C3" w14:textId="77777777" w:rsidR="00DC7F9D" w:rsidRPr="004A1DB9" w:rsidRDefault="00DC7F9D" w:rsidP="00E05856">
            <w:pPr>
              <w:tabs>
                <w:tab w:val="left" w:pos="720"/>
              </w:tabs>
              <w:jc w:val="center"/>
              <w:rPr>
                <w:rFonts w:cs="Times New Roman"/>
                <w:b/>
              </w:rPr>
            </w:pPr>
            <w:r w:rsidRPr="004A1DB9">
              <w:rPr>
                <w:rFonts w:cs="Times New Roman"/>
                <w:b/>
              </w:rPr>
              <w:t xml:space="preserve">Consolidated </w:t>
            </w:r>
          </w:p>
          <w:p w14:paraId="18EBA69D"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rPr>
              <w:t>financial statements</w:t>
            </w:r>
          </w:p>
        </w:tc>
        <w:tc>
          <w:tcPr>
            <w:tcW w:w="90" w:type="dxa"/>
          </w:tcPr>
          <w:p w14:paraId="23638C7C"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3D113468"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 xml:space="preserve">Separate </w:t>
            </w:r>
          </w:p>
          <w:p w14:paraId="58145EEF"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financial statements</w:t>
            </w:r>
          </w:p>
        </w:tc>
      </w:tr>
      <w:tr w:rsidR="00DC7F9D" w:rsidRPr="004A1DB9" w14:paraId="322A137C" w14:textId="77777777" w:rsidTr="00E05856">
        <w:trPr>
          <w:trHeight w:val="280"/>
        </w:trPr>
        <w:tc>
          <w:tcPr>
            <w:tcW w:w="3960" w:type="dxa"/>
          </w:tcPr>
          <w:p w14:paraId="3CA47D3D" w14:textId="77777777" w:rsidR="00DC7F9D" w:rsidRPr="004A1DB9" w:rsidRDefault="00DC7F9D" w:rsidP="00E05856">
            <w:pPr>
              <w:tabs>
                <w:tab w:val="left" w:pos="1620"/>
              </w:tabs>
              <w:spacing w:line="240" w:lineRule="atLeast"/>
              <w:ind w:left="1080"/>
              <w:jc w:val="both"/>
              <w:rPr>
                <w:rFonts w:cs="Times New Roman"/>
                <w:color w:val="000000"/>
              </w:rPr>
            </w:pPr>
          </w:p>
        </w:tc>
        <w:tc>
          <w:tcPr>
            <w:tcW w:w="1260" w:type="dxa"/>
            <w:vAlign w:val="bottom"/>
          </w:tcPr>
          <w:p w14:paraId="0D656AD3" w14:textId="77777777" w:rsidR="00DC7F9D" w:rsidRPr="004A1DB9" w:rsidRDefault="00DC7F9D" w:rsidP="00E05856">
            <w:pPr>
              <w:spacing w:line="240" w:lineRule="atLeast"/>
              <w:ind w:left="-108" w:firstLine="108"/>
              <w:jc w:val="center"/>
              <w:rPr>
                <w:rFonts w:cs="Times New Roman"/>
                <w:color w:val="000000"/>
              </w:rPr>
            </w:pPr>
            <w:r w:rsidRPr="004A1DB9">
              <w:rPr>
                <w:rFonts w:cs="Times New Roman"/>
                <w:color w:val="000000"/>
              </w:rPr>
              <w:t>2023</w:t>
            </w:r>
          </w:p>
        </w:tc>
        <w:tc>
          <w:tcPr>
            <w:tcW w:w="90" w:type="dxa"/>
          </w:tcPr>
          <w:p w14:paraId="06BFD614" w14:textId="77777777" w:rsidR="00DC7F9D" w:rsidRPr="004A1DB9" w:rsidRDefault="00DC7F9D" w:rsidP="00E05856">
            <w:pPr>
              <w:spacing w:line="240" w:lineRule="atLeast"/>
              <w:ind w:left="-108" w:firstLine="108"/>
              <w:jc w:val="center"/>
              <w:rPr>
                <w:rFonts w:cs="Times New Roman"/>
                <w:color w:val="000000"/>
              </w:rPr>
            </w:pPr>
          </w:p>
        </w:tc>
        <w:tc>
          <w:tcPr>
            <w:tcW w:w="1260" w:type="dxa"/>
            <w:vAlign w:val="bottom"/>
          </w:tcPr>
          <w:p w14:paraId="0884844D" w14:textId="77777777" w:rsidR="00DC7F9D" w:rsidRPr="004A1DB9" w:rsidRDefault="00DC7F9D" w:rsidP="00E05856">
            <w:pPr>
              <w:spacing w:line="240" w:lineRule="atLeast"/>
              <w:ind w:left="-108" w:firstLine="108"/>
              <w:jc w:val="center"/>
              <w:rPr>
                <w:rFonts w:cs="Times New Roman"/>
                <w:color w:val="000000"/>
              </w:rPr>
            </w:pPr>
            <w:r w:rsidRPr="004A1DB9">
              <w:rPr>
                <w:rFonts w:cs="Times New Roman"/>
                <w:color w:val="000000"/>
              </w:rPr>
              <w:t>2022</w:t>
            </w:r>
          </w:p>
        </w:tc>
        <w:tc>
          <w:tcPr>
            <w:tcW w:w="90" w:type="dxa"/>
          </w:tcPr>
          <w:p w14:paraId="5ED438F1" w14:textId="77777777" w:rsidR="00DC7F9D" w:rsidRPr="004A1DB9" w:rsidRDefault="00DC7F9D" w:rsidP="00E05856">
            <w:pPr>
              <w:spacing w:line="240" w:lineRule="atLeast"/>
              <w:ind w:left="-108" w:firstLine="108"/>
              <w:jc w:val="center"/>
              <w:rPr>
                <w:rFonts w:cs="Times New Roman"/>
                <w:color w:val="000000"/>
              </w:rPr>
            </w:pPr>
          </w:p>
        </w:tc>
        <w:tc>
          <w:tcPr>
            <w:tcW w:w="1260" w:type="dxa"/>
            <w:vAlign w:val="bottom"/>
          </w:tcPr>
          <w:p w14:paraId="0E994D85" w14:textId="77777777" w:rsidR="00DC7F9D" w:rsidRPr="004A1DB9" w:rsidRDefault="00DC7F9D" w:rsidP="00E05856">
            <w:pPr>
              <w:spacing w:line="240" w:lineRule="atLeast"/>
              <w:ind w:left="-108" w:firstLine="108"/>
              <w:jc w:val="center"/>
              <w:rPr>
                <w:rFonts w:cs="Times New Roman"/>
                <w:color w:val="000000"/>
                <w:cs/>
              </w:rPr>
            </w:pPr>
            <w:r w:rsidRPr="004A1DB9">
              <w:rPr>
                <w:rFonts w:cs="Times New Roman"/>
                <w:color w:val="000000"/>
              </w:rPr>
              <w:t>2023</w:t>
            </w:r>
          </w:p>
        </w:tc>
        <w:tc>
          <w:tcPr>
            <w:tcW w:w="90" w:type="dxa"/>
          </w:tcPr>
          <w:p w14:paraId="2A3FA43C" w14:textId="77777777" w:rsidR="00DC7F9D" w:rsidRPr="004A1DB9" w:rsidRDefault="00DC7F9D" w:rsidP="00E05856">
            <w:pPr>
              <w:spacing w:line="240" w:lineRule="atLeast"/>
              <w:ind w:left="-108" w:firstLine="108"/>
              <w:jc w:val="center"/>
              <w:rPr>
                <w:rFonts w:cs="Times New Roman"/>
                <w:color w:val="000000"/>
              </w:rPr>
            </w:pPr>
          </w:p>
        </w:tc>
        <w:tc>
          <w:tcPr>
            <w:tcW w:w="1303" w:type="dxa"/>
            <w:vAlign w:val="bottom"/>
          </w:tcPr>
          <w:p w14:paraId="668C5F1F" w14:textId="77777777" w:rsidR="00DC7F9D" w:rsidRPr="004A1DB9" w:rsidRDefault="00DC7F9D" w:rsidP="00E05856">
            <w:pPr>
              <w:spacing w:line="240" w:lineRule="atLeast"/>
              <w:ind w:left="-108" w:firstLine="108"/>
              <w:jc w:val="center"/>
              <w:rPr>
                <w:rFonts w:cs="Times New Roman"/>
                <w:color w:val="000000"/>
              </w:rPr>
            </w:pPr>
            <w:r w:rsidRPr="004A1DB9">
              <w:rPr>
                <w:rFonts w:cs="Times New Roman"/>
                <w:color w:val="000000"/>
              </w:rPr>
              <w:t>2022</w:t>
            </w:r>
          </w:p>
        </w:tc>
      </w:tr>
      <w:tr w:rsidR="00DC7F9D" w:rsidRPr="004A1DB9" w14:paraId="133A4527" w14:textId="77777777" w:rsidTr="00E05856">
        <w:trPr>
          <w:trHeight w:val="280"/>
        </w:trPr>
        <w:tc>
          <w:tcPr>
            <w:tcW w:w="3960" w:type="dxa"/>
          </w:tcPr>
          <w:p w14:paraId="133A531E" w14:textId="77777777" w:rsidR="00DC7F9D" w:rsidRPr="004A1DB9" w:rsidRDefault="00DC7F9D" w:rsidP="00E05856">
            <w:pPr>
              <w:tabs>
                <w:tab w:val="left" w:pos="1620"/>
              </w:tabs>
              <w:spacing w:line="240" w:lineRule="atLeast"/>
              <w:jc w:val="both"/>
              <w:rPr>
                <w:rFonts w:cs="Times New Roman"/>
                <w:color w:val="000000"/>
              </w:rPr>
            </w:pPr>
          </w:p>
        </w:tc>
        <w:tc>
          <w:tcPr>
            <w:tcW w:w="5353" w:type="dxa"/>
            <w:gridSpan w:val="7"/>
          </w:tcPr>
          <w:p w14:paraId="3F935BEC" w14:textId="51E2CB0E" w:rsidR="00DC7F9D" w:rsidRPr="004A1DB9" w:rsidRDefault="000D23FE" w:rsidP="00E05856">
            <w:pPr>
              <w:spacing w:line="240" w:lineRule="atLeast"/>
              <w:ind w:left="-108" w:firstLine="108"/>
              <w:jc w:val="center"/>
              <w:rPr>
                <w:rFonts w:cs="Times New Roman"/>
                <w:i/>
                <w:iCs/>
                <w:color w:val="000000"/>
              </w:rPr>
            </w:pPr>
            <w:r w:rsidRPr="004A1DB9">
              <w:rPr>
                <w:rFonts w:cs="Times New Roman"/>
                <w:i/>
                <w:iCs/>
                <w:color w:val="000000"/>
                <w:lang w:val="en-GB"/>
              </w:rPr>
              <w:t>(</w:t>
            </w:r>
            <w:r w:rsidR="00DC7F9D" w:rsidRPr="004A1DB9">
              <w:rPr>
                <w:rFonts w:cs="Times New Roman"/>
                <w:i/>
                <w:iCs/>
                <w:color w:val="000000"/>
              </w:rPr>
              <w:t>in thousand Baht</w:t>
            </w:r>
            <w:r w:rsidRPr="004A1DB9">
              <w:rPr>
                <w:rFonts w:cs="Times New Roman"/>
                <w:i/>
                <w:iCs/>
                <w:color w:val="000000"/>
                <w:lang w:val="en-GB"/>
              </w:rPr>
              <w:t>)</w:t>
            </w:r>
          </w:p>
        </w:tc>
      </w:tr>
      <w:tr w:rsidR="001840E0" w:rsidRPr="004A1DB9" w14:paraId="33BAE56C" w14:textId="77777777" w:rsidTr="00BC518F">
        <w:trPr>
          <w:trHeight w:val="294"/>
        </w:trPr>
        <w:tc>
          <w:tcPr>
            <w:tcW w:w="3960" w:type="dxa"/>
            <w:vAlign w:val="bottom"/>
          </w:tcPr>
          <w:p w14:paraId="3D7BA988" w14:textId="129368FC" w:rsidR="001840E0" w:rsidRPr="004A1DB9" w:rsidRDefault="001840E0" w:rsidP="001840E0">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Pr>
                <w:rFonts w:ascii="Times New Roman" w:hAnsi="Times New Roman" w:cs="Times New Roman"/>
                <w:sz w:val="22"/>
                <w:szCs w:val="22"/>
                <w:lang w:val="en-US" w:eastAsia="en-US"/>
              </w:rPr>
              <w:t>Bill of exchange</w:t>
            </w:r>
          </w:p>
        </w:tc>
        <w:tc>
          <w:tcPr>
            <w:tcW w:w="1260" w:type="dxa"/>
          </w:tcPr>
          <w:p w14:paraId="4C23A15E" w14:textId="76B35EAB" w:rsidR="001840E0" w:rsidRPr="004A1DB9" w:rsidRDefault="001840E0" w:rsidP="001840E0">
            <w:pPr>
              <w:tabs>
                <w:tab w:val="decimal" w:pos="1081"/>
              </w:tabs>
              <w:spacing w:line="240" w:lineRule="atLeast"/>
              <w:ind w:left="18"/>
              <w:rPr>
                <w:rFonts w:cs="Times New Roman"/>
              </w:rPr>
            </w:pPr>
            <w:r w:rsidRPr="00F21F12">
              <w:t>13,000</w:t>
            </w:r>
          </w:p>
        </w:tc>
        <w:tc>
          <w:tcPr>
            <w:tcW w:w="90" w:type="dxa"/>
          </w:tcPr>
          <w:p w14:paraId="0DF2809F" w14:textId="77777777" w:rsidR="001840E0" w:rsidRPr="004A1DB9" w:rsidRDefault="001840E0" w:rsidP="001840E0">
            <w:pPr>
              <w:tabs>
                <w:tab w:val="decimal" w:pos="1171"/>
              </w:tabs>
              <w:spacing w:line="240" w:lineRule="atLeast"/>
              <w:ind w:left="18"/>
              <w:rPr>
                <w:rFonts w:cs="Times New Roman"/>
              </w:rPr>
            </w:pPr>
          </w:p>
        </w:tc>
        <w:tc>
          <w:tcPr>
            <w:tcW w:w="1260" w:type="dxa"/>
            <w:vAlign w:val="bottom"/>
          </w:tcPr>
          <w:p w14:paraId="2B3D15B3"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13,000</w:t>
            </w:r>
          </w:p>
        </w:tc>
        <w:tc>
          <w:tcPr>
            <w:tcW w:w="90" w:type="dxa"/>
          </w:tcPr>
          <w:p w14:paraId="617647DF" w14:textId="77777777" w:rsidR="001840E0" w:rsidRPr="004A1DB9" w:rsidRDefault="001840E0" w:rsidP="001840E0">
            <w:pPr>
              <w:tabs>
                <w:tab w:val="decimal" w:pos="1171"/>
              </w:tabs>
              <w:spacing w:line="240" w:lineRule="atLeast"/>
              <w:ind w:left="18"/>
              <w:rPr>
                <w:rFonts w:cs="Times New Roman"/>
              </w:rPr>
            </w:pPr>
          </w:p>
        </w:tc>
        <w:tc>
          <w:tcPr>
            <w:tcW w:w="1260" w:type="dxa"/>
            <w:vAlign w:val="bottom"/>
          </w:tcPr>
          <w:p w14:paraId="11B019AB" w14:textId="53CA6645" w:rsidR="001840E0" w:rsidRPr="0027724F" w:rsidRDefault="001840E0" w:rsidP="001840E0">
            <w:pPr>
              <w:tabs>
                <w:tab w:val="decimal" w:pos="1079"/>
              </w:tabs>
              <w:spacing w:line="240" w:lineRule="atLeast"/>
              <w:ind w:left="18"/>
              <w:rPr>
                <w:rFonts w:cs="Times New Roman"/>
              </w:rPr>
            </w:pPr>
            <w:r w:rsidRPr="0027724F">
              <w:rPr>
                <w:rFonts w:cs="Times New Roman"/>
                <w:lang w:val="en-GB"/>
              </w:rPr>
              <w:t>13</w:t>
            </w:r>
            <w:r w:rsidRPr="0027724F">
              <w:rPr>
                <w:rFonts w:cs="Times New Roman"/>
              </w:rPr>
              <w:t>,</w:t>
            </w:r>
            <w:r w:rsidRPr="0027724F">
              <w:rPr>
                <w:rFonts w:cs="Times New Roman"/>
                <w:lang w:val="en-GB"/>
              </w:rPr>
              <w:t>000</w:t>
            </w:r>
          </w:p>
        </w:tc>
        <w:tc>
          <w:tcPr>
            <w:tcW w:w="90" w:type="dxa"/>
          </w:tcPr>
          <w:p w14:paraId="2BD57EED" w14:textId="77777777" w:rsidR="001840E0" w:rsidRPr="004A1DB9" w:rsidRDefault="001840E0" w:rsidP="001840E0">
            <w:pPr>
              <w:tabs>
                <w:tab w:val="decimal" w:pos="1361"/>
              </w:tabs>
              <w:spacing w:line="240" w:lineRule="atLeast"/>
              <w:ind w:left="321"/>
              <w:jc w:val="both"/>
              <w:rPr>
                <w:rFonts w:cs="Times New Roman"/>
                <w:cs/>
              </w:rPr>
            </w:pPr>
          </w:p>
        </w:tc>
        <w:tc>
          <w:tcPr>
            <w:tcW w:w="1303" w:type="dxa"/>
            <w:vAlign w:val="bottom"/>
          </w:tcPr>
          <w:p w14:paraId="387320B7"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13,000</w:t>
            </w:r>
          </w:p>
        </w:tc>
      </w:tr>
      <w:tr w:rsidR="001840E0" w:rsidRPr="004A1DB9" w14:paraId="0E204EE7" w14:textId="77777777" w:rsidTr="00BC518F">
        <w:trPr>
          <w:trHeight w:val="294"/>
        </w:trPr>
        <w:tc>
          <w:tcPr>
            <w:tcW w:w="3960" w:type="dxa"/>
            <w:vAlign w:val="bottom"/>
          </w:tcPr>
          <w:p w14:paraId="24002B04" w14:textId="77777777" w:rsidR="001840E0" w:rsidRPr="004A1DB9" w:rsidRDefault="001840E0" w:rsidP="001840E0">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4A1DB9">
              <w:rPr>
                <w:rFonts w:ascii="Times New Roman" w:hAnsi="Times New Roman" w:cs="Times New Roman"/>
                <w:sz w:val="22"/>
                <w:szCs w:val="22"/>
                <w:lang w:val="en-US" w:eastAsia="en-US"/>
              </w:rPr>
              <w:t>Short</w:t>
            </w:r>
            <w:r w:rsidRPr="004A1DB9">
              <w:rPr>
                <w:rFonts w:ascii="Times New Roman" w:hAnsi="Times New Roman" w:cs="Times New Roman"/>
                <w:sz w:val="22"/>
                <w:szCs w:val="22"/>
                <w:cs/>
                <w:lang w:val="en-GB" w:eastAsia="en-US"/>
              </w:rPr>
              <w:t>-</w:t>
            </w:r>
            <w:r w:rsidRPr="004A1DB9">
              <w:rPr>
                <w:rFonts w:ascii="Times New Roman" w:hAnsi="Times New Roman" w:cs="Times New Roman"/>
                <w:sz w:val="22"/>
                <w:szCs w:val="22"/>
                <w:lang w:val="en-US" w:eastAsia="en-US"/>
              </w:rPr>
              <w:t>term loans</w:t>
            </w:r>
          </w:p>
        </w:tc>
        <w:tc>
          <w:tcPr>
            <w:tcW w:w="1260" w:type="dxa"/>
            <w:tcBorders>
              <w:bottom w:val="single" w:sz="4" w:space="0" w:color="auto"/>
            </w:tcBorders>
          </w:tcPr>
          <w:p w14:paraId="357EF692" w14:textId="5A43CECA" w:rsidR="001840E0" w:rsidRPr="004A1DB9" w:rsidRDefault="001840E0" w:rsidP="001840E0">
            <w:pPr>
              <w:tabs>
                <w:tab w:val="decimal" w:pos="1081"/>
              </w:tabs>
              <w:spacing w:line="240" w:lineRule="atLeast"/>
              <w:ind w:left="18"/>
              <w:rPr>
                <w:rFonts w:cs="Times New Roman"/>
              </w:rPr>
            </w:pPr>
            <w:r w:rsidRPr="00F21F12">
              <w:t>130,000</w:t>
            </w:r>
          </w:p>
        </w:tc>
        <w:tc>
          <w:tcPr>
            <w:tcW w:w="90" w:type="dxa"/>
          </w:tcPr>
          <w:p w14:paraId="62C608C4"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single" w:sz="4" w:space="0" w:color="auto"/>
            </w:tcBorders>
            <w:vAlign w:val="bottom"/>
          </w:tcPr>
          <w:p w14:paraId="624B3D37"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73,800</w:t>
            </w:r>
          </w:p>
        </w:tc>
        <w:tc>
          <w:tcPr>
            <w:tcW w:w="90" w:type="dxa"/>
          </w:tcPr>
          <w:p w14:paraId="7B78440A"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single" w:sz="4" w:space="0" w:color="auto"/>
            </w:tcBorders>
            <w:vAlign w:val="bottom"/>
          </w:tcPr>
          <w:p w14:paraId="4FD72466" w14:textId="16C23937" w:rsidR="001840E0" w:rsidRPr="0027724F" w:rsidRDefault="001840E0" w:rsidP="001840E0">
            <w:pPr>
              <w:tabs>
                <w:tab w:val="decimal" w:pos="1079"/>
              </w:tabs>
              <w:spacing w:line="240" w:lineRule="atLeast"/>
              <w:ind w:left="18"/>
              <w:rPr>
                <w:rFonts w:cs="Times New Roman"/>
              </w:rPr>
            </w:pPr>
            <w:r w:rsidRPr="0027724F">
              <w:rPr>
                <w:rFonts w:cs="Times New Roman"/>
                <w:lang w:val="en-GB"/>
              </w:rPr>
              <w:t>70,000</w:t>
            </w:r>
          </w:p>
        </w:tc>
        <w:tc>
          <w:tcPr>
            <w:tcW w:w="90" w:type="dxa"/>
          </w:tcPr>
          <w:p w14:paraId="0B9C4522" w14:textId="77777777" w:rsidR="001840E0" w:rsidRPr="004A1DB9" w:rsidRDefault="001840E0" w:rsidP="001840E0">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0514E84C"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73,800</w:t>
            </w:r>
          </w:p>
        </w:tc>
      </w:tr>
      <w:tr w:rsidR="001840E0" w:rsidRPr="004A1DB9" w14:paraId="575F4BBA" w14:textId="77777777" w:rsidTr="00BC518F">
        <w:trPr>
          <w:trHeight w:val="294"/>
        </w:trPr>
        <w:tc>
          <w:tcPr>
            <w:tcW w:w="3960" w:type="dxa"/>
            <w:vAlign w:val="bottom"/>
          </w:tcPr>
          <w:p w14:paraId="087FBC9A" w14:textId="77777777" w:rsidR="001840E0" w:rsidRPr="004A1DB9" w:rsidRDefault="001840E0" w:rsidP="001840E0">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4A1DB9">
              <w:rPr>
                <w:rFonts w:ascii="Times New Roman" w:hAnsi="Times New Roman" w:cs="Times New Roman"/>
                <w:sz w:val="22"/>
                <w:szCs w:val="22"/>
                <w:lang w:val="en-US" w:eastAsia="en-US"/>
              </w:rPr>
              <w:t>Total short</w:t>
            </w:r>
            <w:r w:rsidRPr="004A1DB9">
              <w:rPr>
                <w:rFonts w:ascii="Times New Roman" w:hAnsi="Times New Roman" w:cs="Times New Roman"/>
                <w:sz w:val="22"/>
                <w:szCs w:val="22"/>
                <w:cs/>
                <w:lang w:val="en-GB" w:eastAsia="en-US"/>
              </w:rPr>
              <w:t>-</w:t>
            </w:r>
            <w:r w:rsidRPr="004A1DB9">
              <w:rPr>
                <w:rFonts w:ascii="Times New Roman" w:hAnsi="Times New Roman" w:cs="Times New Roman"/>
                <w:sz w:val="22"/>
                <w:szCs w:val="22"/>
                <w:lang w:val="en-US" w:eastAsia="en-US"/>
              </w:rPr>
              <w:t>term loans to other parties</w:t>
            </w:r>
          </w:p>
        </w:tc>
        <w:tc>
          <w:tcPr>
            <w:tcW w:w="1260" w:type="dxa"/>
            <w:tcBorders>
              <w:top w:val="single" w:sz="4" w:space="0" w:color="auto"/>
            </w:tcBorders>
          </w:tcPr>
          <w:p w14:paraId="27731AC4" w14:textId="76610135" w:rsidR="001840E0" w:rsidRPr="004A1DB9" w:rsidRDefault="001840E0" w:rsidP="001840E0">
            <w:pPr>
              <w:tabs>
                <w:tab w:val="decimal" w:pos="1081"/>
              </w:tabs>
              <w:spacing w:line="240" w:lineRule="atLeast"/>
              <w:ind w:left="18"/>
              <w:rPr>
                <w:rFonts w:cs="Times New Roman"/>
              </w:rPr>
            </w:pPr>
            <w:r w:rsidRPr="00F21F12">
              <w:t>143,000</w:t>
            </w:r>
          </w:p>
        </w:tc>
        <w:tc>
          <w:tcPr>
            <w:tcW w:w="90" w:type="dxa"/>
          </w:tcPr>
          <w:p w14:paraId="05D69B3C" w14:textId="77777777" w:rsidR="001840E0" w:rsidRPr="004A1DB9" w:rsidRDefault="001840E0" w:rsidP="001840E0">
            <w:pPr>
              <w:tabs>
                <w:tab w:val="decimal" w:pos="1171"/>
              </w:tabs>
              <w:spacing w:line="240" w:lineRule="atLeast"/>
              <w:ind w:left="18"/>
              <w:rPr>
                <w:rFonts w:cs="Times New Roman"/>
              </w:rPr>
            </w:pPr>
          </w:p>
        </w:tc>
        <w:tc>
          <w:tcPr>
            <w:tcW w:w="1260" w:type="dxa"/>
            <w:tcBorders>
              <w:top w:val="single" w:sz="4" w:space="0" w:color="auto"/>
            </w:tcBorders>
            <w:vAlign w:val="bottom"/>
          </w:tcPr>
          <w:p w14:paraId="150E11F5"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86,800</w:t>
            </w:r>
          </w:p>
        </w:tc>
        <w:tc>
          <w:tcPr>
            <w:tcW w:w="90" w:type="dxa"/>
          </w:tcPr>
          <w:p w14:paraId="57D3B094" w14:textId="77777777" w:rsidR="001840E0" w:rsidRPr="004A1DB9" w:rsidRDefault="001840E0" w:rsidP="001840E0">
            <w:pPr>
              <w:tabs>
                <w:tab w:val="decimal" w:pos="1171"/>
              </w:tabs>
              <w:spacing w:line="240" w:lineRule="atLeast"/>
              <w:ind w:left="18"/>
              <w:rPr>
                <w:rFonts w:cs="Times New Roman"/>
              </w:rPr>
            </w:pPr>
          </w:p>
        </w:tc>
        <w:tc>
          <w:tcPr>
            <w:tcW w:w="1260" w:type="dxa"/>
            <w:tcBorders>
              <w:top w:val="single" w:sz="4" w:space="0" w:color="auto"/>
            </w:tcBorders>
            <w:vAlign w:val="bottom"/>
          </w:tcPr>
          <w:p w14:paraId="6F2A1007" w14:textId="3419A5C8" w:rsidR="001840E0" w:rsidRPr="0027724F" w:rsidRDefault="001840E0" w:rsidP="001840E0">
            <w:pPr>
              <w:tabs>
                <w:tab w:val="decimal" w:pos="1079"/>
              </w:tabs>
              <w:spacing w:line="240" w:lineRule="atLeast"/>
              <w:ind w:left="18"/>
              <w:rPr>
                <w:rFonts w:cs="Times New Roman"/>
              </w:rPr>
            </w:pPr>
            <w:r w:rsidRPr="0027724F">
              <w:rPr>
                <w:rFonts w:cs="Times New Roman"/>
                <w:lang w:val="en-GB"/>
              </w:rPr>
              <w:t>83,000</w:t>
            </w:r>
          </w:p>
        </w:tc>
        <w:tc>
          <w:tcPr>
            <w:tcW w:w="90" w:type="dxa"/>
          </w:tcPr>
          <w:p w14:paraId="3BB5DCD2" w14:textId="77777777" w:rsidR="001840E0" w:rsidRPr="004A1DB9" w:rsidRDefault="001840E0" w:rsidP="001840E0">
            <w:pPr>
              <w:tabs>
                <w:tab w:val="decimal" w:pos="1361"/>
              </w:tabs>
              <w:spacing w:line="240" w:lineRule="atLeast"/>
              <w:ind w:left="321"/>
              <w:jc w:val="both"/>
              <w:rPr>
                <w:rFonts w:cs="Times New Roman"/>
                <w:cs/>
              </w:rPr>
            </w:pPr>
          </w:p>
        </w:tc>
        <w:tc>
          <w:tcPr>
            <w:tcW w:w="1303" w:type="dxa"/>
            <w:tcBorders>
              <w:top w:val="single" w:sz="4" w:space="0" w:color="auto"/>
            </w:tcBorders>
            <w:vAlign w:val="bottom"/>
          </w:tcPr>
          <w:p w14:paraId="4AE53CEE"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86,800</w:t>
            </w:r>
          </w:p>
        </w:tc>
      </w:tr>
      <w:tr w:rsidR="001840E0" w:rsidRPr="004A1DB9" w14:paraId="7E6BCC2D" w14:textId="77777777" w:rsidTr="00BC518F">
        <w:trPr>
          <w:trHeight w:val="280"/>
        </w:trPr>
        <w:tc>
          <w:tcPr>
            <w:tcW w:w="3960" w:type="dxa"/>
            <w:vAlign w:val="bottom"/>
          </w:tcPr>
          <w:p w14:paraId="7DE91388" w14:textId="77777777" w:rsidR="001840E0" w:rsidRPr="004A1DB9" w:rsidRDefault="001840E0" w:rsidP="001840E0">
            <w:pPr>
              <w:tabs>
                <w:tab w:val="left" w:pos="1620"/>
                <w:tab w:val="left" w:pos="2880"/>
                <w:tab w:val="right" w:pos="5040"/>
                <w:tab w:val="right" w:pos="6390"/>
                <w:tab w:val="right" w:pos="8190"/>
              </w:tabs>
              <w:spacing w:line="240" w:lineRule="atLeast"/>
              <w:ind w:left="792" w:hanging="757"/>
              <w:jc w:val="both"/>
              <w:rPr>
                <w:rFonts w:cs="Times New Roman"/>
                <w:b/>
                <w:bCs/>
                <w:cs/>
              </w:rPr>
            </w:pPr>
            <w:r w:rsidRPr="004A1DB9">
              <w:rPr>
                <w:rFonts w:cs="Times New Roman"/>
                <w:i/>
                <w:iCs/>
                <w:cs/>
              </w:rPr>
              <w:t xml:space="preserve"> </w:t>
            </w:r>
            <w:r w:rsidRPr="004A1DB9">
              <w:rPr>
                <w:rFonts w:cs="Times New Roman"/>
                <w:i/>
                <w:iCs/>
              </w:rPr>
              <w:t>Les</w:t>
            </w:r>
            <w:r w:rsidRPr="004A1DB9">
              <w:rPr>
                <w:rFonts w:cs="Times New Roman"/>
              </w:rPr>
              <w:t>s allowance for expected credit loss</w:t>
            </w:r>
          </w:p>
        </w:tc>
        <w:tc>
          <w:tcPr>
            <w:tcW w:w="1260" w:type="dxa"/>
            <w:tcBorders>
              <w:bottom w:val="single" w:sz="4" w:space="0" w:color="auto"/>
            </w:tcBorders>
          </w:tcPr>
          <w:p w14:paraId="719F36FF" w14:textId="027848B1" w:rsidR="001840E0" w:rsidRPr="004A1DB9" w:rsidRDefault="001840E0" w:rsidP="001840E0">
            <w:pPr>
              <w:tabs>
                <w:tab w:val="decimal" w:pos="1081"/>
              </w:tabs>
              <w:spacing w:line="240" w:lineRule="atLeast"/>
              <w:ind w:left="18"/>
              <w:rPr>
                <w:rFonts w:cs="Times New Roman"/>
                <w:cs/>
              </w:rPr>
            </w:pPr>
            <w:r w:rsidRPr="00F21F12">
              <w:t>(13,000)</w:t>
            </w:r>
          </w:p>
        </w:tc>
        <w:tc>
          <w:tcPr>
            <w:tcW w:w="90" w:type="dxa"/>
          </w:tcPr>
          <w:p w14:paraId="040DD8BD" w14:textId="77777777" w:rsidR="001840E0" w:rsidRPr="004A1DB9" w:rsidRDefault="001840E0" w:rsidP="001840E0">
            <w:pPr>
              <w:tabs>
                <w:tab w:val="decimal" w:pos="1171"/>
              </w:tabs>
              <w:spacing w:line="240" w:lineRule="atLeast"/>
              <w:ind w:left="18"/>
              <w:rPr>
                <w:rFonts w:cs="Times New Roman"/>
                <w:cs/>
              </w:rPr>
            </w:pPr>
          </w:p>
        </w:tc>
        <w:tc>
          <w:tcPr>
            <w:tcW w:w="1260" w:type="dxa"/>
            <w:tcBorders>
              <w:bottom w:val="single" w:sz="4" w:space="0" w:color="auto"/>
            </w:tcBorders>
          </w:tcPr>
          <w:p w14:paraId="22408721" w14:textId="576C436A" w:rsidR="001840E0" w:rsidRPr="004A1DB9" w:rsidRDefault="001840E0" w:rsidP="001840E0">
            <w:pPr>
              <w:tabs>
                <w:tab w:val="decimal" w:pos="1080"/>
              </w:tabs>
              <w:spacing w:line="240" w:lineRule="atLeast"/>
              <w:ind w:left="18"/>
              <w:rPr>
                <w:rFonts w:cs="Times New Roman"/>
                <w:cs/>
              </w:rPr>
            </w:pPr>
            <w:r w:rsidRPr="004A1DB9">
              <w:rPr>
                <w:rFonts w:cs="Times New Roman"/>
                <w:lang w:val="en-GB"/>
              </w:rPr>
              <w:t>(</w:t>
            </w:r>
            <w:r w:rsidRPr="004A1DB9">
              <w:rPr>
                <w:rFonts w:cs="Times New Roman"/>
              </w:rPr>
              <w:t>13,000</w:t>
            </w:r>
            <w:r w:rsidRPr="004A1DB9">
              <w:rPr>
                <w:rFonts w:cs="Times New Roman"/>
                <w:lang w:val="en-GB"/>
              </w:rPr>
              <w:t>)</w:t>
            </w:r>
          </w:p>
        </w:tc>
        <w:tc>
          <w:tcPr>
            <w:tcW w:w="90" w:type="dxa"/>
          </w:tcPr>
          <w:p w14:paraId="208CC6DF" w14:textId="77777777" w:rsidR="001840E0" w:rsidRPr="004A1DB9" w:rsidRDefault="001840E0" w:rsidP="001840E0">
            <w:pPr>
              <w:tabs>
                <w:tab w:val="decimal" w:pos="1171"/>
              </w:tabs>
              <w:spacing w:line="240" w:lineRule="atLeast"/>
              <w:ind w:left="18"/>
              <w:rPr>
                <w:rFonts w:cs="Times New Roman"/>
                <w:cs/>
              </w:rPr>
            </w:pPr>
          </w:p>
        </w:tc>
        <w:tc>
          <w:tcPr>
            <w:tcW w:w="1260" w:type="dxa"/>
            <w:tcBorders>
              <w:bottom w:val="single" w:sz="4" w:space="0" w:color="auto"/>
            </w:tcBorders>
            <w:vAlign w:val="bottom"/>
          </w:tcPr>
          <w:p w14:paraId="53B6103C" w14:textId="56F9C957" w:rsidR="001840E0" w:rsidRPr="0027724F" w:rsidRDefault="001840E0" w:rsidP="001840E0">
            <w:pPr>
              <w:tabs>
                <w:tab w:val="decimal" w:pos="1079"/>
              </w:tabs>
              <w:spacing w:line="240" w:lineRule="atLeast"/>
              <w:ind w:left="18"/>
              <w:rPr>
                <w:rFonts w:cs="Times New Roman"/>
              </w:rPr>
            </w:pPr>
            <w:r w:rsidRPr="0027724F">
              <w:rPr>
                <w:rFonts w:cs="Times New Roman"/>
                <w:cs/>
              </w:rPr>
              <w:t>(</w:t>
            </w:r>
            <w:r w:rsidRPr="0027724F">
              <w:rPr>
                <w:rFonts w:cs="Times New Roman"/>
                <w:lang w:val="en-GB"/>
              </w:rPr>
              <w:t>13</w:t>
            </w:r>
            <w:r w:rsidRPr="0027724F">
              <w:rPr>
                <w:rFonts w:cs="Times New Roman"/>
              </w:rPr>
              <w:t>,</w:t>
            </w:r>
            <w:r w:rsidRPr="0027724F">
              <w:rPr>
                <w:rFonts w:cs="Times New Roman"/>
                <w:lang w:val="en-GB"/>
              </w:rPr>
              <w:t>000</w:t>
            </w:r>
            <w:r w:rsidRPr="0027724F">
              <w:rPr>
                <w:rFonts w:cs="Times New Roman"/>
                <w:cs/>
              </w:rPr>
              <w:t>)</w:t>
            </w:r>
          </w:p>
        </w:tc>
        <w:tc>
          <w:tcPr>
            <w:tcW w:w="90" w:type="dxa"/>
          </w:tcPr>
          <w:p w14:paraId="0A99A29F" w14:textId="77777777" w:rsidR="001840E0" w:rsidRPr="004A1DB9" w:rsidRDefault="001840E0" w:rsidP="001840E0">
            <w:pPr>
              <w:tabs>
                <w:tab w:val="decimal" w:pos="1361"/>
              </w:tabs>
              <w:spacing w:line="240" w:lineRule="atLeast"/>
              <w:ind w:left="321"/>
              <w:jc w:val="both"/>
              <w:rPr>
                <w:rFonts w:cs="Times New Roman"/>
                <w:cs/>
              </w:rPr>
            </w:pPr>
          </w:p>
        </w:tc>
        <w:tc>
          <w:tcPr>
            <w:tcW w:w="1303" w:type="dxa"/>
            <w:tcBorders>
              <w:bottom w:val="single" w:sz="4" w:space="0" w:color="auto"/>
            </w:tcBorders>
          </w:tcPr>
          <w:p w14:paraId="4300528D" w14:textId="49EF4C37" w:rsidR="001840E0" w:rsidRPr="004A1DB9" w:rsidRDefault="001840E0" w:rsidP="001840E0">
            <w:pPr>
              <w:tabs>
                <w:tab w:val="decimal" w:pos="1080"/>
              </w:tabs>
              <w:spacing w:line="240" w:lineRule="atLeast"/>
              <w:ind w:left="18"/>
              <w:rPr>
                <w:rFonts w:cs="Times New Roman"/>
              </w:rPr>
            </w:pPr>
            <w:r w:rsidRPr="004A1DB9">
              <w:rPr>
                <w:rFonts w:cs="Times New Roman"/>
                <w:lang w:val="en-GB"/>
              </w:rPr>
              <w:t>(</w:t>
            </w:r>
            <w:r w:rsidRPr="004A1DB9">
              <w:rPr>
                <w:rFonts w:cs="Times New Roman"/>
              </w:rPr>
              <w:t>13,000</w:t>
            </w:r>
            <w:r w:rsidRPr="004A1DB9">
              <w:rPr>
                <w:rFonts w:cs="Times New Roman"/>
                <w:lang w:val="en-GB"/>
              </w:rPr>
              <w:t>)</w:t>
            </w:r>
          </w:p>
        </w:tc>
      </w:tr>
      <w:tr w:rsidR="001840E0" w:rsidRPr="004A1DB9" w14:paraId="41560577" w14:textId="77777777" w:rsidTr="00BC518F">
        <w:trPr>
          <w:trHeight w:val="77"/>
        </w:trPr>
        <w:tc>
          <w:tcPr>
            <w:tcW w:w="3960" w:type="dxa"/>
            <w:vAlign w:val="bottom"/>
          </w:tcPr>
          <w:p w14:paraId="0884DC34" w14:textId="77777777" w:rsidR="001840E0" w:rsidRPr="004A1DB9" w:rsidRDefault="001840E0" w:rsidP="001840E0">
            <w:pPr>
              <w:tabs>
                <w:tab w:val="left" w:pos="1620"/>
                <w:tab w:val="right" w:pos="5220"/>
              </w:tabs>
              <w:spacing w:line="240" w:lineRule="atLeast"/>
              <w:ind w:left="846" w:hanging="757"/>
              <w:rPr>
                <w:rFonts w:cs="Times New Roman"/>
                <w:b/>
                <w:bCs/>
                <w:cs/>
              </w:rPr>
            </w:pPr>
            <w:r w:rsidRPr="004A1DB9">
              <w:rPr>
                <w:rFonts w:cs="Times New Roman"/>
                <w:b/>
                <w:bCs/>
              </w:rPr>
              <w:t>Net</w:t>
            </w:r>
          </w:p>
        </w:tc>
        <w:tc>
          <w:tcPr>
            <w:tcW w:w="1260" w:type="dxa"/>
            <w:tcBorders>
              <w:top w:val="single" w:sz="4" w:space="0" w:color="auto"/>
              <w:bottom w:val="double" w:sz="4" w:space="0" w:color="auto"/>
            </w:tcBorders>
          </w:tcPr>
          <w:p w14:paraId="6C00621F" w14:textId="5B895A48" w:rsidR="001840E0" w:rsidRPr="001840E0" w:rsidRDefault="001840E0" w:rsidP="001840E0">
            <w:pPr>
              <w:tabs>
                <w:tab w:val="decimal" w:pos="1081"/>
              </w:tabs>
              <w:spacing w:line="240" w:lineRule="atLeast"/>
              <w:ind w:left="18"/>
              <w:rPr>
                <w:rFonts w:cs="Times New Roman"/>
                <w:b/>
                <w:bCs/>
              </w:rPr>
            </w:pPr>
            <w:r w:rsidRPr="001840E0">
              <w:rPr>
                <w:b/>
                <w:bCs/>
              </w:rPr>
              <w:t>130,000</w:t>
            </w:r>
          </w:p>
        </w:tc>
        <w:tc>
          <w:tcPr>
            <w:tcW w:w="90" w:type="dxa"/>
          </w:tcPr>
          <w:p w14:paraId="65C1380B" w14:textId="77777777" w:rsidR="001840E0" w:rsidRPr="001840E0" w:rsidRDefault="001840E0" w:rsidP="001840E0">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vAlign w:val="bottom"/>
          </w:tcPr>
          <w:p w14:paraId="408FF6B5" w14:textId="77777777" w:rsidR="001840E0" w:rsidRPr="004A1DB9" w:rsidRDefault="001840E0" w:rsidP="001840E0">
            <w:pPr>
              <w:tabs>
                <w:tab w:val="decimal" w:pos="1080"/>
              </w:tabs>
              <w:spacing w:line="240" w:lineRule="atLeast"/>
              <w:ind w:left="18"/>
              <w:rPr>
                <w:rFonts w:cs="Times New Roman"/>
                <w:b/>
                <w:bCs/>
              </w:rPr>
            </w:pPr>
            <w:r w:rsidRPr="004A1DB9">
              <w:rPr>
                <w:rFonts w:cs="Times New Roman"/>
                <w:b/>
                <w:bCs/>
              </w:rPr>
              <w:t>73,800</w:t>
            </w:r>
          </w:p>
        </w:tc>
        <w:tc>
          <w:tcPr>
            <w:tcW w:w="90" w:type="dxa"/>
          </w:tcPr>
          <w:p w14:paraId="6DF84921" w14:textId="77777777" w:rsidR="001840E0" w:rsidRPr="004A1DB9" w:rsidRDefault="001840E0" w:rsidP="001840E0">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vAlign w:val="bottom"/>
          </w:tcPr>
          <w:p w14:paraId="691A6CD9" w14:textId="47ADE6B9" w:rsidR="001840E0" w:rsidRPr="0027724F" w:rsidRDefault="001840E0" w:rsidP="001840E0">
            <w:pPr>
              <w:tabs>
                <w:tab w:val="decimal" w:pos="1079"/>
              </w:tabs>
              <w:spacing w:line="240" w:lineRule="atLeast"/>
              <w:ind w:left="18"/>
              <w:rPr>
                <w:rFonts w:cs="Times New Roman"/>
                <w:b/>
                <w:bCs/>
              </w:rPr>
            </w:pPr>
            <w:r w:rsidRPr="0027724F">
              <w:rPr>
                <w:rFonts w:cs="Times New Roman"/>
                <w:b/>
                <w:bCs/>
                <w:lang w:val="en-GB"/>
              </w:rPr>
              <w:t>70,000</w:t>
            </w:r>
          </w:p>
        </w:tc>
        <w:tc>
          <w:tcPr>
            <w:tcW w:w="90" w:type="dxa"/>
          </w:tcPr>
          <w:p w14:paraId="35CEB665" w14:textId="77777777" w:rsidR="001840E0" w:rsidRPr="004A1DB9" w:rsidRDefault="001840E0" w:rsidP="001840E0">
            <w:pPr>
              <w:spacing w:line="240" w:lineRule="atLeast"/>
              <w:ind w:left="18"/>
              <w:jc w:val="right"/>
              <w:rPr>
                <w:rFonts w:cs="Times New Roman"/>
                <w:b/>
                <w:bCs/>
                <w:cs/>
              </w:rPr>
            </w:pPr>
          </w:p>
        </w:tc>
        <w:tc>
          <w:tcPr>
            <w:tcW w:w="1303" w:type="dxa"/>
            <w:tcBorders>
              <w:top w:val="single" w:sz="4" w:space="0" w:color="auto"/>
              <w:bottom w:val="double" w:sz="4" w:space="0" w:color="auto"/>
            </w:tcBorders>
            <w:vAlign w:val="bottom"/>
          </w:tcPr>
          <w:p w14:paraId="56381A4E" w14:textId="77777777" w:rsidR="001840E0" w:rsidRPr="004A1DB9" w:rsidRDefault="001840E0" w:rsidP="001840E0">
            <w:pPr>
              <w:tabs>
                <w:tab w:val="decimal" w:pos="1080"/>
              </w:tabs>
              <w:spacing w:line="240" w:lineRule="atLeast"/>
              <w:ind w:left="18"/>
              <w:rPr>
                <w:rFonts w:cs="Times New Roman"/>
                <w:b/>
                <w:bCs/>
              </w:rPr>
            </w:pPr>
            <w:r w:rsidRPr="004A1DB9">
              <w:rPr>
                <w:rFonts w:cs="Times New Roman"/>
                <w:b/>
                <w:bCs/>
              </w:rPr>
              <w:t>73,800</w:t>
            </w:r>
          </w:p>
        </w:tc>
      </w:tr>
    </w:tbl>
    <w:p w14:paraId="1C1C8BFC" w14:textId="79A2E39F" w:rsidR="00DC7F9D" w:rsidRPr="004A1DB9" w:rsidRDefault="00DC7F9D" w:rsidP="004A1DB9">
      <w:pPr>
        <w:pStyle w:val="ListParagraph"/>
        <w:overflowPunct/>
        <w:autoSpaceDE/>
        <w:autoSpaceDN/>
        <w:adjustRightInd/>
        <w:ind w:left="540"/>
        <w:textAlignment w:val="auto"/>
        <w:rPr>
          <w:rFonts w:cs="Times New Roman"/>
          <w:b/>
          <w:bCs/>
          <w:i/>
          <w:iCs/>
          <w:color w:val="000000"/>
          <w:spacing w:val="-4"/>
          <w:szCs w:val="22"/>
        </w:rPr>
      </w:pPr>
    </w:p>
    <w:p w14:paraId="0E330FA7" w14:textId="7F7BA6AF" w:rsidR="00DC7F9D" w:rsidRPr="004A1DB9" w:rsidRDefault="004A1DB9" w:rsidP="004A1DB9">
      <w:pPr>
        <w:tabs>
          <w:tab w:val="left" w:pos="540"/>
        </w:tabs>
        <w:spacing w:line="240" w:lineRule="atLeast"/>
        <w:ind w:right="-205"/>
        <w:rPr>
          <w:rFonts w:cs="Times New Roman"/>
          <w:b/>
          <w:bCs/>
          <w:i/>
          <w:iCs/>
          <w:szCs w:val="28"/>
        </w:rPr>
      </w:pPr>
      <w:r w:rsidRPr="004A1DB9">
        <w:rPr>
          <w:rFonts w:cs="Times New Roman"/>
          <w:b/>
          <w:bCs/>
          <w:i/>
          <w:iCs/>
          <w:szCs w:val="28"/>
        </w:rPr>
        <w:t>7</w:t>
      </w:r>
      <w:r w:rsidR="00DC7F9D" w:rsidRPr="004A1DB9">
        <w:rPr>
          <w:rFonts w:cs="Times New Roman"/>
          <w:b/>
          <w:bCs/>
          <w:i/>
          <w:iCs/>
          <w:szCs w:val="28"/>
          <w:cs/>
        </w:rPr>
        <w:t>.</w:t>
      </w:r>
      <w:r w:rsidR="00DC7F9D" w:rsidRPr="004A1DB9">
        <w:rPr>
          <w:rFonts w:cs="Times New Roman"/>
          <w:b/>
          <w:bCs/>
          <w:i/>
          <w:iCs/>
          <w:szCs w:val="28"/>
        </w:rPr>
        <w:t>2</w:t>
      </w:r>
      <w:r w:rsidR="00DC7F9D" w:rsidRPr="004A1DB9">
        <w:rPr>
          <w:rFonts w:cs="Times New Roman"/>
          <w:b/>
          <w:bCs/>
          <w:i/>
          <w:iCs/>
          <w:szCs w:val="28"/>
        </w:rPr>
        <w:tab/>
        <w:t>Classified by remaining period of the contract</w:t>
      </w:r>
    </w:p>
    <w:p w14:paraId="57EC299F" w14:textId="77777777" w:rsidR="00DC7F9D" w:rsidRPr="004A1DB9" w:rsidRDefault="00DC7F9D" w:rsidP="004A1DB9">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DC7F9D" w:rsidRPr="004A1DB9" w14:paraId="29DD8D35" w14:textId="77777777" w:rsidTr="00E05856">
        <w:tc>
          <w:tcPr>
            <w:tcW w:w="3960" w:type="dxa"/>
            <w:vAlign w:val="bottom"/>
          </w:tcPr>
          <w:p w14:paraId="1A059C32" w14:textId="77777777" w:rsidR="00DC7F9D" w:rsidRPr="004A1DB9" w:rsidRDefault="00DC7F9D" w:rsidP="00E05856">
            <w:pPr>
              <w:tabs>
                <w:tab w:val="left" w:pos="886"/>
              </w:tabs>
              <w:spacing w:line="240" w:lineRule="atLeast"/>
              <w:ind w:left="1066"/>
              <w:rPr>
                <w:rFonts w:cs="Times New Roman"/>
                <w:b/>
                <w:bCs/>
                <w:cs/>
              </w:rPr>
            </w:pPr>
          </w:p>
        </w:tc>
        <w:tc>
          <w:tcPr>
            <w:tcW w:w="2610" w:type="dxa"/>
            <w:gridSpan w:val="3"/>
          </w:tcPr>
          <w:p w14:paraId="6445DF10" w14:textId="77777777" w:rsidR="00DC7F9D" w:rsidRPr="004A1DB9" w:rsidRDefault="00DC7F9D" w:rsidP="00E05856">
            <w:pPr>
              <w:tabs>
                <w:tab w:val="left" w:pos="720"/>
              </w:tabs>
              <w:jc w:val="center"/>
              <w:rPr>
                <w:rFonts w:cs="Times New Roman"/>
                <w:b/>
              </w:rPr>
            </w:pPr>
            <w:r w:rsidRPr="004A1DB9">
              <w:rPr>
                <w:rFonts w:cs="Times New Roman"/>
                <w:b/>
              </w:rPr>
              <w:t xml:space="preserve">Consolidated </w:t>
            </w:r>
          </w:p>
          <w:p w14:paraId="678B4BCA"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rPr>
              <w:t>financial statements</w:t>
            </w:r>
          </w:p>
        </w:tc>
        <w:tc>
          <w:tcPr>
            <w:tcW w:w="90" w:type="dxa"/>
            <w:tcBorders>
              <w:bottom w:val="nil"/>
            </w:tcBorders>
          </w:tcPr>
          <w:p w14:paraId="65E7828F"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7D88A3A7"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 xml:space="preserve">Separate </w:t>
            </w:r>
          </w:p>
          <w:p w14:paraId="7DFB3999"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financial statements</w:t>
            </w:r>
          </w:p>
        </w:tc>
      </w:tr>
      <w:tr w:rsidR="00DC7F9D" w:rsidRPr="004A1DB9" w14:paraId="091383D7" w14:textId="77777777" w:rsidTr="00E05856">
        <w:tc>
          <w:tcPr>
            <w:tcW w:w="3960" w:type="dxa"/>
            <w:vAlign w:val="bottom"/>
          </w:tcPr>
          <w:p w14:paraId="4A7F84FC" w14:textId="77777777" w:rsidR="00DC7F9D" w:rsidRPr="004A1DB9" w:rsidRDefault="00DC7F9D" w:rsidP="00E05856">
            <w:pPr>
              <w:tabs>
                <w:tab w:val="left" w:pos="886"/>
              </w:tabs>
              <w:spacing w:line="240" w:lineRule="atLeast"/>
              <w:ind w:left="1066"/>
              <w:rPr>
                <w:rFonts w:cs="Times New Roman"/>
                <w:b/>
                <w:bCs/>
                <w:cs/>
              </w:rPr>
            </w:pPr>
          </w:p>
        </w:tc>
        <w:tc>
          <w:tcPr>
            <w:tcW w:w="1260" w:type="dxa"/>
            <w:vAlign w:val="bottom"/>
          </w:tcPr>
          <w:p w14:paraId="191D9309" w14:textId="77777777" w:rsidR="00DC7F9D" w:rsidRPr="004A1DB9" w:rsidRDefault="00DC7F9D" w:rsidP="00E05856">
            <w:pPr>
              <w:spacing w:line="240" w:lineRule="atLeast"/>
              <w:jc w:val="center"/>
              <w:rPr>
                <w:rFonts w:cs="Times New Roman"/>
                <w:color w:val="000000"/>
              </w:rPr>
            </w:pPr>
            <w:r w:rsidRPr="004A1DB9">
              <w:rPr>
                <w:rFonts w:cs="Times New Roman"/>
                <w:color w:val="000000"/>
              </w:rPr>
              <w:t>2023</w:t>
            </w:r>
          </w:p>
        </w:tc>
        <w:tc>
          <w:tcPr>
            <w:tcW w:w="90" w:type="dxa"/>
            <w:tcBorders>
              <w:bottom w:val="nil"/>
            </w:tcBorders>
          </w:tcPr>
          <w:p w14:paraId="1E9E91CB" w14:textId="77777777" w:rsidR="00DC7F9D" w:rsidRPr="004A1DB9" w:rsidRDefault="00DC7F9D" w:rsidP="00E05856">
            <w:pPr>
              <w:spacing w:line="240" w:lineRule="atLeast"/>
              <w:jc w:val="center"/>
              <w:rPr>
                <w:rFonts w:cs="Times New Roman"/>
                <w:color w:val="000000"/>
              </w:rPr>
            </w:pPr>
          </w:p>
        </w:tc>
        <w:tc>
          <w:tcPr>
            <w:tcW w:w="1260" w:type="dxa"/>
            <w:vAlign w:val="bottom"/>
          </w:tcPr>
          <w:p w14:paraId="444BE433" w14:textId="77777777" w:rsidR="00DC7F9D" w:rsidRPr="004A1DB9" w:rsidRDefault="00DC7F9D" w:rsidP="00E05856">
            <w:pPr>
              <w:spacing w:line="240" w:lineRule="atLeast"/>
              <w:jc w:val="center"/>
              <w:rPr>
                <w:rFonts w:cs="Times New Roman"/>
                <w:color w:val="000000"/>
              </w:rPr>
            </w:pPr>
            <w:r w:rsidRPr="004A1DB9">
              <w:rPr>
                <w:rFonts w:cs="Times New Roman"/>
                <w:color w:val="000000"/>
              </w:rPr>
              <w:t>2022</w:t>
            </w:r>
          </w:p>
        </w:tc>
        <w:tc>
          <w:tcPr>
            <w:tcW w:w="90" w:type="dxa"/>
            <w:tcBorders>
              <w:bottom w:val="nil"/>
            </w:tcBorders>
          </w:tcPr>
          <w:p w14:paraId="2E7E4EFF" w14:textId="77777777" w:rsidR="00DC7F9D" w:rsidRPr="004A1DB9" w:rsidRDefault="00DC7F9D" w:rsidP="00E05856">
            <w:pPr>
              <w:spacing w:line="240" w:lineRule="atLeast"/>
              <w:jc w:val="center"/>
              <w:rPr>
                <w:rFonts w:cs="Times New Roman"/>
                <w:color w:val="000000"/>
              </w:rPr>
            </w:pPr>
          </w:p>
        </w:tc>
        <w:tc>
          <w:tcPr>
            <w:tcW w:w="1260" w:type="dxa"/>
            <w:tcBorders>
              <w:top w:val="nil"/>
              <w:bottom w:val="nil"/>
            </w:tcBorders>
            <w:vAlign w:val="bottom"/>
          </w:tcPr>
          <w:p w14:paraId="3EA957A4" w14:textId="77777777" w:rsidR="00DC7F9D" w:rsidRPr="004A1DB9" w:rsidRDefault="00DC7F9D" w:rsidP="00E05856">
            <w:pPr>
              <w:spacing w:line="240" w:lineRule="atLeast"/>
              <w:jc w:val="center"/>
              <w:rPr>
                <w:rFonts w:cs="Times New Roman"/>
                <w:b/>
                <w:bCs/>
                <w:color w:val="000000"/>
                <w:cs/>
              </w:rPr>
            </w:pPr>
            <w:r w:rsidRPr="004A1DB9">
              <w:rPr>
                <w:rFonts w:cs="Times New Roman"/>
                <w:color w:val="000000"/>
              </w:rPr>
              <w:t>2023</w:t>
            </w:r>
          </w:p>
        </w:tc>
        <w:tc>
          <w:tcPr>
            <w:tcW w:w="90" w:type="dxa"/>
            <w:tcBorders>
              <w:top w:val="nil"/>
              <w:bottom w:val="nil"/>
            </w:tcBorders>
          </w:tcPr>
          <w:p w14:paraId="0194019A" w14:textId="77777777" w:rsidR="00DC7F9D" w:rsidRPr="004A1DB9" w:rsidRDefault="00DC7F9D" w:rsidP="00E05856">
            <w:pPr>
              <w:spacing w:line="240" w:lineRule="atLeast"/>
              <w:jc w:val="center"/>
              <w:rPr>
                <w:rFonts w:cs="Times New Roman"/>
                <w:b/>
                <w:bCs/>
                <w:color w:val="000000"/>
              </w:rPr>
            </w:pPr>
          </w:p>
        </w:tc>
        <w:tc>
          <w:tcPr>
            <w:tcW w:w="1350" w:type="dxa"/>
            <w:tcBorders>
              <w:top w:val="nil"/>
              <w:bottom w:val="nil"/>
            </w:tcBorders>
            <w:vAlign w:val="bottom"/>
          </w:tcPr>
          <w:p w14:paraId="260E2E50" w14:textId="77777777" w:rsidR="00DC7F9D" w:rsidRPr="004A1DB9" w:rsidRDefault="00DC7F9D" w:rsidP="00E05856">
            <w:pPr>
              <w:spacing w:line="240" w:lineRule="atLeast"/>
              <w:jc w:val="center"/>
              <w:rPr>
                <w:rFonts w:cs="Times New Roman"/>
                <w:b/>
                <w:bCs/>
                <w:color w:val="000000"/>
              </w:rPr>
            </w:pPr>
            <w:r w:rsidRPr="004A1DB9">
              <w:rPr>
                <w:rFonts w:cs="Times New Roman"/>
                <w:color w:val="000000"/>
              </w:rPr>
              <w:t>2022</w:t>
            </w:r>
          </w:p>
        </w:tc>
      </w:tr>
      <w:tr w:rsidR="00DC7F9D" w:rsidRPr="004A1DB9" w14:paraId="502F09C1" w14:textId="77777777" w:rsidTr="00E05856">
        <w:tc>
          <w:tcPr>
            <w:tcW w:w="3960" w:type="dxa"/>
            <w:vAlign w:val="bottom"/>
          </w:tcPr>
          <w:p w14:paraId="4CB586BD" w14:textId="77777777" w:rsidR="00DC7F9D" w:rsidRPr="004A1DB9" w:rsidRDefault="00DC7F9D" w:rsidP="00E05856">
            <w:pPr>
              <w:tabs>
                <w:tab w:val="left" w:pos="886"/>
              </w:tabs>
              <w:spacing w:line="240" w:lineRule="atLeast"/>
              <w:ind w:left="1066"/>
              <w:rPr>
                <w:rFonts w:cs="Times New Roman"/>
                <w:b/>
                <w:bCs/>
                <w:cs/>
              </w:rPr>
            </w:pPr>
          </w:p>
        </w:tc>
        <w:tc>
          <w:tcPr>
            <w:tcW w:w="5400" w:type="dxa"/>
            <w:gridSpan w:val="7"/>
          </w:tcPr>
          <w:p w14:paraId="6AFEE89F" w14:textId="7FC84AC0" w:rsidR="00DC7F9D" w:rsidRPr="004A1DB9" w:rsidRDefault="000D23FE" w:rsidP="00E05856">
            <w:pPr>
              <w:spacing w:line="240" w:lineRule="atLeast"/>
              <w:jc w:val="center"/>
              <w:rPr>
                <w:rFonts w:cs="Times New Roman"/>
                <w:b/>
                <w:bCs/>
                <w:color w:val="000000"/>
              </w:rPr>
            </w:pPr>
            <w:r w:rsidRPr="004A1DB9">
              <w:rPr>
                <w:rFonts w:cs="Times New Roman"/>
                <w:i/>
                <w:iCs/>
                <w:color w:val="000000"/>
                <w:lang w:val="en-GB"/>
              </w:rPr>
              <w:t>(</w:t>
            </w:r>
            <w:r w:rsidR="00DC7F9D" w:rsidRPr="004A1DB9">
              <w:rPr>
                <w:rFonts w:cs="Times New Roman"/>
                <w:i/>
                <w:iCs/>
                <w:color w:val="000000"/>
              </w:rPr>
              <w:t>in thousand Baht</w:t>
            </w:r>
            <w:r w:rsidRPr="004A1DB9">
              <w:rPr>
                <w:rFonts w:cs="Times New Roman"/>
                <w:i/>
                <w:iCs/>
                <w:color w:val="000000"/>
                <w:lang w:val="en-GB"/>
              </w:rPr>
              <w:t>)</w:t>
            </w:r>
          </w:p>
        </w:tc>
      </w:tr>
      <w:tr w:rsidR="001840E0" w:rsidRPr="004A1DB9" w14:paraId="6FF38CC1" w14:textId="77777777" w:rsidTr="00E05856">
        <w:tc>
          <w:tcPr>
            <w:tcW w:w="3960" w:type="dxa"/>
          </w:tcPr>
          <w:p w14:paraId="379623D4" w14:textId="148E9841" w:rsidR="001840E0" w:rsidRPr="004A1DB9" w:rsidRDefault="001840E0" w:rsidP="001840E0">
            <w:pPr>
              <w:pStyle w:val="Heading5"/>
              <w:spacing w:line="240" w:lineRule="atLeast"/>
              <w:ind w:firstLine="92"/>
              <w:rPr>
                <w:rFonts w:ascii="Times New Roman" w:hAnsi="Times New Roman" w:cs="Times New Roman"/>
                <w:sz w:val="22"/>
                <w:szCs w:val="22"/>
                <w:cs/>
                <w:lang w:val="en-US" w:eastAsia="en-US"/>
              </w:rPr>
            </w:pPr>
            <w:r w:rsidRPr="004A1DB9">
              <w:rPr>
                <w:rFonts w:ascii="Times New Roman" w:hAnsi="Times New Roman" w:cs="Times New Roman"/>
                <w:sz w:val="22"/>
                <w:szCs w:val="22"/>
                <w:lang w:val="en-US" w:eastAsia="en-US"/>
              </w:rPr>
              <w:t xml:space="preserve">At call </w:t>
            </w:r>
            <w:r w:rsidRPr="004A1DB9">
              <w:rPr>
                <w:rFonts w:ascii="Times New Roman" w:hAnsi="Times New Roman" w:cs="Times New Roman"/>
                <w:sz w:val="22"/>
                <w:szCs w:val="22"/>
                <w:lang w:val="en-GB" w:eastAsia="en-US"/>
              </w:rPr>
              <w:t>(</w:t>
            </w:r>
            <w:r w:rsidRPr="004A1DB9">
              <w:rPr>
                <w:rFonts w:ascii="Times New Roman" w:hAnsi="Times New Roman" w:cs="Times New Roman"/>
                <w:sz w:val="22"/>
                <w:szCs w:val="22"/>
                <w:lang w:val="en-US" w:eastAsia="en-US"/>
              </w:rPr>
              <w:t>including defaulted contracts</w:t>
            </w:r>
            <w:r w:rsidRPr="004A1DB9">
              <w:rPr>
                <w:rFonts w:ascii="Times New Roman" w:hAnsi="Times New Roman" w:cs="Times New Roman"/>
                <w:sz w:val="22"/>
                <w:szCs w:val="22"/>
                <w:lang w:val="en-GB" w:eastAsia="en-US"/>
              </w:rPr>
              <w:t>)</w:t>
            </w:r>
          </w:p>
        </w:tc>
        <w:tc>
          <w:tcPr>
            <w:tcW w:w="1260" w:type="dxa"/>
            <w:tcBorders>
              <w:bottom w:val="nil"/>
            </w:tcBorders>
          </w:tcPr>
          <w:p w14:paraId="15E95961" w14:textId="72E409EF" w:rsidR="001840E0" w:rsidRPr="004A1DB9" w:rsidRDefault="001840E0" w:rsidP="001840E0">
            <w:pPr>
              <w:tabs>
                <w:tab w:val="decimal" w:pos="1081"/>
              </w:tabs>
              <w:spacing w:line="240" w:lineRule="atLeast"/>
              <w:ind w:left="18"/>
              <w:rPr>
                <w:rFonts w:cs="Times New Roman"/>
              </w:rPr>
            </w:pPr>
            <w:r w:rsidRPr="006C0468">
              <w:t>13,000</w:t>
            </w:r>
          </w:p>
        </w:tc>
        <w:tc>
          <w:tcPr>
            <w:tcW w:w="90" w:type="dxa"/>
            <w:tcBorders>
              <w:bottom w:val="nil"/>
            </w:tcBorders>
          </w:tcPr>
          <w:p w14:paraId="34169E27"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nil"/>
            </w:tcBorders>
          </w:tcPr>
          <w:p w14:paraId="62BE15AF"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13,000</w:t>
            </w:r>
          </w:p>
        </w:tc>
        <w:tc>
          <w:tcPr>
            <w:tcW w:w="90" w:type="dxa"/>
            <w:tcBorders>
              <w:bottom w:val="nil"/>
            </w:tcBorders>
          </w:tcPr>
          <w:p w14:paraId="3152BA69"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nil"/>
            </w:tcBorders>
            <w:shd w:val="clear" w:color="auto" w:fill="auto"/>
          </w:tcPr>
          <w:p w14:paraId="4DC60DD5" w14:textId="1887597B" w:rsidR="001840E0" w:rsidRPr="003F6CC2" w:rsidRDefault="001840E0" w:rsidP="001840E0">
            <w:pPr>
              <w:tabs>
                <w:tab w:val="decimal" w:pos="1079"/>
              </w:tabs>
              <w:spacing w:line="240" w:lineRule="atLeast"/>
              <w:ind w:left="18"/>
              <w:rPr>
                <w:rFonts w:cs="Times New Roman"/>
              </w:rPr>
            </w:pPr>
            <w:r w:rsidRPr="003F6CC2">
              <w:rPr>
                <w:rFonts w:cs="Times New Roman"/>
                <w:lang w:val="en-GB"/>
              </w:rPr>
              <w:t>13</w:t>
            </w:r>
            <w:r w:rsidRPr="003F6CC2">
              <w:rPr>
                <w:rFonts w:cs="Times New Roman"/>
              </w:rPr>
              <w:t>,</w:t>
            </w:r>
            <w:r w:rsidRPr="003F6CC2">
              <w:rPr>
                <w:rFonts w:cs="Times New Roman"/>
                <w:lang w:val="en-GB"/>
              </w:rPr>
              <w:t>000</w:t>
            </w:r>
          </w:p>
        </w:tc>
        <w:tc>
          <w:tcPr>
            <w:tcW w:w="90" w:type="dxa"/>
            <w:tcBorders>
              <w:bottom w:val="nil"/>
            </w:tcBorders>
          </w:tcPr>
          <w:p w14:paraId="420D8D5B" w14:textId="77777777" w:rsidR="001840E0" w:rsidRPr="004A1DB9" w:rsidRDefault="001840E0" w:rsidP="001840E0">
            <w:pPr>
              <w:tabs>
                <w:tab w:val="decimal" w:pos="882"/>
              </w:tabs>
              <w:spacing w:line="240" w:lineRule="atLeast"/>
              <w:jc w:val="both"/>
              <w:rPr>
                <w:rFonts w:cs="Times New Roman"/>
              </w:rPr>
            </w:pPr>
          </w:p>
        </w:tc>
        <w:tc>
          <w:tcPr>
            <w:tcW w:w="1350" w:type="dxa"/>
            <w:tcBorders>
              <w:bottom w:val="nil"/>
            </w:tcBorders>
          </w:tcPr>
          <w:p w14:paraId="1CF4A1E5" w14:textId="77777777" w:rsidR="001840E0" w:rsidRPr="004A1DB9" w:rsidRDefault="001840E0" w:rsidP="001840E0">
            <w:pPr>
              <w:tabs>
                <w:tab w:val="decimal" w:pos="1170"/>
              </w:tabs>
              <w:spacing w:line="240" w:lineRule="atLeast"/>
              <w:ind w:left="18"/>
              <w:rPr>
                <w:rFonts w:cs="Times New Roman"/>
              </w:rPr>
            </w:pPr>
            <w:r w:rsidRPr="004A1DB9">
              <w:rPr>
                <w:rFonts w:cs="Times New Roman"/>
              </w:rPr>
              <w:t>13,000</w:t>
            </w:r>
          </w:p>
        </w:tc>
      </w:tr>
      <w:tr w:rsidR="001840E0" w:rsidRPr="004A1DB9" w14:paraId="1EE17D89" w14:textId="77777777" w:rsidTr="00E05856">
        <w:tc>
          <w:tcPr>
            <w:tcW w:w="3960" w:type="dxa"/>
          </w:tcPr>
          <w:p w14:paraId="6D6BBBA6" w14:textId="77777777" w:rsidR="001840E0" w:rsidRPr="004A1DB9" w:rsidRDefault="001840E0" w:rsidP="001840E0">
            <w:pPr>
              <w:pStyle w:val="Heading5"/>
              <w:spacing w:line="240" w:lineRule="atLeast"/>
              <w:ind w:firstLine="92"/>
              <w:rPr>
                <w:rFonts w:ascii="Times New Roman" w:hAnsi="Times New Roman" w:cs="Times New Roman"/>
                <w:sz w:val="22"/>
                <w:szCs w:val="22"/>
                <w:lang w:val="en-US" w:eastAsia="en-US"/>
              </w:rPr>
            </w:pPr>
            <w:r w:rsidRPr="004A1DB9">
              <w:rPr>
                <w:rFonts w:ascii="Times New Roman" w:hAnsi="Times New Roman" w:cs="Times New Roman"/>
                <w:sz w:val="22"/>
                <w:szCs w:val="22"/>
                <w:lang w:val="en-US" w:eastAsia="en-US"/>
              </w:rPr>
              <w:t>Within 1 year</w:t>
            </w:r>
          </w:p>
        </w:tc>
        <w:tc>
          <w:tcPr>
            <w:tcW w:w="1260" w:type="dxa"/>
            <w:tcBorders>
              <w:bottom w:val="single" w:sz="4" w:space="0" w:color="auto"/>
            </w:tcBorders>
          </w:tcPr>
          <w:p w14:paraId="590AD31A" w14:textId="315E1E0C" w:rsidR="001840E0" w:rsidRPr="004A1DB9" w:rsidRDefault="001840E0" w:rsidP="001840E0">
            <w:pPr>
              <w:tabs>
                <w:tab w:val="decimal" w:pos="1081"/>
              </w:tabs>
              <w:spacing w:line="240" w:lineRule="atLeast"/>
              <w:ind w:left="18"/>
              <w:rPr>
                <w:rFonts w:cs="Times New Roman"/>
              </w:rPr>
            </w:pPr>
            <w:r w:rsidRPr="006C0468">
              <w:t>130,000</w:t>
            </w:r>
          </w:p>
        </w:tc>
        <w:tc>
          <w:tcPr>
            <w:tcW w:w="90" w:type="dxa"/>
            <w:tcBorders>
              <w:bottom w:val="nil"/>
            </w:tcBorders>
          </w:tcPr>
          <w:p w14:paraId="0F5179C5"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single" w:sz="4" w:space="0" w:color="auto"/>
            </w:tcBorders>
          </w:tcPr>
          <w:p w14:paraId="43B92E91"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73,800</w:t>
            </w:r>
          </w:p>
        </w:tc>
        <w:tc>
          <w:tcPr>
            <w:tcW w:w="90" w:type="dxa"/>
            <w:tcBorders>
              <w:bottom w:val="nil"/>
            </w:tcBorders>
          </w:tcPr>
          <w:p w14:paraId="323C4CC4"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nil"/>
            </w:tcBorders>
            <w:shd w:val="clear" w:color="auto" w:fill="auto"/>
          </w:tcPr>
          <w:p w14:paraId="4E59B7BF" w14:textId="1B808553" w:rsidR="001840E0" w:rsidRPr="003F6CC2" w:rsidRDefault="001840E0" w:rsidP="001840E0">
            <w:pPr>
              <w:tabs>
                <w:tab w:val="decimal" w:pos="1079"/>
              </w:tabs>
              <w:spacing w:line="240" w:lineRule="atLeast"/>
              <w:ind w:left="18"/>
              <w:rPr>
                <w:rFonts w:cs="Times New Roman"/>
              </w:rPr>
            </w:pPr>
            <w:r w:rsidRPr="003F6CC2">
              <w:rPr>
                <w:rFonts w:cs="Times New Roman"/>
                <w:lang w:val="en-GB"/>
              </w:rPr>
              <w:t>70,000</w:t>
            </w:r>
          </w:p>
        </w:tc>
        <w:tc>
          <w:tcPr>
            <w:tcW w:w="90" w:type="dxa"/>
            <w:tcBorders>
              <w:bottom w:val="nil"/>
            </w:tcBorders>
          </w:tcPr>
          <w:p w14:paraId="62EAEB3C" w14:textId="77777777" w:rsidR="001840E0" w:rsidRPr="004A1DB9" w:rsidRDefault="001840E0" w:rsidP="001840E0">
            <w:pPr>
              <w:tabs>
                <w:tab w:val="decimal" w:pos="882"/>
              </w:tabs>
              <w:spacing w:line="240" w:lineRule="atLeast"/>
              <w:jc w:val="both"/>
              <w:rPr>
                <w:rFonts w:cs="Times New Roman"/>
              </w:rPr>
            </w:pPr>
          </w:p>
        </w:tc>
        <w:tc>
          <w:tcPr>
            <w:tcW w:w="1350" w:type="dxa"/>
            <w:tcBorders>
              <w:bottom w:val="nil"/>
            </w:tcBorders>
          </w:tcPr>
          <w:p w14:paraId="694F3642" w14:textId="77777777" w:rsidR="001840E0" w:rsidRPr="004A1DB9" w:rsidRDefault="001840E0" w:rsidP="001840E0">
            <w:pPr>
              <w:tabs>
                <w:tab w:val="decimal" w:pos="1170"/>
              </w:tabs>
              <w:spacing w:line="240" w:lineRule="atLeast"/>
              <w:ind w:left="18"/>
              <w:rPr>
                <w:rFonts w:cs="Times New Roman"/>
              </w:rPr>
            </w:pPr>
            <w:r w:rsidRPr="004A1DB9">
              <w:rPr>
                <w:rFonts w:cs="Times New Roman"/>
              </w:rPr>
              <w:t>73,800</w:t>
            </w:r>
          </w:p>
        </w:tc>
      </w:tr>
      <w:tr w:rsidR="001840E0" w:rsidRPr="004A1DB9" w14:paraId="70C4AFA9" w14:textId="77777777" w:rsidTr="00E05856">
        <w:tc>
          <w:tcPr>
            <w:tcW w:w="3960" w:type="dxa"/>
            <w:tcBorders>
              <w:bottom w:val="nil"/>
            </w:tcBorders>
            <w:vAlign w:val="bottom"/>
          </w:tcPr>
          <w:p w14:paraId="4B99B867" w14:textId="77777777" w:rsidR="001840E0" w:rsidRPr="004A1DB9" w:rsidRDefault="001840E0" w:rsidP="001840E0">
            <w:pPr>
              <w:tabs>
                <w:tab w:val="left" w:pos="2880"/>
                <w:tab w:val="right" w:pos="5040"/>
                <w:tab w:val="right" w:pos="6390"/>
                <w:tab w:val="right" w:pos="8190"/>
              </w:tabs>
              <w:spacing w:line="240" w:lineRule="atLeast"/>
              <w:ind w:firstLine="92"/>
              <w:jc w:val="both"/>
              <w:rPr>
                <w:rFonts w:cs="Times New Roman"/>
                <w:b/>
                <w:bCs/>
              </w:rPr>
            </w:pPr>
            <w:r w:rsidRPr="004A1DB9">
              <w:rPr>
                <w:rFonts w:cs="Times New Roman"/>
                <w:b/>
                <w:bCs/>
              </w:rPr>
              <w:t xml:space="preserve">Total </w:t>
            </w:r>
          </w:p>
        </w:tc>
        <w:tc>
          <w:tcPr>
            <w:tcW w:w="1260" w:type="dxa"/>
            <w:tcBorders>
              <w:top w:val="single" w:sz="4" w:space="0" w:color="auto"/>
              <w:bottom w:val="double" w:sz="4" w:space="0" w:color="auto"/>
            </w:tcBorders>
          </w:tcPr>
          <w:p w14:paraId="634413C5" w14:textId="02B36E88" w:rsidR="001840E0" w:rsidRPr="001840E0" w:rsidRDefault="001840E0" w:rsidP="001840E0">
            <w:pPr>
              <w:tabs>
                <w:tab w:val="decimal" w:pos="1081"/>
              </w:tabs>
              <w:spacing w:line="240" w:lineRule="atLeast"/>
              <w:ind w:left="18"/>
              <w:rPr>
                <w:rFonts w:cs="Times New Roman"/>
                <w:b/>
                <w:bCs/>
              </w:rPr>
            </w:pPr>
            <w:r w:rsidRPr="001840E0">
              <w:rPr>
                <w:b/>
                <w:bCs/>
              </w:rPr>
              <w:t>143,000</w:t>
            </w:r>
          </w:p>
        </w:tc>
        <w:tc>
          <w:tcPr>
            <w:tcW w:w="90" w:type="dxa"/>
            <w:tcBorders>
              <w:bottom w:val="nil"/>
            </w:tcBorders>
          </w:tcPr>
          <w:p w14:paraId="45B749ED" w14:textId="77777777" w:rsidR="001840E0" w:rsidRPr="004A1DB9" w:rsidRDefault="001840E0" w:rsidP="001840E0">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239BEF60" w14:textId="77777777" w:rsidR="001840E0" w:rsidRPr="004A1DB9" w:rsidRDefault="001840E0" w:rsidP="001840E0">
            <w:pPr>
              <w:tabs>
                <w:tab w:val="decimal" w:pos="1080"/>
              </w:tabs>
              <w:spacing w:line="240" w:lineRule="atLeast"/>
              <w:ind w:left="18"/>
              <w:rPr>
                <w:rFonts w:cs="Times New Roman"/>
                <w:b/>
                <w:bCs/>
              </w:rPr>
            </w:pPr>
            <w:r w:rsidRPr="004A1DB9">
              <w:rPr>
                <w:rFonts w:cs="Times New Roman"/>
                <w:b/>
                <w:bCs/>
              </w:rPr>
              <w:t>86,800</w:t>
            </w:r>
          </w:p>
        </w:tc>
        <w:tc>
          <w:tcPr>
            <w:tcW w:w="90" w:type="dxa"/>
            <w:tcBorders>
              <w:bottom w:val="nil"/>
            </w:tcBorders>
          </w:tcPr>
          <w:p w14:paraId="303B0D64" w14:textId="77777777" w:rsidR="001840E0" w:rsidRPr="004A1DB9" w:rsidRDefault="001840E0" w:rsidP="001840E0">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47D9529" w14:textId="2C877920" w:rsidR="001840E0" w:rsidRPr="003F6CC2" w:rsidRDefault="001840E0" w:rsidP="001840E0">
            <w:pPr>
              <w:tabs>
                <w:tab w:val="decimal" w:pos="1079"/>
              </w:tabs>
              <w:spacing w:line="240" w:lineRule="atLeast"/>
              <w:ind w:left="18"/>
              <w:rPr>
                <w:rFonts w:cs="Times New Roman"/>
                <w:b/>
                <w:bCs/>
              </w:rPr>
            </w:pPr>
            <w:r w:rsidRPr="003F6CC2">
              <w:rPr>
                <w:rFonts w:cs="Times New Roman"/>
                <w:b/>
                <w:bCs/>
                <w:lang w:val="en-GB"/>
              </w:rPr>
              <w:t>83,000</w:t>
            </w:r>
          </w:p>
        </w:tc>
        <w:tc>
          <w:tcPr>
            <w:tcW w:w="90" w:type="dxa"/>
            <w:tcBorders>
              <w:top w:val="nil"/>
              <w:bottom w:val="nil"/>
            </w:tcBorders>
          </w:tcPr>
          <w:p w14:paraId="40D02BF2" w14:textId="77777777" w:rsidR="001840E0" w:rsidRPr="004A1DB9" w:rsidRDefault="001840E0" w:rsidP="001840E0">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0D32CBE4" w14:textId="77777777" w:rsidR="001840E0" w:rsidRPr="004A1DB9" w:rsidRDefault="001840E0" w:rsidP="001840E0">
            <w:pPr>
              <w:tabs>
                <w:tab w:val="decimal" w:pos="1170"/>
              </w:tabs>
              <w:spacing w:line="240" w:lineRule="atLeast"/>
              <w:ind w:left="18"/>
              <w:rPr>
                <w:rFonts w:cs="Times New Roman"/>
                <w:b/>
                <w:bCs/>
              </w:rPr>
            </w:pPr>
            <w:r w:rsidRPr="004A1DB9">
              <w:rPr>
                <w:rFonts w:cs="Times New Roman"/>
                <w:b/>
                <w:bCs/>
              </w:rPr>
              <w:t>86,800</w:t>
            </w:r>
          </w:p>
        </w:tc>
      </w:tr>
    </w:tbl>
    <w:p w14:paraId="31E6CE5B" w14:textId="74975713" w:rsidR="004660F9" w:rsidRDefault="004660F9" w:rsidP="004A1DB9">
      <w:pPr>
        <w:tabs>
          <w:tab w:val="left" w:pos="540"/>
        </w:tabs>
        <w:overflowPunct/>
        <w:autoSpaceDE/>
        <w:autoSpaceDN/>
        <w:adjustRightInd/>
        <w:ind w:right="-43"/>
        <w:jc w:val="both"/>
        <w:textAlignment w:val="auto"/>
        <w:outlineLvl w:val="0"/>
        <w:rPr>
          <w:rFonts w:cs="Times New Roman"/>
          <w:b/>
          <w:bCs/>
        </w:rPr>
      </w:pPr>
    </w:p>
    <w:p w14:paraId="6CF46BB6" w14:textId="77777777" w:rsidR="004660F9" w:rsidRDefault="004660F9">
      <w:pPr>
        <w:overflowPunct/>
        <w:autoSpaceDE/>
        <w:autoSpaceDN/>
        <w:adjustRightInd/>
        <w:textAlignment w:val="auto"/>
        <w:rPr>
          <w:rFonts w:cs="Times New Roman"/>
          <w:b/>
          <w:bCs/>
        </w:rPr>
      </w:pPr>
      <w:r>
        <w:rPr>
          <w:rFonts w:cs="Times New Roman"/>
          <w:b/>
          <w:bCs/>
        </w:rPr>
        <w:br w:type="page"/>
      </w:r>
    </w:p>
    <w:p w14:paraId="6923731A" w14:textId="05CD8C89" w:rsidR="00CD72D6" w:rsidRPr="004A1DB9" w:rsidRDefault="009C7AB4" w:rsidP="004A1DB9">
      <w:pPr>
        <w:tabs>
          <w:tab w:val="left" w:pos="540"/>
        </w:tabs>
        <w:spacing w:line="240" w:lineRule="atLeast"/>
        <w:ind w:right="-205"/>
        <w:rPr>
          <w:rFonts w:cs="Times New Roman"/>
          <w:b/>
          <w:bCs/>
          <w:i/>
          <w:iCs/>
          <w:szCs w:val="28"/>
        </w:rPr>
      </w:pPr>
      <w:r w:rsidRPr="004A1DB9">
        <w:rPr>
          <w:rFonts w:cs="Times New Roman"/>
          <w:b/>
          <w:bCs/>
          <w:i/>
          <w:iCs/>
          <w:szCs w:val="28"/>
          <w:cs/>
        </w:rPr>
        <w:lastRenderedPageBreak/>
        <w:tab/>
      </w:r>
      <w:r w:rsidRPr="004A1DB9">
        <w:rPr>
          <w:rFonts w:cs="Times New Roman"/>
          <w:b/>
          <w:bCs/>
          <w:i/>
          <w:iCs/>
          <w:szCs w:val="28"/>
        </w:rPr>
        <w:t>Allowance for expected credit loss</w:t>
      </w:r>
    </w:p>
    <w:p w14:paraId="75628C3C" w14:textId="77777777" w:rsidR="00CD72D6" w:rsidRPr="004A1DB9" w:rsidRDefault="00CD72D6" w:rsidP="004A1DB9">
      <w:pPr>
        <w:tabs>
          <w:tab w:val="left" w:pos="540"/>
        </w:tabs>
        <w:overflowPunct/>
        <w:autoSpaceDE/>
        <w:autoSpaceDN/>
        <w:adjustRightInd/>
        <w:ind w:right="-43"/>
        <w:jc w:val="both"/>
        <w:textAlignment w:val="auto"/>
        <w:outlineLvl w:val="0"/>
        <w:rPr>
          <w:rFonts w:cs="Times New Roman"/>
          <w:b/>
          <w:b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CD72D6" w:rsidRPr="004A1DB9" w14:paraId="24C06E23" w14:textId="77777777" w:rsidTr="00E05856">
        <w:tc>
          <w:tcPr>
            <w:tcW w:w="3960" w:type="dxa"/>
            <w:vAlign w:val="bottom"/>
          </w:tcPr>
          <w:p w14:paraId="4FCB9CB1" w14:textId="77777777" w:rsidR="00CD72D6" w:rsidRPr="004A1DB9" w:rsidRDefault="00CD72D6" w:rsidP="00E05856">
            <w:pPr>
              <w:tabs>
                <w:tab w:val="left" w:pos="886"/>
              </w:tabs>
              <w:spacing w:line="240" w:lineRule="atLeast"/>
              <w:ind w:left="1066"/>
              <w:rPr>
                <w:rFonts w:cs="Times New Roman"/>
                <w:b/>
                <w:bCs/>
                <w:cs/>
              </w:rPr>
            </w:pPr>
          </w:p>
        </w:tc>
        <w:tc>
          <w:tcPr>
            <w:tcW w:w="2610" w:type="dxa"/>
            <w:gridSpan w:val="3"/>
          </w:tcPr>
          <w:p w14:paraId="5147077E" w14:textId="77777777" w:rsidR="00CD72D6" w:rsidRPr="004A1DB9" w:rsidRDefault="00CD72D6" w:rsidP="00E05856">
            <w:pPr>
              <w:tabs>
                <w:tab w:val="left" w:pos="720"/>
              </w:tabs>
              <w:jc w:val="center"/>
              <w:rPr>
                <w:rFonts w:cs="Times New Roman"/>
                <w:b/>
              </w:rPr>
            </w:pPr>
            <w:r w:rsidRPr="004A1DB9">
              <w:rPr>
                <w:rFonts w:cs="Times New Roman"/>
                <w:b/>
              </w:rPr>
              <w:t xml:space="preserve">Consolidated </w:t>
            </w:r>
          </w:p>
          <w:p w14:paraId="2CF75AC5"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rPr>
              <w:t>financial statements</w:t>
            </w:r>
          </w:p>
        </w:tc>
        <w:tc>
          <w:tcPr>
            <w:tcW w:w="90" w:type="dxa"/>
            <w:tcBorders>
              <w:bottom w:val="nil"/>
            </w:tcBorders>
          </w:tcPr>
          <w:p w14:paraId="286203EC"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33D2BBB"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 xml:space="preserve">Separate </w:t>
            </w:r>
          </w:p>
          <w:p w14:paraId="6CC38B35"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financial statements</w:t>
            </w:r>
          </w:p>
        </w:tc>
      </w:tr>
      <w:tr w:rsidR="00CD72D6" w:rsidRPr="004A1DB9" w14:paraId="0374EF81" w14:textId="77777777" w:rsidTr="00E05856">
        <w:tc>
          <w:tcPr>
            <w:tcW w:w="3960" w:type="dxa"/>
            <w:vAlign w:val="bottom"/>
          </w:tcPr>
          <w:p w14:paraId="054DEE30" w14:textId="77777777" w:rsidR="00CD72D6" w:rsidRPr="004A1DB9" w:rsidRDefault="00CD72D6" w:rsidP="00E05856">
            <w:pPr>
              <w:tabs>
                <w:tab w:val="left" w:pos="886"/>
              </w:tabs>
              <w:spacing w:line="240" w:lineRule="atLeast"/>
              <w:ind w:left="1066"/>
              <w:rPr>
                <w:rFonts w:cs="Times New Roman"/>
                <w:b/>
                <w:bCs/>
                <w:cs/>
              </w:rPr>
            </w:pPr>
          </w:p>
        </w:tc>
        <w:tc>
          <w:tcPr>
            <w:tcW w:w="1260" w:type="dxa"/>
            <w:vAlign w:val="bottom"/>
          </w:tcPr>
          <w:p w14:paraId="19B76721" w14:textId="77777777" w:rsidR="00CD72D6" w:rsidRPr="004A1DB9" w:rsidRDefault="00CD72D6" w:rsidP="00E05856">
            <w:pPr>
              <w:spacing w:line="240" w:lineRule="atLeast"/>
              <w:jc w:val="center"/>
              <w:rPr>
                <w:rFonts w:cs="Times New Roman"/>
                <w:color w:val="000000"/>
              </w:rPr>
            </w:pPr>
            <w:r w:rsidRPr="004A1DB9">
              <w:rPr>
                <w:rFonts w:cs="Times New Roman"/>
                <w:color w:val="000000"/>
              </w:rPr>
              <w:t>2023</w:t>
            </w:r>
          </w:p>
        </w:tc>
        <w:tc>
          <w:tcPr>
            <w:tcW w:w="90" w:type="dxa"/>
            <w:tcBorders>
              <w:bottom w:val="nil"/>
            </w:tcBorders>
          </w:tcPr>
          <w:p w14:paraId="2BFC1F9A" w14:textId="77777777" w:rsidR="00CD72D6" w:rsidRPr="004A1DB9" w:rsidRDefault="00CD72D6" w:rsidP="00E05856">
            <w:pPr>
              <w:spacing w:line="240" w:lineRule="atLeast"/>
              <w:jc w:val="center"/>
              <w:rPr>
                <w:rFonts w:cs="Times New Roman"/>
                <w:color w:val="000000"/>
              </w:rPr>
            </w:pPr>
          </w:p>
        </w:tc>
        <w:tc>
          <w:tcPr>
            <w:tcW w:w="1260" w:type="dxa"/>
            <w:vAlign w:val="bottom"/>
          </w:tcPr>
          <w:p w14:paraId="02551CC8" w14:textId="77777777" w:rsidR="00CD72D6" w:rsidRPr="004A1DB9" w:rsidRDefault="00CD72D6" w:rsidP="00E05856">
            <w:pPr>
              <w:spacing w:line="240" w:lineRule="atLeast"/>
              <w:jc w:val="center"/>
              <w:rPr>
                <w:rFonts w:cs="Times New Roman"/>
                <w:color w:val="000000"/>
              </w:rPr>
            </w:pPr>
            <w:r w:rsidRPr="004A1DB9">
              <w:rPr>
                <w:rFonts w:cs="Times New Roman"/>
                <w:color w:val="000000"/>
              </w:rPr>
              <w:t>2022</w:t>
            </w:r>
          </w:p>
        </w:tc>
        <w:tc>
          <w:tcPr>
            <w:tcW w:w="90" w:type="dxa"/>
            <w:tcBorders>
              <w:bottom w:val="nil"/>
            </w:tcBorders>
          </w:tcPr>
          <w:p w14:paraId="163DE339" w14:textId="77777777" w:rsidR="00CD72D6" w:rsidRPr="004A1DB9" w:rsidRDefault="00CD72D6" w:rsidP="00E05856">
            <w:pPr>
              <w:spacing w:line="240" w:lineRule="atLeast"/>
              <w:jc w:val="center"/>
              <w:rPr>
                <w:rFonts w:cs="Times New Roman"/>
                <w:color w:val="000000"/>
              </w:rPr>
            </w:pPr>
          </w:p>
        </w:tc>
        <w:tc>
          <w:tcPr>
            <w:tcW w:w="1260" w:type="dxa"/>
            <w:tcBorders>
              <w:top w:val="nil"/>
              <w:bottom w:val="nil"/>
            </w:tcBorders>
            <w:vAlign w:val="bottom"/>
          </w:tcPr>
          <w:p w14:paraId="5F42CEE2" w14:textId="77777777" w:rsidR="00CD72D6" w:rsidRPr="004A1DB9" w:rsidRDefault="00CD72D6" w:rsidP="00E05856">
            <w:pPr>
              <w:spacing w:line="240" w:lineRule="atLeast"/>
              <w:jc w:val="center"/>
              <w:rPr>
                <w:rFonts w:cs="Times New Roman"/>
                <w:b/>
                <w:bCs/>
                <w:color w:val="000000"/>
                <w:cs/>
              </w:rPr>
            </w:pPr>
            <w:r w:rsidRPr="004A1DB9">
              <w:rPr>
                <w:rFonts w:cs="Times New Roman"/>
                <w:color w:val="000000"/>
              </w:rPr>
              <w:t>2023</w:t>
            </w:r>
          </w:p>
        </w:tc>
        <w:tc>
          <w:tcPr>
            <w:tcW w:w="90" w:type="dxa"/>
            <w:tcBorders>
              <w:top w:val="nil"/>
              <w:bottom w:val="nil"/>
            </w:tcBorders>
          </w:tcPr>
          <w:p w14:paraId="2107A864" w14:textId="77777777" w:rsidR="00CD72D6" w:rsidRPr="004A1DB9" w:rsidRDefault="00CD72D6" w:rsidP="00E05856">
            <w:pPr>
              <w:spacing w:line="240" w:lineRule="atLeast"/>
              <w:jc w:val="center"/>
              <w:rPr>
                <w:rFonts w:cs="Times New Roman"/>
                <w:b/>
                <w:bCs/>
                <w:color w:val="000000"/>
              </w:rPr>
            </w:pPr>
          </w:p>
        </w:tc>
        <w:tc>
          <w:tcPr>
            <w:tcW w:w="1350" w:type="dxa"/>
            <w:tcBorders>
              <w:top w:val="nil"/>
              <w:bottom w:val="nil"/>
            </w:tcBorders>
            <w:vAlign w:val="bottom"/>
          </w:tcPr>
          <w:p w14:paraId="3DD3DA92" w14:textId="77777777" w:rsidR="00CD72D6" w:rsidRPr="004A1DB9" w:rsidRDefault="00CD72D6" w:rsidP="00E05856">
            <w:pPr>
              <w:spacing w:line="240" w:lineRule="atLeast"/>
              <w:jc w:val="center"/>
              <w:rPr>
                <w:rFonts w:cs="Times New Roman"/>
                <w:b/>
                <w:bCs/>
                <w:color w:val="000000"/>
              </w:rPr>
            </w:pPr>
            <w:r w:rsidRPr="004A1DB9">
              <w:rPr>
                <w:rFonts w:cs="Times New Roman"/>
                <w:color w:val="000000"/>
              </w:rPr>
              <w:t>2022</w:t>
            </w:r>
          </w:p>
        </w:tc>
      </w:tr>
      <w:tr w:rsidR="00CD72D6" w:rsidRPr="004A1DB9" w14:paraId="7D679B17" w14:textId="77777777" w:rsidTr="00E05856">
        <w:tc>
          <w:tcPr>
            <w:tcW w:w="3960" w:type="dxa"/>
            <w:vAlign w:val="bottom"/>
          </w:tcPr>
          <w:p w14:paraId="3814E0E2" w14:textId="77777777" w:rsidR="00CD72D6" w:rsidRPr="004A1DB9" w:rsidRDefault="00CD72D6" w:rsidP="00E05856">
            <w:pPr>
              <w:tabs>
                <w:tab w:val="left" w:pos="886"/>
              </w:tabs>
              <w:spacing w:line="240" w:lineRule="atLeast"/>
              <w:ind w:left="1066"/>
              <w:rPr>
                <w:rFonts w:cs="Times New Roman"/>
                <w:b/>
                <w:bCs/>
                <w:cs/>
              </w:rPr>
            </w:pPr>
          </w:p>
        </w:tc>
        <w:tc>
          <w:tcPr>
            <w:tcW w:w="5400" w:type="dxa"/>
            <w:gridSpan w:val="7"/>
          </w:tcPr>
          <w:p w14:paraId="140420B6" w14:textId="1A473C3A" w:rsidR="00CD72D6" w:rsidRPr="004A1DB9" w:rsidRDefault="000D23FE" w:rsidP="00E05856">
            <w:pPr>
              <w:spacing w:line="240" w:lineRule="atLeast"/>
              <w:jc w:val="center"/>
              <w:rPr>
                <w:rFonts w:cs="Times New Roman"/>
                <w:b/>
                <w:bCs/>
                <w:color w:val="000000"/>
              </w:rPr>
            </w:pPr>
            <w:r w:rsidRPr="004A1DB9">
              <w:rPr>
                <w:rFonts w:cs="Times New Roman"/>
                <w:i/>
                <w:iCs/>
                <w:color w:val="000000"/>
                <w:lang w:val="en-GB"/>
              </w:rPr>
              <w:t>(</w:t>
            </w:r>
            <w:r w:rsidR="00CD72D6" w:rsidRPr="004A1DB9">
              <w:rPr>
                <w:rFonts w:cs="Times New Roman"/>
                <w:i/>
                <w:iCs/>
                <w:color w:val="000000"/>
              </w:rPr>
              <w:t>in thousand Baht</w:t>
            </w:r>
            <w:r w:rsidRPr="004A1DB9">
              <w:rPr>
                <w:rFonts w:cs="Times New Roman"/>
                <w:i/>
                <w:iCs/>
                <w:color w:val="000000"/>
                <w:lang w:val="en-GB"/>
              </w:rPr>
              <w:t>)</w:t>
            </w:r>
          </w:p>
        </w:tc>
      </w:tr>
      <w:tr w:rsidR="001840E0" w:rsidRPr="004A1DB9" w14:paraId="04866D11" w14:textId="77777777" w:rsidTr="00E05856">
        <w:tc>
          <w:tcPr>
            <w:tcW w:w="3960" w:type="dxa"/>
          </w:tcPr>
          <w:p w14:paraId="0AB5AB4F" w14:textId="34058E8E" w:rsidR="001840E0" w:rsidRPr="004A1DB9" w:rsidRDefault="001840E0" w:rsidP="001840E0">
            <w:pPr>
              <w:pStyle w:val="Heading5"/>
              <w:spacing w:line="240" w:lineRule="atLeast"/>
              <w:ind w:firstLine="92"/>
              <w:rPr>
                <w:rFonts w:ascii="Times New Roman" w:hAnsi="Times New Roman" w:cs="Times New Roman"/>
                <w:sz w:val="22"/>
                <w:szCs w:val="22"/>
                <w:cs/>
                <w:lang w:val="en-US" w:eastAsia="en-US"/>
              </w:rPr>
            </w:pPr>
            <w:r w:rsidRPr="004A1DB9">
              <w:rPr>
                <w:rFonts w:ascii="Times New Roman" w:hAnsi="Times New Roman" w:cs="Times New Roman"/>
                <w:sz w:val="22"/>
                <w:szCs w:val="22"/>
                <w:lang w:val="en-US" w:eastAsia="en-US"/>
              </w:rPr>
              <w:t>At 1 January</w:t>
            </w:r>
          </w:p>
        </w:tc>
        <w:tc>
          <w:tcPr>
            <w:tcW w:w="1260" w:type="dxa"/>
            <w:tcBorders>
              <w:bottom w:val="nil"/>
            </w:tcBorders>
          </w:tcPr>
          <w:p w14:paraId="7679A32D" w14:textId="47662935" w:rsidR="001840E0" w:rsidRPr="004A1DB9" w:rsidRDefault="001840E0" w:rsidP="001840E0">
            <w:pPr>
              <w:tabs>
                <w:tab w:val="decimal" w:pos="1081"/>
              </w:tabs>
              <w:spacing w:line="240" w:lineRule="atLeast"/>
              <w:ind w:left="18"/>
              <w:rPr>
                <w:rFonts w:cs="Times New Roman"/>
              </w:rPr>
            </w:pPr>
            <w:r w:rsidRPr="001B35B9">
              <w:t>13,000</w:t>
            </w:r>
          </w:p>
        </w:tc>
        <w:tc>
          <w:tcPr>
            <w:tcW w:w="90" w:type="dxa"/>
            <w:tcBorders>
              <w:bottom w:val="nil"/>
            </w:tcBorders>
          </w:tcPr>
          <w:p w14:paraId="3375FF5E"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nil"/>
            </w:tcBorders>
          </w:tcPr>
          <w:p w14:paraId="50D2831A" w14:textId="77777777" w:rsidR="001840E0" w:rsidRPr="004A1DB9" w:rsidRDefault="001840E0" w:rsidP="001840E0">
            <w:pPr>
              <w:tabs>
                <w:tab w:val="decimal" w:pos="1080"/>
              </w:tabs>
              <w:spacing w:line="240" w:lineRule="atLeast"/>
              <w:ind w:left="18"/>
              <w:rPr>
                <w:rFonts w:cs="Times New Roman"/>
              </w:rPr>
            </w:pPr>
            <w:r w:rsidRPr="004A1DB9">
              <w:rPr>
                <w:rFonts w:cs="Times New Roman"/>
              </w:rPr>
              <w:t>13,000</w:t>
            </w:r>
          </w:p>
        </w:tc>
        <w:tc>
          <w:tcPr>
            <w:tcW w:w="90" w:type="dxa"/>
            <w:tcBorders>
              <w:bottom w:val="nil"/>
            </w:tcBorders>
          </w:tcPr>
          <w:p w14:paraId="36FC6100"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nil"/>
            </w:tcBorders>
            <w:shd w:val="clear" w:color="auto" w:fill="auto"/>
          </w:tcPr>
          <w:p w14:paraId="0B220DB4" w14:textId="029A808E" w:rsidR="001840E0" w:rsidRPr="004A1DB9" w:rsidRDefault="001840E0" w:rsidP="001840E0">
            <w:pPr>
              <w:tabs>
                <w:tab w:val="decimal" w:pos="1079"/>
              </w:tabs>
              <w:spacing w:line="240" w:lineRule="atLeast"/>
              <w:ind w:left="18"/>
              <w:rPr>
                <w:rFonts w:cs="Times New Roman"/>
                <w:cs/>
              </w:rPr>
            </w:pPr>
            <w:r w:rsidRPr="004A1DB9">
              <w:rPr>
                <w:rFonts w:cs="Times New Roman"/>
              </w:rPr>
              <w:t>13,000</w:t>
            </w:r>
          </w:p>
        </w:tc>
        <w:tc>
          <w:tcPr>
            <w:tcW w:w="90" w:type="dxa"/>
            <w:tcBorders>
              <w:bottom w:val="nil"/>
            </w:tcBorders>
          </w:tcPr>
          <w:p w14:paraId="3474578E" w14:textId="77777777" w:rsidR="001840E0" w:rsidRPr="004A1DB9" w:rsidRDefault="001840E0" w:rsidP="001840E0">
            <w:pPr>
              <w:tabs>
                <w:tab w:val="decimal" w:pos="882"/>
              </w:tabs>
              <w:spacing w:line="240" w:lineRule="atLeast"/>
              <w:jc w:val="both"/>
              <w:rPr>
                <w:rFonts w:cs="Times New Roman"/>
              </w:rPr>
            </w:pPr>
          </w:p>
        </w:tc>
        <w:tc>
          <w:tcPr>
            <w:tcW w:w="1350" w:type="dxa"/>
            <w:tcBorders>
              <w:bottom w:val="nil"/>
            </w:tcBorders>
          </w:tcPr>
          <w:p w14:paraId="6E4FC005" w14:textId="77777777" w:rsidR="001840E0" w:rsidRPr="004A1DB9" w:rsidRDefault="001840E0" w:rsidP="001840E0">
            <w:pPr>
              <w:tabs>
                <w:tab w:val="decimal" w:pos="1170"/>
              </w:tabs>
              <w:spacing w:line="240" w:lineRule="atLeast"/>
              <w:ind w:left="18"/>
              <w:rPr>
                <w:rFonts w:cs="Times New Roman"/>
              </w:rPr>
            </w:pPr>
            <w:r w:rsidRPr="004A1DB9">
              <w:rPr>
                <w:rFonts w:cs="Times New Roman"/>
              </w:rPr>
              <w:t>13,000</w:t>
            </w:r>
          </w:p>
        </w:tc>
      </w:tr>
      <w:tr w:rsidR="001840E0" w:rsidRPr="004A1DB9" w14:paraId="21458670" w14:textId="77777777" w:rsidTr="00E05856">
        <w:tc>
          <w:tcPr>
            <w:tcW w:w="3960" w:type="dxa"/>
          </w:tcPr>
          <w:p w14:paraId="3412D25C" w14:textId="5B9BB7FA" w:rsidR="001840E0" w:rsidRPr="004A1DB9" w:rsidRDefault="008D76CD" w:rsidP="001840E0">
            <w:pPr>
              <w:pStyle w:val="Heading5"/>
              <w:spacing w:line="240" w:lineRule="atLeast"/>
              <w:ind w:firstLine="92"/>
              <w:rPr>
                <w:rFonts w:ascii="Times New Roman" w:hAnsi="Times New Roman" w:cs="Times New Roman"/>
                <w:sz w:val="22"/>
                <w:szCs w:val="22"/>
                <w:lang w:val="en-US" w:eastAsia="en-US"/>
              </w:rPr>
            </w:pPr>
            <w:r>
              <w:rPr>
                <w:rFonts w:ascii="Times New Roman" w:hAnsi="Times New Roman" w:cs="Times New Roman"/>
                <w:sz w:val="22"/>
                <w:szCs w:val="22"/>
                <w:lang w:val="en-US" w:eastAsia="en-US"/>
              </w:rPr>
              <w:t>Addition</w:t>
            </w:r>
          </w:p>
        </w:tc>
        <w:tc>
          <w:tcPr>
            <w:tcW w:w="1260" w:type="dxa"/>
            <w:tcBorders>
              <w:bottom w:val="single" w:sz="4" w:space="0" w:color="auto"/>
            </w:tcBorders>
          </w:tcPr>
          <w:p w14:paraId="511CDB34" w14:textId="3547A1EF" w:rsidR="001840E0" w:rsidRPr="004A1DB9" w:rsidRDefault="001840E0" w:rsidP="001840E0">
            <w:pPr>
              <w:tabs>
                <w:tab w:val="decimal" w:pos="1081"/>
              </w:tabs>
              <w:spacing w:line="240" w:lineRule="atLeast"/>
              <w:ind w:left="18"/>
              <w:rPr>
                <w:rFonts w:cs="Times New Roman"/>
              </w:rPr>
            </w:pPr>
            <w:r w:rsidRPr="001B35B9">
              <w:t>-</w:t>
            </w:r>
          </w:p>
        </w:tc>
        <w:tc>
          <w:tcPr>
            <w:tcW w:w="90" w:type="dxa"/>
            <w:tcBorders>
              <w:bottom w:val="nil"/>
            </w:tcBorders>
          </w:tcPr>
          <w:p w14:paraId="5B12342E"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single" w:sz="4" w:space="0" w:color="auto"/>
            </w:tcBorders>
          </w:tcPr>
          <w:p w14:paraId="64689DD4" w14:textId="60058C14" w:rsidR="001840E0" w:rsidRPr="004A1DB9" w:rsidRDefault="001840E0" w:rsidP="001840E0">
            <w:pPr>
              <w:tabs>
                <w:tab w:val="decimal" w:pos="270"/>
              </w:tabs>
              <w:spacing w:line="240" w:lineRule="atLeast"/>
              <w:jc w:val="center"/>
              <w:rPr>
                <w:rFonts w:cs="Times New Roman"/>
              </w:rPr>
            </w:pPr>
            <w:r w:rsidRPr="004A1DB9">
              <w:rPr>
                <w:rFonts w:cs="Times New Roman"/>
                <w:cs/>
              </w:rPr>
              <w:t>-</w:t>
            </w:r>
          </w:p>
        </w:tc>
        <w:tc>
          <w:tcPr>
            <w:tcW w:w="90" w:type="dxa"/>
            <w:tcBorders>
              <w:bottom w:val="nil"/>
            </w:tcBorders>
          </w:tcPr>
          <w:p w14:paraId="1C7BB50B" w14:textId="77777777" w:rsidR="001840E0" w:rsidRPr="004A1DB9" w:rsidRDefault="001840E0" w:rsidP="001840E0">
            <w:pPr>
              <w:tabs>
                <w:tab w:val="decimal" w:pos="1171"/>
              </w:tabs>
              <w:spacing w:line="240" w:lineRule="atLeast"/>
              <w:ind w:left="18"/>
              <w:rPr>
                <w:rFonts w:cs="Times New Roman"/>
              </w:rPr>
            </w:pPr>
          </w:p>
        </w:tc>
        <w:tc>
          <w:tcPr>
            <w:tcW w:w="1260" w:type="dxa"/>
            <w:tcBorders>
              <w:bottom w:val="nil"/>
            </w:tcBorders>
            <w:shd w:val="clear" w:color="auto" w:fill="auto"/>
          </w:tcPr>
          <w:p w14:paraId="50DD3778" w14:textId="7C428A6B" w:rsidR="001840E0" w:rsidRPr="004A1DB9" w:rsidRDefault="001840E0" w:rsidP="001840E0">
            <w:pPr>
              <w:tabs>
                <w:tab w:val="decimal" w:pos="270"/>
              </w:tabs>
              <w:spacing w:line="240" w:lineRule="atLeast"/>
              <w:jc w:val="center"/>
              <w:rPr>
                <w:rFonts w:cs="Times New Roman"/>
              </w:rPr>
            </w:pPr>
            <w:r w:rsidRPr="004A1DB9">
              <w:rPr>
                <w:rFonts w:cs="Times New Roman"/>
                <w:cs/>
              </w:rPr>
              <w:t>-</w:t>
            </w:r>
          </w:p>
        </w:tc>
        <w:tc>
          <w:tcPr>
            <w:tcW w:w="90" w:type="dxa"/>
            <w:tcBorders>
              <w:bottom w:val="nil"/>
            </w:tcBorders>
          </w:tcPr>
          <w:p w14:paraId="51A5D394" w14:textId="77777777" w:rsidR="001840E0" w:rsidRPr="004A1DB9" w:rsidRDefault="001840E0" w:rsidP="001840E0">
            <w:pPr>
              <w:tabs>
                <w:tab w:val="decimal" w:pos="882"/>
              </w:tabs>
              <w:spacing w:line="240" w:lineRule="atLeast"/>
              <w:jc w:val="both"/>
              <w:rPr>
                <w:rFonts w:cs="Times New Roman"/>
              </w:rPr>
            </w:pPr>
          </w:p>
        </w:tc>
        <w:tc>
          <w:tcPr>
            <w:tcW w:w="1350" w:type="dxa"/>
            <w:tcBorders>
              <w:bottom w:val="nil"/>
            </w:tcBorders>
          </w:tcPr>
          <w:p w14:paraId="61B2BE90" w14:textId="42E327B9" w:rsidR="001840E0" w:rsidRPr="004A1DB9" w:rsidRDefault="001840E0" w:rsidP="001840E0">
            <w:pPr>
              <w:tabs>
                <w:tab w:val="decimal" w:pos="270"/>
              </w:tabs>
              <w:spacing w:line="240" w:lineRule="atLeast"/>
              <w:jc w:val="center"/>
              <w:rPr>
                <w:rFonts w:cs="Times New Roman"/>
              </w:rPr>
            </w:pPr>
            <w:r w:rsidRPr="004A1DB9">
              <w:rPr>
                <w:rFonts w:cs="Times New Roman"/>
                <w:cs/>
              </w:rPr>
              <w:t>-</w:t>
            </w:r>
          </w:p>
        </w:tc>
      </w:tr>
      <w:tr w:rsidR="001840E0" w:rsidRPr="004A1DB9" w14:paraId="014F02BD" w14:textId="77777777" w:rsidTr="00E05856">
        <w:tc>
          <w:tcPr>
            <w:tcW w:w="3960" w:type="dxa"/>
            <w:tcBorders>
              <w:bottom w:val="nil"/>
            </w:tcBorders>
            <w:vAlign w:val="bottom"/>
          </w:tcPr>
          <w:p w14:paraId="03432E4A" w14:textId="3604FF8A" w:rsidR="001840E0" w:rsidRPr="004A1DB9" w:rsidRDefault="001840E0" w:rsidP="001840E0">
            <w:pPr>
              <w:tabs>
                <w:tab w:val="left" w:pos="2880"/>
                <w:tab w:val="right" w:pos="5040"/>
                <w:tab w:val="right" w:pos="6390"/>
                <w:tab w:val="right" w:pos="8190"/>
              </w:tabs>
              <w:spacing w:line="240" w:lineRule="atLeast"/>
              <w:ind w:firstLine="92"/>
              <w:jc w:val="both"/>
              <w:rPr>
                <w:rFonts w:cs="Times New Roman"/>
                <w:b/>
                <w:bCs/>
              </w:rPr>
            </w:pPr>
            <w:r w:rsidRPr="004A1DB9">
              <w:rPr>
                <w:rFonts w:cs="Times New Roman"/>
                <w:b/>
                <w:bCs/>
              </w:rPr>
              <w:t xml:space="preserve">At 31 December </w:t>
            </w:r>
          </w:p>
        </w:tc>
        <w:tc>
          <w:tcPr>
            <w:tcW w:w="1260" w:type="dxa"/>
            <w:tcBorders>
              <w:top w:val="single" w:sz="4" w:space="0" w:color="auto"/>
              <w:bottom w:val="double" w:sz="4" w:space="0" w:color="auto"/>
            </w:tcBorders>
          </w:tcPr>
          <w:p w14:paraId="435377D1" w14:textId="181C12D6" w:rsidR="001840E0" w:rsidRPr="001840E0" w:rsidRDefault="001840E0" w:rsidP="001840E0">
            <w:pPr>
              <w:tabs>
                <w:tab w:val="decimal" w:pos="1081"/>
              </w:tabs>
              <w:spacing w:line="240" w:lineRule="atLeast"/>
              <w:ind w:left="18"/>
              <w:rPr>
                <w:rFonts w:cs="Times New Roman"/>
                <w:b/>
                <w:bCs/>
              </w:rPr>
            </w:pPr>
            <w:r w:rsidRPr="001840E0">
              <w:rPr>
                <w:b/>
                <w:bCs/>
              </w:rPr>
              <w:t>13,000</w:t>
            </w:r>
          </w:p>
        </w:tc>
        <w:tc>
          <w:tcPr>
            <w:tcW w:w="90" w:type="dxa"/>
            <w:tcBorders>
              <w:bottom w:val="nil"/>
            </w:tcBorders>
          </w:tcPr>
          <w:p w14:paraId="742869D6" w14:textId="77777777" w:rsidR="001840E0" w:rsidRPr="004A1DB9" w:rsidRDefault="001840E0" w:rsidP="001840E0">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4D713093" w14:textId="593925EC" w:rsidR="001840E0" w:rsidRPr="004A1DB9" w:rsidRDefault="001840E0" w:rsidP="001840E0">
            <w:pPr>
              <w:tabs>
                <w:tab w:val="decimal" w:pos="1080"/>
              </w:tabs>
              <w:spacing w:line="240" w:lineRule="atLeast"/>
              <w:ind w:left="18"/>
              <w:rPr>
                <w:rFonts w:cs="Times New Roman"/>
                <w:b/>
                <w:bCs/>
              </w:rPr>
            </w:pPr>
            <w:r w:rsidRPr="004A1DB9">
              <w:rPr>
                <w:rFonts w:cs="Times New Roman"/>
                <w:b/>
                <w:bCs/>
              </w:rPr>
              <w:t>13,000</w:t>
            </w:r>
          </w:p>
        </w:tc>
        <w:tc>
          <w:tcPr>
            <w:tcW w:w="90" w:type="dxa"/>
            <w:tcBorders>
              <w:bottom w:val="nil"/>
            </w:tcBorders>
          </w:tcPr>
          <w:p w14:paraId="0A615EBB" w14:textId="77777777" w:rsidR="001840E0" w:rsidRPr="004A1DB9" w:rsidRDefault="001840E0" w:rsidP="001840E0">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547BF1EA" w14:textId="1FC52BFA" w:rsidR="001840E0" w:rsidRPr="004A1DB9" w:rsidRDefault="001840E0" w:rsidP="001840E0">
            <w:pPr>
              <w:tabs>
                <w:tab w:val="decimal" w:pos="1079"/>
              </w:tabs>
              <w:spacing w:line="240" w:lineRule="atLeast"/>
              <w:ind w:left="18"/>
              <w:rPr>
                <w:rFonts w:cs="Times New Roman"/>
                <w:b/>
                <w:bCs/>
              </w:rPr>
            </w:pPr>
            <w:r w:rsidRPr="004A1DB9">
              <w:rPr>
                <w:rFonts w:cs="Times New Roman"/>
                <w:b/>
                <w:bCs/>
              </w:rPr>
              <w:t>13,000</w:t>
            </w:r>
          </w:p>
        </w:tc>
        <w:tc>
          <w:tcPr>
            <w:tcW w:w="90" w:type="dxa"/>
            <w:tcBorders>
              <w:top w:val="nil"/>
              <w:bottom w:val="nil"/>
            </w:tcBorders>
          </w:tcPr>
          <w:p w14:paraId="31FC90E0" w14:textId="77777777" w:rsidR="001840E0" w:rsidRPr="004A1DB9" w:rsidRDefault="001840E0" w:rsidP="001840E0">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414EA64F" w14:textId="27F2227C" w:rsidR="001840E0" w:rsidRPr="004A1DB9" w:rsidRDefault="001840E0" w:rsidP="001840E0">
            <w:pPr>
              <w:tabs>
                <w:tab w:val="decimal" w:pos="1170"/>
              </w:tabs>
              <w:spacing w:line="240" w:lineRule="atLeast"/>
              <w:ind w:left="18"/>
              <w:rPr>
                <w:rFonts w:cs="Times New Roman"/>
                <w:b/>
                <w:bCs/>
              </w:rPr>
            </w:pPr>
            <w:r w:rsidRPr="004A1DB9">
              <w:rPr>
                <w:rFonts w:cs="Times New Roman"/>
                <w:b/>
                <w:bCs/>
              </w:rPr>
              <w:t>13,000</w:t>
            </w:r>
          </w:p>
        </w:tc>
      </w:tr>
    </w:tbl>
    <w:p w14:paraId="46B7C3F5" w14:textId="1917E881" w:rsidR="00D07669" w:rsidRPr="004A1DB9" w:rsidDel="00ED17AD" w:rsidRDefault="00D07669" w:rsidP="004A1DB9">
      <w:pPr>
        <w:tabs>
          <w:tab w:val="left" w:pos="900"/>
        </w:tabs>
        <w:ind w:right="-205"/>
        <w:rPr>
          <w:rFonts w:cs="Times New Roman"/>
        </w:rPr>
      </w:pPr>
    </w:p>
    <w:p w14:paraId="6566BD75" w14:textId="4D262140" w:rsidR="00A34D30" w:rsidRPr="007171F8" w:rsidRDefault="00DC7F9D">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7171F8">
        <w:rPr>
          <w:rFonts w:cs="Times New Roman"/>
          <w:b/>
          <w:sz w:val="24"/>
          <w:szCs w:val="24"/>
        </w:rPr>
        <w:t>Real estate development for sale</w:t>
      </w:r>
    </w:p>
    <w:p w14:paraId="3B339CBB" w14:textId="77777777" w:rsidR="00DC7F9D" w:rsidRPr="007171F8" w:rsidRDefault="00DC7F9D" w:rsidP="004A1DB9">
      <w:pPr>
        <w:pStyle w:val="index"/>
        <w:tabs>
          <w:tab w:val="clear" w:pos="1134"/>
        </w:tabs>
        <w:spacing w:after="0" w:line="240" w:lineRule="auto"/>
        <w:ind w:left="540" w:firstLine="0"/>
        <w:outlineLvl w:val="0"/>
        <w:rPr>
          <w:rFonts w:cs="Times New Roman"/>
          <w:b/>
          <w:sz w:val="22"/>
          <w:szCs w:val="22"/>
        </w:rPr>
      </w:pPr>
    </w:p>
    <w:tbl>
      <w:tblPr>
        <w:tblW w:w="9148" w:type="dxa"/>
        <w:tblInd w:w="450" w:type="dxa"/>
        <w:tblBorders>
          <w:top w:val="single" w:sz="4" w:space="0" w:color="auto"/>
          <w:bottom w:val="double" w:sz="4" w:space="0" w:color="auto"/>
        </w:tblBorders>
        <w:tblLayout w:type="fixed"/>
        <w:tblLook w:val="01E0" w:firstRow="1" w:lastRow="1" w:firstColumn="1" w:lastColumn="1" w:noHBand="0" w:noVBand="0"/>
      </w:tblPr>
      <w:tblGrid>
        <w:gridCol w:w="6535"/>
        <w:gridCol w:w="575"/>
        <w:gridCol w:w="2038"/>
      </w:tblGrid>
      <w:tr w:rsidR="00DC7F9D" w:rsidRPr="00DD77F3" w14:paraId="44EBBE65" w14:textId="77777777" w:rsidTr="00E05856">
        <w:trPr>
          <w:trHeight w:val="391"/>
          <w:tblHeader/>
        </w:trPr>
        <w:tc>
          <w:tcPr>
            <w:tcW w:w="6535" w:type="dxa"/>
            <w:tcBorders>
              <w:top w:val="nil"/>
              <w:left w:val="nil"/>
              <w:bottom w:val="nil"/>
              <w:right w:val="nil"/>
            </w:tcBorders>
          </w:tcPr>
          <w:p w14:paraId="46107A04" w14:textId="77777777" w:rsidR="00DC7F9D" w:rsidRPr="007171F8" w:rsidRDefault="00DC7F9D" w:rsidP="00E05856">
            <w:pPr>
              <w:tabs>
                <w:tab w:val="left" w:pos="0"/>
              </w:tabs>
              <w:ind w:right="-108"/>
              <w:jc w:val="thaiDistribute"/>
              <w:rPr>
                <w:rFonts w:cs="Times New Roman"/>
                <w:b/>
              </w:rPr>
            </w:pPr>
          </w:p>
        </w:tc>
        <w:tc>
          <w:tcPr>
            <w:tcW w:w="575" w:type="dxa"/>
            <w:tcBorders>
              <w:top w:val="nil"/>
              <w:left w:val="nil"/>
              <w:bottom w:val="nil"/>
              <w:right w:val="nil"/>
            </w:tcBorders>
          </w:tcPr>
          <w:p w14:paraId="0125BB42" w14:textId="77777777" w:rsidR="00DC7F9D" w:rsidRPr="007171F8" w:rsidRDefault="00DC7F9D" w:rsidP="00E05856">
            <w:pPr>
              <w:tabs>
                <w:tab w:val="left" w:pos="720"/>
              </w:tabs>
              <w:ind w:left="-85" w:right="-61"/>
              <w:jc w:val="center"/>
              <w:rPr>
                <w:rFonts w:cs="Times New Roman"/>
                <w:i/>
                <w:iCs/>
              </w:rPr>
            </w:pPr>
          </w:p>
        </w:tc>
        <w:tc>
          <w:tcPr>
            <w:tcW w:w="2038" w:type="dxa"/>
            <w:tcBorders>
              <w:top w:val="nil"/>
              <w:left w:val="nil"/>
              <w:bottom w:val="nil"/>
              <w:right w:val="nil"/>
            </w:tcBorders>
            <w:hideMark/>
          </w:tcPr>
          <w:p w14:paraId="1F8D7140" w14:textId="77777777" w:rsidR="00DC7F9D" w:rsidRPr="007171F8" w:rsidRDefault="00DC7F9D" w:rsidP="00E05856">
            <w:pPr>
              <w:tabs>
                <w:tab w:val="left" w:pos="720"/>
              </w:tabs>
              <w:jc w:val="center"/>
              <w:rPr>
                <w:rFonts w:cs="Times New Roman"/>
                <w:b/>
              </w:rPr>
            </w:pPr>
            <w:r w:rsidRPr="007171F8">
              <w:rPr>
                <w:rFonts w:cs="Times New Roman"/>
                <w:b/>
              </w:rPr>
              <w:t xml:space="preserve">Consolidated </w:t>
            </w:r>
          </w:p>
          <w:p w14:paraId="103E666B" w14:textId="77777777" w:rsidR="00DC7F9D" w:rsidRPr="007171F8" w:rsidRDefault="00DC7F9D" w:rsidP="00E05856">
            <w:pPr>
              <w:tabs>
                <w:tab w:val="left" w:pos="720"/>
              </w:tabs>
              <w:ind w:left="-108" w:right="-108"/>
              <w:jc w:val="center"/>
              <w:rPr>
                <w:rFonts w:cs="Times New Roman"/>
                <w:cs/>
              </w:rPr>
            </w:pPr>
            <w:r w:rsidRPr="007171F8">
              <w:rPr>
                <w:rFonts w:cs="Times New Roman"/>
                <w:b/>
              </w:rPr>
              <w:t>financial statements</w:t>
            </w:r>
          </w:p>
        </w:tc>
      </w:tr>
      <w:tr w:rsidR="00DC7F9D" w:rsidRPr="00DD77F3" w14:paraId="28CB55F3" w14:textId="77777777" w:rsidTr="00E05856">
        <w:trPr>
          <w:trHeight w:val="77"/>
          <w:tblHeader/>
        </w:trPr>
        <w:tc>
          <w:tcPr>
            <w:tcW w:w="6535" w:type="dxa"/>
            <w:tcBorders>
              <w:top w:val="nil"/>
              <w:left w:val="nil"/>
              <w:bottom w:val="nil"/>
              <w:right w:val="nil"/>
            </w:tcBorders>
          </w:tcPr>
          <w:p w14:paraId="22F40EA2" w14:textId="77777777" w:rsidR="00DC7F9D" w:rsidRPr="007171F8" w:rsidRDefault="00DC7F9D" w:rsidP="00E05856">
            <w:pPr>
              <w:tabs>
                <w:tab w:val="left" w:pos="0"/>
              </w:tabs>
              <w:ind w:right="-108"/>
              <w:jc w:val="thaiDistribute"/>
              <w:rPr>
                <w:rFonts w:cs="Times New Roman"/>
                <w:b/>
              </w:rPr>
            </w:pPr>
          </w:p>
        </w:tc>
        <w:tc>
          <w:tcPr>
            <w:tcW w:w="575" w:type="dxa"/>
            <w:tcBorders>
              <w:top w:val="nil"/>
              <w:left w:val="nil"/>
              <w:bottom w:val="nil"/>
              <w:right w:val="nil"/>
            </w:tcBorders>
          </w:tcPr>
          <w:p w14:paraId="07E2283C" w14:textId="77777777" w:rsidR="00DC7F9D" w:rsidRPr="007171F8" w:rsidRDefault="00DC7F9D" w:rsidP="00E05856">
            <w:pPr>
              <w:tabs>
                <w:tab w:val="left" w:pos="720"/>
              </w:tabs>
              <w:ind w:left="-85" w:right="-61"/>
              <w:jc w:val="center"/>
              <w:rPr>
                <w:rFonts w:cs="Times New Roman"/>
                <w:i/>
                <w:iCs/>
              </w:rPr>
            </w:pPr>
          </w:p>
        </w:tc>
        <w:tc>
          <w:tcPr>
            <w:tcW w:w="2038" w:type="dxa"/>
            <w:tcBorders>
              <w:top w:val="nil"/>
              <w:left w:val="nil"/>
              <w:bottom w:val="nil"/>
              <w:right w:val="nil"/>
            </w:tcBorders>
            <w:vAlign w:val="center"/>
          </w:tcPr>
          <w:p w14:paraId="0A2E2EF0" w14:textId="07FE6F13" w:rsidR="00DC7F9D" w:rsidRPr="007171F8" w:rsidRDefault="00DC7F9D" w:rsidP="00E05856">
            <w:pPr>
              <w:tabs>
                <w:tab w:val="left" w:pos="720"/>
              </w:tabs>
              <w:ind w:left="-108" w:right="-108"/>
              <w:jc w:val="center"/>
              <w:rPr>
                <w:rFonts w:cs="Times New Roman"/>
              </w:rPr>
            </w:pPr>
            <w:r w:rsidRPr="007171F8">
              <w:rPr>
                <w:rFonts w:cs="Times New Roman"/>
              </w:rPr>
              <w:t>2023</w:t>
            </w:r>
          </w:p>
        </w:tc>
      </w:tr>
      <w:tr w:rsidR="00DC7F9D" w:rsidRPr="00DD77F3" w14:paraId="68AA51B8" w14:textId="77777777" w:rsidTr="00E05856">
        <w:trPr>
          <w:trHeight w:val="77"/>
          <w:tblHeader/>
        </w:trPr>
        <w:tc>
          <w:tcPr>
            <w:tcW w:w="6535" w:type="dxa"/>
            <w:tcBorders>
              <w:top w:val="nil"/>
              <w:left w:val="nil"/>
              <w:bottom w:val="nil"/>
              <w:right w:val="nil"/>
            </w:tcBorders>
          </w:tcPr>
          <w:p w14:paraId="1BAD1DED" w14:textId="77777777" w:rsidR="00DC7F9D" w:rsidRPr="007171F8" w:rsidRDefault="00DC7F9D" w:rsidP="00E05856">
            <w:pPr>
              <w:tabs>
                <w:tab w:val="left" w:pos="720"/>
              </w:tabs>
              <w:ind w:right="-108"/>
              <w:jc w:val="thaiDistribute"/>
              <w:rPr>
                <w:rFonts w:cs="Times New Roman"/>
                <w:b/>
              </w:rPr>
            </w:pPr>
          </w:p>
        </w:tc>
        <w:tc>
          <w:tcPr>
            <w:tcW w:w="575" w:type="dxa"/>
            <w:tcBorders>
              <w:top w:val="nil"/>
              <w:left w:val="nil"/>
              <w:bottom w:val="nil"/>
              <w:right w:val="nil"/>
            </w:tcBorders>
          </w:tcPr>
          <w:p w14:paraId="5B61CDFC" w14:textId="77777777" w:rsidR="00DC7F9D" w:rsidRPr="007171F8" w:rsidRDefault="00DC7F9D" w:rsidP="00E05856">
            <w:pPr>
              <w:tabs>
                <w:tab w:val="left" w:pos="720"/>
              </w:tabs>
              <w:ind w:left="-85" w:right="-61"/>
              <w:jc w:val="center"/>
              <w:rPr>
                <w:rFonts w:cs="Times New Roman"/>
                <w:b/>
              </w:rPr>
            </w:pPr>
          </w:p>
        </w:tc>
        <w:tc>
          <w:tcPr>
            <w:tcW w:w="2038" w:type="dxa"/>
            <w:tcBorders>
              <w:top w:val="nil"/>
              <w:left w:val="nil"/>
              <w:bottom w:val="nil"/>
              <w:right w:val="nil"/>
            </w:tcBorders>
            <w:vAlign w:val="center"/>
          </w:tcPr>
          <w:p w14:paraId="522821ED" w14:textId="1E018520" w:rsidR="00DC7F9D" w:rsidRPr="007171F8" w:rsidRDefault="000D23FE" w:rsidP="00E05856">
            <w:pPr>
              <w:tabs>
                <w:tab w:val="left" w:pos="720"/>
              </w:tabs>
              <w:ind w:left="-108" w:right="-108"/>
              <w:jc w:val="center"/>
              <w:rPr>
                <w:rFonts w:cs="Times New Roman"/>
                <w:i/>
                <w:iCs/>
              </w:rPr>
            </w:pPr>
            <w:r w:rsidRPr="007171F8">
              <w:rPr>
                <w:rFonts w:cs="Times New Roman"/>
                <w:i/>
                <w:iCs/>
                <w:lang w:val="en-GB"/>
              </w:rPr>
              <w:t>(</w:t>
            </w:r>
            <w:r w:rsidR="00DC7F9D" w:rsidRPr="007171F8">
              <w:rPr>
                <w:rFonts w:cs="Times New Roman"/>
                <w:i/>
                <w:iCs/>
              </w:rPr>
              <w:t>in thousand Baht</w:t>
            </w:r>
            <w:r w:rsidRPr="007171F8">
              <w:rPr>
                <w:rFonts w:cs="Times New Roman"/>
                <w:i/>
                <w:iCs/>
                <w:lang w:val="en-GB"/>
              </w:rPr>
              <w:t>)</w:t>
            </w:r>
          </w:p>
        </w:tc>
      </w:tr>
      <w:tr w:rsidR="00DC7F9D" w:rsidRPr="00DD77F3" w14:paraId="44B7A240" w14:textId="77777777" w:rsidTr="00E05856">
        <w:trPr>
          <w:trHeight w:val="18"/>
        </w:trPr>
        <w:tc>
          <w:tcPr>
            <w:tcW w:w="6535" w:type="dxa"/>
            <w:tcBorders>
              <w:top w:val="nil"/>
              <w:left w:val="nil"/>
              <w:bottom w:val="nil"/>
              <w:right w:val="nil"/>
            </w:tcBorders>
            <w:hideMark/>
          </w:tcPr>
          <w:p w14:paraId="690DEAC4" w14:textId="77777777" w:rsidR="00DC7F9D" w:rsidRPr="007171F8" w:rsidRDefault="00DC7F9D" w:rsidP="00E05856">
            <w:pPr>
              <w:rPr>
                <w:rFonts w:cs="Times New Roman"/>
              </w:rPr>
            </w:pPr>
            <w:r w:rsidRPr="007171F8">
              <w:rPr>
                <w:rFonts w:cs="Times New Roman"/>
              </w:rPr>
              <w:t>Land and construction developing for sales</w:t>
            </w:r>
          </w:p>
        </w:tc>
        <w:tc>
          <w:tcPr>
            <w:tcW w:w="575" w:type="dxa"/>
            <w:tcBorders>
              <w:top w:val="nil"/>
              <w:left w:val="nil"/>
              <w:bottom w:val="nil"/>
              <w:right w:val="nil"/>
            </w:tcBorders>
          </w:tcPr>
          <w:p w14:paraId="55F442C2" w14:textId="77777777" w:rsidR="00DC7F9D" w:rsidRPr="007171F8" w:rsidRDefault="00DC7F9D" w:rsidP="00E05856">
            <w:pPr>
              <w:tabs>
                <w:tab w:val="left" w:pos="720"/>
              </w:tabs>
              <w:ind w:left="-79"/>
              <w:jc w:val="right"/>
              <w:rPr>
                <w:rFonts w:cs="Times New Roman"/>
                <w:cs/>
                <w:lang w:val="en-GB"/>
              </w:rPr>
            </w:pPr>
          </w:p>
        </w:tc>
        <w:tc>
          <w:tcPr>
            <w:tcW w:w="2038" w:type="dxa"/>
            <w:tcBorders>
              <w:top w:val="nil"/>
              <w:left w:val="nil"/>
              <w:bottom w:val="nil"/>
              <w:right w:val="nil"/>
            </w:tcBorders>
          </w:tcPr>
          <w:p w14:paraId="16B1F95A" w14:textId="7F8C45EC" w:rsidR="00DC7F9D" w:rsidRPr="007171F8" w:rsidRDefault="008D76CD" w:rsidP="00E05856">
            <w:pPr>
              <w:tabs>
                <w:tab w:val="decimal" w:pos="1600"/>
              </w:tabs>
              <w:ind w:left="-79"/>
              <w:jc w:val="center"/>
              <w:rPr>
                <w:rFonts w:cs="Times New Roman"/>
                <w:cs/>
                <w:lang w:val="en-GB"/>
              </w:rPr>
            </w:pPr>
            <w:r w:rsidRPr="007171F8">
              <w:rPr>
                <w:rFonts w:cs="Times New Roman"/>
                <w:lang w:val="en-GB"/>
              </w:rPr>
              <w:t>1,585,296</w:t>
            </w:r>
          </w:p>
        </w:tc>
      </w:tr>
      <w:tr w:rsidR="00DC7F9D" w:rsidRPr="00DD77F3" w14:paraId="76B60C3A" w14:textId="77777777" w:rsidTr="00E05856">
        <w:trPr>
          <w:trHeight w:val="18"/>
        </w:trPr>
        <w:tc>
          <w:tcPr>
            <w:tcW w:w="6535" w:type="dxa"/>
            <w:tcBorders>
              <w:top w:val="nil"/>
              <w:left w:val="nil"/>
              <w:bottom w:val="nil"/>
              <w:right w:val="nil"/>
            </w:tcBorders>
            <w:hideMark/>
          </w:tcPr>
          <w:p w14:paraId="53D83FB3" w14:textId="77777777" w:rsidR="00DC7F9D" w:rsidRPr="007171F8" w:rsidRDefault="00DC7F9D" w:rsidP="00E05856">
            <w:pPr>
              <w:rPr>
                <w:rFonts w:cs="Times New Roman"/>
              </w:rPr>
            </w:pPr>
            <w:r w:rsidRPr="007171F8">
              <w:rPr>
                <w:rFonts w:cs="Times New Roman"/>
              </w:rPr>
              <w:t>Houses and sample houses</w:t>
            </w:r>
          </w:p>
        </w:tc>
        <w:tc>
          <w:tcPr>
            <w:tcW w:w="575" w:type="dxa"/>
            <w:tcBorders>
              <w:top w:val="nil"/>
              <w:left w:val="nil"/>
              <w:bottom w:val="nil"/>
              <w:right w:val="nil"/>
            </w:tcBorders>
          </w:tcPr>
          <w:p w14:paraId="2A1096B0" w14:textId="77777777" w:rsidR="00DC7F9D" w:rsidRPr="007171F8" w:rsidRDefault="00DC7F9D" w:rsidP="00E05856">
            <w:pPr>
              <w:tabs>
                <w:tab w:val="left" w:pos="720"/>
              </w:tabs>
              <w:ind w:left="-79"/>
              <w:jc w:val="right"/>
              <w:rPr>
                <w:rFonts w:cs="Times New Roman"/>
                <w:i/>
                <w:iCs/>
                <w:lang w:bidi="ar-SA"/>
              </w:rPr>
            </w:pPr>
          </w:p>
        </w:tc>
        <w:tc>
          <w:tcPr>
            <w:tcW w:w="2038" w:type="dxa"/>
            <w:tcBorders>
              <w:top w:val="nil"/>
              <w:left w:val="nil"/>
              <w:bottom w:val="nil"/>
              <w:right w:val="nil"/>
            </w:tcBorders>
          </w:tcPr>
          <w:p w14:paraId="59719D8D" w14:textId="6A401B35" w:rsidR="00DC7F9D" w:rsidRPr="007171F8" w:rsidRDefault="008D76CD" w:rsidP="00E05856">
            <w:pPr>
              <w:tabs>
                <w:tab w:val="decimal" w:pos="1600"/>
              </w:tabs>
              <w:ind w:left="-79"/>
              <w:jc w:val="center"/>
              <w:rPr>
                <w:rFonts w:cs="Times New Roman"/>
              </w:rPr>
            </w:pPr>
            <w:r w:rsidRPr="007171F8">
              <w:rPr>
                <w:rFonts w:cs="Times New Roman"/>
              </w:rPr>
              <w:t>398,457</w:t>
            </w:r>
          </w:p>
        </w:tc>
      </w:tr>
      <w:tr w:rsidR="00DC7F9D" w:rsidRPr="00DD77F3" w14:paraId="11522CE0" w14:textId="77777777" w:rsidTr="00E05856">
        <w:trPr>
          <w:trHeight w:val="18"/>
        </w:trPr>
        <w:tc>
          <w:tcPr>
            <w:tcW w:w="6535" w:type="dxa"/>
            <w:tcBorders>
              <w:top w:val="nil"/>
              <w:left w:val="nil"/>
              <w:bottom w:val="nil"/>
              <w:right w:val="nil"/>
            </w:tcBorders>
            <w:hideMark/>
          </w:tcPr>
          <w:p w14:paraId="40FFFD63" w14:textId="77777777" w:rsidR="00DC7F9D" w:rsidRPr="007171F8" w:rsidRDefault="00DC7F9D" w:rsidP="00E05856">
            <w:pPr>
              <w:rPr>
                <w:rFonts w:cs="Times New Roman"/>
              </w:rPr>
            </w:pPr>
            <w:r w:rsidRPr="007171F8">
              <w:rPr>
                <w:rFonts w:cs="Times New Roman"/>
              </w:rPr>
              <w:t>Construction materials</w:t>
            </w:r>
          </w:p>
        </w:tc>
        <w:tc>
          <w:tcPr>
            <w:tcW w:w="575" w:type="dxa"/>
            <w:tcBorders>
              <w:top w:val="nil"/>
              <w:left w:val="nil"/>
              <w:bottom w:val="nil"/>
              <w:right w:val="nil"/>
            </w:tcBorders>
          </w:tcPr>
          <w:p w14:paraId="37A8A398" w14:textId="77777777" w:rsidR="00DC7F9D" w:rsidRPr="007171F8" w:rsidRDefault="00DC7F9D" w:rsidP="00E05856">
            <w:pPr>
              <w:tabs>
                <w:tab w:val="left" w:pos="720"/>
              </w:tabs>
              <w:ind w:left="-79"/>
              <w:jc w:val="right"/>
              <w:rPr>
                <w:rFonts w:cs="Times New Roman"/>
                <w:lang w:val="en-GB" w:bidi="ar-SA"/>
              </w:rPr>
            </w:pPr>
          </w:p>
        </w:tc>
        <w:tc>
          <w:tcPr>
            <w:tcW w:w="2038" w:type="dxa"/>
            <w:tcBorders>
              <w:top w:val="nil"/>
              <w:left w:val="nil"/>
              <w:bottom w:val="single" w:sz="4" w:space="0" w:color="auto"/>
              <w:right w:val="nil"/>
            </w:tcBorders>
          </w:tcPr>
          <w:p w14:paraId="5B98D5E2" w14:textId="7F1B8C96" w:rsidR="00DC7F9D" w:rsidRPr="007171F8" w:rsidRDefault="008D76CD" w:rsidP="00E05856">
            <w:pPr>
              <w:tabs>
                <w:tab w:val="decimal" w:pos="1600"/>
              </w:tabs>
              <w:ind w:left="-79"/>
              <w:jc w:val="center"/>
              <w:rPr>
                <w:rFonts w:cs="Times New Roman"/>
              </w:rPr>
            </w:pPr>
            <w:r w:rsidRPr="007171F8">
              <w:rPr>
                <w:rFonts w:cs="Times New Roman"/>
              </w:rPr>
              <w:t>18</w:t>
            </w:r>
          </w:p>
        </w:tc>
      </w:tr>
      <w:tr w:rsidR="00DC7F9D" w:rsidRPr="00DD77F3" w14:paraId="5E236AC1" w14:textId="77777777" w:rsidTr="00E05856">
        <w:trPr>
          <w:trHeight w:val="18"/>
        </w:trPr>
        <w:tc>
          <w:tcPr>
            <w:tcW w:w="6535" w:type="dxa"/>
            <w:tcBorders>
              <w:top w:val="nil"/>
              <w:left w:val="nil"/>
              <w:bottom w:val="nil"/>
              <w:right w:val="nil"/>
            </w:tcBorders>
            <w:hideMark/>
          </w:tcPr>
          <w:p w14:paraId="189044D3" w14:textId="77777777" w:rsidR="00DC7F9D" w:rsidRPr="007171F8" w:rsidRDefault="00DC7F9D" w:rsidP="00E05856">
            <w:pPr>
              <w:rPr>
                <w:rFonts w:cs="Times New Roman"/>
                <w:cs/>
              </w:rPr>
            </w:pPr>
            <w:r w:rsidRPr="007171F8">
              <w:rPr>
                <w:rFonts w:cs="Times New Roman"/>
              </w:rPr>
              <w:t>Total</w:t>
            </w:r>
          </w:p>
        </w:tc>
        <w:tc>
          <w:tcPr>
            <w:tcW w:w="575" w:type="dxa"/>
            <w:tcBorders>
              <w:top w:val="nil"/>
              <w:left w:val="nil"/>
              <w:bottom w:val="nil"/>
              <w:right w:val="nil"/>
            </w:tcBorders>
          </w:tcPr>
          <w:p w14:paraId="71AD1603" w14:textId="77777777" w:rsidR="00DC7F9D" w:rsidRPr="007171F8" w:rsidRDefault="00DC7F9D" w:rsidP="00E05856">
            <w:pPr>
              <w:tabs>
                <w:tab w:val="left" w:pos="720"/>
              </w:tabs>
              <w:ind w:left="-79" w:right="-36"/>
              <w:jc w:val="center"/>
              <w:rPr>
                <w:rFonts w:cs="Times New Roman"/>
                <w:i/>
                <w:iCs/>
                <w:cs/>
              </w:rPr>
            </w:pPr>
          </w:p>
        </w:tc>
        <w:tc>
          <w:tcPr>
            <w:tcW w:w="2038" w:type="dxa"/>
            <w:tcBorders>
              <w:top w:val="single" w:sz="4" w:space="0" w:color="auto"/>
              <w:left w:val="nil"/>
              <w:bottom w:val="nil"/>
              <w:right w:val="nil"/>
            </w:tcBorders>
          </w:tcPr>
          <w:p w14:paraId="1832563F" w14:textId="5DE14F6A" w:rsidR="00DC7F9D" w:rsidRPr="007171F8" w:rsidRDefault="008D76CD" w:rsidP="00E05856">
            <w:pPr>
              <w:tabs>
                <w:tab w:val="decimal" w:pos="1600"/>
              </w:tabs>
              <w:ind w:left="-79"/>
              <w:jc w:val="center"/>
              <w:rPr>
                <w:rFonts w:cs="Times New Roman"/>
              </w:rPr>
            </w:pPr>
            <w:r w:rsidRPr="007171F8">
              <w:rPr>
                <w:rFonts w:cs="Times New Roman"/>
              </w:rPr>
              <w:t>1,983,771</w:t>
            </w:r>
          </w:p>
        </w:tc>
      </w:tr>
      <w:tr w:rsidR="00DC7F9D" w:rsidRPr="00DD77F3" w14:paraId="504940F3" w14:textId="77777777" w:rsidTr="00E05856">
        <w:trPr>
          <w:trHeight w:val="18"/>
        </w:trPr>
        <w:tc>
          <w:tcPr>
            <w:tcW w:w="6535" w:type="dxa"/>
            <w:tcBorders>
              <w:top w:val="nil"/>
              <w:left w:val="nil"/>
              <w:bottom w:val="nil"/>
              <w:right w:val="nil"/>
            </w:tcBorders>
            <w:hideMark/>
          </w:tcPr>
          <w:p w14:paraId="0FC34CFA" w14:textId="77777777" w:rsidR="00DC7F9D" w:rsidRPr="007171F8" w:rsidRDefault="00DC7F9D" w:rsidP="00E05856">
            <w:pPr>
              <w:rPr>
                <w:rFonts w:cs="Times New Roman"/>
              </w:rPr>
            </w:pPr>
            <w:r w:rsidRPr="007171F8">
              <w:rPr>
                <w:rFonts w:cs="Times New Roman"/>
                <w:i/>
                <w:iCs/>
              </w:rPr>
              <w:t xml:space="preserve">Less </w:t>
            </w:r>
            <w:r w:rsidRPr="007171F8">
              <w:rPr>
                <w:rFonts w:cs="Times New Roman"/>
              </w:rPr>
              <w:t>allowance for devaluation</w:t>
            </w:r>
          </w:p>
        </w:tc>
        <w:tc>
          <w:tcPr>
            <w:tcW w:w="575" w:type="dxa"/>
            <w:tcBorders>
              <w:top w:val="nil"/>
              <w:left w:val="nil"/>
              <w:bottom w:val="nil"/>
              <w:right w:val="nil"/>
            </w:tcBorders>
          </w:tcPr>
          <w:p w14:paraId="526CC4A6" w14:textId="77777777" w:rsidR="00DC7F9D" w:rsidRPr="007171F8" w:rsidRDefault="00DC7F9D" w:rsidP="00E05856">
            <w:pPr>
              <w:tabs>
                <w:tab w:val="left" w:pos="720"/>
              </w:tabs>
              <w:jc w:val="center"/>
              <w:rPr>
                <w:rFonts w:cs="Times New Roman"/>
                <w:i/>
                <w:iCs/>
                <w:cs/>
                <w:lang w:val="en-GB"/>
              </w:rPr>
            </w:pPr>
          </w:p>
        </w:tc>
        <w:tc>
          <w:tcPr>
            <w:tcW w:w="2038" w:type="dxa"/>
            <w:tcBorders>
              <w:top w:val="nil"/>
              <w:left w:val="nil"/>
              <w:bottom w:val="single" w:sz="4" w:space="0" w:color="auto"/>
              <w:right w:val="nil"/>
            </w:tcBorders>
          </w:tcPr>
          <w:p w14:paraId="31C0E621" w14:textId="6C9B898A" w:rsidR="00DC7F9D" w:rsidRPr="007171F8" w:rsidRDefault="008D76CD" w:rsidP="00E05856">
            <w:pPr>
              <w:tabs>
                <w:tab w:val="decimal" w:pos="654"/>
                <w:tab w:val="decimal" w:pos="1600"/>
              </w:tabs>
              <w:ind w:left="-79" w:right="311"/>
              <w:jc w:val="right"/>
              <w:rPr>
                <w:rFonts w:cs="Times New Roman"/>
                <w:lang w:val="en-GB"/>
              </w:rPr>
            </w:pPr>
            <w:r w:rsidRPr="007171F8">
              <w:rPr>
                <w:rFonts w:cs="Times New Roman"/>
                <w:lang w:val="en-GB"/>
              </w:rPr>
              <w:t>-</w:t>
            </w:r>
          </w:p>
        </w:tc>
      </w:tr>
      <w:tr w:rsidR="00DC7F9D" w:rsidRPr="00DD77F3" w14:paraId="1B43A246" w14:textId="77777777" w:rsidTr="00E05856">
        <w:trPr>
          <w:trHeight w:val="18"/>
        </w:trPr>
        <w:tc>
          <w:tcPr>
            <w:tcW w:w="6535" w:type="dxa"/>
            <w:tcBorders>
              <w:top w:val="nil"/>
              <w:left w:val="nil"/>
              <w:bottom w:val="nil"/>
              <w:right w:val="nil"/>
            </w:tcBorders>
            <w:hideMark/>
          </w:tcPr>
          <w:p w14:paraId="254D96A0" w14:textId="77777777" w:rsidR="00DC7F9D" w:rsidRPr="007171F8" w:rsidRDefault="00DC7F9D" w:rsidP="00E05856">
            <w:pPr>
              <w:rPr>
                <w:rFonts w:cs="Times New Roman"/>
                <w:b/>
                <w:bCs/>
              </w:rPr>
            </w:pPr>
            <w:r w:rsidRPr="007171F8">
              <w:rPr>
                <w:rFonts w:cs="Times New Roman"/>
                <w:b/>
                <w:bCs/>
              </w:rPr>
              <w:t>Net</w:t>
            </w:r>
          </w:p>
        </w:tc>
        <w:tc>
          <w:tcPr>
            <w:tcW w:w="575" w:type="dxa"/>
            <w:tcBorders>
              <w:top w:val="nil"/>
              <w:left w:val="nil"/>
              <w:bottom w:val="nil"/>
              <w:right w:val="nil"/>
            </w:tcBorders>
          </w:tcPr>
          <w:p w14:paraId="2C9844A1" w14:textId="77777777" w:rsidR="00DC7F9D" w:rsidRPr="007171F8" w:rsidRDefault="00DC7F9D" w:rsidP="00E05856">
            <w:pPr>
              <w:tabs>
                <w:tab w:val="left" w:pos="720"/>
              </w:tabs>
              <w:ind w:left="-79"/>
              <w:jc w:val="right"/>
              <w:rPr>
                <w:rFonts w:cs="Times New Roman"/>
                <w:b/>
                <w:bCs/>
                <w:lang w:val="en-GB" w:bidi="ar-SA"/>
              </w:rPr>
            </w:pPr>
          </w:p>
        </w:tc>
        <w:tc>
          <w:tcPr>
            <w:tcW w:w="2038" w:type="dxa"/>
            <w:tcBorders>
              <w:top w:val="single" w:sz="4" w:space="0" w:color="auto"/>
              <w:left w:val="nil"/>
              <w:bottom w:val="double" w:sz="4" w:space="0" w:color="auto"/>
              <w:right w:val="nil"/>
            </w:tcBorders>
          </w:tcPr>
          <w:p w14:paraId="688D996C" w14:textId="4EA2B308" w:rsidR="00DC7F9D" w:rsidRPr="007171F8" w:rsidRDefault="008D76CD" w:rsidP="00E05856">
            <w:pPr>
              <w:tabs>
                <w:tab w:val="decimal" w:pos="1600"/>
              </w:tabs>
              <w:ind w:left="-79"/>
              <w:jc w:val="center"/>
              <w:rPr>
                <w:rFonts w:cs="Times New Roman"/>
                <w:b/>
                <w:bCs/>
                <w:lang w:val="en-GB"/>
              </w:rPr>
            </w:pPr>
            <w:r w:rsidRPr="007171F8">
              <w:rPr>
                <w:rFonts w:cs="Times New Roman"/>
                <w:b/>
                <w:bCs/>
                <w:lang w:val="en-GB"/>
              </w:rPr>
              <w:t>1,983,771</w:t>
            </w:r>
          </w:p>
        </w:tc>
      </w:tr>
      <w:tr w:rsidR="00DC7F9D" w:rsidRPr="00DD77F3" w14:paraId="1E311DE0" w14:textId="77777777" w:rsidTr="00E05856">
        <w:trPr>
          <w:trHeight w:val="18"/>
        </w:trPr>
        <w:tc>
          <w:tcPr>
            <w:tcW w:w="6535" w:type="dxa"/>
            <w:tcBorders>
              <w:top w:val="nil"/>
              <w:left w:val="nil"/>
              <w:bottom w:val="nil"/>
              <w:right w:val="nil"/>
            </w:tcBorders>
          </w:tcPr>
          <w:p w14:paraId="0CB50956" w14:textId="77777777" w:rsidR="00DC7F9D" w:rsidRPr="007171F8" w:rsidRDefault="00DC7F9D" w:rsidP="00E05856">
            <w:pPr>
              <w:rPr>
                <w:rFonts w:cs="Times New Roman"/>
                <w:b/>
                <w:bCs/>
              </w:rPr>
            </w:pPr>
          </w:p>
        </w:tc>
        <w:tc>
          <w:tcPr>
            <w:tcW w:w="575" w:type="dxa"/>
            <w:tcBorders>
              <w:top w:val="nil"/>
              <w:left w:val="nil"/>
              <w:bottom w:val="nil"/>
              <w:right w:val="nil"/>
            </w:tcBorders>
          </w:tcPr>
          <w:p w14:paraId="1833DAAC" w14:textId="77777777" w:rsidR="00DC7F9D" w:rsidRPr="007171F8" w:rsidRDefault="00DC7F9D" w:rsidP="00E05856">
            <w:pPr>
              <w:tabs>
                <w:tab w:val="left" w:pos="720"/>
              </w:tabs>
              <w:ind w:left="-79"/>
              <w:jc w:val="right"/>
              <w:rPr>
                <w:rFonts w:cs="Times New Roman"/>
                <w:b/>
                <w:bCs/>
                <w:rtl/>
                <w:cs/>
                <w:lang w:bidi="ar-SA"/>
              </w:rPr>
            </w:pPr>
          </w:p>
        </w:tc>
        <w:tc>
          <w:tcPr>
            <w:tcW w:w="2038" w:type="dxa"/>
            <w:tcBorders>
              <w:top w:val="double" w:sz="4" w:space="0" w:color="auto"/>
              <w:left w:val="nil"/>
              <w:bottom w:val="nil"/>
              <w:right w:val="nil"/>
            </w:tcBorders>
          </w:tcPr>
          <w:p w14:paraId="1858B554" w14:textId="77777777" w:rsidR="00DC7F9D" w:rsidRPr="007171F8" w:rsidRDefault="00DC7F9D" w:rsidP="00E05856">
            <w:pPr>
              <w:tabs>
                <w:tab w:val="decimal" w:pos="1600"/>
              </w:tabs>
              <w:ind w:left="-79"/>
              <w:jc w:val="center"/>
              <w:rPr>
                <w:rFonts w:cs="Times New Roman"/>
                <w:lang w:val="en-GB"/>
              </w:rPr>
            </w:pPr>
          </w:p>
        </w:tc>
      </w:tr>
      <w:tr w:rsidR="00DC7F9D" w:rsidRPr="00DD77F3" w14:paraId="36DE7B0E" w14:textId="77777777" w:rsidTr="00E05856">
        <w:trPr>
          <w:trHeight w:val="18"/>
        </w:trPr>
        <w:tc>
          <w:tcPr>
            <w:tcW w:w="6535" w:type="dxa"/>
            <w:tcBorders>
              <w:top w:val="nil"/>
              <w:left w:val="nil"/>
              <w:bottom w:val="nil"/>
              <w:right w:val="nil"/>
            </w:tcBorders>
            <w:hideMark/>
          </w:tcPr>
          <w:p w14:paraId="5D53E35B" w14:textId="77777777" w:rsidR="00DC7F9D" w:rsidRPr="007171F8" w:rsidRDefault="00DC7F9D" w:rsidP="00E05856">
            <w:pPr>
              <w:rPr>
                <w:rFonts w:cs="Times New Roman"/>
              </w:rPr>
            </w:pPr>
            <w:r w:rsidRPr="007171F8">
              <w:rPr>
                <w:rFonts w:cs="Times New Roman"/>
              </w:rPr>
              <w:t>Finance costs capitalised in real estate</w:t>
            </w:r>
            <w:r w:rsidRPr="007171F8">
              <w:rPr>
                <w:cs/>
              </w:rPr>
              <w:t xml:space="preserve"> </w:t>
            </w:r>
            <w:r w:rsidRPr="007171F8">
              <w:rPr>
                <w:rFonts w:cs="Times New Roman"/>
              </w:rPr>
              <w:t xml:space="preserve">development for sale </w:t>
            </w:r>
          </w:p>
        </w:tc>
        <w:tc>
          <w:tcPr>
            <w:tcW w:w="575" w:type="dxa"/>
            <w:tcBorders>
              <w:top w:val="nil"/>
              <w:left w:val="nil"/>
              <w:bottom w:val="nil"/>
              <w:right w:val="nil"/>
            </w:tcBorders>
          </w:tcPr>
          <w:p w14:paraId="7645F0BF" w14:textId="77777777" w:rsidR="00DC7F9D" w:rsidRPr="007171F8" w:rsidRDefault="00DC7F9D" w:rsidP="00E05856">
            <w:pPr>
              <w:tabs>
                <w:tab w:val="left" w:pos="720"/>
              </w:tabs>
              <w:ind w:left="-79" w:right="-36"/>
              <w:jc w:val="center"/>
              <w:rPr>
                <w:rFonts w:cs="Times New Roman"/>
                <w:i/>
                <w:iCs/>
                <w:rtl/>
                <w:cs/>
                <w:lang w:bidi="ar-SA"/>
              </w:rPr>
            </w:pPr>
          </w:p>
        </w:tc>
        <w:tc>
          <w:tcPr>
            <w:tcW w:w="2038" w:type="dxa"/>
            <w:tcBorders>
              <w:top w:val="nil"/>
              <w:left w:val="nil"/>
              <w:bottom w:val="nil"/>
              <w:right w:val="nil"/>
            </w:tcBorders>
          </w:tcPr>
          <w:p w14:paraId="7431D5A8" w14:textId="77777777" w:rsidR="00DC7F9D" w:rsidRPr="007171F8" w:rsidRDefault="00DC7F9D" w:rsidP="00E05856">
            <w:pPr>
              <w:tabs>
                <w:tab w:val="decimal" w:pos="1600"/>
              </w:tabs>
              <w:ind w:left="-79"/>
              <w:jc w:val="center"/>
              <w:rPr>
                <w:rFonts w:cs="Times New Roman"/>
                <w:lang w:val="en-GB"/>
              </w:rPr>
            </w:pPr>
          </w:p>
        </w:tc>
      </w:tr>
      <w:tr w:rsidR="00DC7F9D" w:rsidRPr="00DD77F3" w14:paraId="5F35836C" w14:textId="77777777" w:rsidTr="00E05856">
        <w:trPr>
          <w:trHeight w:val="18"/>
        </w:trPr>
        <w:tc>
          <w:tcPr>
            <w:tcW w:w="6535" w:type="dxa"/>
            <w:tcBorders>
              <w:top w:val="nil"/>
              <w:left w:val="nil"/>
              <w:bottom w:val="nil"/>
              <w:right w:val="nil"/>
            </w:tcBorders>
            <w:hideMark/>
          </w:tcPr>
          <w:p w14:paraId="102386A8" w14:textId="2048D26E" w:rsidR="00DC7F9D" w:rsidRPr="007171F8" w:rsidRDefault="00DC7F9D" w:rsidP="00E05856">
            <w:pPr>
              <w:rPr>
                <w:rFonts w:cs="Times New Roman"/>
              </w:rPr>
            </w:pPr>
            <w:r w:rsidRPr="007171F8">
              <w:rPr>
                <w:cs/>
              </w:rPr>
              <w:t xml:space="preserve">  </w:t>
            </w:r>
            <w:r w:rsidRPr="007171F8">
              <w:rPr>
                <w:rFonts w:cs="Times New Roman"/>
              </w:rPr>
              <w:t xml:space="preserve">during the </w:t>
            </w:r>
            <w:r w:rsidR="007F1A3C" w:rsidRPr="007171F8">
              <w:rPr>
                <w:rFonts w:cs="Times New Roman"/>
              </w:rPr>
              <w:t>year</w:t>
            </w:r>
          </w:p>
        </w:tc>
        <w:tc>
          <w:tcPr>
            <w:tcW w:w="575" w:type="dxa"/>
            <w:tcBorders>
              <w:top w:val="nil"/>
              <w:left w:val="nil"/>
              <w:bottom w:val="nil"/>
              <w:right w:val="nil"/>
            </w:tcBorders>
          </w:tcPr>
          <w:p w14:paraId="3DF181D8" w14:textId="77777777" w:rsidR="00DC7F9D" w:rsidRPr="007171F8" w:rsidRDefault="00DC7F9D" w:rsidP="00E05856">
            <w:pPr>
              <w:tabs>
                <w:tab w:val="left" w:pos="720"/>
              </w:tabs>
              <w:ind w:left="-79" w:right="-36"/>
              <w:jc w:val="right"/>
              <w:rPr>
                <w:rFonts w:cs="Times New Roman"/>
                <w:rtl/>
                <w:cs/>
                <w:lang w:val="en-GB" w:bidi="ar-SA"/>
              </w:rPr>
            </w:pPr>
          </w:p>
        </w:tc>
        <w:tc>
          <w:tcPr>
            <w:tcW w:w="2038" w:type="dxa"/>
            <w:tcBorders>
              <w:top w:val="nil"/>
              <w:left w:val="nil"/>
              <w:bottom w:val="double" w:sz="4" w:space="0" w:color="auto"/>
              <w:right w:val="nil"/>
            </w:tcBorders>
          </w:tcPr>
          <w:p w14:paraId="750F18C0" w14:textId="2843292F" w:rsidR="00DC7F9D" w:rsidRPr="007171F8" w:rsidRDefault="00DD77F3" w:rsidP="00E05856">
            <w:pPr>
              <w:tabs>
                <w:tab w:val="decimal" w:pos="1600"/>
              </w:tabs>
              <w:ind w:left="-79"/>
              <w:jc w:val="center"/>
              <w:rPr>
                <w:rFonts w:cs="Times New Roman"/>
                <w:lang w:val="en-GB"/>
              </w:rPr>
            </w:pPr>
            <w:r w:rsidRPr="007171F8">
              <w:rPr>
                <w:rFonts w:cs="Times New Roman"/>
                <w:lang w:val="en-GB"/>
              </w:rPr>
              <w:t>(1,148)</w:t>
            </w:r>
          </w:p>
        </w:tc>
      </w:tr>
      <w:tr w:rsidR="00DC7F9D" w:rsidRPr="004A1DB9" w14:paraId="5D0AB8D6" w14:textId="77777777" w:rsidTr="00E05856">
        <w:trPr>
          <w:trHeight w:val="18"/>
        </w:trPr>
        <w:tc>
          <w:tcPr>
            <w:tcW w:w="6535" w:type="dxa"/>
            <w:tcBorders>
              <w:top w:val="nil"/>
              <w:left w:val="nil"/>
              <w:bottom w:val="nil"/>
              <w:right w:val="nil"/>
            </w:tcBorders>
            <w:hideMark/>
          </w:tcPr>
          <w:p w14:paraId="22FFA1E0" w14:textId="75CA4308" w:rsidR="00DC7F9D" w:rsidRPr="007171F8" w:rsidRDefault="00DC7F9D" w:rsidP="00E05856">
            <w:pPr>
              <w:rPr>
                <w:rFonts w:cs="Times New Roman"/>
              </w:rPr>
            </w:pPr>
            <w:r w:rsidRPr="007171F8">
              <w:rPr>
                <w:rFonts w:cs="Times New Roman"/>
              </w:rPr>
              <w:t xml:space="preserve">Capitalisation rate </w:t>
            </w:r>
            <w:r w:rsidR="000D23FE" w:rsidRPr="007171F8">
              <w:rPr>
                <w:rFonts w:cs="Times New Roman"/>
                <w:i/>
                <w:iCs/>
                <w:lang w:val="en-GB"/>
              </w:rPr>
              <w:t>(</w:t>
            </w:r>
            <w:r w:rsidR="00E538BE" w:rsidRPr="007171F8">
              <w:rPr>
                <w:rFonts w:cs="Times New Roman"/>
                <w:i/>
                <w:iCs/>
                <w:lang w:val="en-GB"/>
              </w:rPr>
              <w:t>%</w:t>
            </w:r>
            <w:r w:rsidRPr="007171F8">
              <w:rPr>
                <w:i/>
                <w:iCs/>
                <w:cs/>
              </w:rPr>
              <w:t xml:space="preserve"> </w:t>
            </w:r>
            <w:r w:rsidRPr="007171F8">
              <w:rPr>
                <w:rFonts w:cs="Times New Roman"/>
                <w:i/>
                <w:iCs/>
              </w:rPr>
              <w:t>per annum</w:t>
            </w:r>
            <w:r w:rsidR="000D23FE" w:rsidRPr="007171F8">
              <w:rPr>
                <w:rFonts w:cs="Times New Roman"/>
                <w:i/>
                <w:iCs/>
                <w:lang w:val="en-GB"/>
              </w:rPr>
              <w:t>)</w:t>
            </w:r>
          </w:p>
        </w:tc>
        <w:tc>
          <w:tcPr>
            <w:tcW w:w="575" w:type="dxa"/>
            <w:tcBorders>
              <w:top w:val="nil"/>
              <w:left w:val="nil"/>
              <w:bottom w:val="nil"/>
              <w:right w:val="nil"/>
            </w:tcBorders>
          </w:tcPr>
          <w:p w14:paraId="43F1C778" w14:textId="77777777" w:rsidR="00DC7F9D" w:rsidRPr="007171F8" w:rsidRDefault="00DC7F9D" w:rsidP="00E05856">
            <w:pPr>
              <w:tabs>
                <w:tab w:val="left" w:pos="720"/>
              </w:tabs>
              <w:spacing w:line="0" w:lineRule="atLeast"/>
              <w:ind w:left="-79"/>
              <w:jc w:val="right"/>
              <w:rPr>
                <w:rFonts w:cs="Times New Roman"/>
                <w:b/>
                <w:bCs/>
                <w:lang w:val="en-GB" w:bidi="ar-SA"/>
              </w:rPr>
            </w:pPr>
          </w:p>
        </w:tc>
        <w:tc>
          <w:tcPr>
            <w:tcW w:w="2038" w:type="dxa"/>
            <w:tcBorders>
              <w:top w:val="nil"/>
              <w:left w:val="nil"/>
              <w:bottom w:val="double" w:sz="4" w:space="0" w:color="auto"/>
              <w:right w:val="nil"/>
            </w:tcBorders>
          </w:tcPr>
          <w:p w14:paraId="2D7E302B" w14:textId="69E847CF" w:rsidR="00DC7F9D" w:rsidRPr="004A1DB9" w:rsidRDefault="00DD77F3" w:rsidP="007171F8">
            <w:pPr>
              <w:ind w:left="520" w:right="-32"/>
              <w:jc w:val="center"/>
              <w:rPr>
                <w:rFonts w:cs="Times New Roman"/>
                <w:lang w:val="en-GB" w:bidi="ar-SA"/>
              </w:rPr>
            </w:pPr>
            <w:r w:rsidRPr="00DD77F3">
              <w:rPr>
                <w:rFonts w:cs="Times New Roman"/>
                <w:lang w:val="en-GB" w:bidi="ar-SA"/>
              </w:rPr>
              <w:t>4.65 – 5.68</w:t>
            </w:r>
          </w:p>
        </w:tc>
      </w:tr>
    </w:tbl>
    <w:p w14:paraId="34A12948" w14:textId="77777777" w:rsidR="001840E0" w:rsidRPr="00CF075E" w:rsidRDefault="001840E0" w:rsidP="004A1DB9">
      <w:pPr>
        <w:tabs>
          <w:tab w:val="left" w:pos="540"/>
        </w:tabs>
        <w:overflowPunct/>
        <w:autoSpaceDE/>
        <w:autoSpaceDN/>
        <w:adjustRightInd/>
        <w:ind w:right="-43"/>
        <w:jc w:val="both"/>
        <w:textAlignment w:val="auto"/>
        <w:outlineLvl w:val="0"/>
        <w:rPr>
          <w:rFonts w:cs="Times New Roman"/>
          <w:b/>
          <w:bCs/>
        </w:rPr>
      </w:pPr>
    </w:p>
    <w:p w14:paraId="7921DF7E" w14:textId="46D6A11D" w:rsidR="002666BC" w:rsidRDefault="002666BC" w:rsidP="002666BC">
      <w:pPr>
        <w:tabs>
          <w:tab w:val="left" w:pos="540"/>
        </w:tabs>
        <w:ind w:left="540"/>
        <w:jc w:val="both"/>
        <w:rPr>
          <w:rFonts w:cs="Times New Roman"/>
        </w:rPr>
      </w:pPr>
      <w:r w:rsidRPr="001840E0">
        <w:rPr>
          <w:rFonts w:cs="Times New Roman"/>
        </w:rPr>
        <w:t xml:space="preserve">During </w:t>
      </w:r>
      <w:r w:rsidR="005F247C" w:rsidRPr="001840E0">
        <w:rPr>
          <w:rFonts w:cs="Times New Roman"/>
        </w:rPr>
        <w:t xml:space="preserve">the </w:t>
      </w:r>
      <w:r w:rsidRPr="001840E0">
        <w:rPr>
          <w:rFonts w:cs="Times New Roman"/>
        </w:rPr>
        <w:t xml:space="preserve">year 2023, the </w:t>
      </w:r>
      <w:r w:rsidR="005F247C" w:rsidRPr="001840E0">
        <w:rPr>
          <w:rFonts w:cs="Times New Roman"/>
        </w:rPr>
        <w:t>subsidiary</w:t>
      </w:r>
      <w:r w:rsidRPr="001840E0">
        <w:rPr>
          <w:rFonts w:cs="Times New Roman"/>
        </w:rPr>
        <w:t xml:space="preserve"> disposed land to a non-related party amounting to Baht 340.</w:t>
      </w:r>
      <w:r w:rsidR="00677275" w:rsidRPr="001840E0">
        <w:rPr>
          <w:rFonts w:cs="Times New Roman"/>
        </w:rPr>
        <w:t>5</w:t>
      </w:r>
      <w:r w:rsidRPr="001840E0">
        <w:rPr>
          <w:rFonts w:cs="Times New Roman"/>
          <w:cs/>
        </w:rPr>
        <w:t xml:space="preserve"> </w:t>
      </w:r>
      <w:r w:rsidRPr="001840E0">
        <w:rPr>
          <w:rFonts w:cs="Times New Roman"/>
        </w:rPr>
        <w:t>million which partially received cash in amount of Baht 33.</w:t>
      </w:r>
      <w:r w:rsidR="00677275" w:rsidRPr="001840E0">
        <w:rPr>
          <w:rFonts w:cs="Times New Roman"/>
        </w:rPr>
        <w:t>3</w:t>
      </w:r>
      <w:r w:rsidRPr="001840E0">
        <w:rPr>
          <w:rFonts w:cs="Times New Roman"/>
        </w:rPr>
        <w:t xml:space="preserve"> million and the r</w:t>
      </w:r>
      <w:r w:rsidR="005F247C" w:rsidRPr="001840E0">
        <w:rPr>
          <w:rFonts w:cs="Times New Roman"/>
        </w:rPr>
        <w:t>emaining</w:t>
      </w:r>
      <w:r w:rsidRPr="001840E0">
        <w:rPr>
          <w:rFonts w:cs="Times New Roman"/>
        </w:rPr>
        <w:t xml:space="preserve"> in amount of Bah</w:t>
      </w:r>
      <w:r w:rsidR="001D6190" w:rsidRPr="001840E0">
        <w:rPr>
          <w:rFonts w:cs="Times New Roman"/>
        </w:rPr>
        <w:t>t</w:t>
      </w:r>
      <w:r w:rsidRPr="001840E0">
        <w:rPr>
          <w:rFonts w:cs="Times New Roman"/>
        </w:rPr>
        <w:t xml:space="preserve"> 307.2 million was received as promissory notes which aval were provided by local financial institutions and will be matured on 27 August </w:t>
      </w:r>
      <w:r w:rsidRPr="001840E0">
        <w:rPr>
          <w:rFonts w:cs="Times New Roman"/>
          <w:cs/>
        </w:rPr>
        <w:t>2026.</w:t>
      </w:r>
      <w:r w:rsidRPr="001840E0">
        <w:rPr>
          <w:rFonts w:cs="Times New Roman"/>
          <w:spacing w:val="-26"/>
        </w:rPr>
        <w:t xml:space="preserve"> </w:t>
      </w:r>
      <w:r w:rsidRPr="001840E0">
        <w:rPr>
          <w:rFonts w:cs="Times New Roman"/>
        </w:rPr>
        <w:t xml:space="preserve">Subsequently, the </w:t>
      </w:r>
      <w:r w:rsidR="001D6190" w:rsidRPr="001840E0">
        <w:rPr>
          <w:rFonts w:cs="Times New Roman"/>
        </w:rPr>
        <w:t>subsidiary</w:t>
      </w:r>
      <w:r w:rsidRPr="001840E0">
        <w:rPr>
          <w:rFonts w:cs="Times New Roman"/>
        </w:rPr>
        <w:t xml:space="preserve"> entered into factoring agreements to factor such promissory notes with local financial institutions at a discount rate at 4</w:t>
      </w:r>
      <w:r w:rsidRPr="001840E0">
        <w:rPr>
          <w:rFonts w:cs="Times New Roman"/>
          <w:cs/>
        </w:rPr>
        <w:t xml:space="preserve">% </w:t>
      </w:r>
      <w:r w:rsidRPr="001840E0">
        <w:rPr>
          <w:rFonts w:cs="Times New Roman"/>
        </w:rPr>
        <w:t xml:space="preserve">per annum. The </w:t>
      </w:r>
      <w:r w:rsidR="00677275" w:rsidRPr="001840E0">
        <w:rPr>
          <w:rFonts w:cs="Times New Roman"/>
        </w:rPr>
        <w:t>Group</w:t>
      </w:r>
      <w:r w:rsidRPr="001840E0">
        <w:rPr>
          <w:rFonts w:cs="Times New Roman"/>
        </w:rPr>
        <w:t xml:space="preserve"> received payment from land disposal </w:t>
      </w:r>
      <w:r w:rsidR="00677275" w:rsidRPr="001840E0">
        <w:rPr>
          <w:rFonts w:cs="Times New Roman"/>
        </w:rPr>
        <w:t>totaling</w:t>
      </w:r>
      <w:r w:rsidRPr="001840E0">
        <w:rPr>
          <w:rFonts w:cs="Times New Roman"/>
        </w:rPr>
        <w:t xml:space="preserve"> Baht 303.</w:t>
      </w:r>
      <w:r w:rsidR="00677275" w:rsidRPr="001840E0">
        <w:rPr>
          <w:rFonts w:cs="Times New Roman"/>
        </w:rPr>
        <w:t>6</w:t>
      </w:r>
      <w:r w:rsidRPr="001840E0">
        <w:rPr>
          <w:rFonts w:cs="Times New Roman"/>
        </w:rPr>
        <w:t xml:space="preserve"> million.</w:t>
      </w:r>
    </w:p>
    <w:p w14:paraId="372FA42C" w14:textId="39B9ECB9" w:rsidR="00677275" w:rsidRDefault="00677275" w:rsidP="002666BC">
      <w:pPr>
        <w:tabs>
          <w:tab w:val="left" w:pos="540"/>
        </w:tabs>
        <w:ind w:left="540"/>
        <w:jc w:val="both"/>
        <w:rPr>
          <w:rFonts w:cs="Times New Roman"/>
        </w:rPr>
      </w:pPr>
    </w:p>
    <w:p w14:paraId="2CBB4CA6" w14:textId="54F7D5CA" w:rsidR="00677275" w:rsidRDefault="00677275" w:rsidP="00677275">
      <w:pPr>
        <w:tabs>
          <w:tab w:val="left" w:pos="540"/>
        </w:tabs>
        <w:ind w:left="540"/>
        <w:jc w:val="both"/>
        <w:rPr>
          <w:rFonts w:cs="Times New Roman"/>
          <w:i/>
          <w:iCs/>
          <w:highlight w:val="cyan"/>
        </w:rPr>
      </w:pPr>
      <w:r w:rsidRPr="007171F8">
        <w:rPr>
          <w:rFonts w:cs="Times New Roman"/>
        </w:rPr>
        <w:t xml:space="preserve">At 31 December 2023, land and </w:t>
      </w:r>
      <w:r w:rsidR="00035F9C" w:rsidRPr="007171F8">
        <w:rPr>
          <w:rFonts w:cs="Times New Roman"/>
        </w:rPr>
        <w:t>construction</w:t>
      </w:r>
      <w:r w:rsidRPr="007171F8">
        <w:rPr>
          <w:rFonts w:cs="Times New Roman"/>
        </w:rPr>
        <w:t xml:space="preserve"> </w:t>
      </w:r>
      <w:r w:rsidR="00035F9C" w:rsidRPr="007171F8">
        <w:rPr>
          <w:rFonts w:cs="Times New Roman"/>
        </w:rPr>
        <w:t>developing</w:t>
      </w:r>
      <w:r w:rsidRPr="007171F8">
        <w:rPr>
          <w:rFonts w:cs="Times New Roman"/>
        </w:rPr>
        <w:t xml:space="preserve"> for sales of the Group which are expected to complete over the next year as of report date are in amount of Baht </w:t>
      </w:r>
      <w:r w:rsidR="00DD77F3" w:rsidRPr="007171F8">
        <w:rPr>
          <w:rFonts w:cs="Times New Roman"/>
        </w:rPr>
        <w:t xml:space="preserve">981.9 </w:t>
      </w:r>
      <w:r w:rsidRPr="007171F8">
        <w:rPr>
          <w:rFonts w:cs="Times New Roman"/>
        </w:rPr>
        <w:t xml:space="preserve">million </w:t>
      </w:r>
    </w:p>
    <w:p w14:paraId="59E69FAA" w14:textId="77777777" w:rsidR="00F90769" w:rsidRPr="00677275" w:rsidRDefault="00F90769" w:rsidP="00677275">
      <w:pPr>
        <w:tabs>
          <w:tab w:val="left" w:pos="540"/>
        </w:tabs>
        <w:ind w:left="540"/>
        <w:jc w:val="both"/>
        <w:rPr>
          <w:rFonts w:cs="Times New Roman"/>
          <w:highlight w:val="cyan"/>
        </w:rPr>
      </w:pPr>
    </w:p>
    <w:p w14:paraId="1192EBF6" w14:textId="599E8F57" w:rsidR="00F90769" w:rsidRDefault="00F90769">
      <w:pPr>
        <w:overflowPunct/>
        <w:autoSpaceDE/>
        <w:autoSpaceDN/>
        <w:adjustRightInd/>
        <w:textAlignment w:val="auto"/>
        <w:rPr>
          <w:rFonts w:cs="Times New Roman"/>
          <w:b/>
          <w:bCs/>
        </w:rPr>
      </w:pPr>
      <w:r>
        <w:rPr>
          <w:rFonts w:cs="Times New Roman"/>
          <w:b/>
          <w:bCs/>
        </w:rPr>
        <w:br w:type="page"/>
      </w:r>
    </w:p>
    <w:p w14:paraId="54DFE695" w14:textId="6369AC41" w:rsidR="00DC7F9D" w:rsidRPr="00D47AA4" w:rsidRDefault="00310EDE">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D47AA4">
        <w:rPr>
          <w:rFonts w:cs="Times New Roman"/>
          <w:b/>
          <w:bCs/>
          <w:sz w:val="24"/>
          <w:szCs w:val="24"/>
        </w:rPr>
        <w:lastRenderedPageBreak/>
        <w:t>Asset</w:t>
      </w:r>
      <w:r w:rsidR="00800A3B">
        <w:rPr>
          <w:rFonts w:cs="Times New Roman"/>
          <w:b/>
          <w:bCs/>
          <w:sz w:val="24"/>
          <w:szCs w:val="24"/>
        </w:rPr>
        <w:t>s</w:t>
      </w:r>
      <w:r w:rsidRPr="00D47AA4">
        <w:rPr>
          <w:rFonts w:cs="Times New Roman"/>
          <w:b/>
          <w:bCs/>
          <w:sz w:val="24"/>
          <w:szCs w:val="24"/>
        </w:rPr>
        <w:t xml:space="preserve"> used as collateral</w:t>
      </w:r>
    </w:p>
    <w:p w14:paraId="6EBF5AA6" w14:textId="77777777" w:rsidR="009C7AB4" w:rsidRPr="00D47AA4" w:rsidRDefault="009C7AB4" w:rsidP="00310EDE">
      <w:pPr>
        <w:pStyle w:val="ListParagraph"/>
        <w:tabs>
          <w:tab w:val="left" w:pos="540"/>
        </w:tabs>
        <w:overflowPunct/>
        <w:autoSpaceDE/>
        <w:autoSpaceDN/>
        <w:adjustRightInd/>
        <w:spacing w:line="260" w:lineRule="atLeast"/>
        <w:ind w:left="540" w:right="-43"/>
        <w:jc w:val="both"/>
        <w:textAlignment w:val="auto"/>
        <w:outlineLvl w:val="0"/>
      </w:pPr>
    </w:p>
    <w:p w14:paraId="1D9A6905" w14:textId="1B3ECCF1" w:rsidR="00310EDE" w:rsidRPr="00D47AA4" w:rsidRDefault="003B7F48" w:rsidP="00310EDE">
      <w:pPr>
        <w:pStyle w:val="ListParagraph"/>
        <w:tabs>
          <w:tab w:val="left" w:pos="540"/>
        </w:tabs>
        <w:overflowPunct/>
        <w:autoSpaceDE/>
        <w:autoSpaceDN/>
        <w:adjustRightInd/>
        <w:spacing w:line="260" w:lineRule="atLeast"/>
        <w:ind w:left="540" w:right="-43"/>
        <w:jc w:val="both"/>
        <w:textAlignment w:val="auto"/>
        <w:outlineLvl w:val="0"/>
        <w:rPr>
          <w:rFonts w:cs="Times New Roman"/>
        </w:rPr>
      </w:pPr>
      <w:r w:rsidRPr="00D47AA4">
        <w:t>Credit facilities of the Group were secured on the following assets at carrying amount</w:t>
      </w:r>
      <w:r w:rsidR="00800A3B">
        <w:t>.</w:t>
      </w:r>
    </w:p>
    <w:p w14:paraId="7F133214" w14:textId="77777777" w:rsidR="00310EDE" w:rsidRPr="00D47AA4" w:rsidRDefault="00310EDE" w:rsidP="00310EDE">
      <w:pPr>
        <w:tabs>
          <w:tab w:val="left" w:pos="540"/>
        </w:tabs>
        <w:spacing w:line="180" w:lineRule="exact"/>
        <w:rPr>
          <w:rFonts w:cs="Times New Roman"/>
          <w:b/>
          <w:bCs/>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259"/>
        <w:gridCol w:w="181"/>
        <w:gridCol w:w="1259"/>
        <w:gridCol w:w="181"/>
        <w:gridCol w:w="1170"/>
        <w:gridCol w:w="180"/>
        <w:gridCol w:w="1170"/>
      </w:tblGrid>
      <w:tr w:rsidR="008F442A" w:rsidRPr="00D47AA4" w14:paraId="2BF7083A" w14:textId="77777777" w:rsidTr="008F442A">
        <w:trPr>
          <w:cantSplit/>
          <w:tblHeader/>
        </w:trPr>
        <w:tc>
          <w:tcPr>
            <w:tcW w:w="4050" w:type="dxa"/>
            <w:shd w:val="clear" w:color="auto" w:fill="auto"/>
            <w:vAlign w:val="bottom"/>
          </w:tcPr>
          <w:p w14:paraId="1E752D71" w14:textId="77777777" w:rsidR="00310EDE" w:rsidRPr="00D47AA4" w:rsidRDefault="00310EDE" w:rsidP="00E05856">
            <w:pPr>
              <w:pStyle w:val="acctfourfigures"/>
              <w:spacing w:line="240" w:lineRule="atLeast"/>
              <w:ind w:right="-232"/>
              <w:rPr>
                <w:color w:val="0000FF"/>
                <w:szCs w:val="22"/>
              </w:rPr>
            </w:pPr>
          </w:p>
        </w:tc>
        <w:tc>
          <w:tcPr>
            <w:tcW w:w="2699" w:type="dxa"/>
            <w:gridSpan w:val="3"/>
          </w:tcPr>
          <w:p w14:paraId="105D0B6A" w14:textId="77777777" w:rsidR="00310EDE" w:rsidRPr="00D47AA4" w:rsidRDefault="00310EDE" w:rsidP="00E05856">
            <w:pPr>
              <w:pStyle w:val="acctmergecolhdg"/>
              <w:spacing w:line="240" w:lineRule="atLeast"/>
              <w:ind w:left="-106" w:right="-106"/>
              <w:rPr>
                <w:szCs w:val="22"/>
              </w:rPr>
            </w:pPr>
            <w:r w:rsidRPr="00D47AA4">
              <w:rPr>
                <w:szCs w:val="22"/>
              </w:rPr>
              <w:t xml:space="preserve">Consolidated </w:t>
            </w:r>
          </w:p>
        </w:tc>
        <w:tc>
          <w:tcPr>
            <w:tcW w:w="181" w:type="dxa"/>
          </w:tcPr>
          <w:p w14:paraId="5C8BA04C" w14:textId="77777777" w:rsidR="00310EDE" w:rsidRPr="00D47AA4" w:rsidRDefault="00310EDE" w:rsidP="00E05856">
            <w:pPr>
              <w:pStyle w:val="acctmergecolhdg"/>
              <w:spacing w:line="240" w:lineRule="atLeast"/>
              <w:ind w:left="-106" w:right="-106"/>
              <w:rPr>
                <w:szCs w:val="22"/>
              </w:rPr>
            </w:pPr>
          </w:p>
        </w:tc>
        <w:tc>
          <w:tcPr>
            <w:tcW w:w="2520" w:type="dxa"/>
            <w:gridSpan w:val="3"/>
          </w:tcPr>
          <w:p w14:paraId="739165B0" w14:textId="77777777" w:rsidR="00310EDE" w:rsidRPr="00D47AA4" w:rsidRDefault="00310EDE" w:rsidP="00E05856">
            <w:pPr>
              <w:pStyle w:val="acctmergecolhdg"/>
              <w:spacing w:line="240" w:lineRule="atLeast"/>
              <w:ind w:left="-106" w:right="-106"/>
              <w:rPr>
                <w:szCs w:val="22"/>
              </w:rPr>
            </w:pPr>
            <w:r w:rsidRPr="00D47AA4">
              <w:rPr>
                <w:szCs w:val="22"/>
              </w:rPr>
              <w:t xml:space="preserve">Separate </w:t>
            </w:r>
          </w:p>
        </w:tc>
      </w:tr>
      <w:tr w:rsidR="008F442A" w:rsidRPr="00D47AA4" w14:paraId="249F096A" w14:textId="77777777" w:rsidTr="008F442A">
        <w:trPr>
          <w:cantSplit/>
          <w:tblHeader/>
        </w:trPr>
        <w:tc>
          <w:tcPr>
            <w:tcW w:w="4050" w:type="dxa"/>
            <w:shd w:val="clear" w:color="auto" w:fill="auto"/>
            <w:vAlign w:val="bottom"/>
          </w:tcPr>
          <w:p w14:paraId="3F035324" w14:textId="77777777" w:rsidR="00310EDE" w:rsidRPr="00D47AA4" w:rsidRDefault="00310EDE" w:rsidP="00E05856">
            <w:pPr>
              <w:pStyle w:val="acctfourfigures"/>
              <w:spacing w:line="240" w:lineRule="atLeast"/>
              <w:ind w:right="-232"/>
              <w:rPr>
                <w:color w:val="0000FF"/>
                <w:szCs w:val="22"/>
              </w:rPr>
            </w:pPr>
          </w:p>
        </w:tc>
        <w:tc>
          <w:tcPr>
            <w:tcW w:w="2699" w:type="dxa"/>
            <w:gridSpan w:val="3"/>
          </w:tcPr>
          <w:p w14:paraId="7D995D26" w14:textId="77777777" w:rsidR="00310EDE" w:rsidRPr="00D47AA4" w:rsidRDefault="00310EDE" w:rsidP="00E05856">
            <w:pPr>
              <w:pStyle w:val="acctmergecolhdg"/>
              <w:spacing w:line="240" w:lineRule="atLeast"/>
              <w:ind w:left="-106" w:right="-106"/>
              <w:rPr>
                <w:szCs w:val="22"/>
              </w:rPr>
            </w:pPr>
            <w:r w:rsidRPr="00D47AA4">
              <w:rPr>
                <w:szCs w:val="22"/>
              </w:rPr>
              <w:t>financial statements</w:t>
            </w:r>
          </w:p>
        </w:tc>
        <w:tc>
          <w:tcPr>
            <w:tcW w:w="181" w:type="dxa"/>
          </w:tcPr>
          <w:p w14:paraId="7F97692C" w14:textId="77777777" w:rsidR="00310EDE" w:rsidRPr="00D47AA4" w:rsidRDefault="00310EDE" w:rsidP="00E05856">
            <w:pPr>
              <w:pStyle w:val="acctmergecolhdg"/>
              <w:spacing w:line="240" w:lineRule="atLeast"/>
              <w:ind w:left="-106" w:right="-106"/>
              <w:rPr>
                <w:szCs w:val="22"/>
              </w:rPr>
            </w:pPr>
          </w:p>
        </w:tc>
        <w:tc>
          <w:tcPr>
            <w:tcW w:w="2520" w:type="dxa"/>
            <w:gridSpan w:val="3"/>
          </w:tcPr>
          <w:p w14:paraId="6EAAAC40" w14:textId="77777777" w:rsidR="00310EDE" w:rsidRPr="00D47AA4" w:rsidRDefault="00310EDE" w:rsidP="00E05856">
            <w:pPr>
              <w:pStyle w:val="acctmergecolhdg"/>
              <w:spacing w:line="240" w:lineRule="atLeast"/>
              <w:ind w:left="-106" w:right="-106"/>
              <w:rPr>
                <w:szCs w:val="22"/>
              </w:rPr>
            </w:pPr>
            <w:r w:rsidRPr="00D47AA4">
              <w:rPr>
                <w:szCs w:val="22"/>
              </w:rPr>
              <w:t>financial statements</w:t>
            </w:r>
          </w:p>
        </w:tc>
      </w:tr>
      <w:tr w:rsidR="008F442A" w:rsidRPr="00D47AA4" w14:paraId="1AC274AB" w14:textId="77777777" w:rsidTr="008F442A">
        <w:trPr>
          <w:cantSplit/>
          <w:tblHeader/>
        </w:trPr>
        <w:tc>
          <w:tcPr>
            <w:tcW w:w="4050" w:type="dxa"/>
          </w:tcPr>
          <w:p w14:paraId="0438EC39" w14:textId="77777777" w:rsidR="00310EDE" w:rsidRPr="00D47AA4" w:rsidRDefault="00310EDE" w:rsidP="00E05856">
            <w:pPr>
              <w:pStyle w:val="acctfourfigures"/>
              <w:spacing w:line="240" w:lineRule="atLeast"/>
              <w:ind w:right="-232"/>
              <w:rPr>
                <w:rFonts w:ascii="Times New Roman" w:hAnsi="Times New Roman"/>
                <w:szCs w:val="22"/>
              </w:rPr>
            </w:pPr>
          </w:p>
        </w:tc>
        <w:tc>
          <w:tcPr>
            <w:tcW w:w="1259" w:type="dxa"/>
          </w:tcPr>
          <w:p w14:paraId="16CAE97A" w14:textId="5B9B5847" w:rsidR="00310EDE" w:rsidRPr="00D47AA4" w:rsidRDefault="00310EDE" w:rsidP="00E05856">
            <w:pPr>
              <w:pStyle w:val="acctmergecolhdg"/>
              <w:spacing w:line="240" w:lineRule="atLeast"/>
              <w:rPr>
                <w:b w:val="0"/>
                <w:bCs/>
                <w:szCs w:val="22"/>
                <w:lang w:bidi="th-TH"/>
              </w:rPr>
            </w:pPr>
            <w:r w:rsidRPr="00D47AA4">
              <w:rPr>
                <w:b w:val="0"/>
                <w:bCs/>
                <w:szCs w:val="22"/>
                <w:lang w:bidi="th-TH"/>
              </w:rPr>
              <w:t>2023</w:t>
            </w:r>
          </w:p>
        </w:tc>
        <w:tc>
          <w:tcPr>
            <w:tcW w:w="181" w:type="dxa"/>
          </w:tcPr>
          <w:p w14:paraId="016BAB97" w14:textId="77777777" w:rsidR="00310EDE" w:rsidRPr="00D47AA4" w:rsidRDefault="00310EDE" w:rsidP="00E05856">
            <w:pPr>
              <w:pStyle w:val="acctmergecolhdg"/>
              <w:spacing w:line="240" w:lineRule="atLeast"/>
              <w:rPr>
                <w:b w:val="0"/>
                <w:bCs/>
                <w:szCs w:val="22"/>
              </w:rPr>
            </w:pPr>
          </w:p>
        </w:tc>
        <w:tc>
          <w:tcPr>
            <w:tcW w:w="1259" w:type="dxa"/>
          </w:tcPr>
          <w:p w14:paraId="1AA27129" w14:textId="35EC0559" w:rsidR="00310EDE" w:rsidRPr="00D47AA4" w:rsidRDefault="00310EDE" w:rsidP="00E05856">
            <w:pPr>
              <w:pStyle w:val="acctmergecolhdg"/>
              <w:spacing w:line="240" w:lineRule="atLeast"/>
              <w:rPr>
                <w:b w:val="0"/>
                <w:bCs/>
                <w:szCs w:val="22"/>
              </w:rPr>
            </w:pPr>
            <w:r w:rsidRPr="00D47AA4">
              <w:rPr>
                <w:b w:val="0"/>
                <w:bCs/>
                <w:szCs w:val="22"/>
                <w:lang w:bidi="th-TH"/>
              </w:rPr>
              <w:t>2022</w:t>
            </w:r>
          </w:p>
        </w:tc>
        <w:tc>
          <w:tcPr>
            <w:tcW w:w="181" w:type="dxa"/>
          </w:tcPr>
          <w:p w14:paraId="64DBF94D" w14:textId="77777777" w:rsidR="00310EDE" w:rsidRPr="00D47AA4" w:rsidRDefault="00310EDE" w:rsidP="00E05856">
            <w:pPr>
              <w:pStyle w:val="acctmergecolhdg"/>
              <w:spacing w:line="240" w:lineRule="atLeast"/>
              <w:rPr>
                <w:b w:val="0"/>
                <w:bCs/>
                <w:szCs w:val="22"/>
              </w:rPr>
            </w:pPr>
          </w:p>
        </w:tc>
        <w:tc>
          <w:tcPr>
            <w:tcW w:w="1170" w:type="dxa"/>
          </w:tcPr>
          <w:p w14:paraId="65F7E848" w14:textId="2910B724" w:rsidR="00310EDE" w:rsidRPr="00D47AA4" w:rsidRDefault="00310EDE" w:rsidP="00E05856">
            <w:pPr>
              <w:pStyle w:val="acctmergecolhdg"/>
              <w:spacing w:line="240" w:lineRule="atLeast"/>
              <w:rPr>
                <w:b w:val="0"/>
                <w:bCs/>
                <w:szCs w:val="22"/>
              </w:rPr>
            </w:pPr>
            <w:r w:rsidRPr="00D47AA4">
              <w:rPr>
                <w:b w:val="0"/>
                <w:bCs/>
                <w:szCs w:val="22"/>
              </w:rPr>
              <w:t>2023</w:t>
            </w:r>
          </w:p>
        </w:tc>
        <w:tc>
          <w:tcPr>
            <w:tcW w:w="180" w:type="dxa"/>
          </w:tcPr>
          <w:p w14:paraId="72970A7D" w14:textId="77777777" w:rsidR="00310EDE" w:rsidRPr="00D47AA4" w:rsidRDefault="00310EDE" w:rsidP="00E05856">
            <w:pPr>
              <w:pStyle w:val="acctmergecolhdg"/>
              <w:spacing w:line="240" w:lineRule="atLeast"/>
              <w:rPr>
                <w:b w:val="0"/>
                <w:bCs/>
                <w:szCs w:val="22"/>
              </w:rPr>
            </w:pPr>
          </w:p>
        </w:tc>
        <w:tc>
          <w:tcPr>
            <w:tcW w:w="1170" w:type="dxa"/>
          </w:tcPr>
          <w:p w14:paraId="277A52AD" w14:textId="3F0F39CB" w:rsidR="00310EDE" w:rsidRPr="00D47AA4" w:rsidRDefault="00310EDE" w:rsidP="00E05856">
            <w:pPr>
              <w:pStyle w:val="acctmergecolhdg"/>
              <w:spacing w:line="240" w:lineRule="atLeast"/>
              <w:rPr>
                <w:b w:val="0"/>
                <w:bCs/>
                <w:szCs w:val="22"/>
              </w:rPr>
            </w:pPr>
            <w:r w:rsidRPr="00D47AA4">
              <w:rPr>
                <w:b w:val="0"/>
                <w:bCs/>
                <w:szCs w:val="22"/>
                <w:lang w:bidi="th-TH"/>
              </w:rPr>
              <w:t>2022</w:t>
            </w:r>
          </w:p>
        </w:tc>
      </w:tr>
      <w:tr w:rsidR="00310EDE" w:rsidRPr="00D47AA4" w14:paraId="0C966335" w14:textId="77777777" w:rsidTr="008F442A">
        <w:trPr>
          <w:cantSplit/>
          <w:trHeight w:val="254"/>
        </w:trPr>
        <w:tc>
          <w:tcPr>
            <w:tcW w:w="4050" w:type="dxa"/>
          </w:tcPr>
          <w:p w14:paraId="310271FA" w14:textId="77777777" w:rsidR="00310EDE" w:rsidRPr="00D47AA4" w:rsidRDefault="00310EDE" w:rsidP="00E05856">
            <w:pPr>
              <w:spacing w:line="240" w:lineRule="atLeast"/>
              <w:ind w:right="-232"/>
              <w:rPr>
                <w:rFonts w:cs="Times New Roman"/>
                <w:b/>
                <w:bCs/>
                <w:i/>
                <w:iCs/>
              </w:rPr>
            </w:pPr>
          </w:p>
        </w:tc>
        <w:tc>
          <w:tcPr>
            <w:tcW w:w="5400" w:type="dxa"/>
            <w:gridSpan w:val="7"/>
          </w:tcPr>
          <w:p w14:paraId="45DB63F4" w14:textId="572B04AE" w:rsidR="00310EDE" w:rsidRPr="00D47AA4" w:rsidRDefault="000D23FE" w:rsidP="00E05856">
            <w:pPr>
              <w:pStyle w:val="acctfourfigures"/>
              <w:spacing w:line="240" w:lineRule="atLeast"/>
              <w:ind w:left="-106" w:right="-106"/>
              <w:jc w:val="center"/>
              <w:rPr>
                <w:rFonts w:ascii="Times New Roman" w:hAnsi="Times New Roman"/>
                <w:i/>
                <w:iCs/>
                <w:szCs w:val="22"/>
              </w:rPr>
            </w:pPr>
            <w:r w:rsidRPr="00D47AA4">
              <w:rPr>
                <w:rFonts w:ascii="Times New Roman" w:hAnsi="Times New Roman"/>
                <w:i/>
                <w:iCs/>
                <w:szCs w:val="22"/>
              </w:rPr>
              <w:t>(</w:t>
            </w:r>
            <w:r w:rsidR="00310EDE" w:rsidRPr="00D47AA4">
              <w:rPr>
                <w:rFonts w:ascii="Times New Roman" w:hAnsi="Times New Roman"/>
                <w:i/>
                <w:iCs/>
                <w:szCs w:val="22"/>
              </w:rPr>
              <w:t>in thousand Baht</w:t>
            </w:r>
            <w:r w:rsidRPr="00D47AA4">
              <w:rPr>
                <w:rFonts w:ascii="Times New Roman" w:hAnsi="Times New Roman"/>
                <w:i/>
                <w:iCs/>
                <w:szCs w:val="22"/>
              </w:rPr>
              <w:t>)</w:t>
            </w:r>
          </w:p>
        </w:tc>
      </w:tr>
      <w:tr w:rsidR="00E37719" w:rsidRPr="00D47AA4" w14:paraId="513C028A" w14:textId="77777777" w:rsidTr="008F442A">
        <w:trPr>
          <w:cantSplit/>
        </w:trPr>
        <w:tc>
          <w:tcPr>
            <w:tcW w:w="4050" w:type="dxa"/>
          </w:tcPr>
          <w:p w14:paraId="00689A63" w14:textId="77777777" w:rsidR="00E37719" w:rsidRPr="00D47AA4" w:rsidRDefault="00E37719" w:rsidP="00E37719">
            <w:pPr>
              <w:spacing w:line="240" w:lineRule="atLeast"/>
              <w:rPr>
                <w:rFonts w:cs="Times New Roman"/>
              </w:rPr>
            </w:pPr>
            <w:r w:rsidRPr="00D47AA4">
              <w:rPr>
                <w:rFonts w:cs="Times New Roman"/>
              </w:rPr>
              <w:t>Savings accounts</w:t>
            </w:r>
          </w:p>
        </w:tc>
        <w:tc>
          <w:tcPr>
            <w:tcW w:w="1259" w:type="dxa"/>
          </w:tcPr>
          <w:p w14:paraId="47F768EF" w14:textId="71CF5BAF" w:rsidR="00E37719" w:rsidRPr="00D47AA4" w:rsidRDefault="00C36A5A" w:rsidP="007171F8">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77,170</w:t>
            </w:r>
          </w:p>
        </w:tc>
        <w:tc>
          <w:tcPr>
            <w:tcW w:w="181" w:type="dxa"/>
          </w:tcPr>
          <w:p w14:paraId="79816FAA"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75A5C8FC" w14:textId="145DAA88"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741C720A"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024FEBA3" w14:textId="13D27838" w:rsidR="00E37719" w:rsidRPr="00D47AA4" w:rsidRDefault="00E37719" w:rsidP="00E37719">
            <w:pPr>
              <w:pStyle w:val="acctfourfigures"/>
              <w:tabs>
                <w:tab w:val="clear" w:pos="765"/>
                <w:tab w:val="decimal" w:pos="650"/>
              </w:tabs>
              <w:spacing w:line="240" w:lineRule="atLeast"/>
              <w:ind w:left="-72" w:right="-86"/>
              <w:rPr>
                <w:rFonts w:ascii="Times New Roman" w:hAnsi="Times New Roman"/>
                <w:szCs w:val="22"/>
              </w:rPr>
            </w:pPr>
            <w:r w:rsidRPr="00D47AA4">
              <w:rPr>
                <w:rFonts w:ascii="Times New Roman" w:hAnsi="Times New Roman"/>
                <w:szCs w:val="22"/>
              </w:rPr>
              <w:t>-</w:t>
            </w:r>
          </w:p>
        </w:tc>
        <w:tc>
          <w:tcPr>
            <w:tcW w:w="180" w:type="dxa"/>
          </w:tcPr>
          <w:p w14:paraId="4F0F8562"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217CF126" w14:textId="057EDC11"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D47AA4" w14:paraId="593388C7" w14:textId="77777777" w:rsidTr="00BC518F">
        <w:trPr>
          <w:cantSplit/>
        </w:trPr>
        <w:tc>
          <w:tcPr>
            <w:tcW w:w="4050" w:type="dxa"/>
          </w:tcPr>
          <w:p w14:paraId="063A49C5" w14:textId="77777777" w:rsidR="00E37719" w:rsidRPr="00D47AA4" w:rsidRDefault="00E37719" w:rsidP="00E37719">
            <w:pPr>
              <w:spacing w:line="240" w:lineRule="atLeast"/>
              <w:rPr>
                <w:rFonts w:cs="Times New Roman"/>
              </w:rPr>
            </w:pPr>
            <w:r w:rsidRPr="00D47AA4">
              <w:rPr>
                <w:rFonts w:cs="Times New Roman"/>
              </w:rPr>
              <w:t>Fixed deposit accounts - 12 months</w:t>
            </w:r>
          </w:p>
        </w:tc>
        <w:tc>
          <w:tcPr>
            <w:tcW w:w="1259" w:type="dxa"/>
          </w:tcPr>
          <w:p w14:paraId="052CB1AF" w14:textId="016D3BDB" w:rsidR="00E37719" w:rsidRPr="00D47AA4" w:rsidRDefault="00C36A5A" w:rsidP="007171F8">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19,699</w:t>
            </w:r>
          </w:p>
        </w:tc>
        <w:tc>
          <w:tcPr>
            <w:tcW w:w="181" w:type="dxa"/>
          </w:tcPr>
          <w:p w14:paraId="1EA93302"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5C16A28D" w14:textId="46F5AE51"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6B66D85B"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vAlign w:val="bottom"/>
          </w:tcPr>
          <w:p w14:paraId="638712CB" w14:textId="0C5AC6AD" w:rsidR="00E37719" w:rsidRPr="00D47AA4" w:rsidRDefault="00E37719" w:rsidP="00C46056">
            <w:pPr>
              <w:pStyle w:val="acctfourfigures"/>
              <w:tabs>
                <w:tab w:val="clear" w:pos="765"/>
                <w:tab w:val="decimal" w:pos="650"/>
              </w:tabs>
              <w:spacing w:line="240" w:lineRule="atLeast"/>
              <w:ind w:left="-72" w:right="-86"/>
              <w:rPr>
                <w:rFonts w:ascii="Times New Roman" w:hAnsi="Times New Roman"/>
                <w:szCs w:val="22"/>
              </w:rPr>
            </w:pPr>
            <w:r w:rsidRPr="00D47AA4">
              <w:rPr>
                <w:rFonts w:ascii="Times New Roman" w:hAnsi="Times New Roman"/>
                <w:szCs w:val="22"/>
              </w:rPr>
              <w:t>-</w:t>
            </w:r>
          </w:p>
        </w:tc>
        <w:tc>
          <w:tcPr>
            <w:tcW w:w="180" w:type="dxa"/>
          </w:tcPr>
          <w:p w14:paraId="4FE8D9C6"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32F76D94" w14:textId="6ECD1A1E"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D47AA4" w14:paraId="08E510EB" w14:textId="77777777" w:rsidTr="008F442A">
        <w:trPr>
          <w:cantSplit/>
        </w:trPr>
        <w:tc>
          <w:tcPr>
            <w:tcW w:w="4050" w:type="dxa"/>
          </w:tcPr>
          <w:p w14:paraId="40F7D096" w14:textId="77777777" w:rsidR="00E37719" w:rsidRPr="00D47AA4" w:rsidRDefault="00E37719" w:rsidP="00E37719">
            <w:pPr>
              <w:spacing w:line="240" w:lineRule="atLeast"/>
              <w:rPr>
                <w:rFonts w:cs="Times New Roman"/>
              </w:rPr>
            </w:pPr>
            <w:r w:rsidRPr="00D47AA4">
              <w:rPr>
                <w:rFonts w:cs="Times New Roman"/>
              </w:rPr>
              <w:t>Real estate development</w:t>
            </w:r>
            <w:r w:rsidRPr="00D47AA4">
              <w:rPr>
                <w:rFonts w:cs="Times New Roman"/>
                <w:cs/>
              </w:rPr>
              <w:t xml:space="preserve"> </w:t>
            </w:r>
            <w:r w:rsidRPr="00D47AA4">
              <w:rPr>
                <w:rFonts w:cs="Times New Roman"/>
              </w:rPr>
              <w:t>for sale</w:t>
            </w:r>
            <w:r w:rsidRPr="00D47AA4" w:rsidDel="003E557B">
              <w:rPr>
                <w:rFonts w:cs="Times New Roman"/>
              </w:rPr>
              <w:t xml:space="preserve"> </w:t>
            </w:r>
          </w:p>
        </w:tc>
        <w:tc>
          <w:tcPr>
            <w:tcW w:w="1259" w:type="dxa"/>
          </w:tcPr>
          <w:p w14:paraId="7E09E0E2" w14:textId="663FD414" w:rsidR="00E37719" w:rsidRPr="007171F8" w:rsidRDefault="00C36A5A" w:rsidP="007171F8">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1,210,960</w:t>
            </w:r>
          </w:p>
        </w:tc>
        <w:tc>
          <w:tcPr>
            <w:tcW w:w="181" w:type="dxa"/>
          </w:tcPr>
          <w:p w14:paraId="5C052880" w14:textId="77777777" w:rsidR="00E37719" w:rsidRPr="00D47AA4" w:rsidRDefault="00E37719" w:rsidP="00E37719">
            <w:pPr>
              <w:pStyle w:val="acctfourfigures"/>
              <w:tabs>
                <w:tab w:val="clear" w:pos="765"/>
                <w:tab w:val="decimal" w:pos="983"/>
              </w:tabs>
              <w:spacing w:line="240" w:lineRule="atLeast"/>
              <w:ind w:left="-72" w:right="-86"/>
              <w:rPr>
                <w:rFonts w:ascii="Times New Roman" w:eastAsia="Calibri" w:hAnsi="Times New Roman"/>
                <w:szCs w:val="22"/>
                <w:lang w:val="en-US" w:bidi="th-TH"/>
              </w:rPr>
            </w:pPr>
          </w:p>
        </w:tc>
        <w:tc>
          <w:tcPr>
            <w:tcW w:w="1259" w:type="dxa"/>
          </w:tcPr>
          <w:p w14:paraId="4CEF8DA4" w14:textId="5A2D3BD8"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1D19AFEF"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7D7F381D" w14:textId="11849585" w:rsidR="00E37719" w:rsidRPr="00D47AA4" w:rsidRDefault="00E37719" w:rsidP="00C46056">
            <w:pPr>
              <w:pStyle w:val="acctfourfigures"/>
              <w:tabs>
                <w:tab w:val="clear" w:pos="765"/>
                <w:tab w:val="decimal" w:pos="650"/>
              </w:tabs>
              <w:spacing w:line="240" w:lineRule="atLeast"/>
              <w:ind w:left="-72" w:right="-86"/>
              <w:rPr>
                <w:rFonts w:ascii="Times New Roman" w:hAnsi="Times New Roman"/>
                <w:szCs w:val="22"/>
              </w:rPr>
            </w:pPr>
            <w:r w:rsidRPr="00D47AA4">
              <w:rPr>
                <w:rFonts w:ascii="Times New Roman" w:hAnsi="Times New Roman"/>
                <w:szCs w:val="22"/>
              </w:rPr>
              <w:t>-</w:t>
            </w:r>
          </w:p>
        </w:tc>
        <w:tc>
          <w:tcPr>
            <w:tcW w:w="180" w:type="dxa"/>
          </w:tcPr>
          <w:p w14:paraId="1498BE01"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42BDDD71" w14:textId="4D6FD59A"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D47AA4" w14:paraId="7A2882FD" w14:textId="77777777" w:rsidTr="008F442A">
        <w:trPr>
          <w:cantSplit/>
          <w:trHeight w:val="164"/>
        </w:trPr>
        <w:tc>
          <w:tcPr>
            <w:tcW w:w="4050" w:type="dxa"/>
          </w:tcPr>
          <w:p w14:paraId="3352E6DD" w14:textId="2D6D0DDF" w:rsidR="00E37719" w:rsidRPr="00D47AA4" w:rsidRDefault="00E37719" w:rsidP="00E37719">
            <w:pPr>
              <w:spacing w:line="240" w:lineRule="atLeast"/>
              <w:rPr>
                <w:rFonts w:cs="Times New Roman"/>
              </w:rPr>
            </w:pPr>
            <w:r w:rsidRPr="00D47AA4">
              <w:rPr>
                <w:rFonts w:cs="Times New Roman"/>
              </w:rPr>
              <w:t>Government bonds</w:t>
            </w:r>
          </w:p>
        </w:tc>
        <w:tc>
          <w:tcPr>
            <w:tcW w:w="1259" w:type="dxa"/>
          </w:tcPr>
          <w:p w14:paraId="0E6F757E" w14:textId="169AEA9C" w:rsidR="00E37719" w:rsidRPr="00D47AA4" w:rsidRDefault="00C36A5A" w:rsidP="007171F8">
            <w:pPr>
              <w:pStyle w:val="acctfourfigures"/>
              <w:tabs>
                <w:tab w:val="clear" w:pos="765"/>
                <w:tab w:val="decimal" w:pos="1100"/>
              </w:tabs>
              <w:spacing w:line="240" w:lineRule="atLeast"/>
              <w:ind w:left="-72" w:right="-86"/>
              <w:rPr>
                <w:rFonts w:ascii="Times New Roman" w:hAnsi="Times New Roman"/>
                <w:szCs w:val="22"/>
              </w:rPr>
            </w:pPr>
            <w:r>
              <w:rPr>
                <w:rFonts w:ascii="Times New Roman" w:hAnsi="Times New Roman"/>
                <w:szCs w:val="22"/>
              </w:rPr>
              <w:t>10,055</w:t>
            </w:r>
          </w:p>
        </w:tc>
        <w:tc>
          <w:tcPr>
            <w:tcW w:w="181" w:type="dxa"/>
          </w:tcPr>
          <w:p w14:paraId="64FB2801"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123AA846" w14:textId="3A7C06CE" w:rsidR="00E37719" w:rsidRPr="00D47AA4" w:rsidRDefault="00E37719" w:rsidP="00E37719">
            <w:pPr>
              <w:pStyle w:val="acctfourfigures"/>
              <w:tabs>
                <w:tab w:val="clear" w:pos="765"/>
                <w:tab w:val="decimal" w:pos="1090"/>
              </w:tabs>
              <w:spacing w:line="240" w:lineRule="atLeast"/>
              <w:ind w:left="-72" w:right="-86"/>
              <w:rPr>
                <w:rFonts w:ascii="Times New Roman" w:hAnsi="Times New Roman"/>
                <w:szCs w:val="22"/>
              </w:rPr>
            </w:pPr>
            <w:r w:rsidRPr="00D47AA4">
              <w:rPr>
                <w:rFonts w:ascii="Times New Roman" w:hAnsi="Times New Roman"/>
                <w:szCs w:val="22"/>
              </w:rPr>
              <w:t>10,378</w:t>
            </w:r>
          </w:p>
        </w:tc>
        <w:tc>
          <w:tcPr>
            <w:tcW w:w="181" w:type="dxa"/>
          </w:tcPr>
          <w:p w14:paraId="6F564D35"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CDCEAE8" w14:textId="2668CB69"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r w:rsidRPr="00D47AA4">
              <w:rPr>
                <w:rFonts w:ascii="Times New Roman" w:hAnsi="Times New Roman"/>
                <w:szCs w:val="22"/>
              </w:rPr>
              <w:t>10,055</w:t>
            </w:r>
          </w:p>
        </w:tc>
        <w:tc>
          <w:tcPr>
            <w:tcW w:w="180" w:type="dxa"/>
          </w:tcPr>
          <w:p w14:paraId="222C9B7A"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24555EF4" w14:textId="0659B907" w:rsidR="00E37719" w:rsidRPr="00D47AA4" w:rsidRDefault="00E37719" w:rsidP="00E37719">
            <w:pPr>
              <w:pStyle w:val="acctfourfigures"/>
              <w:tabs>
                <w:tab w:val="clear" w:pos="765"/>
                <w:tab w:val="decimal" w:pos="924"/>
              </w:tabs>
              <w:spacing w:line="240" w:lineRule="atLeast"/>
              <w:ind w:left="-72" w:right="-86"/>
              <w:rPr>
                <w:rFonts w:ascii="Times New Roman" w:hAnsi="Times New Roman"/>
                <w:szCs w:val="22"/>
              </w:rPr>
            </w:pPr>
            <w:r w:rsidRPr="00D47AA4">
              <w:rPr>
                <w:rFonts w:ascii="Times New Roman" w:hAnsi="Times New Roman"/>
                <w:szCs w:val="22"/>
              </w:rPr>
              <w:t>10,378</w:t>
            </w:r>
          </w:p>
        </w:tc>
      </w:tr>
      <w:tr w:rsidR="00E37719" w:rsidRPr="00D47AA4" w14:paraId="18FE4749" w14:textId="77777777" w:rsidTr="008F442A">
        <w:trPr>
          <w:cantSplit/>
          <w:trHeight w:val="164"/>
        </w:trPr>
        <w:tc>
          <w:tcPr>
            <w:tcW w:w="4050" w:type="dxa"/>
          </w:tcPr>
          <w:p w14:paraId="097745F6" w14:textId="77C7804F" w:rsidR="00E37719" w:rsidRPr="00D47AA4" w:rsidRDefault="00E37719" w:rsidP="00E37719">
            <w:pPr>
              <w:spacing w:line="240" w:lineRule="atLeast"/>
              <w:rPr>
                <w:rFonts w:cs="Times New Roman"/>
              </w:rPr>
            </w:pPr>
            <w:r w:rsidRPr="00D47AA4">
              <w:rPr>
                <w:rFonts w:cs="Times New Roman"/>
              </w:rPr>
              <w:t>Investment in subsidiary</w:t>
            </w:r>
          </w:p>
        </w:tc>
        <w:tc>
          <w:tcPr>
            <w:tcW w:w="1259" w:type="dxa"/>
          </w:tcPr>
          <w:p w14:paraId="3FC3B447" w14:textId="0365DF02" w:rsidR="00E37719" w:rsidRPr="00D47AA4" w:rsidRDefault="00C36A5A" w:rsidP="007171F8">
            <w:pPr>
              <w:pStyle w:val="acctfourfigures"/>
              <w:tabs>
                <w:tab w:val="clear" w:pos="765"/>
                <w:tab w:val="decimal" w:pos="734"/>
              </w:tabs>
              <w:spacing w:line="240" w:lineRule="atLeast"/>
              <w:ind w:left="-72" w:right="274"/>
              <w:rPr>
                <w:rFonts w:ascii="Times New Roman" w:hAnsi="Times New Roman"/>
                <w:szCs w:val="22"/>
              </w:rPr>
            </w:pPr>
            <w:r>
              <w:rPr>
                <w:rFonts w:ascii="Times New Roman" w:hAnsi="Times New Roman"/>
                <w:szCs w:val="22"/>
              </w:rPr>
              <w:t>-</w:t>
            </w:r>
          </w:p>
        </w:tc>
        <w:tc>
          <w:tcPr>
            <w:tcW w:w="181" w:type="dxa"/>
          </w:tcPr>
          <w:p w14:paraId="51E7CD53"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44BCD892" w14:textId="09A2883B"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1BCD36B4"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2AB84CD1" w14:textId="1D50488C"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r w:rsidRPr="00D47AA4">
              <w:rPr>
                <w:rFonts w:ascii="Times New Roman" w:hAnsi="Times New Roman"/>
                <w:szCs w:val="22"/>
              </w:rPr>
              <w:t>781,544</w:t>
            </w:r>
          </w:p>
        </w:tc>
        <w:tc>
          <w:tcPr>
            <w:tcW w:w="180" w:type="dxa"/>
          </w:tcPr>
          <w:p w14:paraId="7B67B4F4"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495FC56" w14:textId="546165F0"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D47AA4" w14:paraId="7D93E81B" w14:textId="77777777" w:rsidTr="008F442A">
        <w:trPr>
          <w:cantSplit/>
          <w:trHeight w:val="164"/>
        </w:trPr>
        <w:tc>
          <w:tcPr>
            <w:tcW w:w="4050" w:type="dxa"/>
          </w:tcPr>
          <w:p w14:paraId="593C92A9" w14:textId="2154CC2D" w:rsidR="00E37719" w:rsidRPr="00D47AA4" w:rsidRDefault="00E37719" w:rsidP="00E37719">
            <w:pPr>
              <w:spacing w:line="240" w:lineRule="atLeast"/>
              <w:ind w:left="8" w:hanging="8"/>
              <w:rPr>
                <w:rFonts w:cs="Times New Roman"/>
              </w:rPr>
            </w:pPr>
            <w:r w:rsidRPr="00D47AA4">
              <w:rPr>
                <w:rFonts w:cs="Times New Roman"/>
              </w:rPr>
              <w:t>Investment in an associate and joint venture</w:t>
            </w:r>
          </w:p>
        </w:tc>
        <w:tc>
          <w:tcPr>
            <w:tcW w:w="1259" w:type="dxa"/>
          </w:tcPr>
          <w:p w14:paraId="03D353B6" w14:textId="1BC3F124" w:rsidR="00E37719" w:rsidRPr="00D47AA4" w:rsidRDefault="00C36A5A" w:rsidP="007171F8">
            <w:pPr>
              <w:pStyle w:val="acctfourfigures"/>
              <w:tabs>
                <w:tab w:val="clear" w:pos="765"/>
                <w:tab w:val="decimal" w:pos="1100"/>
              </w:tabs>
              <w:spacing w:line="240" w:lineRule="atLeast"/>
              <w:ind w:left="-72" w:right="-86"/>
              <w:rPr>
                <w:rFonts w:ascii="Times New Roman" w:hAnsi="Times New Roman"/>
                <w:szCs w:val="22"/>
              </w:rPr>
            </w:pPr>
            <w:r>
              <w:rPr>
                <w:rFonts w:ascii="Times New Roman" w:hAnsi="Times New Roman"/>
                <w:szCs w:val="22"/>
              </w:rPr>
              <w:t>1,022,157</w:t>
            </w:r>
          </w:p>
        </w:tc>
        <w:tc>
          <w:tcPr>
            <w:tcW w:w="181" w:type="dxa"/>
          </w:tcPr>
          <w:p w14:paraId="5D3F1953"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58BB656F" w14:textId="431DD84A" w:rsidR="00E37719" w:rsidRPr="00D47AA4" w:rsidRDefault="00E37719" w:rsidP="00E37719">
            <w:pPr>
              <w:pStyle w:val="acctfourfigures"/>
              <w:tabs>
                <w:tab w:val="clear" w:pos="765"/>
                <w:tab w:val="decimal" w:pos="1090"/>
              </w:tabs>
              <w:spacing w:line="240" w:lineRule="atLeast"/>
              <w:ind w:left="-72" w:right="-86"/>
              <w:rPr>
                <w:rFonts w:ascii="Times New Roman" w:hAnsi="Times New Roman"/>
                <w:szCs w:val="22"/>
              </w:rPr>
            </w:pPr>
            <w:r w:rsidRPr="00D47AA4">
              <w:rPr>
                <w:rFonts w:ascii="Times New Roman" w:hAnsi="Times New Roman"/>
                <w:szCs w:val="22"/>
              </w:rPr>
              <w:t>535,829</w:t>
            </w:r>
          </w:p>
        </w:tc>
        <w:tc>
          <w:tcPr>
            <w:tcW w:w="181" w:type="dxa"/>
          </w:tcPr>
          <w:p w14:paraId="282F3CD3"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373D3AE7" w14:textId="2BFBEEB0"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r w:rsidRPr="00D47AA4">
              <w:rPr>
                <w:rFonts w:ascii="Times New Roman" w:hAnsi="Times New Roman"/>
                <w:szCs w:val="22"/>
              </w:rPr>
              <w:t>777,862</w:t>
            </w:r>
          </w:p>
        </w:tc>
        <w:tc>
          <w:tcPr>
            <w:tcW w:w="180" w:type="dxa"/>
          </w:tcPr>
          <w:p w14:paraId="43097800"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D4D67CC" w14:textId="3A03C36B" w:rsidR="00E37719" w:rsidRPr="00D47AA4" w:rsidRDefault="00E37719" w:rsidP="00E37719">
            <w:pPr>
              <w:pStyle w:val="acctfourfigures"/>
              <w:tabs>
                <w:tab w:val="clear" w:pos="765"/>
                <w:tab w:val="decimal" w:pos="924"/>
              </w:tabs>
              <w:spacing w:line="240" w:lineRule="atLeast"/>
              <w:ind w:left="-72" w:right="-86"/>
              <w:rPr>
                <w:rFonts w:ascii="Times New Roman" w:hAnsi="Times New Roman"/>
                <w:szCs w:val="22"/>
              </w:rPr>
            </w:pPr>
            <w:r w:rsidRPr="00D47AA4">
              <w:rPr>
                <w:rFonts w:ascii="Times New Roman" w:hAnsi="Times New Roman"/>
                <w:szCs w:val="22"/>
              </w:rPr>
              <w:t>756,017</w:t>
            </w:r>
          </w:p>
        </w:tc>
      </w:tr>
      <w:tr w:rsidR="00E37719" w:rsidRPr="00D47AA4" w14:paraId="2A3A0EFA" w14:textId="77777777" w:rsidTr="008F442A">
        <w:trPr>
          <w:cantSplit/>
        </w:trPr>
        <w:tc>
          <w:tcPr>
            <w:tcW w:w="4050" w:type="dxa"/>
          </w:tcPr>
          <w:p w14:paraId="56C6CB2E" w14:textId="77777777" w:rsidR="00E37719" w:rsidRPr="00D47AA4" w:rsidRDefault="00E37719" w:rsidP="00E37719">
            <w:pPr>
              <w:spacing w:line="240" w:lineRule="atLeast"/>
              <w:rPr>
                <w:rFonts w:cs="Times New Roman"/>
              </w:rPr>
            </w:pPr>
            <w:r w:rsidRPr="00D47AA4">
              <w:rPr>
                <w:rFonts w:cs="Times New Roman"/>
              </w:rPr>
              <w:t>Land held for development</w:t>
            </w:r>
          </w:p>
        </w:tc>
        <w:tc>
          <w:tcPr>
            <w:tcW w:w="1259" w:type="dxa"/>
          </w:tcPr>
          <w:p w14:paraId="236D8C50" w14:textId="60124616" w:rsidR="00E37719" w:rsidRPr="007171F8" w:rsidRDefault="00C36A5A" w:rsidP="007171F8">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259,314</w:t>
            </w:r>
          </w:p>
        </w:tc>
        <w:tc>
          <w:tcPr>
            <w:tcW w:w="181" w:type="dxa"/>
          </w:tcPr>
          <w:p w14:paraId="3CACA26B"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45DFB60B" w14:textId="6863EDCF"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32578F4D"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64214580" w14:textId="7B00A8E1" w:rsidR="00E37719" w:rsidRPr="00D47AA4" w:rsidRDefault="00E37719" w:rsidP="00C46056">
            <w:pPr>
              <w:pStyle w:val="acctfourfigures"/>
              <w:tabs>
                <w:tab w:val="clear" w:pos="765"/>
                <w:tab w:val="decimal" w:pos="650"/>
              </w:tabs>
              <w:spacing w:line="240" w:lineRule="atLeast"/>
              <w:ind w:left="-72" w:right="-86"/>
              <w:rPr>
                <w:rFonts w:ascii="Times New Roman" w:hAnsi="Times New Roman"/>
                <w:szCs w:val="22"/>
              </w:rPr>
            </w:pPr>
            <w:r w:rsidRPr="00D47AA4">
              <w:rPr>
                <w:rFonts w:ascii="Times New Roman" w:hAnsi="Times New Roman"/>
                <w:szCs w:val="22"/>
              </w:rPr>
              <w:t>-</w:t>
            </w:r>
          </w:p>
        </w:tc>
        <w:tc>
          <w:tcPr>
            <w:tcW w:w="180" w:type="dxa"/>
          </w:tcPr>
          <w:p w14:paraId="6B74391B"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64BFB971" w14:textId="56625394"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D47AA4" w14:paraId="3103334A" w14:textId="77777777" w:rsidTr="008F442A">
        <w:trPr>
          <w:cantSplit/>
        </w:trPr>
        <w:tc>
          <w:tcPr>
            <w:tcW w:w="4050" w:type="dxa"/>
          </w:tcPr>
          <w:p w14:paraId="105D4804" w14:textId="77777777" w:rsidR="00E37719" w:rsidRPr="00D47AA4" w:rsidRDefault="00E37719" w:rsidP="00E37719">
            <w:pPr>
              <w:spacing w:line="240" w:lineRule="atLeast"/>
              <w:rPr>
                <w:rFonts w:cs="Times New Roman"/>
              </w:rPr>
            </w:pPr>
            <w:r w:rsidRPr="00D47AA4">
              <w:rPr>
                <w:rFonts w:cs="Times New Roman"/>
              </w:rPr>
              <w:t>Investment properties</w:t>
            </w:r>
          </w:p>
        </w:tc>
        <w:tc>
          <w:tcPr>
            <w:tcW w:w="1259" w:type="dxa"/>
          </w:tcPr>
          <w:p w14:paraId="65A087F5" w14:textId="2FA847EE" w:rsidR="00E37719" w:rsidRPr="007171F8" w:rsidRDefault="0057026C" w:rsidP="007171F8">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6,536,947</w:t>
            </w:r>
          </w:p>
        </w:tc>
        <w:tc>
          <w:tcPr>
            <w:tcW w:w="181" w:type="dxa"/>
          </w:tcPr>
          <w:p w14:paraId="5A8CBF48"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649321F8" w14:textId="5CA70633"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7B8B07BF"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1FB536BB" w14:textId="635BC2DC" w:rsidR="00E37719" w:rsidRPr="00D47AA4" w:rsidRDefault="00E37719" w:rsidP="00C46056">
            <w:pPr>
              <w:pStyle w:val="acctfourfigures"/>
              <w:tabs>
                <w:tab w:val="clear" w:pos="765"/>
                <w:tab w:val="decimal" w:pos="650"/>
              </w:tabs>
              <w:spacing w:line="240" w:lineRule="atLeast"/>
              <w:ind w:left="-72" w:right="-86"/>
              <w:rPr>
                <w:rFonts w:ascii="Times New Roman" w:hAnsi="Times New Roman"/>
                <w:szCs w:val="22"/>
              </w:rPr>
            </w:pPr>
            <w:r w:rsidRPr="00D47AA4">
              <w:rPr>
                <w:rFonts w:ascii="Times New Roman" w:hAnsi="Times New Roman"/>
                <w:szCs w:val="22"/>
              </w:rPr>
              <w:t>-</w:t>
            </w:r>
          </w:p>
        </w:tc>
        <w:tc>
          <w:tcPr>
            <w:tcW w:w="180" w:type="dxa"/>
          </w:tcPr>
          <w:p w14:paraId="06015FA8"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7DBF5A96" w14:textId="152D3E6B"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D47AA4" w14:paraId="7E460738" w14:textId="77777777" w:rsidTr="008F442A">
        <w:trPr>
          <w:cantSplit/>
          <w:trHeight w:val="74"/>
        </w:trPr>
        <w:tc>
          <w:tcPr>
            <w:tcW w:w="4050" w:type="dxa"/>
          </w:tcPr>
          <w:p w14:paraId="62D36F07" w14:textId="77777777" w:rsidR="00E37719" w:rsidRPr="00D47AA4" w:rsidRDefault="00E37719" w:rsidP="00E37719">
            <w:pPr>
              <w:spacing w:line="240" w:lineRule="atLeast"/>
              <w:rPr>
                <w:rFonts w:cs="Times New Roman"/>
              </w:rPr>
            </w:pPr>
            <w:r w:rsidRPr="00D47AA4">
              <w:rPr>
                <w:rFonts w:cs="Times New Roman"/>
              </w:rPr>
              <w:t>Land and buildings</w:t>
            </w:r>
          </w:p>
        </w:tc>
        <w:tc>
          <w:tcPr>
            <w:tcW w:w="1259" w:type="dxa"/>
          </w:tcPr>
          <w:p w14:paraId="645754E1" w14:textId="12F3F70A" w:rsidR="00E37719" w:rsidRPr="007171F8" w:rsidRDefault="0057026C" w:rsidP="007171F8">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3,666,995</w:t>
            </w:r>
          </w:p>
        </w:tc>
        <w:tc>
          <w:tcPr>
            <w:tcW w:w="181" w:type="dxa"/>
          </w:tcPr>
          <w:p w14:paraId="056026D1"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54BDC2B1" w14:textId="0EA5B0DE" w:rsidR="00E37719" w:rsidRPr="00D47AA4" w:rsidRDefault="00E37719" w:rsidP="00E37719">
            <w:pPr>
              <w:pStyle w:val="acctfourfigures"/>
              <w:tabs>
                <w:tab w:val="clear" w:pos="765"/>
                <w:tab w:val="decimal" w:pos="734"/>
              </w:tabs>
              <w:spacing w:line="240" w:lineRule="atLeast"/>
              <w:ind w:left="-72" w:right="274"/>
              <w:rPr>
                <w:rFonts w:ascii="Times New Roman" w:hAnsi="Times New Roman"/>
                <w:szCs w:val="22"/>
              </w:rPr>
            </w:pPr>
            <w:r w:rsidRPr="00D47AA4">
              <w:rPr>
                <w:rFonts w:ascii="Times New Roman" w:hAnsi="Times New Roman"/>
                <w:szCs w:val="22"/>
              </w:rPr>
              <w:t>-</w:t>
            </w:r>
          </w:p>
        </w:tc>
        <w:tc>
          <w:tcPr>
            <w:tcW w:w="181" w:type="dxa"/>
          </w:tcPr>
          <w:p w14:paraId="0EE2E4EF"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31755621" w14:textId="524F6D54" w:rsidR="00E37719" w:rsidRPr="00D47AA4" w:rsidRDefault="00E37719" w:rsidP="00C46056">
            <w:pPr>
              <w:pStyle w:val="acctfourfigures"/>
              <w:tabs>
                <w:tab w:val="clear" w:pos="765"/>
                <w:tab w:val="decimal" w:pos="650"/>
              </w:tabs>
              <w:spacing w:line="240" w:lineRule="atLeast"/>
              <w:ind w:left="-72" w:right="-86"/>
              <w:rPr>
                <w:rFonts w:ascii="Times New Roman" w:hAnsi="Times New Roman"/>
                <w:szCs w:val="22"/>
              </w:rPr>
            </w:pPr>
            <w:r w:rsidRPr="00D47AA4">
              <w:rPr>
                <w:rFonts w:ascii="Times New Roman" w:hAnsi="Times New Roman"/>
                <w:szCs w:val="22"/>
              </w:rPr>
              <w:t>-</w:t>
            </w:r>
          </w:p>
        </w:tc>
        <w:tc>
          <w:tcPr>
            <w:tcW w:w="180" w:type="dxa"/>
          </w:tcPr>
          <w:p w14:paraId="7D75F764"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31A0BB81" w14:textId="03C046B2" w:rsidR="00E37719" w:rsidRPr="00D47AA4" w:rsidRDefault="00E37719" w:rsidP="00E37719">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E37719" w:rsidRPr="004B6432" w14:paraId="2A4570CB" w14:textId="77777777" w:rsidTr="00BC518F">
        <w:trPr>
          <w:cantSplit/>
        </w:trPr>
        <w:tc>
          <w:tcPr>
            <w:tcW w:w="4050" w:type="dxa"/>
          </w:tcPr>
          <w:p w14:paraId="5F8FFADC" w14:textId="77777777" w:rsidR="00E37719" w:rsidRPr="00D47AA4" w:rsidRDefault="00E37719" w:rsidP="00E37719">
            <w:pPr>
              <w:spacing w:line="240" w:lineRule="atLeast"/>
              <w:rPr>
                <w:rFonts w:cs="Times New Roman"/>
                <w:b/>
                <w:bCs/>
                <w:lang w:val="en-GB" w:bidi="ar-SA"/>
              </w:rPr>
            </w:pPr>
            <w:r w:rsidRPr="00D47AA4">
              <w:rPr>
                <w:rFonts w:cs="Times New Roman"/>
                <w:b/>
                <w:bCs/>
                <w:lang w:val="en-GB" w:bidi="ar-SA"/>
              </w:rPr>
              <w:t>Total</w:t>
            </w:r>
          </w:p>
        </w:tc>
        <w:tc>
          <w:tcPr>
            <w:tcW w:w="1259" w:type="dxa"/>
            <w:tcBorders>
              <w:top w:val="single" w:sz="4" w:space="0" w:color="auto"/>
              <w:bottom w:val="double" w:sz="4" w:space="0" w:color="auto"/>
            </w:tcBorders>
          </w:tcPr>
          <w:p w14:paraId="3197AC27" w14:textId="5520CF87" w:rsidR="00E37719" w:rsidRPr="00D47AA4" w:rsidRDefault="0057026C" w:rsidP="00E37719">
            <w:pPr>
              <w:pStyle w:val="acctfourfigures"/>
              <w:tabs>
                <w:tab w:val="clear" w:pos="765"/>
                <w:tab w:val="decimal" w:pos="822"/>
              </w:tabs>
              <w:spacing w:line="240" w:lineRule="atLeast"/>
              <w:ind w:left="-72" w:right="-170"/>
              <w:jc w:val="center"/>
              <w:rPr>
                <w:rFonts w:ascii="Times New Roman" w:hAnsi="Times New Roman"/>
                <w:b/>
                <w:bCs/>
                <w:szCs w:val="22"/>
              </w:rPr>
            </w:pPr>
            <w:r>
              <w:rPr>
                <w:rFonts w:ascii="Times New Roman" w:hAnsi="Times New Roman"/>
                <w:b/>
                <w:bCs/>
                <w:szCs w:val="22"/>
              </w:rPr>
              <w:t>12,803,297</w:t>
            </w:r>
          </w:p>
        </w:tc>
        <w:tc>
          <w:tcPr>
            <w:tcW w:w="181" w:type="dxa"/>
          </w:tcPr>
          <w:p w14:paraId="22B43308"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b/>
                <w:bCs/>
                <w:szCs w:val="22"/>
              </w:rPr>
            </w:pPr>
          </w:p>
        </w:tc>
        <w:tc>
          <w:tcPr>
            <w:tcW w:w="1259" w:type="dxa"/>
            <w:tcBorders>
              <w:top w:val="single" w:sz="4" w:space="0" w:color="auto"/>
              <w:bottom w:val="double" w:sz="4" w:space="0" w:color="auto"/>
            </w:tcBorders>
          </w:tcPr>
          <w:p w14:paraId="76166BBB" w14:textId="61E64AB8" w:rsidR="00E37719" w:rsidRPr="00D47AA4" w:rsidRDefault="00E37719" w:rsidP="00E37719">
            <w:pPr>
              <w:pStyle w:val="acctfourfigures"/>
              <w:tabs>
                <w:tab w:val="clear" w:pos="765"/>
                <w:tab w:val="decimal" w:pos="1090"/>
              </w:tabs>
              <w:spacing w:line="240" w:lineRule="atLeast"/>
              <w:ind w:left="-72" w:right="-86"/>
              <w:rPr>
                <w:rFonts w:ascii="Times New Roman" w:hAnsi="Times New Roman"/>
                <w:b/>
                <w:bCs/>
                <w:szCs w:val="22"/>
              </w:rPr>
            </w:pPr>
            <w:r w:rsidRPr="00D47AA4">
              <w:rPr>
                <w:rFonts w:ascii="Times New Roman" w:hAnsi="Times New Roman"/>
                <w:b/>
                <w:bCs/>
                <w:szCs w:val="22"/>
              </w:rPr>
              <w:t>546,207</w:t>
            </w:r>
          </w:p>
        </w:tc>
        <w:tc>
          <w:tcPr>
            <w:tcW w:w="181" w:type="dxa"/>
          </w:tcPr>
          <w:p w14:paraId="552FDD1E"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b/>
                <w:bCs/>
                <w:szCs w:val="22"/>
              </w:rPr>
            </w:pPr>
          </w:p>
        </w:tc>
        <w:tc>
          <w:tcPr>
            <w:tcW w:w="1170" w:type="dxa"/>
            <w:tcBorders>
              <w:top w:val="single" w:sz="4" w:space="0" w:color="auto"/>
              <w:bottom w:val="double" w:sz="4" w:space="0" w:color="auto"/>
            </w:tcBorders>
            <w:vAlign w:val="bottom"/>
          </w:tcPr>
          <w:p w14:paraId="2842AF3A" w14:textId="549D65A6" w:rsidR="00E37719" w:rsidRPr="00D47AA4" w:rsidRDefault="00E37719" w:rsidP="00E37719">
            <w:pPr>
              <w:pStyle w:val="acctfourfigures"/>
              <w:tabs>
                <w:tab w:val="clear" w:pos="765"/>
                <w:tab w:val="decimal" w:pos="983"/>
              </w:tabs>
              <w:spacing w:line="240" w:lineRule="atLeast"/>
              <w:ind w:left="-72" w:right="-86"/>
              <w:rPr>
                <w:rFonts w:ascii="Times New Roman" w:hAnsi="Times New Roman"/>
                <w:b/>
                <w:bCs/>
                <w:szCs w:val="22"/>
              </w:rPr>
            </w:pPr>
            <w:r w:rsidRPr="00D47AA4" w:rsidDel="000700C4">
              <w:rPr>
                <w:rFonts w:ascii="Times New Roman" w:hAnsi="Times New Roman"/>
                <w:b/>
                <w:bCs/>
                <w:szCs w:val="22"/>
              </w:rPr>
              <w:t>1,</w:t>
            </w:r>
            <w:r w:rsidR="000700C4">
              <w:rPr>
                <w:rFonts w:ascii="Times New Roman" w:hAnsi="Times New Roman"/>
                <w:b/>
                <w:bCs/>
                <w:szCs w:val="22"/>
              </w:rPr>
              <w:t>569,461</w:t>
            </w:r>
          </w:p>
        </w:tc>
        <w:tc>
          <w:tcPr>
            <w:tcW w:w="180" w:type="dxa"/>
          </w:tcPr>
          <w:p w14:paraId="21490A0E" w14:textId="77777777" w:rsidR="00E37719" w:rsidRPr="00D47AA4" w:rsidRDefault="00E37719" w:rsidP="00E37719">
            <w:pPr>
              <w:pStyle w:val="acctfourfigures"/>
              <w:tabs>
                <w:tab w:val="clear" w:pos="765"/>
                <w:tab w:val="decimal" w:pos="983"/>
              </w:tabs>
              <w:spacing w:line="240" w:lineRule="atLeast"/>
              <w:ind w:left="-72" w:right="-86"/>
              <w:rPr>
                <w:rFonts w:ascii="Times New Roman" w:hAnsi="Times New Roman"/>
                <w:b/>
                <w:bCs/>
                <w:szCs w:val="22"/>
              </w:rPr>
            </w:pPr>
          </w:p>
        </w:tc>
        <w:tc>
          <w:tcPr>
            <w:tcW w:w="1170" w:type="dxa"/>
            <w:tcBorders>
              <w:top w:val="single" w:sz="4" w:space="0" w:color="auto"/>
              <w:bottom w:val="double" w:sz="4" w:space="0" w:color="auto"/>
            </w:tcBorders>
          </w:tcPr>
          <w:p w14:paraId="0A138797" w14:textId="487FD2BD" w:rsidR="00E37719" w:rsidRPr="00D47AA4" w:rsidRDefault="00E37719" w:rsidP="00E37719">
            <w:pPr>
              <w:pStyle w:val="acctfourfigures"/>
              <w:tabs>
                <w:tab w:val="clear" w:pos="765"/>
                <w:tab w:val="decimal" w:pos="924"/>
              </w:tabs>
              <w:spacing w:line="240" w:lineRule="atLeast"/>
              <w:ind w:left="-72" w:right="-86"/>
              <w:rPr>
                <w:rFonts w:ascii="Times New Roman" w:hAnsi="Times New Roman"/>
                <w:b/>
                <w:bCs/>
                <w:szCs w:val="22"/>
              </w:rPr>
            </w:pPr>
            <w:r w:rsidRPr="00D47AA4">
              <w:rPr>
                <w:rFonts w:ascii="Times New Roman" w:hAnsi="Times New Roman"/>
                <w:b/>
                <w:bCs/>
                <w:szCs w:val="22"/>
              </w:rPr>
              <w:t>766,395</w:t>
            </w:r>
          </w:p>
        </w:tc>
      </w:tr>
    </w:tbl>
    <w:p w14:paraId="7E047D75" w14:textId="77777777" w:rsidR="009B1779" w:rsidRDefault="009B1779" w:rsidP="009B1779">
      <w:pPr>
        <w:tabs>
          <w:tab w:val="left" w:pos="540"/>
        </w:tabs>
        <w:overflowPunct/>
        <w:autoSpaceDE/>
        <w:autoSpaceDN/>
        <w:adjustRightInd/>
        <w:spacing w:line="240" w:lineRule="atLeast"/>
        <w:ind w:left="540" w:right="-43"/>
        <w:jc w:val="both"/>
        <w:textAlignment w:val="auto"/>
        <w:outlineLvl w:val="0"/>
        <w:rPr>
          <w:rFonts w:cs="Times New Roman"/>
        </w:rPr>
      </w:pPr>
    </w:p>
    <w:p w14:paraId="1F87E03E" w14:textId="2E11DAD2" w:rsidR="009B1779" w:rsidRPr="001840E0" w:rsidRDefault="009B1779" w:rsidP="009B1779">
      <w:pPr>
        <w:tabs>
          <w:tab w:val="left" w:pos="540"/>
        </w:tabs>
        <w:overflowPunct/>
        <w:autoSpaceDE/>
        <w:autoSpaceDN/>
        <w:adjustRightInd/>
        <w:spacing w:line="240" w:lineRule="atLeast"/>
        <w:ind w:left="540" w:right="-43"/>
        <w:jc w:val="both"/>
        <w:textAlignment w:val="auto"/>
        <w:outlineLvl w:val="0"/>
        <w:rPr>
          <w:rFonts w:cs="Times New Roman"/>
        </w:rPr>
      </w:pPr>
      <w:r w:rsidRPr="001840E0">
        <w:rPr>
          <w:rFonts w:cs="Times New Roman"/>
        </w:rPr>
        <w:t>Assets used as collateral are pledged as collateral in respect of letters of guarantee and liabilities from</w:t>
      </w:r>
      <w:r w:rsidRPr="001840E0">
        <w:rPr>
          <w:cs/>
        </w:rPr>
        <w:t xml:space="preserve"> </w:t>
      </w:r>
      <w:r w:rsidRPr="001840E0">
        <w:rPr>
          <w:rFonts w:cs="Times New Roman"/>
        </w:rPr>
        <w:t>financial institutions and other party</w:t>
      </w:r>
      <w:r w:rsidRPr="001840E0">
        <w:rPr>
          <w:cs/>
        </w:rPr>
        <w:t xml:space="preserve">. </w:t>
      </w:r>
      <w:r w:rsidRPr="001840E0">
        <w:rPr>
          <w:rFonts w:cs="Times New Roman"/>
        </w:rPr>
        <w:t>The issuing bank</w:t>
      </w:r>
      <w:r w:rsidRPr="001840E0">
        <w:t>’</w:t>
      </w:r>
      <w:r w:rsidRPr="001840E0">
        <w:rPr>
          <w:rFonts w:cs="Times New Roman"/>
        </w:rPr>
        <w:t xml:space="preserve">s letters of guarantee to a government agency </w:t>
      </w:r>
      <w:r w:rsidRPr="001840E0">
        <w:rPr>
          <w:rFonts w:cs="Times New Roman"/>
        </w:rPr>
        <w:br/>
        <w:t>are used to guarantee infrastructure for the developing projects of the Group</w:t>
      </w:r>
      <w:r w:rsidRPr="001840E0">
        <w:rPr>
          <w:cs/>
        </w:rPr>
        <w:t>.</w:t>
      </w:r>
    </w:p>
    <w:p w14:paraId="526E4B7B" w14:textId="77777777" w:rsidR="005A1BC8" w:rsidRPr="004B6432" w:rsidRDefault="005A1BC8" w:rsidP="007171F8">
      <w:pPr>
        <w:tabs>
          <w:tab w:val="left" w:pos="540"/>
        </w:tabs>
        <w:jc w:val="both"/>
        <w:rPr>
          <w:rFonts w:cs="Times New Roman"/>
          <w:highlight w:val="cyan"/>
        </w:rPr>
      </w:pPr>
    </w:p>
    <w:p w14:paraId="401729EF" w14:textId="77777777" w:rsidR="003B7F48" w:rsidRPr="00C25C3C" w:rsidRDefault="003B7F48" w:rsidP="003B7F48">
      <w:pPr>
        <w:tabs>
          <w:tab w:val="left" w:pos="1440"/>
          <w:tab w:val="right" w:pos="7200"/>
        </w:tabs>
        <w:spacing w:line="240" w:lineRule="atLeast"/>
        <w:ind w:left="547" w:right="-25"/>
        <w:jc w:val="thaiDistribute"/>
        <w:rPr>
          <w:color w:val="000000"/>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 xml:space="preserve">2023, the Company had pledged investment in government bond amounting to Baht </w:t>
      </w:r>
      <w:r w:rsidRPr="00C25C3C">
        <w:rPr>
          <w:color w:val="000000"/>
          <w:szCs w:val="28"/>
        </w:rPr>
        <w:t>10</w:t>
      </w:r>
      <w:r w:rsidRPr="00C25C3C">
        <w:rPr>
          <w:color w:val="000000"/>
          <w:cs/>
        </w:rPr>
        <w:t>.</w:t>
      </w:r>
      <w:r w:rsidR="005C0AC9" w:rsidRPr="00C25C3C">
        <w:rPr>
          <w:color w:val="000000"/>
          <w:szCs w:val="28"/>
        </w:rPr>
        <w:t>1</w:t>
      </w:r>
      <w:r w:rsidRPr="00C25C3C">
        <w:rPr>
          <w:color w:val="000000"/>
          <w:cs/>
        </w:rPr>
        <w:t xml:space="preserve"> </w:t>
      </w:r>
      <w:r w:rsidRPr="00C25C3C">
        <w:rPr>
          <w:rFonts w:cs="Times New Roman"/>
          <w:color w:val="000000"/>
        </w:rPr>
        <w:t>million to secure bank overdrafts limit with a bank</w:t>
      </w:r>
      <w:r w:rsidRPr="00C25C3C">
        <w:rPr>
          <w:color w:val="000000"/>
          <w:cs/>
        </w:rPr>
        <w:t xml:space="preserve"> </w:t>
      </w:r>
      <w:r w:rsidR="000D23FE" w:rsidRPr="00C25C3C">
        <w:rPr>
          <w:i/>
          <w:iCs/>
          <w:color w:val="000000"/>
          <w:lang w:val="en-GB"/>
        </w:rPr>
        <w:t>(</w:t>
      </w:r>
      <w:r w:rsidRPr="00C25C3C">
        <w:rPr>
          <w:rFonts w:cs="Times New Roman"/>
          <w:i/>
          <w:iCs/>
          <w:color w:val="000000"/>
        </w:rPr>
        <w:t>2022</w:t>
      </w:r>
      <w:r w:rsidRPr="00C25C3C">
        <w:rPr>
          <w:i/>
          <w:iCs/>
          <w:color w:val="000000"/>
          <w:cs/>
        </w:rPr>
        <w:t xml:space="preserve">: </w:t>
      </w:r>
      <w:r w:rsidRPr="00C25C3C">
        <w:rPr>
          <w:rFonts w:cs="Times New Roman"/>
          <w:i/>
          <w:iCs/>
          <w:color w:val="000000"/>
        </w:rPr>
        <w:t>Baht 10</w:t>
      </w:r>
      <w:r w:rsidRPr="00C25C3C">
        <w:rPr>
          <w:i/>
          <w:iCs/>
          <w:color w:val="000000"/>
          <w:cs/>
        </w:rPr>
        <w:t>.</w:t>
      </w:r>
      <w:r w:rsidRPr="00C25C3C">
        <w:rPr>
          <w:rFonts w:cs="Times New Roman"/>
          <w:i/>
          <w:iCs/>
          <w:color w:val="000000"/>
        </w:rPr>
        <w:t>4</w:t>
      </w:r>
      <w:r w:rsidRPr="00C25C3C">
        <w:rPr>
          <w:i/>
          <w:iCs/>
          <w:color w:val="000000"/>
          <w:cs/>
        </w:rPr>
        <w:t xml:space="preserve"> </w:t>
      </w:r>
      <w:r w:rsidRPr="00C25C3C">
        <w:rPr>
          <w:rFonts w:cs="Times New Roman"/>
          <w:i/>
          <w:iCs/>
          <w:color w:val="000000"/>
        </w:rPr>
        <w:t>million</w:t>
      </w:r>
      <w:r w:rsidR="000D23FE" w:rsidRPr="00C25C3C">
        <w:rPr>
          <w:i/>
          <w:iCs/>
          <w:color w:val="000000"/>
          <w:lang w:val="en-GB"/>
        </w:rPr>
        <w:t>)</w:t>
      </w:r>
      <w:r w:rsidRPr="00C25C3C">
        <w:rPr>
          <w:color w:val="000000"/>
          <w:cs/>
        </w:rPr>
        <w:t>.</w:t>
      </w:r>
    </w:p>
    <w:p w14:paraId="5370CE0F" w14:textId="77777777" w:rsidR="005A1BC8" w:rsidRDefault="005A1BC8" w:rsidP="005A1BC8">
      <w:pPr>
        <w:tabs>
          <w:tab w:val="left" w:pos="540"/>
        </w:tabs>
        <w:overflowPunct/>
        <w:autoSpaceDE/>
        <w:autoSpaceDN/>
        <w:adjustRightInd/>
        <w:spacing w:line="240" w:lineRule="atLeast"/>
        <w:ind w:left="540" w:right="-43"/>
        <w:jc w:val="both"/>
        <w:textAlignment w:val="auto"/>
        <w:outlineLvl w:val="0"/>
        <w:rPr>
          <w:rFonts w:cs="Times New Roman"/>
          <w:color w:val="000000"/>
        </w:rPr>
      </w:pPr>
    </w:p>
    <w:p w14:paraId="63D37800" w14:textId="48612FBA" w:rsidR="005A1BC8" w:rsidRPr="005F0668" w:rsidRDefault="005A1BC8" w:rsidP="005A1BC8">
      <w:pPr>
        <w:tabs>
          <w:tab w:val="left" w:pos="540"/>
        </w:tabs>
        <w:overflowPunct/>
        <w:autoSpaceDE/>
        <w:autoSpaceDN/>
        <w:adjustRightInd/>
        <w:spacing w:line="240" w:lineRule="atLeast"/>
        <w:ind w:left="540" w:right="-43"/>
        <w:jc w:val="both"/>
        <w:textAlignment w:val="auto"/>
        <w:outlineLvl w:val="0"/>
        <w:rPr>
          <w:rFonts w:cs="Times New Roman"/>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2023, the Company had partially pledged its investment in</w:t>
      </w:r>
      <w:r w:rsidRPr="00C25C3C">
        <w:rPr>
          <w:color w:val="000000"/>
          <w:cs/>
        </w:rPr>
        <w:t xml:space="preserve"> </w:t>
      </w:r>
      <w:r w:rsidRPr="00C25C3C">
        <w:rPr>
          <w:rFonts w:cs="Times New Roman"/>
          <w:color w:val="000000"/>
        </w:rPr>
        <w:t xml:space="preserve">a subsidiary with carrying </w:t>
      </w:r>
      <w:r w:rsidRPr="005F0668">
        <w:rPr>
          <w:rFonts w:cs="Times New Roman"/>
          <w:color w:val="000000"/>
        </w:rPr>
        <w:t>amount of Baht 781.5 million to secure a borrowing from a non-related individual of Baht 250.0 million in which a management also provided a collateral over the borrowing.</w:t>
      </w:r>
    </w:p>
    <w:p w14:paraId="42AF9594" w14:textId="77777777" w:rsidR="005A1BC8" w:rsidRPr="005F0668" w:rsidRDefault="005A1BC8" w:rsidP="005A1BC8">
      <w:pPr>
        <w:tabs>
          <w:tab w:val="left" w:pos="540"/>
        </w:tabs>
        <w:overflowPunct/>
        <w:autoSpaceDE/>
        <w:autoSpaceDN/>
        <w:adjustRightInd/>
        <w:spacing w:line="240" w:lineRule="atLeast"/>
        <w:ind w:left="540" w:right="-43"/>
        <w:jc w:val="both"/>
        <w:textAlignment w:val="auto"/>
        <w:outlineLvl w:val="0"/>
        <w:rPr>
          <w:rFonts w:cs="Times New Roman"/>
        </w:rPr>
      </w:pPr>
    </w:p>
    <w:p w14:paraId="3536F8F1" w14:textId="65552D0A" w:rsidR="003B7F48" w:rsidRPr="00C25C3C" w:rsidRDefault="003B7F48" w:rsidP="00744B80">
      <w:pPr>
        <w:spacing w:line="240" w:lineRule="atLeast"/>
        <w:ind w:left="547"/>
        <w:jc w:val="both"/>
        <w:rPr>
          <w:rFonts w:cs="Times New Roman"/>
          <w:i/>
          <w:iCs/>
          <w:color w:val="000000"/>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2023, the Company had pledged its investment in a</w:t>
      </w:r>
      <w:r w:rsidRPr="00C25C3C">
        <w:rPr>
          <w:color w:val="000000"/>
          <w:cs/>
        </w:rPr>
        <w:t xml:space="preserve"> </w:t>
      </w:r>
      <w:r w:rsidRPr="00C25C3C">
        <w:rPr>
          <w:rFonts w:cs="Times New Roman"/>
          <w:color w:val="000000"/>
        </w:rPr>
        <w:t>joint venture with</w:t>
      </w:r>
      <w:r w:rsidRPr="00C25C3C">
        <w:rPr>
          <w:color w:val="000000"/>
          <w:cs/>
        </w:rPr>
        <w:t xml:space="preserve"> </w:t>
      </w:r>
      <w:r w:rsidRPr="00C25C3C">
        <w:rPr>
          <w:rFonts w:cs="Times New Roman"/>
          <w:color w:val="000000"/>
        </w:rPr>
        <w:t>carrying amount of</w:t>
      </w:r>
      <w:r w:rsidRPr="00C25C3C">
        <w:rPr>
          <w:color w:val="000000"/>
          <w:cs/>
        </w:rPr>
        <w:t xml:space="preserve"> </w:t>
      </w:r>
      <w:r w:rsidRPr="00C25C3C">
        <w:rPr>
          <w:rFonts w:cs="Times New Roman"/>
          <w:color w:val="000000"/>
        </w:rPr>
        <w:t>Baht</w:t>
      </w:r>
      <w:r w:rsidRPr="00C25C3C">
        <w:rPr>
          <w:color w:val="000000"/>
          <w:cs/>
        </w:rPr>
        <w:t xml:space="preserve"> </w:t>
      </w:r>
      <w:r w:rsidRPr="00C25C3C">
        <w:rPr>
          <w:rFonts w:cs="Times New Roman"/>
          <w:color w:val="000000"/>
        </w:rPr>
        <w:t>2</w:t>
      </w:r>
      <w:r w:rsidRPr="00C25C3C">
        <w:rPr>
          <w:color w:val="000000"/>
          <w:cs/>
        </w:rPr>
        <w:t>.</w:t>
      </w:r>
      <w:r w:rsidRPr="00C25C3C">
        <w:rPr>
          <w:rFonts w:cs="Times New Roman"/>
          <w:color w:val="000000"/>
        </w:rPr>
        <w:t>5</w:t>
      </w:r>
      <w:r w:rsidRPr="00C25C3C">
        <w:rPr>
          <w:color w:val="000000"/>
          <w:cs/>
        </w:rPr>
        <w:t xml:space="preserve"> </w:t>
      </w:r>
      <w:r w:rsidRPr="00C25C3C">
        <w:rPr>
          <w:rFonts w:cs="Times New Roman"/>
          <w:color w:val="000000"/>
        </w:rPr>
        <w:t>million to secure a loan from a local financial institution</w:t>
      </w:r>
      <w:r w:rsidR="008C6C75">
        <w:rPr>
          <w:i/>
          <w:iCs/>
          <w:color w:val="000000"/>
          <w:lang w:val="en-GB"/>
        </w:rPr>
        <w:t xml:space="preserve"> </w:t>
      </w:r>
      <w:r w:rsidR="000D23FE" w:rsidRPr="00C25C3C">
        <w:rPr>
          <w:i/>
          <w:iCs/>
          <w:color w:val="000000"/>
          <w:lang w:val="en-GB"/>
        </w:rPr>
        <w:t>(</w:t>
      </w:r>
      <w:r w:rsidRPr="00C25C3C">
        <w:rPr>
          <w:rFonts w:cs="Times New Roman"/>
          <w:i/>
          <w:iCs/>
          <w:color w:val="000000"/>
        </w:rPr>
        <w:t>2022</w:t>
      </w:r>
      <w:r w:rsidRPr="00C25C3C">
        <w:rPr>
          <w:i/>
          <w:iCs/>
          <w:color w:val="000000"/>
          <w:cs/>
        </w:rPr>
        <w:t xml:space="preserve">: </w:t>
      </w:r>
      <w:r w:rsidRPr="00C25C3C">
        <w:rPr>
          <w:rFonts w:cs="Times New Roman"/>
          <w:i/>
          <w:iCs/>
          <w:color w:val="000000"/>
        </w:rPr>
        <w:t>Baht 2</w:t>
      </w:r>
      <w:r w:rsidRPr="00C25C3C">
        <w:rPr>
          <w:i/>
          <w:iCs/>
          <w:color w:val="000000"/>
          <w:cs/>
        </w:rPr>
        <w:t>.</w:t>
      </w:r>
      <w:r w:rsidRPr="00C25C3C">
        <w:rPr>
          <w:rFonts w:cs="Times New Roman"/>
          <w:i/>
          <w:iCs/>
          <w:color w:val="000000"/>
        </w:rPr>
        <w:t>5 million</w:t>
      </w:r>
      <w:r w:rsidR="000D23FE" w:rsidRPr="00C25C3C">
        <w:rPr>
          <w:i/>
          <w:iCs/>
          <w:color w:val="000000"/>
          <w:lang w:val="en-GB"/>
        </w:rPr>
        <w:t>)</w:t>
      </w:r>
      <w:r w:rsidRPr="00C25C3C">
        <w:rPr>
          <w:i/>
          <w:iCs/>
          <w:color w:val="000000"/>
          <w:cs/>
        </w:rPr>
        <w:t>.</w:t>
      </w:r>
    </w:p>
    <w:p w14:paraId="1BF35A5B" w14:textId="77777777" w:rsidR="002541D1" w:rsidRDefault="002541D1" w:rsidP="007171F8">
      <w:pPr>
        <w:tabs>
          <w:tab w:val="left" w:pos="540"/>
        </w:tabs>
        <w:overflowPunct/>
        <w:autoSpaceDE/>
        <w:autoSpaceDN/>
        <w:adjustRightInd/>
        <w:spacing w:line="240" w:lineRule="atLeast"/>
        <w:ind w:right="-43"/>
        <w:jc w:val="both"/>
        <w:textAlignment w:val="auto"/>
        <w:outlineLvl w:val="0"/>
        <w:rPr>
          <w:rFonts w:cs="Times New Roman"/>
          <w:color w:val="000000"/>
        </w:rPr>
      </w:pPr>
    </w:p>
    <w:p w14:paraId="25DEA05B" w14:textId="5C63FDC0" w:rsidR="003B7F48" w:rsidRPr="00C25C3C" w:rsidRDefault="003B7F48" w:rsidP="003B7F48">
      <w:pPr>
        <w:tabs>
          <w:tab w:val="left" w:pos="540"/>
        </w:tabs>
        <w:overflowPunct/>
        <w:autoSpaceDE/>
        <w:autoSpaceDN/>
        <w:adjustRightInd/>
        <w:spacing w:line="240" w:lineRule="atLeast"/>
        <w:ind w:left="540" w:right="-43"/>
        <w:jc w:val="both"/>
        <w:textAlignment w:val="auto"/>
        <w:outlineLvl w:val="0"/>
        <w:rPr>
          <w:rFonts w:cs="Times New Roman"/>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2023, the Company had pledged its investment in</w:t>
      </w:r>
      <w:r w:rsidRPr="00C25C3C">
        <w:rPr>
          <w:color w:val="000000"/>
          <w:cs/>
        </w:rPr>
        <w:t xml:space="preserve"> </w:t>
      </w:r>
      <w:r w:rsidRPr="00C25C3C">
        <w:rPr>
          <w:rFonts w:cs="Times New Roman"/>
          <w:color w:val="000000"/>
        </w:rPr>
        <w:t>an associate with carrying amount of Baht 775</w:t>
      </w:r>
      <w:r w:rsidRPr="00C25C3C">
        <w:rPr>
          <w:color w:val="000000"/>
          <w:cs/>
        </w:rPr>
        <w:t>.</w:t>
      </w:r>
      <w:r w:rsidRPr="00C25C3C">
        <w:rPr>
          <w:rFonts w:cs="Times New Roman"/>
          <w:color w:val="000000"/>
        </w:rPr>
        <w:t>4</w:t>
      </w:r>
      <w:r w:rsidRPr="00C25C3C">
        <w:rPr>
          <w:color w:val="000000"/>
          <w:cs/>
        </w:rPr>
        <w:t xml:space="preserve"> </w:t>
      </w:r>
      <w:r w:rsidRPr="00C25C3C">
        <w:rPr>
          <w:rFonts w:cs="Times New Roman"/>
          <w:color w:val="000000"/>
        </w:rPr>
        <w:t>million</w:t>
      </w:r>
      <w:r w:rsidRPr="00C25C3C">
        <w:rPr>
          <w:color w:val="000000"/>
          <w:cs/>
        </w:rPr>
        <w:t xml:space="preserve"> </w:t>
      </w:r>
      <w:r w:rsidR="000D23FE" w:rsidRPr="00C25C3C">
        <w:rPr>
          <w:color w:val="000000"/>
          <w:lang w:val="en-GB"/>
        </w:rPr>
        <w:t>(</w:t>
      </w:r>
      <w:r w:rsidRPr="00C25C3C">
        <w:rPr>
          <w:rFonts w:cs="Times New Roman"/>
          <w:i/>
          <w:iCs/>
          <w:color w:val="000000"/>
        </w:rPr>
        <w:t>2022</w:t>
      </w:r>
      <w:r w:rsidRPr="00C25C3C">
        <w:rPr>
          <w:i/>
          <w:iCs/>
          <w:color w:val="000000"/>
          <w:cs/>
        </w:rPr>
        <w:t xml:space="preserve">: </w:t>
      </w:r>
      <w:r w:rsidRPr="00C25C3C">
        <w:rPr>
          <w:rFonts w:cs="Times New Roman"/>
          <w:i/>
          <w:iCs/>
          <w:color w:val="000000"/>
        </w:rPr>
        <w:t>533</w:t>
      </w:r>
      <w:r w:rsidRPr="00C25C3C">
        <w:rPr>
          <w:i/>
          <w:iCs/>
          <w:color w:val="000000"/>
          <w:cs/>
        </w:rPr>
        <w:t>.</w:t>
      </w:r>
      <w:r w:rsidRPr="00C25C3C">
        <w:rPr>
          <w:rFonts w:cs="Times New Roman"/>
          <w:i/>
          <w:iCs/>
          <w:color w:val="000000"/>
        </w:rPr>
        <w:t>3 million</w:t>
      </w:r>
      <w:r w:rsidR="000D23FE" w:rsidRPr="00C25C3C">
        <w:rPr>
          <w:color w:val="000000"/>
          <w:lang w:val="en-GB"/>
        </w:rPr>
        <w:t>)</w:t>
      </w:r>
      <w:r w:rsidRPr="00C25C3C">
        <w:rPr>
          <w:color w:val="000000"/>
          <w:cs/>
        </w:rPr>
        <w:t xml:space="preserve"> </w:t>
      </w:r>
      <w:r w:rsidRPr="00C25C3C">
        <w:rPr>
          <w:rFonts w:cs="Times New Roman"/>
          <w:color w:val="000000"/>
        </w:rPr>
        <w:t xml:space="preserve">to secure working capital </w:t>
      </w:r>
      <w:r w:rsidRPr="00C25C3C">
        <w:rPr>
          <w:rFonts w:cs="Times New Roman"/>
        </w:rPr>
        <w:t>credit facility of Baht 400</w:t>
      </w:r>
      <w:r w:rsidRPr="00C25C3C">
        <w:rPr>
          <w:cs/>
        </w:rPr>
        <w:t>.</w:t>
      </w:r>
      <w:r w:rsidRPr="00C25C3C">
        <w:rPr>
          <w:rFonts w:cs="Times New Roman"/>
        </w:rPr>
        <w:t>0 million from local financial institutions</w:t>
      </w:r>
      <w:r w:rsidRPr="00C25C3C">
        <w:rPr>
          <w:cs/>
        </w:rPr>
        <w:t xml:space="preserve">. </w:t>
      </w:r>
      <w:r w:rsidRPr="00C25C3C">
        <w:rPr>
          <w:rFonts w:cs="Times New Roman"/>
        </w:rPr>
        <w:t>The Company had to maintain required ratios between outstanding debt and collateral amount as specified in the agreement</w:t>
      </w:r>
      <w:r w:rsidRPr="00C25C3C">
        <w:rPr>
          <w:cs/>
        </w:rPr>
        <w:t>.</w:t>
      </w:r>
    </w:p>
    <w:p w14:paraId="75F58B5F" w14:textId="77777777" w:rsidR="002541D1" w:rsidRPr="00C25C3C" w:rsidRDefault="002541D1" w:rsidP="003B7F48">
      <w:pPr>
        <w:tabs>
          <w:tab w:val="left" w:pos="540"/>
        </w:tabs>
        <w:overflowPunct/>
        <w:autoSpaceDE/>
        <w:autoSpaceDN/>
        <w:adjustRightInd/>
        <w:spacing w:line="240" w:lineRule="atLeast"/>
        <w:ind w:left="540" w:right="-43"/>
        <w:jc w:val="both"/>
        <w:textAlignment w:val="auto"/>
        <w:outlineLvl w:val="0"/>
        <w:rPr>
          <w:rFonts w:cs="Times New Roman"/>
        </w:rPr>
      </w:pPr>
    </w:p>
    <w:p w14:paraId="68BA87D7" w14:textId="5EB0C8B6" w:rsidR="003B7F48" w:rsidRPr="00C25C3C" w:rsidRDefault="002541D1" w:rsidP="007171F8">
      <w:pPr>
        <w:tabs>
          <w:tab w:val="left" w:pos="540"/>
        </w:tabs>
        <w:ind w:left="540"/>
        <w:jc w:val="both"/>
        <w:rPr>
          <w:rFonts w:cs="Times New Roman"/>
        </w:rPr>
      </w:pPr>
      <w:r w:rsidRPr="005F0668">
        <w:rPr>
          <w:rFonts w:cs="Times New Roman"/>
        </w:rPr>
        <w:t xml:space="preserve">As at 31 December 2022, the Company had </w:t>
      </w:r>
      <w:r w:rsidRPr="005F0668">
        <w:rPr>
          <w:rFonts w:cs="Times New Roman"/>
          <w:color w:val="000000"/>
        </w:rPr>
        <w:t>pledged a portion of its investment in</w:t>
      </w:r>
      <w:r w:rsidRPr="005F0668">
        <w:rPr>
          <w:color w:val="000000"/>
          <w:cs/>
        </w:rPr>
        <w:t xml:space="preserve"> </w:t>
      </w:r>
      <w:r w:rsidRPr="005F0668">
        <w:rPr>
          <w:rFonts w:cs="Times New Roman"/>
          <w:color w:val="000000"/>
        </w:rPr>
        <w:t>an associate with carrying amount of Baht 220</w:t>
      </w:r>
      <w:r w:rsidRPr="005F0668">
        <w:rPr>
          <w:color w:val="000000"/>
          <w:cs/>
        </w:rPr>
        <w:t>.</w:t>
      </w:r>
      <w:r w:rsidRPr="005F0668">
        <w:rPr>
          <w:rFonts w:cs="Times New Roman"/>
          <w:color w:val="000000"/>
        </w:rPr>
        <w:t>2</w:t>
      </w:r>
      <w:r w:rsidRPr="005F0668">
        <w:rPr>
          <w:color w:val="000000"/>
          <w:cs/>
        </w:rPr>
        <w:t xml:space="preserve"> </w:t>
      </w:r>
      <w:r w:rsidRPr="005F0668">
        <w:rPr>
          <w:rFonts w:cs="Times New Roman"/>
          <w:color w:val="000000"/>
        </w:rPr>
        <w:t>million</w:t>
      </w:r>
      <w:r w:rsidRPr="005F0668">
        <w:rPr>
          <w:color w:val="000000"/>
          <w:cs/>
        </w:rPr>
        <w:t xml:space="preserve"> </w:t>
      </w:r>
      <w:r w:rsidRPr="005F0668">
        <w:rPr>
          <w:rFonts w:cs="Times New Roman"/>
          <w:color w:val="000000"/>
        </w:rPr>
        <w:t xml:space="preserve">to secure working capital </w:t>
      </w:r>
      <w:r w:rsidRPr="005F0668">
        <w:rPr>
          <w:rFonts w:cs="Times New Roman"/>
        </w:rPr>
        <w:t>credit facility of Baht 100</w:t>
      </w:r>
      <w:r w:rsidRPr="005F0668">
        <w:rPr>
          <w:cs/>
        </w:rPr>
        <w:t>.</w:t>
      </w:r>
      <w:r w:rsidRPr="005F0668">
        <w:rPr>
          <w:rFonts w:cs="Times New Roman"/>
        </w:rPr>
        <w:t>0 million from local financial institutions</w:t>
      </w:r>
      <w:r w:rsidRPr="005F0668">
        <w:rPr>
          <w:cs/>
        </w:rPr>
        <w:t xml:space="preserve">. </w:t>
      </w:r>
      <w:r w:rsidRPr="005F0668">
        <w:rPr>
          <w:rFonts w:cs="Times New Roman"/>
        </w:rPr>
        <w:t>The Company had to maintain required ratios between outstanding debt and collateral amount as specified in the agreement</w:t>
      </w:r>
      <w:r>
        <w:rPr>
          <w:rFonts w:cs="Times New Roman"/>
        </w:rPr>
        <w:t>. In 2023, the Company terminated such pledge already.</w:t>
      </w:r>
    </w:p>
    <w:p w14:paraId="0F0289C9" w14:textId="77777777" w:rsidR="003B7F48" w:rsidRPr="001840E0" w:rsidRDefault="003B7F48" w:rsidP="003B7F48">
      <w:pPr>
        <w:tabs>
          <w:tab w:val="left" w:pos="540"/>
        </w:tabs>
        <w:overflowPunct/>
        <w:autoSpaceDE/>
        <w:autoSpaceDN/>
        <w:adjustRightInd/>
        <w:spacing w:line="240" w:lineRule="atLeast"/>
        <w:ind w:left="540" w:right="-43"/>
        <w:jc w:val="both"/>
        <w:textAlignment w:val="auto"/>
        <w:outlineLvl w:val="0"/>
        <w:rPr>
          <w:rFonts w:cs="Times New Roman"/>
        </w:rPr>
      </w:pPr>
    </w:p>
    <w:p w14:paraId="6F6CAD39" w14:textId="5CC93E3D" w:rsidR="003B7F48" w:rsidRPr="001840E0" w:rsidRDefault="003B7F48" w:rsidP="003B7F48">
      <w:pPr>
        <w:tabs>
          <w:tab w:val="left" w:pos="540"/>
        </w:tabs>
        <w:overflowPunct/>
        <w:autoSpaceDE/>
        <w:autoSpaceDN/>
        <w:adjustRightInd/>
        <w:spacing w:line="240" w:lineRule="atLeast"/>
        <w:ind w:left="540" w:right="-43"/>
        <w:jc w:val="both"/>
        <w:textAlignment w:val="auto"/>
        <w:outlineLvl w:val="0"/>
      </w:pPr>
      <w:r w:rsidRPr="001840E0">
        <w:rPr>
          <w:rFonts w:cs="Times New Roman"/>
        </w:rPr>
        <w:t>As at 31 December</w:t>
      </w:r>
      <w:r w:rsidRPr="001840E0">
        <w:rPr>
          <w:cs/>
        </w:rPr>
        <w:t xml:space="preserve"> </w:t>
      </w:r>
      <w:r w:rsidRPr="001840E0">
        <w:rPr>
          <w:rFonts w:cs="Times New Roman"/>
        </w:rPr>
        <w:t>2023, a subsidiary mortgaged its Trust units in Prospect Logistics and Industrial Freehold and Leasehold Real Estate Investment Trust of 32,279,090 units at cost amounting to Baht 300</w:t>
      </w:r>
      <w:r>
        <w:rPr>
          <w:rFonts w:cs="Times New Roman"/>
          <w:cs/>
        </w:rPr>
        <w:t>.</w:t>
      </w:r>
      <w:r w:rsidRPr="001840E0" w:rsidDel="0017608C">
        <w:rPr>
          <w:rFonts w:cs="Times New Roman"/>
        </w:rPr>
        <w:t>4</w:t>
      </w:r>
      <w:r w:rsidRPr="001840E0">
        <w:rPr>
          <w:rFonts w:cs="Times New Roman"/>
        </w:rPr>
        <w:t xml:space="preserve"> million </w:t>
      </w:r>
      <w:r w:rsidR="0017608C">
        <w:rPr>
          <w:rFonts w:cs="Times New Roman"/>
        </w:rPr>
        <w:t>in the subsidiary’s financial statement</w:t>
      </w:r>
      <w:r w:rsidRPr="001840E0">
        <w:rPr>
          <w:rFonts w:cs="Times New Roman"/>
        </w:rPr>
        <w:t xml:space="preserve"> to pledge as collateral with a financial institution in respect of credit facility</w:t>
      </w:r>
      <w:r w:rsidRPr="001840E0">
        <w:rPr>
          <w:cs/>
        </w:rPr>
        <w:t>.</w:t>
      </w:r>
    </w:p>
    <w:p w14:paraId="09FB8DDC" w14:textId="77777777" w:rsidR="00A06094" w:rsidRDefault="00A06094" w:rsidP="001840E0">
      <w:pPr>
        <w:ind w:left="540" w:right="-43"/>
        <w:jc w:val="thaiDistribute"/>
        <w:rPr>
          <w:rFonts w:asciiTheme="majorBidi" w:hAnsiTheme="majorBidi" w:cstheme="majorBidi"/>
          <w:sz w:val="30"/>
          <w:szCs w:val="30"/>
          <w:highlight w:val="cyan"/>
        </w:rPr>
      </w:pPr>
    </w:p>
    <w:p w14:paraId="062C2884" w14:textId="77777777" w:rsidR="00A06094" w:rsidRDefault="00A06094">
      <w:pPr>
        <w:overflowPunct/>
        <w:autoSpaceDE/>
        <w:autoSpaceDN/>
        <w:adjustRightInd/>
        <w:textAlignment w:val="auto"/>
        <w:rPr>
          <w:rStyle w:val="ui-provider"/>
        </w:rPr>
      </w:pPr>
      <w:r>
        <w:rPr>
          <w:rStyle w:val="ui-provider"/>
        </w:rPr>
        <w:br w:type="page"/>
      </w:r>
    </w:p>
    <w:p w14:paraId="6F8BC144" w14:textId="64A4B01A" w:rsidR="00A06094" w:rsidRPr="002C58D8" w:rsidRDefault="00A06094" w:rsidP="001840E0">
      <w:pPr>
        <w:tabs>
          <w:tab w:val="left" w:pos="720"/>
        </w:tabs>
        <w:ind w:left="540"/>
        <w:jc w:val="thaiDistribute"/>
        <w:rPr>
          <w:rFonts w:asciiTheme="majorBidi" w:hAnsiTheme="majorBidi" w:cstheme="majorBidi"/>
          <w:sz w:val="30"/>
          <w:szCs w:val="30"/>
          <w:highlight w:val="cyan"/>
        </w:rPr>
      </w:pPr>
      <w:r>
        <w:rPr>
          <w:rStyle w:val="ui-provider"/>
        </w:rPr>
        <w:lastRenderedPageBreak/>
        <w:t xml:space="preserve">As at 31 December 2023, the Company pledged 18,760,000 share certificates of a subsidiary, which has amount at cost in </w:t>
      </w:r>
      <w:r w:rsidR="002C66FD">
        <w:rPr>
          <w:rStyle w:val="ui-provider"/>
        </w:rPr>
        <w:t>the subsidiary</w:t>
      </w:r>
      <w:r>
        <w:rPr>
          <w:rStyle w:val="ui-provider"/>
        </w:rPr>
        <w:t xml:space="preserve"> financial statements amounting to Baht 1,585.60 million, as collateral in respect of payment of all debts and liabilities which the Company is liable according to the agreement with non-related company.</w:t>
      </w:r>
    </w:p>
    <w:p w14:paraId="74177FDA" w14:textId="77777777" w:rsidR="001840E0" w:rsidRDefault="001840E0" w:rsidP="001840E0">
      <w:pPr>
        <w:ind w:left="540" w:right="-43"/>
        <w:jc w:val="thaiDistribute"/>
        <w:rPr>
          <w:rFonts w:asciiTheme="majorBidi" w:hAnsiTheme="majorBidi" w:cstheme="majorBidi"/>
          <w:sz w:val="30"/>
          <w:szCs w:val="30"/>
          <w:highlight w:val="cyan"/>
        </w:rPr>
      </w:pPr>
    </w:p>
    <w:p w14:paraId="7E7F5C83" w14:textId="22DFF7F2" w:rsidR="001840E0" w:rsidRPr="002C58D8" w:rsidRDefault="005B3CB7" w:rsidP="007171F8">
      <w:pPr>
        <w:ind w:left="540" w:right="-43"/>
        <w:jc w:val="thaiDistribute"/>
        <w:rPr>
          <w:rStyle w:val="ui-provider"/>
          <w:rFonts w:asciiTheme="majorBidi" w:hAnsiTheme="majorBidi" w:cstheme="majorBidi"/>
          <w:sz w:val="30"/>
          <w:szCs w:val="30"/>
          <w:highlight w:val="cyan"/>
        </w:rPr>
      </w:pPr>
      <w:r>
        <w:rPr>
          <w:rStyle w:val="ui-provider"/>
        </w:rPr>
        <w:t xml:space="preserve">As at 31 December 2023, the Company pledged 225,999,998 share certificates of a subsidiary, which has amount at cost in </w:t>
      </w:r>
      <w:r w:rsidR="00A4522B">
        <w:rPr>
          <w:rStyle w:val="ui-provider"/>
        </w:rPr>
        <w:t>the subsid</w:t>
      </w:r>
      <w:r w:rsidR="00C97FBB">
        <w:rPr>
          <w:rStyle w:val="ui-provider"/>
        </w:rPr>
        <w:t>iary</w:t>
      </w:r>
      <w:r>
        <w:rPr>
          <w:rStyle w:val="ui-provider"/>
        </w:rPr>
        <w:t xml:space="preserve"> financial statements amounting to Baht 2,045.45 million, as collateral in respect of debt repayment to a financial institution.</w:t>
      </w:r>
    </w:p>
    <w:p w14:paraId="1749BDD7" w14:textId="523E6A4F" w:rsidR="00F90769" w:rsidRDefault="00F90769">
      <w:pPr>
        <w:overflowPunct/>
        <w:autoSpaceDE/>
        <w:autoSpaceDN/>
        <w:adjustRightInd/>
        <w:textAlignment w:val="auto"/>
        <w:rPr>
          <w:rFonts w:cs="Times New Roman"/>
          <w:b/>
          <w:bCs/>
          <w:sz w:val="24"/>
          <w:szCs w:val="24"/>
        </w:rPr>
      </w:pPr>
    </w:p>
    <w:p w14:paraId="15C13E81" w14:textId="12FBD4B7" w:rsidR="00310EDE" w:rsidRDefault="00310EDE">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Pr>
          <w:rFonts w:cs="Times New Roman"/>
          <w:b/>
          <w:bCs/>
          <w:sz w:val="24"/>
          <w:szCs w:val="24"/>
        </w:rPr>
        <w:t>Financial assets</w:t>
      </w:r>
    </w:p>
    <w:p w14:paraId="38EF67C2" w14:textId="77777777" w:rsidR="00A34D30" w:rsidRPr="007E70CF" w:rsidRDefault="00A34D30" w:rsidP="007615B8">
      <w:pPr>
        <w:tabs>
          <w:tab w:val="left" w:pos="540"/>
        </w:tabs>
        <w:overflowPunct/>
        <w:autoSpaceDE/>
        <w:autoSpaceDN/>
        <w:adjustRightInd/>
        <w:spacing w:line="260" w:lineRule="atLeast"/>
        <w:ind w:left="540" w:right="-43"/>
        <w:jc w:val="both"/>
        <w:textAlignment w:val="auto"/>
        <w:outlineLvl w:val="0"/>
        <w:rPr>
          <w:rFonts w:cs="Times New Roman"/>
        </w:rPr>
      </w:pPr>
    </w:p>
    <w:p w14:paraId="7D4A9C82" w14:textId="080C810A" w:rsidR="00A34D30" w:rsidRPr="007E70CF" w:rsidRDefault="004D47C4" w:rsidP="007615B8">
      <w:pPr>
        <w:spacing w:line="260" w:lineRule="atLeast"/>
        <w:ind w:left="540" w:right="-202" w:hanging="540"/>
        <w:rPr>
          <w:rFonts w:ascii="Times New Roman Bold" w:hAnsi="Times New Roman Bold" w:cs="Times New Roman"/>
          <w:b/>
          <w:bCs/>
          <w:i/>
          <w:iCs/>
          <w:color w:val="000000"/>
        </w:rPr>
      </w:pPr>
      <w:r>
        <w:rPr>
          <w:rFonts w:cs="Times New Roman"/>
          <w:b/>
          <w:bCs/>
          <w:i/>
          <w:iCs/>
          <w:color w:val="000000"/>
          <w:spacing w:val="-4"/>
        </w:rPr>
        <w:t>1</w:t>
      </w:r>
      <w:r w:rsidR="0062524D">
        <w:rPr>
          <w:rFonts w:cs="Times New Roman"/>
          <w:b/>
          <w:bCs/>
          <w:i/>
          <w:iCs/>
          <w:color w:val="000000"/>
          <w:spacing w:val="-4"/>
        </w:rPr>
        <w:t>0</w:t>
      </w:r>
      <w:r w:rsidR="00A34D30" w:rsidRPr="007615B8">
        <w:rPr>
          <w:rFonts w:cs="Times New Roman"/>
          <w:b/>
          <w:bCs/>
          <w:i/>
          <w:iCs/>
          <w:color w:val="000000"/>
          <w:spacing w:val="-4"/>
          <w:cs/>
        </w:rPr>
        <w:t>.</w:t>
      </w:r>
      <w:r w:rsidR="00A34D30" w:rsidRPr="007615B8">
        <w:rPr>
          <w:rFonts w:cs="Times New Roman"/>
          <w:b/>
          <w:bCs/>
          <w:i/>
          <w:iCs/>
          <w:color w:val="000000"/>
          <w:spacing w:val="-4"/>
        </w:rPr>
        <w:t>1</w:t>
      </w:r>
      <w:r w:rsidR="00A34D30" w:rsidRPr="007615B8">
        <w:rPr>
          <w:rFonts w:cs="Times New Roman"/>
          <w:b/>
          <w:bCs/>
          <w:i/>
          <w:iCs/>
          <w:color w:val="000000"/>
          <w:spacing w:val="-4"/>
        </w:rPr>
        <w:tab/>
      </w:r>
      <w:r w:rsidR="00386638" w:rsidRPr="007E70CF">
        <w:rPr>
          <w:rFonts w:ascii="Times New Roman Bold" w:hAnsi="Times New Roman Bold" w:cs="Times New Roman"/>
          <w:b/>
          <w:bCs/>
          <w:i/>
          <w:iCs/>
          <w:color w:val="000000"/>
        </w:rPr>
        <w:t>Other c</w:t>
      </w:r>
      <w:r w:rsidR="00A34D30" w:rsidRPr="007E70CF">
        <w:rPr>
          <w:rFonts w:ascii="Times New Roman Bold" w:hAnsi="Times New Roman Bold" w:cs="Times New Roman"/>
          <w:b/>
          <w:bCs/>
          <w:i/>
          <w:iCs/>
          <w:color w:val="000000"/>
        </w:rPr>
        <w:t>urrent financial assets</w:t>
      </w:r>
    </w:p>
    <w:p w14:paraId="6646025E" w14:textId="5EA81941" w:rsidR="004B5B73" w:rsidRPr="007E70CF" w:rsidRDefault="004B5B73" w:rsidP="007615B8">
      <w:pPr>
        <w:overflowPunct/>
        <w:autoSpaceDE/>
        <w:autoSpaceDN/>
        <w:adjustRightInd/>
        <w:spacing w:line="260" w:lineRule="atLeast"/>
        <w:textAlignment w:val="auto"/>
        <w:rPr>
          <w:rFonts w:cs="Times New Roman"/>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A34D30" w:rsidRPr="007615B8" w14:paraId="52CAF9E1" w14:textId="77777777" w:rsidTr="001036C5">
        <w:trPr>
          <w:cantSplit/>
          <w:tblHeader/>
        </w:trPr>
        <w:tc>
          <w:tcPr>
            <w:tcW w:w="4214" w:type="dxa"/>
            <w:shd w:val="clear" w:color="auto" w:fill="auto"/>
            <w:vAlign w:val="bottom"/>
          </w:tcPr>
          <w:p w14:paraId="63CE260A" w14:textId="77777777" w:rsidR="00A34D30" w:rsidRPr="007615B8" w:rsidRDefault="00A34D30" w:rsidP="007615B8">
            <w:pPr>
              <w:pStyle w:val="acctfourfigures"/>
              <w:rPr>
                <w:rFonts w:ascii="Times New Roman" w:hAnsi="Times New Roman"/>
                <w:color w:val="0000FF"/>
                <w:szCs w:val="22"/>
              </w:rPr>
            </w:pPr>
          </w:p>
        </w:tc>
        <w:tc>
          <w:tcPr>
            <w:tcW w:w="2430" w:type="dxa"/>
            <w:gridSpan w:val="3"/>
          </w:tcPr>
          <w:p w14:paraId="769632B5" w14:textId="77777777" w:rsidR="00A34D30" w:rsidRPr="007615B8" w:rsidRDefault="00A34D30" w:rsidP="007615B8">
            <w:pPr>
              <w:pStyle w:val="acctmergecolhdg"/>
              <w:rPr>
                <w:szCs w:val="22"/>
              </w:rPr>
            </w:pPr>
            <w:r w:rsidRPr="007615B8">
              <w:rPr>
                <w:szCs w:val="22"/>
              </w:rPr>
              <w:t xml:space="preserve">Consolidated </w:t>
            </w:r>
          </w:p>
          <w:p w14:paraId="7B244B3A" w14:textId="77777777" w:rsidR="00A34D30" w:rsidRPr="007615B8" w:rsidRDefault="00A34D30" w:rsidP="007615B8">
            <w:pPr>
              <w:pStyle w:val="acctmergecolhdg"/>
              <w:rPr>
                <w:szCs w:val="22"/>
              </w:rPr>
            </w:pPr>
            <w:r w:rsidRPr="007615B8">
              <w:rPr>
                <w:szCs w:val="22"/>
              </w:rPr>
              <w:t>financial statements</w:t>
            </w:r>
          </w:p>
        </w:tc>
        <w:tc>
          <w:tcPr>
            <w:tcW w:w="180" w:type="dxa"/>
          </w:tcPr>
          <w:p w14:paraId="3A66EB7A" w14:textId="77777777" w:rsidR="00A34D30" w:rsidRPr="007615B8" w:rsidRDefault="00A34D30" w:rsidP="007615B8">
            <w:pPr>
              <w:pStyle w:val="acctmergecolhdg"/>
              <w:rPr>
                <w:szCs w:val="22"/>
              </w:rPr>
            </w:pPr>
          </w:p>
        </w:tc>
        <w:tc>
          <w:tcPr>
            <w:tcW w:w="2430" w:type="dxa"/>
            <w:gridSpan w:val="3"/>
          </w:tcPr>
          <w:p w14:paraId="19648775" w14:textId="77777777" w:rsidR="00A34D30" w:rsidRPr="007615B8" w:rsidRDefault="00A34D30" w:rsidP="007615B8">
            <w:pPr>
              <w:pStyle w:val="acctmergecolhdg"/>
              <w:rPr>
                <w:szCs w:val="22"/>
              </w:rPr>
            </w:pPr>
            <w:r w:rsidRPr="007615B8">
              <w:rPr>
                <w:szCs w:val="22"/>
              </w:rPr>
              <w:t xml:space="preserve">Separate </w:t>
            </w:r>
          </w:p>
          <w:p w14:paraId="40AD48B4" w14:textId="77777777" w:rsidR="00A34D30" w:rsidRPr="007615B8" w:rsidRDefault="00A34D30" w:rsidP="007615B8">
            <w:pPr>
              <w:pStyle w:val="acctmergecolhdg"/>
              <w:rPr>
                <w:szCs w:val="22"/>
              </w:rPr>
            </w:pPr>
            <w:r w:rsidRPr="007615B8">
              <w:rPr>
                <w:szCs w:val="22"/>
              </w:rPr>
              <w:t>financial statements</w:t>
            </w:r>
          </w:p>
        </w:tc>
      </w:tr>
      <w:tr w:rsidR="00A34D30" w:rsidRPr="007615B8" w14:paraId="75BAA7ED" w14:textId="77777777" w:rsidTr="001036C5">
        <w:trPr>
          <w:cantSplit/>
          <w:tblHeader/>
        </w:trPr>
        <w:tc>
          <w:tcPr>
            <w:tcW w:w="4214" w:type="dxa"/>
          </w:tcPr>
          <w:p w14:paraId="4FE11A6F" w14:textId="77777777" w:rsidR="00A34D30" w:rsidRPr="007615B8" w:rsidRDefault="00A34D30" w:rsidP="007615B8">
            <w:pPr>
              <w:pStyle w:val="acctfourfigures"/>
              <w:jc w:val="center"/>
              <w:rPr>
                <w:rFonts w:ascii="Times New Roman" w:hAnsi="Times New Roman"/>
                <w:szCs w:val="22"/>
              </w:rPr>
            </w:pPr>
          </w:p>
        </w:tc>
        <w:tc>
          <w:tcPr>
            <w:tcW w:w="1170" w:type="dxa"/>
          </w:tcPr>
          <w:p w14:paraId="09BFEB2B" w14:textId="2A7FD1AC" w:rsidR="00A34D30" w:rsidRPr="007615B8" w:rsidRDefault="00A34D30" w:rsidP="007615B8">
            <w:pPr>
              <w:pStyle w:val="acctmergecolhdg"/>
              <w:rPr>
                <w:b w:val="0"/>
                <w:bCs/>
                <w:szCs w:val="22"/>
              </w:rPr>
            </w:pPr>
            <w:r w:rsidRPr="007615B8">
              <w:rPr>
                <w:b w:val="0"/>
                <w:bCs/>
                <w:szCs w:val="22"/>
              </w:rPr>
              <w:t>202</w:t>
            </w:r>
            <w:r w:rsidR="00391ECD">
              <w:rPr>
                <w:b w:val="0"/>
                <w:bCs/>
                <w:szCs w:val="22"/>
              </w:rPr>
              <w:t>3</w:t>
            </w:r>
          </w:p>
        </w:tc>
        <w:tc>
          <w:tcPr>
            <w:tcW w:w="180" w:type="dxa"/>
          </w:tcPr>
          <w:p w14:paraId="22AD981B" w14:textId="77777777" w:rsidR="00A34D30" w:rsidRPr="007615B8" w:rsidRDefault="00A34D30" w:rsidP="007615B8">
            <w:pPr>
              <w:pStyle w:val="acctmergecolhdg"/>
              <w:rPr>
                <w:b w:val="0"/>
                <w:bCs/>
                <w:szCs w:val="22"/>
              </w:rPr>
            </w:pPr>
          </w:p>
        </w:tc>
        <w:tc>
          <w:tcPr>
            <w:tcW w:w="1080" w:type="dxa"/>
          </w:tcPr>
          <w:p w14:paraId="78B10239" w14:textId="0409D2EA" w:rsidR="00A34D30" w:rsidRPr="007615B8" w:rsidRDefault="00A34D30" w:rsidP="007615B8">
            <w:pPr>
              <w:pStyle w:val="acctmergecolhdg"/>
              <w:rPr>
                <w:b w:val="0"/>
                <w:bCs/>
                <w:szCs w:val="22"/>
              </w:rPr>
            </w:pPr>
            <w:r w:rsidRPr="007615B8">
              <w:rPr>
                <w:b w:val="0"/>
                <w:bCs/>
                <w:szCs w:val="22"/>
              </w:rPr>
              <w:t>202</w:t>
            </w:r>
            <w:r w:rsidR="00391ECD">
              <w:rPr>
                <w:b w:val="0"/>
                <w:bCs/>
                <w:szCs w:val="22"/>
              </w:rPr>
              <w:t>2</w:t>
            </w:r>
          </w:p>
        </w:tc>
        <w:tc>
          <w:tcPr>
            <w:tcW w:w="180" w:type="dxa"/>
          </w:tcPr>
          <w:p w14:paraId="39AF2A4F" w14:textId="77777777" w:rsidR="00A34D30" w:rsidRPr="007615B8" w:rsidRDefault="00A34D30" w:rsidP="007615B8">
            <w:pPr>
              <w:pStyle w:val="acctmergecolhdg"/>
              <w:rPr>
                <w:b w:val="0"/>
                <w:bCs/>
                <w:szCs w:val="22"/>
              </w:rPr>
            </w:pPr>
          </w:p>
        </w:tc>
        <w:tc>
          <w:tcPr>
            <w:tcW w:w="1080" w:type="dxa"/>
          </w:tcPr>
          <w:p w14:paraId="0FF6FE3B" w14:textId="64EF8805" w:rsidR="00A34D30" w:rsidRPr="007615B8" w:rsidRDefault="00A34D30" w:rsidP="007615B8">
            <w:pPr>
              <w:pStyle w:val="acctmergecolhdg"/>
              <w:rPr>
                <w:b w:val="0"/>
                <w:bCs/>
                <w:szCs w:val="22"/>
              </w:rPr>
            </w:pPr>
            <w:r w:rsidRPr="007615B8">
              <w:rPr>
                <w:b w:val="0"/>
                <w:bCs/>
                <w:szCs w:val="22"/>
              </w:rPr>
              <w:t>202</w:t>
            </w:r>
            <w:r w:rsidR="00391ECD">
              <w:rPr>
                <w:b w:val="0"/>
                <w:bCs/>
                <w:szCs w:val="22"/>
              </w:rPr>
              <w:t>3</w:t>
            </w:r>
          </w:p>
        </w:tc>
        <w:tc>
          <w:tcPr>
            <w:tcW w:w="180" w:type="dxa"/>
          </w:tcPr>
          <w:p w14:paraId="1183D5A2" w14:textId="77777777" w:rsidR="00A34D30" w:rsidRPr="007615B8" w:rsidRDefault="00A34D30" w:rsidP="007615B8">
            <w:pPr>
              <w:pStyle w:val="acctmergecolhdg"/>
              <w:rPr>
                <w:b w:val="0"/>
                <w:bCs/>
                <w:szCs w:val="22"/>
              </w:rPr>
            </w:pPr>
          </w:p>
        </w:tc>
        <w:tc>
          <w:tcPr>
            <w:tcW w:w="1170" w:type="dxa"/>
          </w:tcPr>
          <w:p w14:paraId="09A7642C" w14:textId="55F9EF8F" w:rsidR="00A34D30" w:rsidRPr="007615B8" w:rsidRDefault="00A34D30" w:rsidP="007615B8">
            <w:pPr>
              <w:pStyle w:val="acctmergecolhdg"/>
              <w:rPr>
                <w:b w:val="0"/>
                <w:bCs/>
                <w:szCs w:val="22"/>
              </w:rPr>
            </w:pPr>
            <w:r w:rsidRPr="007615B8">
              <w:rPr>
                <w:b w:val="0"/>
                <w:bCs/>
                <w:szCs w:val="22"/>
              </w:rPr>
              <w:t>202</w:t>
            </w:r>
            <w:r w:rsidR="00391ECD">
              <w:rPr>
                <w:b w:val="0"/>
                <w:bCs/>
                <w:szCs w:val="22"/>
              </w:rPr>
              <w:t>2</w:t>
            </w:r>
          </w:p>
        </w:tc>
      </w:tr>
      <w:tr w:rsidR="00A34D30" w:rsidRPr="007615B8" w14:paraId="5A5ACFB0" w14:textId="77777777" w:rsidTr="001036C5">
        <w:trPr>
          <w:cantSplit/>
          <w:tblHeader/>
        </w:trPr>
        <w:tc>
          <w:tcPr>
            <w:tcW w:w="4214" w:type="dxa"/>
          </w:tcPr>
          <w:p w14:paraId="14C914EE" w14:textId="77777777" w:rsidR="00A34D30" w:rsidRPr="007615B8" w:rsidRDefault="00A34D30" w:rsidP="007615B8">
            <w:pPr>
              <w:spacing w:line="260" w:lineRule="atLeast"/>
              <w:rPr>
                <w:rFonts w:cs="Times New Roman"/>
                <w:b/>
                <w:bCs/>
                <w:i/>
                <w:iCs/>
              </w:rPr>
            </w:pPr>
          </w:p>
        </w:tc>
        <w:tc>
          <w:tcPr>
            <w:tcW w:w="5040" w:type="dxa"/>
            <w:gridSpan w:val="7"/>
          </w:tcPr>
          <w:p w14:paraId="01349C3F" w14:textId="0A01C5E3" w:rsidR="00A34D30" w:rsidRPr="007615B8" w:rsidRDefault="000D23FE" w:rsidP="007615B8">
            <w:pPr>
              <w:pStyle w:val="acctfourfigures"/>
              <w:jc w:val="center"/>
              <w:rPr>
                <w:rFonts w:ascii="Times New Roman" w:hAnsi="Times New Roman"/>
                <w:i/>
                <w:iCs/>
                <w:szCs w:val="22"/>
              </w:rPr>
            </w:pPr>
            <w:r w:rsidRPr="000D23FE">
              <w:rPr>
                <w:rFonts w:ascii="Times New Roman" w:hAnsi="Times New Roman"/>
                <w:i/>
                <w:iCs/>
                <w:szCs w:val="22"/>
                <w:lang w:bidi="th-TH"/>
              </w:rPr>
              <w:t>(</w:t>
            </w:r>
            <w:r w:rsidR="00A34D30" w:rsidRPr="007615B8">
              <w:rPr>
                <w:rFonts w:ascii="Times New Roman" w:hAnsi="Times New Roman"/>
                <w:i/>
                <w:iCs/>
                <w:szCs w:val="22"/>
              </w:rPr>
              <w:t xml:space="preserve">in </w:t>
            </w:r>
            <w:r w:rsidR="00BE13B8" w:rsidRPr="007615B8">
              <w:rPr>
                <w:rFonts w:ascii="Times New Roman" w:hAnsi="Times New Roman"/>
                <w:i/>
                <w:iCs/>
                <w:szCs w:val="22"/>
              </w:rPr>
              <w:t xml:space="preserve">thousand </w:t>
            </w:r>
            <w:r w:rsidR="00A34D30" w:rsidRPr="007615B8">
              <w:rPr>
                <w:rFonts w:ascii="Times New Roman" w:hAnsi="Times New Roman"/>
                <w:i/>
                <w:iCs/>
                <w:szCs w:val="22"/>
              </w:rPr>
              <w:t>Baht</w:t>
            </w:r>
            <w:r w:rsidRPr="000D23FE">
              <w:rPr>
                <w:rFonts w:ascii="Times New Roman" w:hAnsi="Times New Roman"/>
                <w:i/>
                <w:iCs/>
                <w:szCs w:val="22"/>
                <w:lang w:bidi="th-TH"/>
              </w:rPr>
              <w:t>)</w:t>
            </w:r>
          </w:p>
        </w:tc>
      </w:tr>
      <w:tr w:rsidR="00391ECD" w:rsidRPr="007615B8" w14:paraId="4090731E" w14:textId="77777777" w:rsidTr="001036C5">
        <w:trPr>
          <w:cantSplit/>
        </w:trPr>
        <w:tc>
          <w:tcPr>
            <w:tcW w:w="4214" w:type="dxa"/>
          </w:tcPr>
          <w:p w14:paraId="3FB5C75B" w14:textId="77777777" w:rsidR="00391ECD" w:rsidRDefault="00391ECD" w:rsidP="00391ECD">
            <w:pPr>
              <w:spacing w:line="260" w:lineRule="atLeast"/>
              <w:ind w:left="103" w:hanging="90"/>
              <w:rPr>
                <w:rFonts w:cs="Times New Roman"/>
                <w:b/>
                <w:bCs/>
                <w:i/>
                <w:iCs/>
              </w:rPr>
            </w:pPr>
            <w:r w:rsidRPr="007615B8">
              <w:rPr>
                <w:rFonts w:cs="Times New Roman"/>
                <w:b/>
                <w:bCs/>
                <w:i/>
                <w:iCs/>
              </w:rPr>
              <w:t xml:space="preserve">Investment in debt instruments measured </w:t>
            </w:r>
          </w:p>
          <w:p w14:paraId="68DE729F" w14:textId="0FC6263E" w:rsidR="00391ECD" w:rsidRPr="007615B8" w:rsidRDefault="00391ECD" w:rsidP="00391ECD">
            <w:pPr>
              <w:spacing w:line="260" w:lineRule="atLeast"/>
              <w:ind w:left="103" w:hanging="3"/>
              <w:rPr>
                <w:rFonts w:cs="Times New Roman"/>
                <w:b/>
                <w:bCs/>
                <w:i/>
                <w:iCs/>
              </w:rPr>
            </w:pPr>
            <w:r w:rsidRPr="007615B8">
              <w:rPr>
                <w:rFonts w:cs="Times New Roman"/>
                <w:b/>
                <w:bCs/>
                <w:i/>
                <w:iCs/>
              </w:rPr>
              <w:t>at FVTPL</w:t>
            </w:r>
          </w:p>
        </w:tc>
        <w:tc>
          <w:tcPr>
            <w:tcW w:w="1170" w:type="dxa"/>
          </w:tcPr>
          <w:p w14:paraId="38E02158" w14:textId="77777777" w:rsidR="00391ECD" w:rsidRPr="007615B8" w:rsidRDefault="00391ECD" w:rsidP="00391ECD">
            <w:pPr>
              <w:pStyle w:val="acctfourfigures"/>
              <w:tabs>
                <w:tab w:val="clear" w:pos="765"/>
                <w:tab w:val="decimal" w:pos="911"/>
              </w:tabs>
              <w:ind w:right="11"/>
              <w:rPr>
                <w:rFonts w:ascii="Times New Roman" w:hAnsi="Times New Roman"/>
                <w:szCs w:val="22"/>
              </w:rPr>
            </w:pPr>
          </w:p>
        </w:tc>
        <w:tc>
          <w:tcPr>
            <w:tcW w:w="180" w:type="dxa"/>
          </w:tcPr>
          <w:p w14:paraId="096BEFCF" w14:textId="77777777" w:rsidR="00391ECD" w:rsidRPr="007615B8" w:rsidRDefault="00391ECD" w:rsidP="00391ECD">
            <w:pPr>
              <w:pStyle w:val="acctfourfigures"/>
              <w:rPr>
                <w:rFonts w:ascii="Times New Roman" w:hAnsi="Times New Roman"/>
                <w:szCs w:val="22"/>
              </w:rPr>
            </w:pPr>
          </w:p>
        </w:tc>
        <w:tc>
          <w:tcPr>
            <w:tcW w:w="1080" w:type="dxa"/>
          </w:tcPr>
          <w:p w14:paraId="0CDB8C94" w14:textId="3947D013" w:rsidR="00391ECD" w:rsidRPr="007615B8" w:rsidRDefault="00391ECD" w:rsidP="00391ECD">
            <w:pPr>
              <w:pStyle w:val="acctfourfigures"/>
              <w:tabs>
                <w:tab w:val="clear" w:pos="765"/>
                <w:tab w:val="decimal" w:pos="822"/>
              </w:tabs>
              <w:ind w:right="11"/>
              <w:rPr>
                <w:rFonts w:ascii="Times New Roman" w:hAnsi="Times New Roman"/>
                <w:szCs w:val="22"/>
              </w:rPr>
            </w:pPr>
          </w:p>
        </w:tc>
        <w:tc>
          <w:tcPr>
            <w:tcW w:w="180" w:type="dxa"/>
          </w:tcPr>
          <w:p w14:paraId="5DACBBF7" w14:textId="77777777" w:rsidR="00391ECD" w:rsidRPr="007615B8" w:rsidRDefault="00391ECD" w:rsidP="00391ECD">
            <w:pPr>
              <w:pStyle w:val="acctfourfigures"/>
              <w:rPr>
                <w:rFonts w:ascii="Times New Roman" w:hAnsi="Times New Roman"/>
                <w:szCs w:val="22"/>
              </w:rPr>
            </w:pPr>
          </w:p>
        </w:tc>
        <w:tc>
          <w:tcPr>
            <w:tcW w:w="1080" w:type="dxa"/>
          </w:tcPr>
          <w:p w14:paraId="46B3E765" w14:textId="77777777" w:rsidR="00391ECD" w:rsidRPr="007615B8" w:rsidRDefault="00391ECD" w:rsidP="00391ECD">
            <w:pPr>
              <w:pStyle w:val="acctfourfigures"/>
              <w:tabs>
                <w:tab w:val="clear" w:pos="765"/>
                <w:tab w:val="decimal" w:pos="825"/>
              </w:tabs>
              <w:ind w:right="11"/>
              <w:rPr>
                <w:rFonts w:ascii="Times New Roman" w:hAnsi="Times New Roman"/>
                <w:szCs w:val="22"/>
              </w:rPr>
            </w:pPr>
          </w:p>
        </w:tc>
        <w:tc>
          <w:tcPr>
            <w:tcW w:w="180" w:type="dxa"/>
          </w:tcPr>
          <w:p w14:paraId="7EC0E069" w14:textId="77777777" w:rsidR="00391ECD" w:rsidRPr="007615B8" w:rsidRDefault="00391ECD" w:rsidP="00391ECD">
            <w:pPr>
              <w:pStyle w:val="acctfourfigures"/>
              <w:rPr>
                <w:rFonts w:ascii="Times New Roman" w:hAnsi="Times New Roman"/>
                <w:szCs w:val="22"/>
              </w:rPr>
            </w:pPr>
          </w:p>
        </w:tc>
        <w:tc>
          <w:tcPr>
            <w:tcW w:w="1170" w:type="dxa"/>
          </w:tcPr>
          <w:p w14:paraId="486E0A5D" w14:textId="1D21EB2D" w:rsidR="00391ECD" w:rsidRPr="007615B8" w:rsidRDefault="00391ECD" w:rsidP="00391ECD">
            <w:pPr>
              <w:pStyle w:val="acctfourfigures"/>
              <w:tabs>
                <w:tab w:val="clear" w:pos="765"/>
                <w:tab w:val="decimal" w:pos="908"/>
              </w:tabs>
              <w:ind w:right="11"/>
              <w:rPr>
                <w:rFonts w:ascii="Times New Roman" w:hAnsi="Times New Roman"/>
                <w:szCs w:val="22"/>
              </w:rPr>
            </w:pPr>
          </w:p>
        </w:tc>
      </w:tr>
      <w:tr w:rsidR="002D2538" w:rsidRPr="007615B8" w14:paraId="7132323D" w14:textId="77777777" w:rsidTr="001036C5">
        <w:trPr>
          <w:cantSplit/>
        </w:trPr>
        <w:tc>
          <w:tcPr>
            <w:tcW w:w="4214" w:type="dxa"/>
          </w:tcPr>
          <w:p w14:paraId="15DDFD37" w14:textId="725B94D1" w:rsidR="002D2538" w:rsidRPr="007615B8" w:rsidDel="00A761EE" w:rsidRDefault="002D2538" w:rsidP="002D2538">
            <w:pPr>
              <w:spacing w:line="260" w:lineRule="atLeast"/>
              <w:ind w:left="103" w:hanging="90"/>
              <w:rPr>
                <w:rFonts w:cs="Times New Roman"/>
                <w:b/>
                <w:bCs/>
                <w:i/>
                <w:iCs/>
              </w:rPr>
            </w:pPr>
            <w:r w:rsidRPr="007615B8">
              <w:rPr>
                <w:rFonts w:cs="Times New Roman"/>
              </w:rPr>
              <w:t xml:space="preserve">Domestic marketable debt instruments - </w:t>
            </w:r>
            <w:r w:rsidRPr="007615B8">
              <w:rPr>
                <w:rFonts w:cs="Times New Roman"/>
              </w:rPr>
              <w:br/>
              <w:t>unit trusts</w:t>
            </w:r>
          </w:p>
        </w:tc>
        <w:tc>
          <w:tcPr>
            <w:tcW w:w="1170" w:type="dxa"/>
          </w:tcPr>
          <w:p w14:paraId="223C8EED" w14:textId="77777777" w:rsidR="002D2538" w:rsidRDefault="002D2538" w:rsidP="002D2538">
            <w:pPr>
              <w:pStyle w:val="acctfourfigures"/>
              <w:tabs>
                <w:tab w:val="clear" w:pos="765"/>
                <w:tab w:val="decimal" w:pos="911"/>
              </w:tabs>
              <w:ind w:right="11"/>
              <w:rPr>
                <w:rFonts w:ascii="Times New Roman" w:hAnsi="Times New Roman"/>
                <w:szCs w:val="22"/>
              </w:rPr>
            </w:pPr>
          </w:p>
          <w:p w14:paraId="0047EC98" w14:textId="2D8D8199" w:rsidR="001242EC" w:rsidRPr="007615B8" w:rsidRDefault="001242EC" w:rsidP="002D2538">
            <w:pPr>
              <w:pStyle w:val="acctfourfigures"/>
              <w:tabs>
                <w:tab w:val="clear" w:pos="765"/>
                <w:tab w:val="decimal" w:pos="911"/>
              </w:tabs>
              <w:ind w:right="11"/>
              <w:rPr>
                <w:rFonts w:ascii="Times New Roman" w:hAnsi="Times New Roman"/>
                <w:szCs w:val="22"/>
              </w:rPr>
            </w:pPr>
            <w:r>
              <w:rPr>
                <w:rFonts w:ascii="Times New Roman" w:hAnsi="Times New Roman"/>
                <w:szCs w:val="22"/>
              </w:rPr>
              <w:t>154,967</w:t>
            </w:r>
          </w:p>
        </w:tc>
        <w:tc>
          <w:tcPr>
            <w:tcW w:w="180" w:type="dxa"/>
          </w:tcPr>
          <w:p w14:paraId="624C2CE1" w14:textId="77777777" w:rsidR="002D2538" w:rsidRPr="007615B8" w:rsidRDefault="002D2538" w:rsidP="002D2538">
            <w:pPr>
              <w:pStyle w:val="acctfourfigures"/>
              <w:rPr>
                <w:rFonts w:ascii="Times New Roman" w:hAnsi="Times New Roman"/>
                <w:szCs w:val="22"/>
              </w:rPr>
            </w:pPr>
          </w:p>
        </w:tc>
        <w:tc>
          <w:tcPr>
            <w:tcW w:w="1080" w:type="dxa"/>
          </w:tcPr>
          <w:p w14:paraId="13CCD3D1" w14:textId="77777777" w:rsidR="002D2538" w:rsidRDefault="002D2538" w:rsidP="002D2538">
            <w:pPr>
              <w:pStyle w:val="acctfourfigures"/>
              <w:tabs>
                <w:tab w:val="clear" w:pos="765"/>
                <w:tab w:val="decimal" w:pos="822"/>
              </w:tabs>
              <w:ind w:right="11"/>
              <w:rPr>
                <w:rFonts w:ascii="Times New Roman" w:hAnsi="Times New Roman"/>
                <w:szCs w:val="22"/>
              </w:rPr>
            </w:pPr>
          </w:p>
          <w:p w14:paraId="1F628D48" w14:textId="4C9F3BFA" w:rsidR="002D2538" w:rsidRPr="007615B8" w:rsidRDefault="002D2538" w:rsidP="002D253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350,481</w:t>
            </w:r>
          </w:p>
        </w:tc>
        <w:tc>
          <w:tcPr>
            <w:tcW w:w="180" w:type="dxa"/>
          </w:tcPr>
          <w:p w14:paraId="22D2C758" w14:textId="77777777" w:rsidR="002D2538" w:rsidRPr="007615B8" w:rsidRDefault="002D2538" w:rsidP="002D2538">
            <w:pPr>
              <w:pStyle w:val="acctfourfigures"/>
              <w:rPr>
                <w:rFonts w:ascii="Times New Roman" w:hAnsi="Times New Roman"/>
                <w:szCs w:val="22"/>
              </w:rPr>
            </w:pPr>
          </w:p>
        </w:tc>
        <w:tc>
          <w:tcPr>
            <w:tcW w:w="1080" w:type="dxa"/>
          </w:tcPr>
          <w:p w14:paraId="72590F6F" w14:textId="77777777" w:rsidR="002D2538" w:rsidRPr="002D2538" w:rsidRDefault="002D2538" w:rsidP="002D2538">
            <w:pPr>
              <w:pStyle w:val="acctfourfigures"/>
              <w:tabs>
                <w:tab w:val="decimal" w:pos="701"/>
              </w:tabs>
              <w:spacing w:line="240" w:lineRule="auto"/>
              <w:ind w:left="-79" w:right="66"/>
              <w:jc w:val="right"/>
              <w:rPr>
                <w:rFonts w:ascii="Times New Roman" w:hAnsi="Times New Roman"/>
                <w:szCs w:val="22"/>
              </w:rPr>
            </w:pPr>
          </w:p>
          <w:p w14:paraId="0B3639B0" w14:textId="5DB20318" w:rsidR="002D2538" w:rsidRPr="002D2538" w:rsidRDefault="002D2538" w:rsidP="002D2538">
            <w:pPr>
              <w:pStyle w:val="acctfourfigures"/>
              <w:tabs>
                <w:tab w:val="clear" w:pos="765"/>
                <w:tab w:val="decimal" w:pos="825"/>
              </w:tabs>
              <w:ind w:right="11"/>
              <w:rPr>
                <w:rFonts w:ascii="Times New Roman" w:hAnsi="Times New Roman"/>
                <w:szCs w:val="22"/>
              </w:rPr>
            </w:pPr>
            <w:r w:rsidRPr="002D2538">
              <w:rPr>
                <w:rFonts w:ascii="Times New Roman" w:hAnsi="Times New Roman"/>
                <w:szCs w:val="22"/>
              </w:rPr>
              <w:t>154,967</w:t>
            </w:r>
          </w:p>
        </w:tc>
        <w:tc>
          <w:tcPr>
            <w:tcW w:w="180" w:type="dxa"/>
          </w:tcPr>
          <w:p w14:paraId="3A4FC9B0" w14:textId="77777777" w:rsidR="002D2538" w:rsidRPr="007615B8" w:rsidRDefault="002D2538" w:rsidP="002D2538">
            <w:pPr>
              <w:pStyle w:val="acctfourfigures"/>
              <w:rPr>
                <w:rFonts w:ascii="Times New Roman" w:hAnsi="Times New Roman"/>
                <w:szCs w:val="22"/>
              </w:rPr>
            </w:pPr>
          </w:p>
        </w:tc>
        <w:tc>
          <w:tcPr>
            <w:tcW w:w="1170" w:type="dxa"/>
          </w:tcPr>
          <w:p w14:paraId="372B1228" w14:textId="77777777" w:rsidR="002D2538" w:rsidRDefault="002D2538" w:rsidP="002D2538">
            <w:pPr>
              <w:pStyle w:val="acctfourfigures"/>
              <w:tabs>
                <w:tab w:val="clear" w:pos="765"/>
                <w:tab w:val="decimal" w:pos="908"/>
              </w:tabs>
              <w:ind w:right="11"/>
              <w:rPr>
                <w:rFonts w:ascii="Times New Roman" w:hAnsi="Times New Roman"/>
                <w:szCs w:val="22"/>
              </w:rPr>
            </w:pPr>
          </w:p>
          <w:p w14:paraId="21F939FC" w14:textId="33E6C547" w:rsidR="002D2538" w:rsidRPr="007615B8" w:rsidRDefault="002D2538" w:rsidP="002D253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350,481</w:t>
            </w:r>
          </w:p>
        </w:tc>
      </w:tr>
      <w:tr w:rsidR="002D2538" w:rsidRPr="007615B8" w14:paraId="695B212F" w14:textId="77777777" w:rsidTr="001036C5">
        <w:trPr>
          <w:cantSplit/>
        </w:trPr>
        <w:tc>
          <w:tcPr>
            <w:tcW w:w="4214" w:type="dxa"/>
          </w:tcPr>
          <w:p w14:paraId="184C8D53" w14:textId="50FE94C4" w:rsidR="002D2538" w:rsidRPr="007615B8" w:rsidDel="00A761EE" w:rsidRDefault="002D2538" w:rsidP="002D2538">
            <w:pPr>
              <w:spacing w:line="260" w:lineRule="atLeast"/>
              <w:ind w:left="103" w:hanging="90"/>
              <w:rPr>
                <w:rFonts w:cs="Times New Roman"/>
                <w:b/>
                <w:bCs/>
                <w:i/>
                <w:iCs/>
                <w:color w:val="FF0000"/>
              </w:rPr>
            </w:pPr>
          </w:p>
        </w:tc>
        <w:tc>
          <w:tcPr>
            <w:tcW w:w="1170" w:type="dxa"/>
          </w:tcPr>
          <w:p w14:paraId="4BD6773A" w14:textId="519E0E33" w:rsidR="002D2538" w:rsidRPr="007615B8" w:rsidRDefault="002D2538" w:rsidP="002D2538">
            <w:pPr>
              <w:pStyle w:val="acctfourfigures"/>
              <w:tabs>
                <w:tab w:val="clear" w:pos="765"/>
                <w:tab w:val="decimal" w:pos="911"/>
              </w:tabs>
              <w:ind w:right="11"/>
              <w:rPr>
                <w:rFonts w:ascii="Times New Roman" w:hAnsi="Times New Roman"/>
                <w:color w:val="FF0000"/>
                <w:szCs w:val="22"/>
              </w:rPr>
            </w:pPr>
          </w:p>
        </w:tc>
        <w:tc>
          <w:tcPr>
            <w:tcW w:w="180" w:type="dxa"/>
          </w:tcPr>
          <w:p w14:paraId="7DA8D03F" w14:textId="77777777" w:rsidR="002D2538" w:rsidRPr="007615B8" w:rsidRDefault="002D2538" w:rsidP="002D2538">
            <w:pPr>
              <w:pStyle w:val="acctfourfigures"/>
              <w:rPr>
                <w:rFonts w:ascii="Times New Roman" w:hAnsi="Times New Roman"/>
                <w:color w:val="FF0000"/>
                <w:szCs w:val="22"/>
              </w:rPr>
            </w:pPr>
          </w:p>
        </w:tc>
        <w:tc>
          <w:tcPr>
            <w:tcW w:w="1080" w:type="dxa"/>
          </w:tcPr>
          <w:p w14:paraId="5049FB78" w14:textId="3793A30E" w:rsidR="002D2538" w:rsidRPr="007615B8" w:rsidRDefault="002D2538" w:rsidP="002D2538">
            <w:pPr>
              <w:pStyle w:val="acctfourfigures"/>
              <w:tabs>
                <w:tab w:val="clear" w:pos="765"/>
                <w:tab w:val="decimal" w:pos="822"/>
              </w:tabs>
              <w:ind w:right="11"/>
              <w:rPr>
                <w:rFonts w:ascii="Times New Roman" w:hAnsi="Times New Roman"/>
                <w:color w:val="FF0000"/>
                <w:szCs w:val="22"/>
              </w:rPr>
            </w:pPr>
          </w:p>
        </w:tc>
        <w:tc>
          <w:tcPr>
            <w:tcW w:w="180" w:type="dxa"/>
          </w:tcPr>
          <w:p w14:paraId="41410ABA" w14:textId="77777777" w:rsidR="002D2538" w:rsidRPr="007615B8" w:rsidRDefault="002D2538" w:rsidP="002D2538">
            <w:pPr>
              <w:pStyle w:val="acctfourfigures"/>
              <w:rPr>
                <w:rFonts w:ascii="Times New Roman" w:hAnsi="Times New Roman"/>
                <w:color w:val="FF0000"/>
                <w:szCs w:val="22"/>
              </w:rPr>
            </w:pPr>
          </w:p>
        </w:tc>
        <w:tc>
          <w:tcPr>
            <w:tcW w:w="1080" w:type="dxa"/>
          </w:tcPr>
          <w:p w14:paraId="77455D21" w14:textId="35E31279" w:rsidR="002D2538" w:rsidRPr="002D2538" w:rsidRDefault="002D2538" w:rsidP="002D2538">
            <w:pPr>
              <w:pStyle w:val="acctfourfigures"/>
              <w:tabs>
                <w:tab w:val="clear" w:pos="765"/>
                <w:tab w:val="decimal" w:pos="825"/>
              </w:tabs>
              <w:ind w:right="11"/>
              <w:rPr>
                <w:rFonts w:ascii="Times New Roman" w:hAnsi="Times New Roman"/>
                <w:color w:val="FF0000"/>
                <w:szCs w:val="22"/>
              </w:rPr>
            </w:pPr>
          </w:p>
        </w:tc>
        <w:tc>
          <w:tcPr>
            <w:tcW w:w="180" w:type="dxa"/>
          </w:tcPr>
          <w:p w14:paraId="3B12B9D8" w14:textId="77777777" w:rsidR="002D2538" w:rsidRPr="007615B8" w:rsidRDefault="002D2538" w:rsidP="002D2538">
            <w:pPr>
              <w:pStyle w:val="acctfourfigures"/>
              <w:rPr>
                <w:rFonts w:ascii="Times New Roman" w:hAnsi="Times New Roman"/>
                <w:color w:val="FF0000"/>
                <w:szCs w:val="22"/>
              </w:rPr>
            </w:pPr>
          </w:p>
        </w:tc>
        <w:tc>
          <w:tcPr>
            <w:tcW w:w="1170" w:type="dxa"/>
          </w:tcPr>
          <w:p w14:paraId="58705AE0" w14:textId="6348833F" w:rsidR="002D2538" w:rsidRPr="007615B8" w:rsidRDefault="002D2538" w:rsidP="002D2538">
            <w:pPr>
              <w:pStyle w:val="acctfourfigures"/>
              <w:tabs>
                <w:tab w:val="clear" w:pos="765"/>
                <w:tab w:val="decimal" w:pos="908"/>
              </w:tabs>
              <w:ind w:right="11"/>
              <w:rPr>
                <w:rFonts w:ascii="Times New Roman" w:hAnsi="Times New Roman"/>
                <w:color w:val="FF0000"/>
                <w:szCs w:val="22"/>
              </w:rPr>
            </w:pPr>
          </w:p>
        </w:tc>
      </w:tr>
      <w:tr w:rsidR="002D2538" w:rsidRPr="007615B8" w14:paraId="774F191B" w14:textId="77777777" w:rsidTr="001036C5">
        <w:trPr>
          <w:cantSplit/>
        </w:trPr>
        <w:tc>
          <w:tcPr>
            <w:tcW w:w="4214" w:type="dxa"/>
          </w:tcPr>
          <w:p w14:paraId="0959229C" w14:textId="77777777" w:rsidR="002D2538" w:rsidRDefault="002D2538" w:rsidP="002D2538">
            <w:pPr>
              <w:spacing w:line="260" w:lineRule="atLeast"/>
              <w:ind w:left="103" w:hanging="90"/>
              <w:rPr>
                <w:rFonts w:cs="Times New Roman"/>
                <w:b/>
                <w:bCs/>
                <w:i/>
                <w:iCs/>
              </w:rPr>
            </w:pPr>
            <w:r w:rsidRPr="007615B8">
              <w:rPr>
                <w:rFonts w:cs="Times New Roman"/>
                <w:b/>
                <w:bCs/>
                <w:i/>
                <w:iCs/>
              </w:rPr>
              <w:t xml:space="preserve">Investment in debt instruments measured </w:t>
            </w:r>
          </w:p>
          <w:p w14:paraId="30AF14BD" w14:textId="3B915E90" w:rsidR="002D2538" w:rsidRPr="007615B8" w:rsidDel="00A761EE" w:rsidRDefault="002D2538" w:rsidP="002D2538">
            <w:pPr>
              <w:spacing w:line="260" w:lineRule="atLeast"/>
              <w:ind w:left="103" w:hanging="90"/>
              <w:rPr>
                <w:rFonts w:cs="Times New Roman"/>
                <w:b/>
                <w:bCs/>
                <w:i/>
                <w:iCs/>
                <w:color w:val="FF0000"/>
              </w:rPr>
            </w:pPr>
            <w:r w:rsidRPr="007615B8">
              <w:rPr>
                <w:rFonts w:cs="Times New Roman"/>
                <w:b/>
                <w:bCs/>
                <w:i/>
                <w:iCs/>
              </w:rPr>
              <w:t>at FVOCI</w:t>
            </w:r>
          </w:p>
        </w:tc>
        <w:tc>
          <w:tcPr>
            <w:tcW w:w="1170" w:type="dxa"/>
          </w:tcPr>
          <w:p w14:paraId="47BB517B" w14:textId="77777777" w:rsidR="002D2538" w:rsidRPr="007615B8" w:rsidRDefault="002D2538" w:rsidP="002D2538">
            <w:pPr>
              <w:pStyle w:val="acctfourfigures"/>
              <w:tabs>
                <w:tab w:val="clear" w:pos="765"/>
                <w:tab w:val="decimal" w:pos="911"/>
              </w:tabs>
              <w:ind w:right="11"/>
              <w:rPr>
                <w:rFonts w:ascii="Times New Roman" w:hAnsi="Times New Roman"/>
                <w:color w:val="FF0000"/>
                <w:szCs w:val="22"/>
              </w:rPr>
            </w:pPr>
          </w:p>
        </w:tc>
        <w:tc>
          <w:tcPr>
            <w:tcW w:w="180" w:type="dxa"/>
          </w:tcPr>
          <w:p w14:paraId="7831A5B6" w14:textId="77777777" w:rsidR="002D2538" w:rsidRPr="007615B8" w:rsidRDefault="002D2538" w:rsidP="002D2538">
            <w:pPr>
              <w:pStyle w:val="acctfourfigures"/>
              <w:rPr>
                <w:rFonts w:ascii="Times New Roman" w:hAnsi="Times New Roman"/>
                <w:color w:val="FF0000"/>
                <w:szCs w:val="22"/>
              </w:rPr>
            </w:pPr>
          </w:p>
        </w:tc>
        <w:tc>
          <w:tcPr>
            <w:tcW w:w="1080" w:type="dxa"/>
          </w:tcPr>
          <w:p w14:paraId="23AF22A4" w14:textId="77777777" w:rsidR="002D2538" w:rsidRPr="007615B8" w:rsidRDefault="002D2538" w:rsidP="002D2538">
            <w:pPr>
              <w:pStyle w:val="acctfourfigures"/>
              <w:tabs>
                <w:tab w:val="clear" w:pos="765"/>
                <w:tab w:val="decimal" w:pos="822"/>
              </w:tabs>
              <w:ind w:right="11"/>
              <w:rPr>
                <w:rFonts w:ascii="Times New Roman" w:hAnsi="Times New Roman"/>
                <w:color w:val="FF0000"/>
                <w:szCs w:val="22"/>
              </w:rPr>
            </w:pPr>
          </w:p>
        </w:tc>
        <w:tc>
          <w:tcPr>
            <w:tcW w:w="180" w:type="dxa"/>
          </w:tcPr>
          <w:p w14:paraId="10D0BA3C" w14:textId="77777777" w:rsidR="002D2538" w:rsidRPr="007615B8" w:rsidRDefault="002D2538" w:rsidP="002D2538">
            <w:pPr>
              <w:pStyle w:val="acctfourfigures"/>
              <w:rPr>
                <w:rFonts w:ascii="Times New Roman" w:hAnsi="Times New Roman"/>
                <w:color w:val="FF0000"/>
                <w:szCs w:val="22"/>
              </w:rPr>
            </w:pPr>
          </w:p>
        </w:tc>
        <w:tc>
          <w:tcPr>
            <w:tcW w:w="1080" w:type="dxa"/>
          </w:tcPr>
          <w:p w14:paraId="32853C4E" w14:textId="77777777" w:rsidR="002D2538" w:rsidRPr="002D2538" w:rsidRDefault="002D2538" w:rsidP="002D2538">
            <w:pPr>
              <w:pStyle w:val="acctfourfigures"/>
              <w:tabs>
                <w:tab w:val="clear" w:pos="765"/>
                <w:tab w:val="decimal" w:pos="825"/>
              </w:tabs>
              <w:ind w:right="11"/>
              <w:rPr>
                <w:rFonts w:ascii="Times New Roman" w:hAnsi="Times New Roman"/>
                <w:color w:val="FF0000"/>
                <w:szCs w:val="22"/>
              </w:rPr>
            </w:pPr>
          </w:p>
        </w:tc>
        <w:tc>
          <w:tcPr>
            <w:tcW w:w="180" w:type="dxa"/>
          </w:tcPr>
          <w:p w14:paraId="3C675221" w14:textId="77777777" w:rsidR="002D2538" w:rsidRPr="007615B8" w:rsidRDefault="002D2538" w:rsidP="002D2538">
            <w:pPr>
              <w:pStyle w:val="acctfourfigures"/>
              <w:rPr>
                <w:rFonts w:ascii="Times New Roman" w:hAnsi="Times New Roman"/>
                <w:color w:val="FF0000"/>
                <w:szCs w:val="22"/>
              </w:rPr>
            </w:pPr>
          </w:p>
        </w:tc>
        <w:tc>
          <w:tcPr>
            <w:tcW w:w="1170" w:type="dxa"/>
          </w:tcPr>
          <w:p w14:paraId="62C69500" w14:textId="77777777" w:rsidR="002D2538" w:rsidRPr="007615B8" w:rsidRDefault="002D2538" w:rsidP="002D2538">
            <w:pPr>
              <w:pStyle w:val="acctfourfigures"/>
              <w:tabs>
                <w:tab w:val="clear" w:pos="765"/>
                <w:tab w:val="decimal" w:pos="908"/>
              </w:tabs>
              <w:ind w:right="11"/>
              <w:rPr>
                <w:rFonts w:ascii="Times New Roman" w:hAnsi="Times New Roman"/>
                <w:color w:val="FF0000"/>
                <w:szCs w:val="22"/>
              </w:rPr>
            </w:pPr>
          </w:p>
        </w:tc>
      </w:tr>
      <w:tr w:rsidR="002D2538" w:rsidRPr="007615B8" w14:paraId="7603ED8A" w14:textId="77777777" w:rsidTr="001036C5">
        <w:trPr>
          <w:cantSplit/>
        </w:trPr>
        <w:tc>
          <w:tcPr>
            <w:tcW w:w="4214" w:type="dxa"/>
          </w:tcPr>
          <w:p w14:paraId="7676B268" w14:textId="52E59460" w:rsidR="002D2538" w:rsidRPr="007615B8" w:rsidDel="00A761EE" w:rsidRDefault="002D2538" w:rsidP="002D2538">
            <w:pPr>
              <w:spacing w:line="260" w:lineRule="atLeast"/>
              <w:ind w:left="103" w:hanging="90"/>
              <w:rPr>
                <w:rFonts w:cs="Times New Roman"/>
                <w:b/>
                <w:bCs/>
                <w:i/>
                <w:iCs/>
                <w:color w:val="FF0000"/>
              </w:rPr>
            </w:pPr>
            <w:r w:rsidRPr="007615B8">
              <w:rPr>
                <w:rFonts w:cs="Times New Roman"/>
              </w:rPr>
              <w:t>Government bond</w:t>
            </w:r>
          </w:p>
        </w:tc>
        <w:tc>
          <w:tcPr>
            <w:tcW w:w="1170" w:type="dxa"/>
          </w:tcPr>
          <w:p w14:paraId="42A74587" w14:textId="635FCA3E" w:rsidR="002D2538" w:rsidRPr="007171F8" w:rsidRDefault="001242EC" w:rsidP="002D2538">
            <w:pPr>
              <w:pStyle w:val="acctfourfigures"/>
              <w:tabs>
                <w:tab w:val="clear" w:pos="765"/>
                <w:tab w:val="decimal" w:pos="911"/>
              </w:tabs>
              <w:ind w:right="11"/>
              <w:rPr>
                <w:rFonts w:ascii="Times New Roman" w:hAnsi="Times New Roman"/>
                <w:szCs w:val="22"/>
              </w:rPr>
            </w:pPr>
            <w:r>
              <w:rPr>
                <w:rFonts w:ascii="Times New Roman" w:hAnsi="Times New Roman"/>
                <w:szCs w:val="22"/>
              </w:rPr>
              <w:t>10,055</w:t>
            </w:r>
          </w:p>
        </w:tc>
        <w:tc>
          <w:tcPr>
            <w:tcW w:w="180" w:type="dxa"/>
          </w:tcPr>
          <w:p w14:paraId="26232EBA" w14:textId="77777777" w:rsidR="002D2538" w:rsidRPr="007171F8" w:rsidRDefault="002D2538" w:rsidP="002D2538">
            <w:pPr>
              <w:pStyle w:val="acctfourfigures"/>
              <w:rPr>
                <w:rFonts w:ascii="Times New Roman" w:hAnsi="Times New Roman"/>
                <w:szCs w:val="22"/>
              </w:rPr>
            </w:pPr>
          </w:p>
        </w:tc>
        <w:tc>
          <w:tcPr>
            <w:tcW w:w="1080" w:type="dxa"/>
          </w:tcPr>
          <w:p w14:paraId="2EC45184" w14:textId="699B55D4" w:rsidR="002D2538" w:rsidRPr="007171F8" w:rsidRDefault="002D2538" w:rsidP="002D2538">
            <w:pPr>
              <w:pStyle w:val="acctfourfigures"/>
              <w:tabs>
                <w:tab w:val="clear" w:pos="765"/>
                <w:tab w:val="decimal" w:pos="563"/>
              </w:tabs>
              <w:ind w:right="11"/>
              <w:rPr>
                <w:rFonts w:ascii="Times New Roman" w:hAnsi="Times New Roman"/>
                <w:szCs w:val="22"/>
              </w:rPr>
            </w:pPr>
            <w:r>
              <w:rPr>
                <w:rFonts w:ascii="Times New Roman" w:hAnsi="Times New Roman"/>
                <w:szCs w:val="22"/>
              </w:rPr>
              <w:t>-</w:t>
            </w:r>
          </w:p>
        </w:tc>
        <w:tc>
          <w:tcPr>
            <w:tcW w:w="180" w:type="dxa"/>
          </w:tcPr>
          <w:p w14:paraId="3C77F46B" w14:textId="77777777" w:rsidR="002D2538" w:rsidRPr="007171F8" w:rsidRDefault="002D2538" w:rsidP="002D2538">
            <w:pPr>
              <w:pStyle w:val="acctfourfigures"/>
              <w:rPr>
                <w:rFonts w:ascii="Times New Roman" w:hAnsi="Times New Roman"/>
                <w:szCs w:val="22"/>
              </w:rPr>
            </w:pPr>
          </w:p>
        </w:tc>
        <w:tc>
          <w:tcPr>
            <w:tcW w:w="1080" w:type="dxa"/>
          </w:tcPr>
          <w:p w14:paraId="60E880F0" w14:textId="112D8D9B" w:rsidR="002D2538" w:rsidRPr="007171F8" w:rsidRDefault="002D2538" w:rsidP="002D2538">
            <w:pPr>
              <w:pStyle w:val="acctfourfigures"/>
              <w:tabs>
                <w:tab w:val="clear" w:pos="765"/>
                <w:tab w:val="decimal" w:pos="825"/>
              </w:tabs>
              <w:ind w:right="11"/>
              <w:rPr>
                <w:rFonts w:ascii="Times New Roman" w:hAnsi="Times New Roman"/>
                <w:szCs w:val="22"/>
              </w:rPr>
            </w:pPr>
            <w:r w:rsidRPr="002D2538">
              <w:rPr>
                <w:rFonts w:ascii="Times New Roman" w:hAnsi="Times New Roman"/>
                <w:szCs w:val="22"/>
              </w:rPr>
              <w:t>10,055</w:t>
            </w:r>
          </w:p>
        </w:tc>
        <w:tc>
          <w:tcPr>
            <w:tcW w:w="180" w:type="dxa"/>
          </w:tcPr>
          <w:p w14:paraId="52A76FBF" w14:textId="77777777" w:rsidR="002D2538" w:rsidRPr="007171F8" w:rsidRDefault="002D2538" w:rsidP="002D2538">
            <w:pPr>
              <w:pStyle w:val="acctfourfigures"/>
              <w:rPr>
                <w:rFonts w:ascii="Times New Roman" w:hAnsi="Times New Roman"/>
                <w:szCs w:val="22"/>
              </w:rPr>
            </w:pPr>
          </w:p>
        </w:tc>
        <w:tc>
          <w:tcPr>
            <w:tcW w:w="1170" w:type="dxa"/>
          </w:tcPr>
          <w:p w14:paraId="7C76D630" w14:textId="03E25322" w:rsidR="002D2538" w:rsidRPr="007171F8" w:rsidRDefault="002D2538" w:rsidP="002D2538">
            <w:pPr>
              <w:pStyle w:val="acctfourfigures"/>
              <w:tabs>
                <w:tab w:val="clear" w:pos="765"/>
                <w:tab w:val="decimal" w:pos="563"/>
              </w:tabs>
              <w:ind w:right="11"/>
              <w:rPr>
                <w:rFonts w:ascii="Times New Roman" w:hAnsi="Times New Roman"/>
                <w:szCs w:val="22"/>
              </w:rPr>
            </w:pPr>
            <w:r>
              <w:rPr>
                <w:rFonts w:ascii="Times New Roman" w:hAnsi="Times New Roman"/>
                <w:szCs w:val="22"/>
              </w:rPr>
              <w:t>-</w:t>
            </w:r>
          </w:p>
        </w:tc>
      </w:tr>
      <w:tr w:rsidR="002D2538" w:rsidRPr="007615B8" w14:paraId="3B29E328" w14:textId="77777777" w:rsidTr="001036C5">
        <w:trPr>
          <w:cantSplit/>
        </w:trPr>
        <w:tc>
          <w:tcPr>
            <w:tcW w:w="4214" w:type="dxa"/>
          </w:tcPr>
          <w:p w14:paraId="21F3B12E" w14:textId="77777777" w:rsidR="002D2538" w:rsidRPr="007615B8" w:rsidDel="00A761EE" w:rsidRDefault="002D2538" w:rsidP="002D2538">
            <w:pPr>
              <w:spacing w:line="260" w:lineRule="atLeast"/>
              <w:ind w:left="103" w:hanging="90"/>
              <w:rPr>
                <w:rFonts w:cs="Times New Roman"/>
                <w:b/>
                <w:bCs/>
                <w:i/>
                <w:iCs/>
                <w:color w:val="FF0000"/>
              </w:rPr>
            </w:pPr>
          </w:p>
        </w:tc>
        <w:tc>
          <w:tcPr>
            <w:tcW w:w="1170" w:type="dxa"/>
          </w:tcPr>
          <w:p w14:paraId="1CE0FB5E" w14:textId="77777777" w:rsidR="002D2538" w:rsidRPr="007615B8" w:rsidRDefault="002D2538" w:rsidP="002D2538">
            <w:pPr>
              <w:pStyle w:val="acctfourfigures"/>
              <w:tabs>
                <w:tab w:val="clear" w:pos="765"/>
                <w:tab w:val="decimal" w:pos="911"/>
              </w:tabs>
              <w:ind w:right="11"/>
              <w:rPr>
                <w:rFonts w:ascii="Times New Roman" w:hAnsi="Times New Roman"/>
                <w:color w:val="FF0000"/>
                <w:szCs w:val="22"/>
              </w:rPr>
            </w:pPr>
          </w:p>
        </w:tc>
        <w:tc>
          <w:tcPr>
            <w:tcW w:w="180" w:type="dxa"/>
          </w:tcPr>
          <w:p w14:paraId="7E180DD3" w14:textId="77777777" w:rsidR="002D2538" w:rsidRPr="007615B8" w:rsidRDefault="002D2538" w:rsidP="002D2538">
            <w:pPr>
              <w:pStyle w:val="acctfourfigures"/>
              <w:rPr>
                <w:rFonts w:ascii="Times New Roman" w:hAnsi="Times New Roman"/>
                <w:color w:val="FF0000"/>
                <w:szCs w:val="22"/>
              </w:rPr>
            </w:pPr>
          </w:p>
        </w:tc>
        <w:tc>
          <w:tcPr>
            <w:tcW w:w="1080" w:type="dxa"/>
          </w:tcPr>
          <w:p w14:paraId="7BD75F32" w14:textId="77777777" w:rsidR="002D2538" w:rsidRPr="007615B8" w:rsidRDefault="002D2538" w:rsidP="002D2538">
            <w:pPr>
              <w:pStyle w:val="acctfourfigures"/>
              <w:tabs>
                <w:tab w:val="clear" w:pos="765"/>
                <w:tab w:val="decimal" w:pos="822"/>
              </w:tabs>
              <w:ind w:right="11"/>
              <w:rPr>
                <w:rFonts w:ascii="Times New Roman" w:hAnsi="Times New Roman"/>
                <w:color w:val="FF0000"/>
                <w:szCs w:val="22"/>
              </w:rPr>
            </w:pPr>
          </w:p>
        </w:tc>
        <w:tc>
          <w:tcPr>
            <w:tcW w:w="180" w:type="dxa"/>
          </w:tcPr>
          <w:p w14:paraId="106BF1A2" w14:textId="77777777" w:rsidR="002D2538" w:rsidRPr="007615B8" w:rsidRDefault="002D2538" w:rsidP="002D2538">
            <w:pPr>
              <w:pStyle w:val="acctfourfigures"/>
              <w:rPr>
                <w:rFonts w:ascii="Times New Roman" w:hAnsi="Times New Roman"/>
                <w:color w:val="FF0000"/>
                <w:szCs w:val="22"/>
              </w:rPr>
            </w:pPr>
          </w:p>
        </w:tc>
        <w:tc>
          <w:tcPr>
            <w:tcW w:w="1080" w:type="dxa"/>
          </w:tcPr>
          <w:p w14:paraId="1821A00E" w14:textId="77777777" w:rsidR="002D2538" w:rsidRPr="002D2538" w:rsidRDefault="002D2538" w:rsidP="002D2538">
            <w:pPr>
              <w:pStyle w:val="acctfourfigures"/>
              <w:tabs>
                <w:tab w:val="clear" w:pos="765"/>
                <w:tab w:val="decimal" w:pos="825"/>
              </w:tabs>
              <w:ind w:right="11"/>
              <w:rPr>
                <w:rFonts w:ascii="Times New Roman" w:hAnsi="Times New Roman"/>
                <w:color w:val="FF0000"/>
                <w:szCs w:val="22"/>
              </w:rPr>
            </w:pPr>
          </w:p>
        </w:tc>
        <w:tc>
          <w:tcPr>
            <w:tcW w:w="180" w:type="dxa"/>
          </w:tcPr>
          <w:p w14:paraId="5D060882" w14:textId="77777777" w:rsidR="002D2538" w:rsidRPr="007615B8" w:rsidRDefault="002D2538" w:rsidP="002D2538">
            <w:pPr>
              <w:pStyle w:val="acctfourfigures"/>
              <w:rPr>
                <w:rFonts w:ascii="Times New Roman" w:hAnsi="Times New Roman"/>
                <w:color w:val="FF0000"/>
                <w:szCs w:val="22"/>
              </w:rPr>
            </w:pPr>
          </w:p>
        </w:tc>
        <w:tc>
          <w:tcPr>
            <w:tcW w:w="1170" w:type="dxa"/>
          </w:tcPr>
          <w:p w14:paraId="4B8151BF" w14:textId="77777777" w:rsidR="002D2538" w:rsidRPr="007615B8" w:rsidRDefault="002D2538" w:rsidP="002D2538">
            <w:pPr>
              <w:pStyle w:val="acctfourfigures"/>
              <w:tabs>
                <w:tab w:val="clear" w:pos="765"/>
                <w:tab w:val="decimal" w:pos="908"/>
              </w:tabs>
              <w:ind w:right="11"/>
              <w:rPr>
                <w:rFonts w:ascii="Times New Roman" w:hAnsi="Times New Roman"/>
                <w:color w:val="FF0000"/>
                <w:szCs w:val="22"/>
              </w:rPr>
            </w:pPr>
          </w:p>
        </w:tc>
      </w:tr>
      <w:tr w:rsidR="002D2538" w:rsidRPr="007615B8" w14:paraId="12745D88" w14:textId="77777777" w:rsidTr="001036C5">
        <w:trPr>
          <w:cantSplit/>
        </w:trPr>
        <w:tc>
          <w:tcPr>
            <w:tcW w:w="4214" w:type="dxa"/>
          </w:tcPr>
          <w:p w14:paraId="7A19A818" w14:textId="7E6725C2" w:rsidR="002D2538" w:rsidRPr="007615B8" w:rsidDel="00A761EE" w:rsidRDefault="002D2538" w:rsidP="002D2538">
            <w:pPr>
              <w:spacing w:line="260" w:lineRule="atLeast"/>
              <w:ind w:left="103" w:hanging="90"/>
              <w:rPr>
                <w:rFonts w:cs="Times New Roman"/>
                <w:b/>
                <w:bCs/>
                <w:i/>
                <w:iCs/>
              </w:rPr>
            </w:pPr>
            <w:r w:rsidRPr="007615B8">
              <w:rPr>
                <w:rFonts w:cs="Times New Roman"/>
                <w:b/>
                <w:bCs/>
                <w:i/>
                <w:iCs/>
              </w:rPr>
              <w:t>Investment in equity instruments measured at FVTPL</w:t>
            </w:r>
          </w:p>
        </w:tc>
        <w:tc>
          <w:tcPr>
            <w:tcW w:w="1170" w:type="dxa"/>
          </w:tcPr>
          <w:p w14:paraId="45528AE4" w14:textId="77777777" w:rsidR="002D2538" w:rsidRPr="007615B8" w:rsidRDefault="002D2538" w:rsidP="002D2538">
            <w:pPr>
              <w:pStyle w:val="acctfourfigures"/>
              <w:tabs>
                <w:tab w:val="clear" w:pos="765"/>
                <w:tab w:val="decimal" w:pos="911"/>
              </w:tabs>
              <w:ind w:right="11"/>
              <w:rPr>
                <w:rFonts w:ascii="Times New Roman" w:hAnsi="Times New Roman"/>
                <w:szCs w:val="22"/>
              </w:rPr>
            </w:pPr>
          </w:p>
        </w:tc>
        <w:tc>
          <w:tcPr>
            <w:tcW w:w="180" w:type="dxa"/>
          </w:tcPr>
          <w:p w14:paraId="0AA73582" w14:textId="77777777" w:rsidR="002D2538" w:rsidRPr="007615B8" w:rsidRDefault="002D2538" w:rsidP="002D2538">
            <w:pPr>
              <w:pStyle w:val="acctfourfigures"/>
              <w:rPr>
                <w:rFonts w:ascii="Times New Roman" w:hAnsi="Times New Roman"/>
                <w:szCs w:val="22"/>
              </w:rPr>
            </w:pPr>
          </w:p>
        </w:tc>
        <w:tc>
          <w:tcPr>
            <w:tcW w:w="1080" w:type="dxa"/>
          </w:tcPr>
          <w:p w14:paraId="4BBC6630" w14:textId="77777777" w:rsidR="002D2538" w:rsidRPr="007615B8" w:rsidRDefault="002D2538" w:rsidP="002D2538">
            <w:pPr>
              <w:pStyle w:val="acctfourfigures"/>
              <w:tabs>
                <w:tab w:val="clear" w:pos="765"/>
                <w:tab w:val="decimal" w:pos="822"/>
              </w:tabs>
              <w:ind w:right="11"/>
              <w:rPr>
                <w:rFonts w:ascii="Times New Roman" w:hAnsi="Times New Roman"/>
                <w:szCs w:val="22"/>
              </w:rPr>
            </w:pPr>
          </w:p>
        </w:tc>
        <w:tc>
          <w:tcPr>
            <w:tcW w:w="180" w:type="dxa"/>
          </w:tcPr>
          <w:p w14:paraId="15A90E7D" w14:textId="77777777" w:rsidR="002D2538" w:rsidRPr="007615B8" w:rsidRDefault="002D2538" w:rsidP="002D2538">
            <w:pPr>
              <w:pStyle w:val="acctfourfigures"/>
              <w:rPr>
                <w:rFonts w:ascii="Times New Roman" w:hAnsi="Times New Roman"/>
                <w:szCs w:val="22"/>
              </w:rPr>
            </w:pPr>
          </w:p>
        </w:tc>
        <w:tc>
          <w:tcPr>
            <w:tcW w:w="1080" w:type="dxa"/>
          </w:tcPr>
          <w:p w14:paraId="119D9D17" w14:textId="77777777" w:rsidR="002D2538" w:rsidRPr="002D2538" w:rsidRDefault="002D2538" w:rsidP="002D2538">
            <w:pPr>
              <w:pStyle w:val="acctfourfigures"/>
              <w:tabs>
                <w:tab w:val="clear" w:pos="765"/>
                <w:tab w:val="decimal" w:pos="825"/>
              </w:tabs>
              <w:ind w:right="11"/>
              <w:rPr>
                <w:rFonts w:ascii="Times New Roman" w:hAnsi="Times New Roman"/>
                <w:szCs w:val="22"/>
              </w:rPr>
            </w:pPr>
          </w:p>
        </w:tc>
        <w:tc>
          <w:tcPr>
            <w:tcW w:w="180" w:type="dxa"/>
          </w:tcPr>
          <w:p w14:paraId="66A0405D" w14:textId="77777777" w:rsidR="002D2538" w:rsidRPr="007615B8" w:rsidRDefault="002D2538" w:rsidP="002D2538">
            <w:pPr>
              <w:pStyle w:val="acctfourfigures"/>
              <w:rPr>
                <w:rFonts w:ascii="Times New Roman" w:hAnsi="Times New Roman"/>
                <w:szCs w:val="22"/>
              </w:rPr>
            </w:pPr>
          </w:p>
        </w:tc>
        <w:tc>
          <w:tcPr>
            <w:tcW w:w="1170" w:type="dxa"/>
          </w:tcPr>
          <w:p w14:paraId="2CD214CA" w14:textId="77777777" w:rsidR="002D2538" w:rsidRPr="007615B8" w:rsidRDefault="002D2538" w:rsidP="002D2538">
            <w:pPr>
              <w:pStyle w:val="acctfourfigures"/>
              <w:tabs>
                <w:tab w:val="clear" w:pos="765"/>
                <w:tab w:val="decimal" w:pos="908"/>
              </w:tabs>
              <w:ind w:right="11"/>
              <w:rPr>
                <w:rFonts w:ascii="Times New Roman" w:hAnsi="Times New Roman"/>
                <w:szCs w:val="22"/>
              </w:rPr>
            </w:pPr>
          </w:p>
        </w:tc>
      </w:tr>
      <w:tr w:rsidR="002D2538" w:rsidRPr="007615B8" w14:paraId="4566A422" w14:textId="77777777" w:rsidTr="0048284C">
        <w:trPr>
          <w:cantSplit/>
        </w:trPr>
        <w:tc>
          <w:tcPr>
            <w:tcW w:w="4214" w:type="dxa"/>
          </w:tcPr>
          <w:p w14:paraId="71B7E783" w14:textId="171E09CF" w:rsidR="002D2538" w:rsidRPr="007615B8" w:rsidDel="00A761EE" w:rsidRDefault="002D2538" w:rsidP="002D2538">
            <w:pPr>
              <w:spacing w:line="260" w:lineRule="atLeast"/>
              <w:ind w:left="103" w:hanging="90"/>
              <w:rPr>
                <w:rFonts w:cs="Times New Roman"/>
                <w:b/>
                <w:bCs/>
                <w:i/>
                <w:iCs/>
              </w:rPr>
            </w:pPr>
            <w:r w:rsidRPr="007615B8">
              <w:rPr>
                <w:rFonts w:cs="Times New Roman"/>
              </w:rPr>
              <w:t>Domestic marketable equity instruments</w:t>
            </w:r>
          </w:p>
        </w:tc>
        <w:tc>
          <w:tcPr>
            <w:tcW w:w="1170" w:type="dxa"/>
          </w:tcPr>
          <w:p w14:paraId="37398034" w14:textId="0FC62923" w:rsidR="002D2538" w:rsidRPr="007615B8" w:rsidRDefault="001242EC" w:rsidP="002D2538">
            <w:pPr>
              <w:pStyle w:val="acctfourfigures"/>
              <w:tabs>
                <w:tab w:val="clear" w:pos="765"/>
                <w:tab w:val="decimal" w:pos="911"/>
              </w:tabs>
              <w:ind w:right="11"/>
              <w:rPr>
                <w:rFonts w:ascii="Times New Roman" w:hAnsi="Times New Roman"/>
                <w:szCs w:val="22"/>
              </w:rPr>
            </w:pPr>
            <w:r>
              <w:rPr>
                <w:rFonts w:ascii="Times New Roman" w:hAnsi="Times New Roman"/>
                <w:szCs w:val="22"/>
              </w:rPr>
              <w:t>338,450</w:t>
            </w:r>
          </w:p>
        </w:tc>
        <w:tc>
          <w:tcPr>
            <w:tcW w:w="180" w:type="dxa"/>
          </w:tcPr>
          <w:p w14:paraId="33F82F38" w14:textId="77777777" w:rsidR="002D2538" w:rsidRPr="007615B8" w:rsidRDefault="002D2538" w:rsidP="002D2538">
            <w:pPr>
              <w:pStyle w:val="acctfourfigures"/>
              <w:rPr>
                <w:rFonts w:ascii="Times New Roman" w:hAnsi="Times New Roman"/>
                <w:szCs w:val="22"/>
              </w:rPr>
            </w:pPr>
          </w:p>
        </w:tc>
        <w:tc>
          <w:tcPr>
            <w:tcW w:w="1080" w:type="dxa"/>
          </w:tcPr>
          <w:p w14:paraId="53385980" w14:textId="11886C61" w:rsidR="002D2538" w:rsidRPr="007615B8" w:rsidRDefault="002D2538" w:rsidP="002D253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10,525</w:t>
            </w:r>
          </w:p>
        </w:tc>
        <w:tc>
          <w:tcPr>
            <w:tcW w:w="180" w:type="dxa"/>
          </w:tcPr>
          <w:p w14:paraId="33CE5B64" w14:textId="77777777" w:rsidR="002D2538" w:rsidRPr="007615B8" w:rsidRDefault="002D2538" w:rsidP="002D2538">
            <w:pPr>
              <w:pStyle w:val="acctfourfigures"/>
              <w:rPr>
                <w:rFonts w:ascii="Times New Roman" w:hAnsi="Times New Roman"/>
                <w:szCs w:val="22"/>
              </w:rPr>
            </w:pPr>
          </w:p>
        </w:tc>
        <w:tc>
          <w:tcPr>
            <w:tcW w:w="1080" w:type="dxa"/>
          </w:tcPr>
          <w:p w14:paraId="0E94E7A5" w14:textId="1B9E3DA4" w:rsidR="002D2538" w:rsidRPr="002D2538" w:rsidRDefault="002D2538" w:rsidP="002D2538">
            <w:pPr>
              <w:pStyle w:val="acctfourfigures"/>
              <w:tabs>
                <w:tab w:val="clear" w:pos="765"/>
                <w:tab w:val="decimal" w:pos="563"/>
              </w:tabs>
              <w:ind w:right="11"/>
              <w:rPr>
                <w:rFonts w:ascii="Times New Roman" w:hAnsi="Times New Roman"/>
                <w:szCs w:val="22"/>
              </w:rPr>
            </w:pPr>
            <w:r w:rsidRPr="002D2538">
              <w:rPr>
                <w:rFonts w:ascii="Times New Roman" w:hAnsi="Times New Roman"/>
                <w:szCs w:val="22"/>
                <w:lang w:bidi="th-TH"/>
              </w:rPr>
              <w:t>-</w:t>
            </w:r>
          </w:p>
        </w:tc>
        <w:tc>
          <w:tcPr>
            <w:tcW w:w="180" w:type="dxa"/>
          </w:tcPr>
          <w:p w14:paraId="01875008" w14:textId="77777777" w:rsidR="002D2538" w:rsidRPr="007615B8" w:rsidRDefault="002D2538" w:rsidP="002D2538">
            <w:pPr>
              <w:pStyle w:val="acctfourfigures"/>
              <w:rPr>
                <w:rFonts w:ascii="Times New Roman" w:hAnsi="Times New Roman"/>
                <w:szCs w:val="22"/>
              </w:rPr>
            </w:pPr>
          </w:p>
        </w:tc>
        <w:tc>
          <w:tcPr>
            <w:tcW w:w="1170" w:type="dxa"/>
          </w:tcPr>
          <w:p w14:paraId="3F15E107" w14:textId="3081811E" w:rsidR="002D2538" w:rsidRPr="007615B8" w:rsidRDefault="002D2538" w:rsidP="002D253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10,525</w:t>
            </w:r>
          </w:p>
        </w:tc>
      </w:tr>
      <w:tr w:rsidR="002D2538" w:rsidRPr="007615B8" w14:paraId="7CF76379" w14:textId="77777777" w:rsidTr="00E05856">
        <w:trPr>
          <w:cantSplit/>
        </w:trPr>
        <w:tc>
          <w:tcPr>
            <w:tcW w:w="4214" w:type="dxa"/>
            <w:vAlign w:val="bottom"/>
          </w:tcPr>
          <w:p w14:paraId="1C677D49" w14:textId="77777777" w:rsidR="002D2538" w:rsidRPr="007615B8" w:rsidRDefault="002D2538" w:rsidP="002D2538">
            <w:pPr>
              <w:spacing w:line="26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5F3BA555" w14:textId="5CDC05FF" w:rsidR="002D2538" w:rsidRPr="007615B8" w:rsidRDefault="001242EC" w:rsidP="002D2538">
            <w:pPr>
              <w:pStyle w:val="acctfourfigures"/>
              <w:tabs>
                <w:tab w:val="clear" w:pos="765"/>
                <w:tab w:val="decimal" w:pos="911"/>
              </w:tabs>
              <w:ind w:right="11"/>
              <w:rPr>
                <w:rFonts w:ascii="Times New Roman" w:hAnsi="Times New Roman"/>
                <w:b/>
                <w:bCs/>
                <w:szCs w:val="22"/>
              </w:rPr>
            </w:pPr>
            <w:r>
              <w:rPr>
                <w:rFonts w:ascii="Times New Roman" w:hAnsi="Times New Roman"/>
                <w:b/>
                <w:bCs/>
                <w:szCs w:val="22"/>
              </w:rPr>
              <w:t>503,472</w:t>
            </w:r>
          </w:p>
        </w:tc>
        <w:tc>
          <w:tcPr>
            <w:tcW w:w="180" w:type="dxa"/>
            <w:vAlign w:val="bottom"/>
          </w:tcPr>
          <w:p w14:paraId="0E429476" w14:textId="77777777" w:rsidR="002D2538" w:rsidRPr="007615B8" w:rsidRDefault="002D2538" w:rsidP="002D2538">
            <w:pPr>
              <w:pStyle w:val="acctfourfigures"/>
              <w:rPr>
                <w:rFonts w:ascii="Times New Roman" w:hAnsi="Times New Roman"/>
                <w:szCs w:val="22"/>
              </w:rPr>
            </w:pPr>
          </w:p>
        </w:tc>
        <w:tc>
          <w:tcPr>
            <w:tcW w:w="1080" w:type="dxa"/>
            <w:tcBorders>
              <w:top w:val="single" w:sz="4" w:space="0" w:color="auto"/>
              <w:bottom w:val="double" w:sz="4" w:space="0" w:color="auto"/>
            </w:tcBorders>
            <w:vAlign w:val="bottom"/>
          </w:tcPr>
          <w:p w14:paraId="2B461988" w14:textId="0E2FBD45" w:rsidR="002D2538" w:rsidRPr="007615B8" w:rsidRDefault="002D2538" w:rsidP="002D2538">
            <w:pPr>
              <w:pStyle w:val="acctfourfigures"/>
              <w:tabs>
                <w:tab w:val="clear" w:pos="765"/>
                <w:tab w:val="decimal" w:pos="822"/>
              </w:tabs>
              <w:ind w:right="11"/>
              <w:rPr>
                <w:rFonts w:ascii="Times New Roman" w:hAnsi="Times New Roman"/>
                <w:b/>
                <w:bCs/>
                <w:szCs w:val="22"/>
              </w:rPr>
            </w:pPr>
            <w:r w:rsidRPr="007615B8">
              <w:rPr>
                <w:rFonts w:ascii="Times New Roman" w:hAnsi="Times New Roman"/>
                <w:b/>
                <w:bCs/>
                <w:szCs w:val="22"/>
              </w:rPr>
              <w:t>361,006</w:t>
            </w:r>
          </w:p>
        </w:tc>
        <w:tc>
          <w:tcPr>
            <w:tcW w:w="180" w:type="dxa"/>
          </w:tcPr>
          <w:p w14:paraId="3B4E45C2" w14:textId="77777777" w:rsidR="002D2538" w:rsidRPr="007615B8" w:rsidRDefault="002D2538" w:rsidP="002D2538">
            <w:pPr>
              <w:pStyle w:val="acctfourfigures"/>
              <w:rPr>
                <w:rFonts w:ascii="Times New Roman" w:hAnsi="Times New Roman"/>
                <w:b/>
                <w:bCs/>
                <w:szCs w:val="22"/>
              </w:rPr>
            </w:pPr>
          </w:p>
        </w:tc>
        <w:tc>
          <w:tcPr>
            <w:tcW w:w="1080" w:type="dxa"/>
            <w:tcBorders>
              <w:top w:val="single" w:sz="4" w:space="0" w:color="auto"/>
              <w:bottom w:val="double" w:sz="4" w:space="0" w:color="auto"/>
            </w:tcBorders>
          </w:tcPr>
          <w:p w14:paraId="44D6E4AA" w14:textId="20AF7740" w:rsidR="002D2538" w:rsidRPr="002D2538" w:rsidRDefault="002D2538" w:rsidP="002D2538">
            <w:pPr>
              <w:pStyle w:val="acctfourfigures"/>
              <w:tabs>
                <w:tab w:val="clear" w:pos="765"/>
                <w:tab w:val="decimal" w:pos="825"/>
              </w:tabs>
              <w:ind w:right="11"/>
              <w:rPr>
                <w:rFonts w:ascii="Times New Roman" w:hAnsi="Times New Roman"/>
                <w:b/>
                <w:bCs/>
                <w:szCs w:val="22"/>
              </w:rPr>
            </w:pPr>
            <w:r w:rsidRPr="002D2538">
              <w:rPr>
                <w:rFonts w:ascii="Times New Roman" w:hAnsi="Times New Roman"/>
                <w:b/>
                <w:bCs/>
                <w:szCs w:val="22"/>
                <w:lang w:bidi="th-TH"/>
              </w:rPr>
              <w:t>165,022</w:t>
            </w:r>
          </w:p>
        </w:tc>
        <w:tc>
          <w:tcPr>
            <w:tcW w:w="180" w:type="dxa"/>
          </w:tcPr>
          <w:p w14:paraId="030F28A6" w14:textId="77777777" w:rsidR="002D2538" w:rsidRPr="007615B8" w:rsidRDefault="002D2538" w:rsidP="002D2538">
            <w:pPr>
              <w:pStyle w:val="acctfourfigures"/>
              <w:rPr>
                <w:rFonts w:ascii="Times New Roman" w:hAnsi="Times New Roman"/>
                <w:b/>
                <w:bCs/>
                <w:szCs w:val="22"/>
              </w:rPr>
            </w:pPr>
          </w:p>
        </w:tc>
        <w:tc>
          <w:tcPr>
            <w:tcW w:w="1170" w:type="dxa"/>
            <w:tcBorders>
              <w:top w:val="single" w:sz="4" w:space="0" w:color="auto"/>
              <w:bottom w:val="double" w:sz="4" w:space="0" w:color="auto"/>
            </w:tcBorders>
          </w:tcPr>
          <w:p w14:paraId="77972871" w14:textId="73FE6A81" w:rsidR="002D2538" w:rsidRPr="007615B8" w:rsidRDefault="002D2538" w:rsidP="002D2538">
            <w:pPr>
              <w:pStyle w:val="acctfourfigures"/>
              <w:tabs>
                <w:tab w:val="clear" w:pos="765"/>
                <w:tab w:val="decimal" w:pos="908"/>
              </w:tabs>
              <w:ind w:right="11"/>
              <w:rPr>
                <w:rFonts w:ascii="Times New Roman" w:hAnsi="Times New Roman"/>
                <w:b/>
                <w:bCs/>
                <w:szCs w:val="22"/>
              </w:rPr>
            </w:pPr>
            <w:r w:rsidRPr="007615B8">
              <w:rPr>
                <w:rFonts w:ascii="Times New Roman" w:hAnsi="Times New Roman"/>
                <w:b/>
                <w:bCs/>
                <w:szCs w:val="22"/>
              </w:rPr>
              <w:t>361,006</w:t>
            </w:r>
          </w:p>
        </w:tc>
      </w:tr>
    </w:tbl>
    <w:p w14:paraId="14EB80CD" w14:textId="578E3E4E" w:rsidR="00386638" w:rsidRPr="007615B8" w:rsidRDefault="00386638">
      <w:pPr>
        <w:overflowPunct/>
        <w:autoSpaceDE/>
        <w:autoSpaceDN/>
        <w:adjustRightInd/>
        <w:textAlignment w:val="auto"/>
        <w:rPr>
          <w:rFonts w:cs="Times New Roman"/>
          <w:b/>
          <w:bCs/>
        </w:rPr>
      </w:pPr>
    </w:p>
    <w:p w14:paraId="493E1E74" w14:textId="5580E35D" w:rsidR="00E878D6" w:rsidRPr="009A6A88" w:rsidRDefault="004D47C4" w:rsidP="007615B8">
      <w:pPr>
        <w:spacing w:line="260" w:lineRule="atLeast"/>
        <w:ind w:left="540" w:right="-202" w:hanging="540"/>
        <w:rPr>
          <w:rFonts w:ascii="Times New Roman Bold" w:hAnsi="Times New Roman Bold" w:cs="Times New Roman"/>
          <w:b/>
          <w:bCs/>
          <w:i/>
          <w:iCs/>
          <w:color w:val="000000"/>
        </w:rPr>
      </w:pPr>
      <w:r>
        <w:rPr>
          <w:rFonts w:cs="Times New Roman"/>
          <w:b/>
          <w:bCs/>
          <w:i/>
          <w:iCs/>
          <w:color w:val="000000"/>
          <w:spacing w:val="-4"/>
        </w:rPr>
        <w:t>1</w:t>
      </w:r>
      <w:r w:rsidR="0062524D">
        <w:rPr>
          <w:rFonts w:cs="Times New Roman"/>
          <w:b/>
          <w:bCs/>
          <w:i/>
          <w:iCs/>
          <w:color w:val="000000"/>
          <w:spacing w:val="-4"/>
        </w:rPr>
        <w:t>0</w:t>
      </w:r>
      <w:r w:rsidR="00E878D6" w:rsidRPr="007615B8">
        <w:rPr>
          <w:rFonts w:cs="Times New Roman"/>
          <w:b/>
          <w:bCs/>
          <w:i/>
          <w:iCs/>
          <w:color w:val="000000"/>
          <w:spacing w:val="-4"/>
          <w:cs/>
        </w:rPr>
        <w:t>.</w:t>
      </w:r>
      <w:r w:rsidR="00E878D6" w:rsidRPr="007615B8">
        <w:rPr>
          <w:rFonts w:cs="Times New Roman"/>
          <w:b/>
          <w:bCs/>
          <w:i/>
          <w:iCs/>
          <w:color w:val="000000"/>
          <w:spacing w:val="-4"/>
        </w:rPr>
        <w:t>2</w:t>
      </w:r>
      <w:r w:rsidR="00E878D6" w:rsidRPr="007615B8">
        <w:rPr>
          <w:rFonts w:cs="Times New Roman"/>
          <w:b/>
          <w:bCs/>
          <w:i/>
          <w:iCs/>
          <w:color w:val="000000"/>
          <w:spacing w:val="-4"/>
        </w:rPr>
        <w:tab/>
      </w:r>
      <w:r w:rsidR="00386638" w:rsidRPr="009A6A88">
        <w:rPr>
          <w:rFonts w:ascii="Times New Roman Bold" w:hAnsi="Times New Roman Bold" w:cs="Times New Roman"/>
          <w:b/>
          <w:bCs/>
          <w:i/>
          <w:iCs/>
          <w:color w:val="000000"/>
        </w:rPr>
        <w:t>Other n</w:t>
      </w:r>
      <w:r w:rsidR="00E878D6" w:rsidRPr="009A6A88">
        <w:rPr>
          <w:rFonts w:ascii="Times New Roman Bold" w:hAnsi="Times New Roman Bold" w:cs="Times New Roman"/>
          <w:b/>
          <w:bCs/>
          <w:i/>
          <w:iCs/>
          <w:color w:val="000000"/>
        </w:rPr>
        <w:t>on</w:t>
      </w:r>
      <w:r w:rsidR="00E878D6" w:rsidRPr="009A6A88">
        <w:rPr>
          <w:rFonts w:ascii="Times New Roman Bold" w:hAnsi="Times New Roman Bold" w:cs="Times New Roman"/>
          <w:b/>
          <w:bCs/>
          <w:i/>
          <w:iCs/>
          <w:color w:val="000000"/>
          <w:cs/>
        </w:rPr>
        <w:t>-</w:t>
      </w:r>
      <w:r w:rsidR="00E878D6" w:rsidRPr="009A6A88">
        <w:rPr>
          <w:rFonts w:ascii="Times New Roman Bold" w:hAnsi="Times New Roman Bold" w:cs="Times New Roman"/>
          <w:b/>
          <w:bCs/>
          <w:i/>
          <w:iCs/>
          <w:color w:val="000000"/>
        </w:rPr>
        <w:t>current financial assets</w:t>
      </w:r>
    </w:p>
    <w:p w14:paraId="11C3B32A" w14:textId="77777777" w:rsidR="00E878D6" w:rsidRPr="007615B8" w:rsidRDefault="00E878D6" w:rsidP="007615B8">
      <w:pPr>
        <w:spacing w:line="260" w:lineRule="atLeast"/>
        <w:ind w:left="540" w:right="-202" w:hanging="540"/>
        <w:rPr>
          <w:rFonts w:cs="Times New Roman"/>
          <w:b/>
          <w:bCs/>
          <w:i/>
          <w:iCs/>
          <w:color w:val="000000"/>
          <w:spacing w:val="-4"/>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E878D6" w:rsidRPr="007615B8" w14:paraId="60A2A0D1" w14:textId="77777777" w:rsidTr="001036C5">
        <w:trPr>
          <w:cantSplit/>
          <w:tblHeader/>
        </w:trPr>
        <w:tc>
          <w:tcPr>
            <w:tcW w:w="4214" w:type="dxa"/>
            <w:shd w:val="clear" w:color="auto" w:fill="auto"/>
            <w:vAlign w:val="bottom"/>
          </w:tcPr>
          <w:p w14:paraId="483B9B8F" w14:textId="77777777" w:rsidR="00E878D6" w:rsidRPr="007615B8" w:rsidRDefault="00E878D6" w:rsidP="007615B8">
            <w:pPr>
              <w:pStyle w:val="acctfourfigures"/>
              <w:rPr>
                <w:rFonts w:ascii="Times New Roman" w:hAnsi="Times New Roman"/>
                <w:color w:val="0000FF"/>
                <w:szCs w:val="22"/>
              </w:rPr>
            </w:pPr>
          </w:p>
        </w:tc>
        <w:tc>
          <w:tcPr>
            <w:tcW w:w="2430" w:type="dxa"/>
            <w:gridSpan w:val="3"/>
          </w:tcPr>
          <w:p w14:paraId="31CBA613" w14:textId="77777777" w:rsidR="00E878D6" w:rsidRPr="007615B8" w:rsidRDefault="00E878D6" w:rsidP="007615B8">
            <w:pPr>
              <w:pStyle w:val="acctmergecolhdg"/>
              <w:rPr>
                <w:szCs w:val="22"/>
              </w:rPr>
            </w:pPr>
            <w:r w:rsidRPr="007615B8">
              <w:rPr>
                <w:szCs w:val="22"/>
              </w:rPr>
              <w:t xml:space="preserve">Consolidated </w:t>
            </w:r>
          </w:p>
          <w:p w14:paraId="6CAEFAAB" w14:textId="77777777" w:rsidR="00E878D6" w:rsidRPr="007615B8" w:rsidRDefault="00E878D6" w:rsidP="007615B8">
            <w:pPr>
              <w:pStyle w:val="acctmergecolhdg"/>
              <w:rPr>
                <w:szCs w:val="22"/>
              </w:rPr>
            </w:pPr>
            <w:r w:rsidRPr="007615B8">
              <w:rPr>
                <w:szCs w:val="22"/>
              </w:rPr>
              <w:t>financial statements</w:t>
            </w:r>
          </w:p>
        </w:tc>
        <w:tc>
          <w:tcPr>
            <w:tcW w:w="180" w:type="dxa"/>
          </w:tcPr>
          <w:p w14:paraId="0FD3752D" w14:textId="77777777" w:rsidR="00E878D6" w:rsidRPr="007615B8" w:rsidRDefault="00E878D6" w:rsidP="007615B8">
            <w:pPr>
              <w:pStyle w:val="acctmergecolhdg"/>
              <w:rPr>
                <w:szCs w:val="22"/>
              </w:rPr>
            </w:pPr>
          </w:p>
        </w:tc>
        <w:tc>
          <w:tcPr>
            <w:tcW w:w="2430" w:type="dxa"/>
            <w:gridSpan w:val="3"/>
          </w:tcPr>
          <w:p w14:paraId="3E42E6FC" w14:textId="77777777" w:rsidR="00E878D6" w:rsidRPr="007615B8" w:rsidRDefault="00E878D6" w:rsidP="007615B8">
            <w:pPr>
              <w:pStyle w:val="acctmergecolhdg"/>
              <w:rPr>
                <w:szCs w:val="22"/>
              </w:rPr>
            </w:pPr>
            <w:r w:rsidRPr="007615B8">
              <w:rPr>
                <w:szCs w:val="22"/>
              </w:rPr>
              <w:t xml:space="preserve">Separate </w:t>
            </w:r>
          </w:p>
          <w:p w14:paraId="27A42EC2" w14:textId="77777777" w:rsidR="00E878D6" w:rsidRPr="007615B8" w:rsidRDefault="00E878D6" w:rsidP="007615B8">
            <w:pPr>
              <w:pStyle w:val="acctmergecolhdg"/>
              <w:rPr>
                <w:szCs w:val="22"/>
              </w:rPr>
            </w:pPr>
            <w:r w:rsidRPr="007615B8">
              <w:rPr>
                <w:szCs w:val="22"/>
              </w:rPr>
              <w:t>financial statements</w:t>
            </w:r>
          </w:p>
        </w:tc>
      </w:tr>
      <w:tr w:rsidR="00E878D6" w:rsidRPr="007615B8" w14:paraId="54D5D604" w14:textId="77777777" w:rsidTr="001036C5">
        <w:trPr>
          <w:cantSplit/>
          <w:tblHeader/>
        </w:trPr>
        <w:tc>
          <w:tcPr>
            <w:tcW w:w="4214" w:type="dxa"/>
          </w:tcPr>
          <w:p w14:paraId="5A0051AF" w14:textId="77777777" w:rsidR="00E878D6" w:rsidRPr="007615B8" w:rsidRDefault="00E878D6" w:rsidP="007615B8">
            <w:pPr>
              <w:pStyle w:val="acctfourfigures"/>
              <w:jc w:val="center"/>
              <w:rPr>
                <w:rFonts w:ascii="Times New Roman" w:hAnsi="Times New Roman"/>
                <w:szCs w:val="22"/>
              </w:rPr>
            </w:pPr>
          </w:p>
        </w:tc>
        <w:tc>
          <w:tcPr>
            <w:tcW w:w="1170" w:type="dxa"/>
          </w:tcPr>
          <w:p w14:paraId="594A85A8" w14:textId="6742A7E0" w:rsidR="00E878D6" w:rsidRPr="007615B8" w:rsidRDefault="00E878D6" w:rsidP="007615B8">
            <w:pPr>
              <w:pStyle w:val="acctmergecolhdg"/>
              <w:rPr>
                <w:b w:val="0"/>
                <w:bCs/>
                <w:szCs w:val="22"/>
              </w:rPr>
            </w:pPr>
            <w:r w:rsidRPr="007615B8">
              <w:rPr>
                <w:b w:val="0"/>
                <w:bCs/>
                <w:szCs w:val="22"/>
              </w:rPr>
              <w:t>202</w:t>
            </w:r>
            <w:r w:rsidR="00391ECD">
              <w:rPr>
                <w:b w:val="0"/>
                <w:bCs/>
                <w:szCs w:val="22"/>
              </w:rPr>
              <w:t>3</w:t>
            </w:r>
          </w:p>
        </w:tc>
        <w:tc>
          <w:tcPr>
            <w:tcW w:w="180" w:type="dxa"/>
          </w:tcPr>
          <w:p w14:paraId="1AF66B21" w14:textId="77777777" w:rsidR="00E878D6" w:rsidRPr="007615B8" w:rsidRDefault="00E878D6" w:rsidP="007615B8">
            <w:pPr>
              <w:pStyle w:val="acctmergecolhdg"/>
              <w:rPr>
                <w:b w:val="0"/>
                <w:bCs/>
                <w:szCs w:val="22"/>
              </w:rPr>
            </w:pPr>
          </w:p>
        </w:tc>
        <w:tc>
          <w:tcPr>
            <w:tcW w:w="1080" w:type="dxa"/>
          </w:tcPr>
          <w:p w14:paraId="7A789672" w14:textId="78E0A735" w:rsidR="00E878D6" w:rsidRPr="007615B8" w:rsidRDefault="00E878D6" w:rsidP="007615B8">
            <w:pPr>
              <w:pStyle w:val="acctmergecolhdg"/>
              <w:rPr>
                <w:b w:val="0"/>
                <w:bCs/>
                <w:szCs w:val="22"/>
              </w:rPr>
            </w:pPr>
            <w:r w:rsidRPr="007615B8">
              <w:rPr>
                <w:b w:val="0"/>
                <w:bCs/>
                <w:szCs w:val="22"/>
              </w:rPr>
              <w:t>202</w:t>
            </w:r>
            <w:r w:rsidR="00391ECD">
              <w:rPr>
                <w:b w:val="0"/>
                <w:bCs/>
                <w:szCs w:val="22"/>
              </w:rPr>
              <w:t>2</w:t>
            </w:r>
          </w:p>
        </w:tc>
        <w:tc>
          <w:tcPr>
            <w:tcW w:w="180" w:type="dxa"/>
          </w:tcPr>
          <w:p w14:paraId="7F307BDC" w14:textId="77777777" w:rsidR="00E878D6" w:rsidRPr="007615B8" w:rsidRDefault="00E878D6" w:rsidP="007615B8">
            <w:pPr>
              <w:pStyle w:val="acctmergecolhdg"/>
              <w:rPr>
                <w:b w:val="0"/>
                <w:bCs/>
                <w:szCs w:val="22"/>
              </w:rPr>
            </w:pPr>
          </w:p>
        </w:tc>
        <w:tc>
          <w:tcPr>
            <w:tcW w:w="1080" w:type="dxa"/>
          </w:tcPr>
          <w:p w14:paraId="020CAF38" w14:textId="0E1F9A3B" w:rsidR="00E878D6" w:rsidRPr="007615B8" w:rsidRDefault="00E878D6" w:rsidP="007615B8">
            <w:pPr>
              <w:pStyle w:val="acctmergecolhdg"/>
              <w:rPr>
                <w:b w:val="0"/>
                <w:bCs/>
                <w:szCs w:val="22"/>
              </w:rPr>
            </w:pPr>
            <w:r w:rsidRPr="007615B8">
              <w:rPr>
                <w:b w:val="0"/>
                <w:bCs/>
                <w:szCs w:val="22"/>
              </w:rPr>
              <w:t>202</w:t>
            </w:r>
            <w:r w:rsidR="00391ECD">
              <w:rPr>
                <w:b w:val="0"/>
                <w:bCs/>
                <w:szCs w:val="22"/>
              </w:rPr>
              <w:t>3</w:t>
            </w:r>
          </w:p>
        </w:tc>
        <w:tc>
          <w:tcPr>
            <w:tcW w:w="180" w:type="dxa"/>
          </w:tcPr>
          <w:p w14:paraId="3BAABA68" w14:textId="77777777" w:rsidR="00E878D6" w:rsidRPr="007615B8" w:rsidRDefault="00E878D6" w:rsidP="007615B8">
            <w:pPr>
              <w:pStyle w:val="acctmergecolhdg"/>
              <w:rPr>
                <w:b w:val="0"/>
                <w:bCs/>
                <w:szCs w:val="22"/>
              </w:rPr>
            </w:pPr>
          </w:p>
        </w:tc>
        <w:tc>
          <w:tcPr>
            <w:tcW w:w="1170" w:type="dxa"/>
          </w:tcPr>
          <w:p w14:paraId="1FBDF111" w14:textId="44C0645D" w:rsidR="00E878D6" w:rsidRPr="007615B8" w:rsidRDefault="00E878D6" w:rsidP="007615B8">
            <w:pPr>
              <w:pStyle w:val="acctmergecolhdg"/>
              <w:rPr>
                <w:b w:val="0"/>
                <w:bCs/>
                <w:szCs w:val="22"/>
              </w:rPr>
            </w:pPr>
            <w:r w:rsidRPr="007615B8">
              <w:rPr>
                <w:b w:val="0"/>
                <w:bCs/>
                <w:szCs w:val="22"/>
              </w:rPr>
              <w:t>202</w:t>
            </w:r>
            <w:r w:rsidR="00391ECD">
              <w:rPr>
                <w:b w:val="0"/>
                <w:bCs/>
                <w:szCs w:val="22"/>
              </w:rPr>
              <w:t>2</w:t>
            </w:r>
          </w:p>
        </w:tc>
      </w:tr>
      <w:tr w:rsidR="00E878D6" w:rsidRPr="007615B8" w14:paraId="2424DC36" w14:textId="77777777" w:rsidTr="001036C5">
        <w:trPr>
          <w:cantSplit/>
          <w:tblHeader/>
        </w:trPr>
        <w:tc>
          <w:tcPr>
            <w:tcW w:w="4214" w:type="dxa"/>
          </w:tcPr>
          <w:p w14:paraId="2A80442D" w14:textId="77777777" w:rsidR="00E878D6" w:rsidRPr="007615B8" w:rsidRDefault="00E878D6" w:rsidP="007615B8">
            <w:pPr>
              <w:spacing w:line="260" w:lineRule="atLeast"/>
              <w:rPr>
                <w:rFonts w:cs="Times New Roman"/>
                <w:b/>
                <w:bCs/>
                <w:i/>
                <w:iCs/>
              </w:rPr>
            </w:pPr>
          </w:p>
        </w:tc>
        <w:tc>
          <w:tcPr>
            <w:tcW w:w="5040" w:type="dxa"/>
            <w:gridSpan w:val="7"/>
          </w:tcPr>
          <w:p w14:paraId="15C43B55" w14:textId="0F30B6D7" w:rsidR="00E878D6" w:rsidRPr="007615B8" w:rsidRDefault="000D23FE" w:rsidP="007615B8">
            <w:pPr>
              <w:pStyle w:val="acctfourfigures"/>
              <w:jc w:val="center"/>
              <w:rPr>
                <w:rFonts w:ascii="Times New Roman" w:hAnsi="Times New Roman"/>
                <w:i/>
                <w:iCs/>
                <w:szCs w:val="22"/>
              </w:rPr>
            </w:pPr>
            <w:r w:rsidRPr="000D23FE">
              <w:rPr>
                <w:rFonts w:ascii="Times New Roman" w:hAnsi="Times New Roman"/>
                <w:i/>
                <w:iCs/>
                <w:szCs w:val="22"/>
                <w:lang w:bidi="th-TH"/>
              </w:rPr>
              <w:t>(</w:t>
            </w:r>
            <w:r w:rsidR="00E878D6" w:rsidRPr="007615B8">
              <w:rPr>
                <w:rFonts w:ascii="Times New Roman" w:hAnsi="Times New Roman"/>
                <w:i/>
                <w:iCs/>
                <w:szCs w:val="22"/>
              </w:rPr>
              <w:t>in thousand Baht</w:t>
            </w:r>
            <w:r w:rsidRPr="000D23FE">
              <w:rPr>
                <w:rFonts w:ascii="Times New Roman" w:hAnsi="Times New Roman"/>
                <w:i/>
                <w:iCs/>
                <w:szCs w:val="22"/>
                <w:lang w:bidi="th-TH"/>
              </w:rPr>
              <w:t>)</w:t>
            </w:r>
          </w:p>
        </w:tc>
      </w:tr>
      <w:tr w:rsidR="00E878D6" w:rsidRPr="007615B8" w14:paraId="7547DC93" w14:textId="77777777" w:rsidTr="001036C5">
        <w:trPr>
          <w:cantSplit/>
        </w:trPr>
        <w:tc>
          <w:tcPr>
            <w:tcW w:w="4214" w:type="dxa"/>
          </w:tcPr>
          <w:p w14:paraId="647A30DD" w14:textId="77777777" w:rsidR="003754B1" w:rsidRDefault="00A761EE" w:rsidP="007615B8">
            <w:pPr>
              <w:spacing w:line="260" w:lineRule="atLeast"/>
              <w:ind w:left="103" w:hanging="90"/>
              <w:rPr>
                <w:rFonts w:cs="Times New Roman"/>
                <w:b/>
                <w:bCs/>
                <w:i/>
                <w:iCs/>
              </w:rPr>
            </w:pPr>
            <w:r w:rsidRPr="007615B8">
              <w:rPr>
                <w:rFonts w:cs="Times New Roman"/>
                <w:b/>
                <w:bCs/>
                <w:i/>
                <w:iCs/>
              </w:rPr>
              <w:t>Investment in d</w:t>
            </w:r>
            <w:r w:rsidR="00E878D6" w:rsidRPr="007615B8">
              <w:rPr>
                <w:rFonts w:cs="Times New Roman"/>
                <w:b/>
                <w:bCs/>
                <w:i/>
                <w:iCs/>
              </w:rPr>
              <w:t xml:space="preserve">ebt instruments measured </w:t>
            </w:r>
          </w:p>
          <w:p w14:paraId="3520BD2A" w14:textId="0820917E" w:rsidR="00E878D6" w:rsidRPr="007615B8" w:rsidRDefault="00E878D6" w:rsidP="003754B1">
            <w:pPr>
              <w:spacing w:line="260" w:lineRule="atLeast"/>
              <w:ind w:left="103" w:hanging="3"/>
              <w:rPr>
                <w:rFonts w:cs="Times New Roman"/>
                <w:b/>
                <w:bCs/>
                <w:i/>
                <w:iCs/>
              </w:rPr>
            </w:pPr>
            <w:r w:rsidRPr="007615B8">
              <w:rPr>
                <w:rFonts w:cs="Times New Roman"/>
                <w:b/>
                <w:bCs/>
                <w:i/>
                <w:iCs/>
              </w:rPr>
              <w:t>at FVTPL</w:t>
            </w:r>
          </w:p>
        </w:tc>
        <w:tc>
          <w:tcPr>
            <w:tcW w:w="1170" w:type="dxa"/>
          </w:tcPr>
          <w:p w14:paraId="4405BAEA"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2AE087DD" w14:textId="77777777" w:rsidR="00E878D6" w:rsidRPr="007615B8" w:rsidRDefault="00E878D6" w:rsidP="007615B8">
            <w:pPr>
              <w:pStyle w:val="acctfourfigures"/>
              <w:rPr>
                <w:rFonts w:ascii="Times New Roman" w:hAnsi="Times New Roman"/>
                <w:szCs w:val="22"/>
              </w:rPr>
            </w:pPr>
          </w:p>
        </w:tc>
        <w:tc>
          <w:tcPr>
            <w:tcW w:w="1080" w:type="dxa"/>
          </w:tcPr>
          <w:p w14:paraId="02C8EF7F"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7198962D" w14:textId="77777777" w:rsidR="00E878D6" w:rsidRPr="007615B8" w:rsidRDefault="00E878D6" w:rsidP="007615B8">
            <w:pPr>
              <w:pStyle w:val="acctfourfigures"/>
              <w:rPr>
                <w:rFonts w:ascii="Times New Roman" w:hAnsi="Times New Roman"/>
                <w:szCs w:val="22"/>
              </w:rPr>
            </w:pPr>
          </w:p>
        </w:tc>
        <w:tc>
          <w:tcPr>
            <w:tcW w:w="1080" w:type="dxa"/>
          </w:tcPr>
          <w:p w14:paraId="05C641A7"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21D14D1B" w14:textId="77777777" w:rsidR="00E878D6" w:rsidRPr="007615B8" w:rsidRDefault="00E878D6" w:rsidP="007615B8">
            <w:pPr>
              <w:pStyle w:val="acctfourfigures"/>
              <w:rPr>
                <w:rFonts w:ascii="Times New Roman" w:hAnsi="Times New Roman"/>
                <w:szCs w:val="22"/>
              </w:rPr>
            </w:pPr>
          </w:p>
        </w:tc>
        <w:tc>
          <w:tcPr>
            <w:tcW w:w="1170" w:type="dxa"/>
          </w:tcPr>
          <w:p w14:paraId="7587C971"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391ECD" w:rsidRPr="007615B8" w14:paraId="5A1A03BB" w14:textId="77777777" w:rsidTr="001036C5">
        <w:trPr>
          <w:cantSplit/>
        </w:trPr>
        <w:tc>
          <w:tcPr>
            <w:tcW w:w="4214" w:type="dxa"/>
          </w:tcPr>
          <w:p w14:paraId="6C779F01" w14:textId="3D5609CA" w:rsidR="00391ECD" w:rsidRPr="007615B8" w:rsidRDefault="00391ECD" w:rsidP="00391ECD">
            <w:pPr>
              <w:spacing w:line="260" w:lineRule="atLeast"/>
              <w:rPr>
                <w:rFonts w:cs="Times New Roman"/>
              </w:rPr>
            </w:pPr>
            <w:r w:rsidRPr="007615B8">
              <w:rPr>
                <w:rFonts w:cs="Times New Roman"/>
              </w:rPr>
              <w:t>Domestic non-marketable debt instruments</w:t>
            </w:r>
          </w:p>
        </w:tc>
        <w:tc>
          <w:tcPr>
            <w:tcW w:w="1170" w:type="dxa"/>
          </w:tcPr>
          <w:p w14:paraId="441BED16" w14:textId="484515FF" w:rsidR="00391ECD" w:rsidRPr="007615B8" w:rsidRDefault="001242EC" w:rsidP="007171F8">
            <w:pPr>
              <w:pStyle w:val="acctfourfigures"/>
              <w:tabs>
                <w:tab w:val="clear" w:pos="765"/>
                <w:tab w:val="decimal" w:pos="660"/>
              </w:tabs>
              <w:ind w:right="11"/>
              <w:rPr>
                <w:rFonts w:ascii="Times New Roman" w:hAnsi="Times New Roman"/>
                <w:szCs w:val="22"/>
              </w:rPr>
            </w:pPr>
            <w:r>
              <w:rPr>
                <w:rFonts w:ascii="Times New Roman" w:hAnsi="Times New Roman"/>
                <w:szCs w:val="22"/>
              </w:rPr>
              <w:t>-</w:t>
            </w:r>
          </w:p>
        </w:tc>
        <w:tc>
          <w:tcPr>
            <w:tcW w:w="180" w:type="dxa"/>
          </w:tcPr>
          <w:p w14:paraId="7E634B6A" w14:textId="77777777" w:rsidR="00391ECD" w:rsidRPr="007615B8" w:rsidRDefault="00391ECD" w:rsidP="00391ECD">
            <w:pPr>
              <w:pStyle w:val="acctfourfigures"/>
              <w:rPr>
                <w:rFonts w:ascii="Times New Roman" w:hAnsi="Times New Roman"/>
                <w:szCs w:val="22"/>
              </w:rPr>
            </w:pPr>
          </w:p>
        </w:tc>
        <w:tc>
          <w:tcPr>
            <w:tcW w:w="1080" w:type="dxa"/>
          </w:tcPr>
          <w:p w14:paraId="42512D53" w14:textId="35A997B2" w:rsidR="00391ECD" w:rsidRPr="007615B8" w:rsidRDefault="00391ECD" w:rsidP="00391ECD">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47,816</w:t>
            </w:r>
          </w:p>
        </w:tc>
        <w:tc>
          <w:tcPr>
            <w:tcW w:w="180" w:type="dxa"/>
          </w:tcPr>
          <w:p w14:paraId="3F44A0E5" w14:textId="77777777" w:rsidR="00391ECD" w:rsidRPr="007615B8" w:rsidRDefault="00391ECD" w:rsidP="00391ECD">
            <w:pPr>
              <w:pStyle w:val="acctfourfigures"/>
              <w:rPr>
                <w:rFonts w:ascii="Times New Roman" w:hAnsi="Times New Roman"/>
                <w:szCs w:val="22"/>
              </w:rPr>
            </w:pPr>
          </w:p>
        </w:tc>
        <w:tc>
          <w:tcPr>
            <w:tcW w:w="1080" w:type="dxa"/>
          </w:tcPr>
          <w:p w14:paraId="46DD3F91" w14:textId="188F74EB" w:rsidR="00391ECD" w:rsidRPr="007615B8" w:rsidRDefault="002A3E6A" w:rsidP="00894A16">
            <w:pPr>
              <w:pStyle w:val="acctfourfigures"/>
              <w:tabs>
                <w:tab w:val="clear" w:pos="765"/>
                <w:tab w:val="decimal" w:pos="570"/>
              </w:tabs>
              <w:ind w:right="11"/>
              <w:rPr>
                <w:rFonts w:ascii="Times New Roman" w:hAnsi="Times New Roman"/>
                <w:szCs w:val="22"/>
              </w:rPr>
            </w:pPr>
            <w:r>
              <w:rPr>
                <w:rFonts w:ascii="Times New Roman" w:hAnsi="Times New Roman"/>
                <w:szCs w:val="22"/>
              </w:rPr>
              <w:t>-</w:t>
            </w:r>
          </w:p>
        </w:tc>
        <w:tc>
          <w:tcPr>
            <w:tcW w:w="180" w:type="dxa"/>
          </w:tcPr>
          <w:p w14:paraId="30DC775E" w14:textId="77777777" w:rsidR="00391ECD" w:rsidRPr="007615B8" w:rsidRDefault="00391ECD" w:rsidP="00391ECD">
            <w:pPr>
              <w:pStyle w:val="acctfourfigures"/>
              <w:rPr>
                <w:rFonts w:ascii="Times New Roman" w:hAnsi="Times New Roman"/>
                <w:szCs w:val="22"/>
              </w:rPr>
            </w:pPr>
          </w:p>
        </w:tc>
        <w:tc>
          <w:tcPr>
            <w:tcW w:w="1170" w:type="dxa"/>
          </w:tcPr>
          <w:p w14:paraId="14DC14E3" w14:textId="407D0F87" w:rsidR="00391ECD" w:rsidRPr="007615B8" w:rsidRDefault="00391ECD" w:rsidP="00391ECD">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47,816</w:t>
            </w:r>
          </w:p>
        </w:tc>
      </w:tr>
      <w:tr w:rsidR="00391ECD" w:rsidRPr="007615B8" w14:paraId="073FCCDC" w14:textId="77777777" w:rsidTr="001036C5">
        <w:trPr>
          <w:cantSplit/>
        </w:trPr>
        <w:tc>
          <w:tcPr>
            <w:tcW w:w="4214" w:type="dxa"/>
          </w:tcPr>
          <w:p w14:paraId="451F8E90" w14:textId="77777777" w:rsidR="00391ECD" w:rsidRPr="007615B8" w:rsidRDefault="00391ECD" w:rsidP="00391ECD">
            <w:pPr>
              <w:spacing w:line="260" w:lineRule="atLeast"/>
              <w:rPr>
                <w:rFonts w:cs="Times New Roman"/>
              </w:rPr>
            </w:pPr>
          </w:p>
        </w:tc>
        <w:tc>
          <w:tcPr>
            <w:tcW w:w="1170" w:type="dxa"/>
          </w:tcPr>
          <w:p w14:paraId="66ACFBFB" w14:textId="77777777" w:rsidR="00391ECD" w:rsidRPr="007615B8" w:rsidRDefault="00391ECD" w:rsidP="007171F8">
            <w:pPr>
              <w:pStyle w:val="acctfourfigures"/>
              <w:tabs>
                <w:tab w:val="clear" w:pos="765"/>
                <w:tab w:val="decimal" w:pos="660"/>
              </w:tabs>
              <w:ind w:right="11"/>
              <w:rPr>
                <w:rFonts w:ascii="Times New Roman" w:hAnsi="Times New Roman"/>
                <w:szCs w:val="22"/>
              </w:rPr>
            </w:pPr>
          </w:p>
        </w:tc>
        <w:tc>
          <w:tcPr>
            <w:tcW w:w="180" w:type="dxa"/>
          </w:tcPr>
          <w:p w14:paraId="154BCBF0" w14:textId="77777777" w:rsidR="00391ECD" w:rsidRPr="007615B8" w:rsidRDefault="00391ECD" w:rsidP="00391ECD">
            <w:pPr>
              <w:pStyle w:val="acctfourfigures"/>
              <w:rPr>
                <w:rFonts w:ascii="Times New Roman" w:hAnsi="Times New Roman"/>
                <w:szCs w:val="22"/>
              </w:rPr>
            </w:pPr>
          </w:p>
        </w:tc>
        <w:tc>
          <w:tcPr>
            <w:tcW w:w="1080" w:type="dxa"/>
          </w:tcPr>
          <w:p w14:paraId="17DB846A" w14:textId="77777777" w:rsidR="00391ECD" w:rsidRPr="007615B8" w:rsidRDefault="00391ECD" w:rsidP="00391ECD">
            <w:pPr>
              <w:pStyle w:val="acctfourfigures"/>
              <w:tabs>
                <w:tab w:val="clear" w:pos="765"/>
                <w:tab w:val="decimal" w:pos="822"/>
              </w:tabs>
              <w:ind w:right="11"/>
              <w:rPr>
                <w:rFonts w:ascii="Times New Roman" w:hAnsi="Times New Roman"/>
                <w:szCs w:val="22"/>
              </w:rPr>
            </w:pPr>
          </w:p>
        </w:tc>
        <w:tc>
          <w:tcPr>
            <w:tcW w:w="180" w:type="dxa"/>
          </w:tcPr>
          <w:p w14:paraId="5B73A242" w14:textId="77777777" w:rsidR="00391ECD" w:rsidRPr="007615B8" w:rsidRDefault="00391ECD" w:rsidP="00391ECD">
            <w:pPr>
              <w:pStyle w:val="acctfourfigures"/>
              <w:rPr>
                <w:rFonts w:ascii="Times New Roman" w:hAnsi="Times New Roman"/>
                <w:szCs w:val="22"/>
              </w:rPr>
            </w:pPr>
          </w:p>
        </w:tc>
        <w:tc>
          <w:tcPr>
            <w:tcW w:w="1080" w:type="dxa"/>
          </w:tcPr>
          <w:p w14:paraId="7E24B050" w14:textId="77777777" w:rsidR="00391ECD" w:rsidRPr="007615B8" w:rsidRDefault="00391ECD" w:rsidP="00894A16">
            <w:pPr>
              <w:pStyle w:val="acctfourfigures"/>
              <w:tabs>
                <w:tab w:val="clear" w:pos="765"/>
                <w:tab w:val="decimal" w:pos="570"/>
              </w:tabs>
              <w:ind w:right="11"/>
              <w:rPr>
                <w:rFonts w:ascii="Times New Roman" w:hAnsi="Times New Roman"/>
                <w:szCs w:val="22"/>
              </w:rPr>
            </w:pPr>
          </w:p>
        </w:tc>
        <w:tc>
          <w:tcPr>
            <w:tcW w:w="180" w:type="dxa"/>
          </w:tcPr>
          <w:p w14:paraId="608CF44E" w14:textId="77777777" w:rsidR="00391ECD" w:rsidRPr="007615B8" w:rsidRDefault="00391ECD" w:rsidP="00391ECD">
            <w:pPr>
              <w:pStyle w:val="acctfourfigures"/>
              <w:rPr>
                <w:rFonts w:ascii="Times New Roman" w:hAnsi="Times New Roman"/>
                <w:szCs w:val="22"/>
              </w:rPr>
            </w:pPr>
          </w:p>
        </w:tc>
        <w:tc>
          <w:tcPr>
            <w:tcW w:w="1170" w:type="dxa"/>
          </w:tcPr>
          <w:p w14:paraId="1A854F4C" w14:textId="77777777" w:rsidR="00391ECD" w:rsidRPr="007615B8" w:rsidRDefault="00391ECD" w:rsidP="00391ECD">
            <w:pPr>
              <w:pStyle w:val="acctfourfigures"/>
              <w:tabs>
                <w:tab w:val="clear" w:pos="765"/>
                <w:tab w:val="decimal" w:pos="908"/>
              </w:tabs>
              <w:ind w:right="11"/>
              <w:rPr>
                <w:rFonts w:ascii="Times New Roman" w:hAnsi="Times New Roman"/>
                <w:szCs w:val="22"/>
              </w:rPr>
            </w:pPr>
          </w:p>
        </w:tc>
      </w:tr>
      <w:tr w:rsidR="00391ECD" w:rsidRPr="007615B8" w14:paraId="58692E45" w14:textId="77777777" w:rsidTr="001036C5">
        <w:trPr>
          <w:cantSplit/>
        </w:trPr>
        <w:tc>
          <w:tcPr>
            <w:tcW w:w="4214" w:type="dxa"/>
          </w:tcPr>
          <w:p w14:paraId="5605A809" w14:textId="77777777" w:rsidR="00391ECD" w:rsidRDefault="00391ECD" w:rsidP="00391ECD">
            <w:pPr>
              <w:spacing w:line="260" w:lineRule="atLeast"/>
              <w:ind w:left="103" w:hanging="90"/>
              <w:rPr>
                <w:rFonts w:cs="Times New Roman"/>
                <w:b/>
                <w:bCs/>
                <w:i/>
                <w:iCs/>
              </w:rPr>
            </w:pPr>
            <w:r w:rsidRPr="007615B8">
              <w:rPr>
                <w:rFonts w:cs="Times New Roman"/>
                <w:b/>
                <w:bCs/>
                <w:i/>
                <w:iCs/>
              </w:rPr>
              <w:t xml:space="preserve">Investment in debt instruments measured </w:t>
            </w:r>
          </w:p>
          <w:p w14:paraId="697FD68E" w14:textId="3F08F757" w:rsidR="00391ECD" w:rsidRPr="007615B8" w:rsidRDefault="00391ECD" w:rsidP="00391ECD">
            <w:pPr>
              <w:spacing w:line="260" w:lineRule="atLeast"/>
              <w:ind w:left="103" w:hanging="3"/>
              <w:rPr>
                <w:rFonts w:cs="Times New Roman"/>
              </w:rPr>
            </w:pPr>
            <w:r w:rsidRPr="007615B8">
              <w:rPr>
                <w:rFonts w:cs="Times New Roman"/>
                <w:b/>
                <w:bCs/>
                <w:i/>
                <w:iCs/>
              </w:rPr>
              <w:t>at FVOCI</w:t>
            </w:r>
          </w:p>
        </w:tc>
        <w:tc>
          <w:tcPr>
            <w:tcW w:w="1170" w:type="dxa"/>
          </w:tcPr>
          <w:p w14:paraId="6856E56B" w14:textId="77777777" w:rsidR="00391ECD" w:rsidRPr="007615B8" w:rsidRDefault="00391ECD" w:rsidP="007171F8">
            <w:pPr>
              <w:pStyle w:val="acctfourfigures"/>
              <w:tabs>
                <w:tab w:val="clear" w:pos="765"/>
                <w:tab w:val="decimal" w:pos="660"/>
              </w:tabs>
              <w:ind w:right="11"/>
              <w:rPr>
                <w:rFonts w:ascii="Times New Roman" w:hAnsi="Times New Roman"/>
                <w:szCs w:val="22"/>
              </w:rPr>
            </w:pPr>
          </w:p>
        </w:tc>
        <w:tc>
          <w:tcPr>
            <w:tcW w:w="180" w:type="dxa"/>
          </w:tcPr>
          <w:p w14:paraId="68AC1FEC" w14:textId="77777777" w:rsidR="00391ECD" w:rsidRPr="007615B8" w:rsidRDefault="00391ECD" w:rsidP="00391ECD">
            <w:pPr>
              <w:pStyle w:val="acctfourfigures"/>
              <w:rPr>
                <w:rFonts w:ascii="Times New Roman" w:hAnsi="Times New Roman"/>
                <w:szCs w:val="22"/>
              </w:rPr>
            </w:pPr>
          </w:p>
        </w:tc>
        <w:tc>
          <w:tcPr>
            <w:tcW w:w="1080" w:type="dxa"/>
          </w:tcPr>
          <w:p w14:paraId="2E5189B6" w14:textId="77777777" w:rsidR="00391ECD" w:rsidRPr="007615B8" w:rsidRDefault="00391ECD" w:rsidP="00391ECD">
            <w:pPr>
              <w:pStyle w:val="acctfourfigures"/>
              <w:tabs>
                <w:tab w:val="clear" w:pos="765"/>
                <w:tab w:val="decimal" w:pos="822"/>
              </w:tabs>
              <w:ind w:right="11"/>
              <w:rPr>
                <w:rFonts w:ascii="Times New Roman" w:hAnsi="Times New Roman"/>
                <w:szCs w:val="22"/>
              </w:rPr>
            </w:pPr>
          </w:p>
        </w:tc>
        <w:tc>
          <w:tcPr>
            <w:tcW w:w="180" w:type="dxa"/>
          </w:tcPr>
          <w:p w14:paraId="091CD0F4" w14:textId="77777777" w:rsidR="00391ECD" w:rsidRPr="007615B8" w:rsidRDefault="00391ECD" w:rsidP="00391ECD">
            <w:pPr>
              <w:pStyle w:val="acctfourfigures"/>
              <w:rPr>
                <w:rFonts w:ascii="Times New Roman" w:hAnsi="Times New Roman"/>
                <w:szCs w:val="22"/>
              </w:rPr>
            </w:pPr>
          </w:p>
        </w:tc>
        <w:tc>
          <w:tcPr>
            <w:tcW w:w="1080" w:type="dxa"/>
          </w:tcPr>
          <w:p w14:paraId="3188DF35" w14:textId="77777777" w:rsidR="00391ECD" w:rsidRPr="007615B8" w:rsidRDefault="00391ECD" w:rsidP="00894A16">
            <w:pPr>
              <w:pStyle w:val="acctfourfigures"/>
              <w:tabs>
                <w:tab w:val="clear" w:pos="765"/>
                <w:tab w:val="decimal" w:pos="570"/>
              </w:tabs>
              <w:ind w:right="11"/>
              <w:rPr>
                <w:rFonts w:ascii="Times New Roman" w:hAnsi="Times New Roman"/>
                <w:szCs w:val="22"/>
              </w:rPr>
            </w:pPr>
          </w:p>
        </w:tc>
        <w:tc>
          <w:tcPr>
            <w:tcW w:w="180" w:type="dxa"/>
          </w:tcPr>
          <w:p w14:paraId="6AE7C16E" w14:textId="77777777" w:rsidR="00391ECD" w:rsidRPr="007615B8" w:rsidRDefault="00391ECD" w:rsidP="00391ECD">
            <w:pPr>
              <w:pStyle w:val="acctfourfigures"/>
              <w:rPr>
                <w:rFonts w:ascii="Times New Roman" w:hAnsi="Times New Roman"/>
                <w:szCs w:val="22"/>
              </w:rPr>
            </w:pPr>
          </w:p>
        </w:tc>
        <w:tc>
          <w:tcPr>
            <w:tcW w:w="1170" w:type="dxa"/>
          </w:tcPr>
          <w:p w14:paraId="57F4763F" w14:textId="77777777" w:rsidR="00391ECD" w:rsidRPr="007615B8" w:rsidRDefault="00391ECD" w:rsidP="00391ECD">
            <w:pPr>
              <w:pStyle w:val="acctfourfigures"/>
              <w:tabs>
                <w:tab w:val="clear" w:pos="765"/>
                <w:tab w:val="decimal" w:pos="908"/>
              </w:tabs>
              <w:ind w:right="11"/>
              <w:rPr>
                <w:rFonts w:ascii="Times New Roman" w:hAnsi="Times New Roman"/>
                <w:szCs w:val="22"/>
              </w:rPr>
            </w:pPr>
          </w:p>
        </w:tc>
      </w:tr>
      <w:tr w:rsidR="00391ECD" w:rsidRPr="007615B8" w14:paraId="43BF50B7" w14:textId="77777777" w:rsidTr="001036C5">
        <w:trPr>
          <w:cantSplit/>
        </w:trPr>
        <w:tc>
          <w:tcPr>
            <w:tcW w:w="4214" w:type="dxa"/>
          </w:tcPr>
          <w:p w14:paraId="76C0B042" w14:textId="1EDCF56B" w:rsidR="00391ECD" w:rsidRPr="007615B8" w:rsidRDefault="00391ECD" w:rsidP="00391ECD">
            <w:pPr>
              <w:spacing w:line="260" w:lineRule="atLeast"/>
              <w:rPr>
                <w:rFonts w:cs="Times New Roman"/>
              </w:rPr>
            </w:pPr>
            <w:r w:rsidRPr="007615B8">
              <w:rPr>
                <w:rFonts w:cs="Times New Roman"/>
              </w:rPr>
              <w:t>Government bond</w:t>
            </w:r>
          </w:p>
        </w:tc>
        <w:tc>
          <w:tcPr>
            <w:tcW w:w="1170" w:type="dxa"/>
          </w:tcPr>
          <w:p w14:paraId="5936C651" w14:textId="4CB6D8F0" w:rsidR="00391ECD" w:rsidRPr="007615B8" w:rsidRDefault="001242EC" w:rsidP="007171F8">
            <w:pPr>
              <w:pStyle w:val="acctfourfigures"/>
              <w:tabs>
                <w:tab w:val="clear" w:pos="765"/>
                <w:tab w:val="decimal" w:pos="660"/>
              </w:tabs>
              <w:ind w:right="11"/>
              <w:rPr>
                <w:rFonts w:ascii="Times New Roman" w:hAnsi="Times New Roman"/>
                <w:szCs w:val="22"/>
              </w:rPr>
            </w:pPr>
            <w:r>
              <w:rPr>
                <w:rFonts w:ascii="Times New Roman" w:hAnsi="Times New Roman"/>
                <w:szCs w:val="22"/>
              </w:rPr>
              <w:t>-</w:t>
            </w:r>
          </w:p>
        </w:tc>
        <w:tc>
          <w:tcPr>
            <w:tcW w:w="180" w:type="dxa"/>
          </w:tcPr>
          <w:p w14:paraId="2562F276" w14:textId="77777777" w:rsidR="00391ECD" w:rsidRPr="007615B8" w:rsidRDefault="00391ECD" w:rsidP="00391ECD">
            <w:pPr>
              <w:pStyle w:val="acctfourfigures"/>
              <w:rPr>
                <w:rFonts w:ascii="Times New Roman" w:hAnsi="Times New Roman"/>
                <w:szCs w:val="22"/>
              </w:rPr>
            </w:pPr>
          </w:p>
        </w:tc>
        <w:tc>
          <w:tcPr>
            <w:tcW w:w="1080" w:type="dxa"/>
          </w:tcPr>
          <w:p w14:paraId="5FFC54F5" w14:textId="56AEDBC6" w:rsidR="00391ECD" w:rsidRPr="007615B8" w:rsidRDefault="00391ECD" w:rsidP="00391ECD">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10,378</w:t>
            </w:r>
          </w:p>
        </w:tc>
        <w:tc>
          <w:tcPr>
            <w:tcW w:w="180" w:type="dxa"/>
          </w:tcPr>
          <w:p w14:paraId="6E542EC4" w14:textId="77777777" w:rsidR="00391ECD" w:rsidRPr="007615B8" w:rsidRDefault="00391ECD" w:rsidP="00391ECD">
            <w:pPr>
              <w:pStyle w:val="acctfourfigures"/>
              <w:rPr>
                <w:rFonts w:ascii="Times New Roman" w:hAnsi="Times New Roman"/>
                <w:szCs w:val="22"/>
              </w:rPr>
            </w:pPr>
          </w:p>
        </w:tc>
        <w:tc>
          <w:tcPr>
            <w:tcW w:w="1080" w:type="dxa"/>
          </w:tcPr>
          <w:p w14:paraId="2E930765" w14:textId="52851D15" w:rsidR="00391ECD" w:rsidRPr="007615B8" w:rsidRDefault="002A3E6A" w:rsidP="00894A16">
            <w:pPr>
              <w:pStyle w:val="acctfourfigures"/>
              <w:tabs>
                <w:tab w:val="clear" w:pos="765"/>
                <w:tab w:val="decimal" w:pos="570"/>
              </w:tabs>
              <w:ind w:right="11"/>
              <w:rPr>
                <w:rFonts w:ascii="Times New Roman" w:hAnsi="Times New Roman"/>
                <w:szCs w:val="22"/>
              </w:rPr>
            </w:pPr>
            <w:r>
              <w:rPr>
                <w:rFonts w:ascii="Times New Roman" w:hAnsi="Times New Roman"/>
                <w:szCs w:val="22"/>
              </w:rPr>
              <w:t>-</w:t>
            </w:r>
          </w:p>
        </w:tc>
        <w:tc>
          <w:tcPr>
            <w:tcW w:w="180" w:type="dxa"/>
          </w:tcPr>
          <w:p w14:paraId="598F80A3" w14:textId="77777777" w:rsidR="00391ECD" w:rsidRPr="007615B8" w:rsidRDefault="00391ECD" w:rsidP="00391ECD">
            <w:pPr>
              <w:pStyle w:val="acctfourfigures"/>
              <w:rPr>
                <w:rFonts w:ascii="Times New Roman" w:hAnsi="Times New Roman"/>
                <w:szCs w:val="22"/>
              </w:rPr>
            </w:pPr>
          </w:p>
        </w:tc>
        <w:tc>
          <w:tcPr>
            <w:tcW w:w="1170" w:type="dxa"/>
          </w:tcPr>
          <w:p w14:paraId="7146C9F9" w14:textId="031BE10F" w:rsidR="00391ECD" w:rsidRPr="007615B8" w:rsidRDefault="00391ECD" w:rsidP="00391ECD">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10,378</w:t>
            </w:r>
          </w:p>
        </w:tc>
      </w:tr>
      <w:tr w:rsidR="00391ECD" w:rsidRPr="007615B8" w14:paraId="4F0D1EF3" w14:textId="77777777" w:rsidTr="001036C5">
        <w:trPr>
          <w:cantSplit/>
        </w:trPr>
        <w:tc>
          <w:tcPr>
            <w:tcW w:w="4214" w:type="dxa"/>
          </w:tcPr>
          <w:p w14:paraId="07A4F18E" w14:textId="77777777" w:rsidR="00391ECD" w:rsidRPr="007615B8" w:rsidRDefault="00391ECD" w:rsidP="007171F8">
            <w:pPr>
              <w:rPr>
                <w:rFonts w:cs="Times New Roman"/>
              </w:rPr>
            </w:pPr>
          </w:p>
        </w:tc>
        <w:tc>
          <w:tcPr>
            <w:tcW w:w="1170" w:type="dxa"/>
          </w:tcPr>
          <w:p w14:paraId="5DD37734" w14:textId="77777777" w:rsidR="00391ECD" w:rsidRPr="007615B8" w:rsidRDefault="00391ECD" w:rsidP="007171F8">
            <w:pPr>
              <w:pStyle w:val="acctfourfigures"/>
              <w:tabs>
                <w:tab w:val="clear" w:pos="765"/>
                <w:tab w:val="decimal" w:pos="911"/>
              </w:tabs>
              <w:spacing w:line="240" w:lineRule="auto"/>
              <w:ind w:right="11"/>
              <w:rPr>
                <w:rFonts w:ascii="Times New Roman" w:hAnsi="Times New Roman"/>
                <w:szCs w:val="22"/>
              </w:rPr>
            </w:pPr>
          </w:p>
        </w:tc>
        <w:tc>
          <w:tcPr>
            <w:tcW w:w="180" w:type="dxa"/>
          </w:tcPr>
          <w:p w14:paraId="1490DC96" w14:textId="77777777" w:rsidR="00391ECD" w:rsidRPr="007615B8" w:rsidRDefault="00391ECD" w:rsidP="007171F8">
            <w:pPr>
              <w:pStyle w:val="acctfourfigures"/>
              <w:spacing w:line="240" w:lineRule="auto"/>
              <w:rPr>
                <w:rFonts w:ascii="Times New Roman" w:hAnsi="Times New Roman"/>
                <w:szCs w:val="22"/>
              </w:rPr>
            </w:pPr>
          </w:p>
        </w:tc>
        <w:tc>
          <w:tcPr>
            <w:tcW w:w="1080" w:type="dxa"/>
          </w:tcPr>
          <w:p w14:paraId="146B200A" w14:textId="77777777" w:rsidR="00391ECD" w:rsidRPr="007615B8" w:rsidRDefault="00391ECD" w:rsidP="007171F8">
            <w:pPr>
              <w:pStyle w:val="acctfourfigures"/>
              <w:tabs>
                <w:tab w:val="clear" w:pos="765"/>
                <w:tab w:val="decimal" w:pos="822"/>
              </w:tabs>
              <w:spacing w:line="240" w:lineRule="auto"/>
              <w:ind w:right="11"/>
              <w:rPr>
                <w:rFonts w:ascii="Times New Roman" w:hAnsi="Times New Roman"/>
                <w:szCs w:val="22"/>
              </w:rPr>
            </w:pPr>
          </w:p>
        </w:tc>
        <w:tc>
          <w:tcPr>
            <w:tcW w:w="180" w:type="dxa"/>
          </w:tcPr>
          <w:p w14:paraId="6CB8E64A" w14:textId="77777777" w:rsidR="00391ECD" w:rsidRPr="007615B8" w:rsidRDefault="00391ECD" w:rsidP="007171F8">
            <w:pPr>
              <w:pStyle w:val="acctfourfigures"/>
              <w:spacing w:line="240" w:lineRule="auto"/>
              <w:rPr>
                <w:rFonts w:ascii="Times New Roman" w:hAnsi="Times New Roman"/>
                <w:szCs w:val="22"/>
              </w:rPr>
            </w:pPr>
          </w:p>
        </w:tc>
        <w:tc>
          <w:tcPr>
            <w:tcW w:w="1080" w:type="dxa"/>
          </w:tcPr>
          <w:p w14:paraId="0C6789BD" w14:textId="77777777" w:rsidR="00391ECD" w:rsidRPr="007615B8" w:rsidRDefault="00391ECD" w:rsidP="007171F8">
            <w:pPr>
              <w:pStyle w:val="acctfourfigures"/>
              <w:tabs>
                <w:tab w:val="clear" w:pos="765"/>
                <w:tab w:val="decimal" w:pos="825"/>
              </w:tabs>
              <w:spacing w:line="240" w:lineRule="auto"/>
              <w:ind w:right="11"/>
              <w:rPr>
                <w:rFonts w:ascii="Times New Roman" w:hAnsi="Times New Roman"/>
                <w:szCs w:val="22"/>
              </w:rPr>
            </w:pPr>
          </w:p>
        </w:tc>
        <w:tc>
          <w:tcPr>
            <w:tcW w:w="180" w:type="dxa"/>
          </w:tcPr>
          <w:p w14:paraId="7B1BDE04" w14:textId="77777777" w:rsidR="00391ECD" w:rsidRPr="007615B8" w:rsidRDefault="00391ECD" w:rsidP="007171F8">
            <w:pPr>
              <w:pStyle w:val="acctfourfigures"/>
              <w:spacing w:line="240" w:lineRule="auto"/>
              <w:rPr>
                <w:rFonts w:ascii="Times New Roman" w:hAnsi="Times New Roman"/>
                <w:szCs w:val="22"/>
              </w:rPr>
            </w:pPr>
          </w:p>
        </w:tc>
        <w:tc>
          <w:tcPr>
            <w:tcW w:w="1170" w:type="dxa"/>
          </w:tcPr>
          <w:p w14:paraId="77212ECB" w14:textId="77777777" w:rsidR="00391ECD" w:rsidRPr="007615B8" w:rsidRDefault="00391ECD" w:rsidP="007171F8">
            <w:pPr>
              <w:pStyle w:val="acctfourfigures"/>
              <w:tabs>
                <w:tab w:val="clear" w:pos="765"/>
                <w:tab w:val="decimal" w:pos="908"/>
              </w:tabs>
              <w:spacing w:line="240" w:lineRule="auto"/>
              <w:ind w:right="11"/>
              <w:rPr>
                <w:rFonts w:ascii="Times New Roman" w:hAnsi="Times New Roman"/>
                <w:szCs w:val="22"/>
              </w:rPr>
            </w:pPr>
          </w:p>
        </w:tc>
      </w:tr>
      <w:tr w:rsidR="00391ECD" w:rsidRPr="007615B8" w14:paraId="403FCD67" w14:textId="77777777" w:rsidTr="001036C5">
        <w:trPr>
          <w:cantSplit/>
        </w:trPr>
        <w:tc>
          <w:tcPr>
            <w:tcW w:w="4214" w:type="dxa"/>
          </w:tcPr>
          <w:p w14:paraId="375ADD9E" w14:textId="42E24385" w:rsidR="00391ECD" w:rsidRPr="007615B8" w:rsidRDefault="00391ECD" w:rsidP="00391ECD">
            <w:pPr>
              <w:spacing w:line="260" w:lineRule="atLeast"/>
              <w:ind w:left="103" w:hanging="90"/>
              <w:rPr>
                <w:rFonts w:cs="Times New Roman"/>
                <w:b/>
                <w:bCs/>
                <w:i/>
                <w:iCs/>
              </w:rPr>
            </w:pPr>
            <w:r w:rsidRPr="007615B8">
              <w:rPr>
                <w:rFonts w:cs="Times New Roman"/>
                <w:b/>
                <w:bCs/>
                <w:i/>
                <w:iCs/>
              </w:rPr>
              <w:t>Investment in equity instruments designated at FVOCI</w:t>
            </w:r>
          </w:p>
        </w:tc>
        <w:tc>
          <w:tcPr>
            <w:tcW w:w="1170" w:type="dxa"/>
          </w:tcPr>
          <w:p w14:paraId="33F4BFAE" w14:textId="77777777" w:rsidR="00391ECD" w:rsidRPr="007615B8" w:rsidRDefault="00391ECD" w:rsidP="00391ECD">
            <w:pPr>
              <w:pStyle w:val="acctfourfigures"/>
              <w:tabs>
                <w:tab w:val="clear" w:pos="765"/>
                <w:tab w:val="decimal" w:pos="911"/>
              </w:tabs>
              <w:ind w:right="11"/>
              <w:rPr>
                <w:rFonts w:ascii="Times New Roman" w:hAnsi="Times New Roman"/>
                <w:szCs w:val="22"/>
              </w:rPr>
            </w:pPr>
          </w:p>
        </w:tc>
        <w:tc>
          <w:tcPr>
            <w:tcW w:w="180" w:type="dxa"/>
          </w:tcPr>
          <w:p w14:paraId="4F6A426A" w14:textId="77777777" w:rsidR="00391ECD" w:rsidRPr="007615B8" w:rsidRDefault="00391ECD" w:rsidP="00391ECD">
            <w:pPr>
              <w:pStyle w:val="acctfourfigures"/>
              <w:rPr>
                <w:rFonts w:ascii="Times New Roman" w:hAnsi="Times New Roman"/>
                <w:szCs w:val="22"/>
              </w:rPr>
            </w:pPr>
          </w:p>
        </w:tc>
        <w:tc>
          <w:tcPr>
            <w:tcW w:w="1080" w:type="dxa"/>
          </w:tcPr>
          <w:p w14:paraId="3A82ABEF" w14:textId="77777777" w:rsidR="00391ECD" w:rsidRPr="007615B8" w:rsidRDefault="00391ECD" w:rsidP="00391ECD">
            <w:pPr>
              <w:pStyle w:val="acctfourfigures"/>
              <w:tabs>
                <w:tab w:val="clear" w:pos="765"/>
                <w:tab w:val="decimal" w:pos="822"/>
              </w:tabs>
              <w:ind w:right="11"/>
              <w:rPr>
                <w:rFonts w:ascii="Times New Roman" w:hAnsi="Times New Roman"/>
                <w:szCs w:val="22"/>
              </w:rPr>
            </w:pPr>
          </w:p>
        </w:tc>
        <w:tc>
          <w:tcPr>
            <w:tcW w:w="180" w:type="dxa"/>
          </w:tcPr>
          <w:p w14:paraId="420AB7FB" w14:textId="77777777" w:rsidR="00391ECD" w:rsidRPr="007615B8" w:rsidRDefault="00391ECD" w:rsidP="00391ECD">
            <w:pPr>
              <w:pStyle w:val="acctfourfigures"/>
              <w:rPr>
                <w:rFonts w:ascii="Times New Roman" w:hAnsi="Times New Roman"/>
                <w:szCs w:val="22"/>
              </w:rPr>
            </w:pPr>
          </w:p>
        </w:tc>
        <w:tc>
          <w:tcPr>
            <w:tcW w:w="1080" w:type="dxa"/>
          </w:tcPr>
          <w:p w14:paraId="3040EEF4" w14:textId="77777777" w:rsidR="00391ECD" w:rsidRPr="007615B8" w:rsidRDefault="00391ECD" w:rsidP="00391ECD">
            <w:pPr>
              <w:pStyle w:val="acctfourfigures"/>
              <w:tabs>
                <w:tab w:val="clear" w:pos="765"/>
                <w:tab w:val="decimal" w:pos="825"/>
              </w:tabs>
              <w:ind w:right="11"/>
              <w:rPr>
                <w:rFonts w:ascii="Times New Roman" w:hAnsi="Times New Roman"/>
                <w:szCs w:val="22"/>
              </w:rPr>
            </w:pPr>
          </w:p>
        </w:tc>
        <w:tc>
          <w:tcPr>
            <w:tcW w:w="180" w:type="dxa"/>
          </w:tcPr>
          <w:p w14:paraId="461BC727" w14:textId="77777777" w:rsidR="00391ECD" w:rsidRPr="007615B8" w:rsidRDefault="00391ECD" w:rsidP="00391ECD">
            <w:pPr>
              <w:pStyle w:val="acctfourfigures"/>
              <w:rPr>
                <w:rFonts w:ascii="Times New Roman" w:hAnsi="Times New Roman"/>
                <w:szCs w:val="22"/>
              </w:rPr>
            </w:pPr>
          </w:p>
        </w:tc>
        <w:tc>
          <w:tcPr>
            <w:tcW w:w="1170" w:type="dxa"/>
          </w:tcPr>
          <w:p w14:paraId="32B40C12" w14:textId="77777777" w:rsidR="00391ECD" w:rsidRPr="007615B8" w:rsidRDefault="00391ECD" w:rsidP="00391ECD">
            <w:pPr>
              <w:pStyle w:val="acctfourfigures"/>
              <w:tabs>
                <w:tab w:val="clear" w:pos="765"/>
                <w:tab w:val="decimal" w:pos="908"/>
              </w:tabs>
              <w:ind w:right="11"/>
              <w:rPr>
                <w:rFonts w:ascii="Times New Roman" w:hAnsi="Times New Roman"/>
                <w:szCs w:val="22"/>
              </w:rPr>
            </w:pPr>
          </w:p>
        </w:tc>
      </w:tr>
      <w:tr w:rsidR="004B7D9B" w:rsidRPr="007615B8" w14:paraId="674514EA" w14:textId="77777777" w:rsidTr="001036C5">
        <w:trPr>
          <w:cantSplit/>
        </w:trPr>
        <w:tc>
          <w:tcPr>
            <w:tcW w:w="4214" w:type="dxa"/>
          </w:tcPr>
          <w:p w14:paraId="5E484962" w14:textId="7F5F2CDE" w:rsidR="004B7D9B" w:rsidRPr="007615B8" w:rsidRDefault="00093EEA" w:rsidP="00391ECD">
            <w:pPr>
              <w:spacing w:line="260" w:lineRule="atLeast"/>
              <w:rPr>
                <w:rFonts w:cs="Times New Roman"/>
              </w:rPr>
            </w:pPr>
            <w:r>
              <w:rPr>
                <w:rFonts w:cs="Times New Roman"/>
              </w:rPr>
              <w:t>Domestic marketable equity instruments</w:t>
            </w:r>
          </w:p>
        </w:tc>
        <w:tc>
          <w:tcPr>
            <w:tcW w:w="1170" w:type="dxa"/>
          </w:tcPr>
          <w:p w14:paraId="1634297E" w14:textId="2F416A98" w:rsidR="004B7D9B" w:rsidRDefault="00093EEA" w:rsidP="00391ECD">
            <w:pPr>
              <w:pStyle w:val="acctfourfigures"/>
              <w:tabs>
                <w:tab w:val="clear" w:pos="765"/>
                <w:tab w:val="decimal" w:pos="911"/>
              </w:tabs>
              <w:ind w:right="11"/>
              <w:rPr>
                <w:rFonts w:ascii="Times New Roman" w:hAnsi="Times New Roman"/>
                <w:szCs w:val="22"/>
              </w:rPr>
            </w:pPr>
            <w:r>
              <w:rPr>
                <w:rFonts w:ascii="Times New Roman" w:hAnsi="Times New Roman"/>
                <w:szCs w:val="22"/>
              </w:rPr>
              <w:t>354,000</w:t>
            </w:r>
          </w:p>
        </w:tc>
        <w:tc>
          <w:tcPr>
            <w:tcW w:w="180" w:type="dxa"/>
          </w:tcPr>
          <w:p w14:paraId="6A288809" w14:textId="77777777" w:rsidR="004B7D9B" w:rsidRPr="007615B8" w:rsidRDefault="004B7D9B" w:rsidP="00391ECD">
            <w:pPr>
              <w:pStyle w:val="acctfourfigures"/>
              <w:rPr>
                <w:rFonts w:ascii="Times New Roman" w:hAnsi="Times New Roman"/>
                <w:szCs w:val="22"/>
              </w:rPr>
            </w:pPr>
          </w:p>
        </w:tc>
        <w:tc>
          <w:tcPr>
            <w:tcW w:w="1080" w:type="dxa"/>
          </w:tcPr>
          <w:p w14:paraId="2FF7A321" w14:textId="30D5650B" w:rsidR="004B7D9B" w:rsidRPr="007615B8" w:rsidRDefault="00093EEA" w:rsidP="007171F8">
            <w:pPr>
              <w:pStyle w:val="acctfourfigures"/>
              <w:tabs>
                <w:tab w:val="clear" w:pos="765"/>
                <w:tab w:val="decimal" w:pos="570"/>
              </w:tabs>
              <w:ind w:right="11"/>
              <w:rPr>
                <w:rFonts w:ascii="Times New Roman" w:hAnsi="Times New Roman"/>
                <w:szCs w:val="22"/>
              </w:rPr>
            </w:pPr>
            <w:r>
              <w:rPr>
                <w:rFonts w:ascii="Times New Roman" w:hAnsi="Times New Roman"/>
                <w:szCs w:val="22"/>
              </w:rPr>
              <w:t>-</w:t>
            </w:r>
          </w:p>
        </w:tc>
        <w:tc>
          <w:tcPr>
            <w:tcW w:w="180" w:type="dxa"/>
          </w:tcPr>
          <w:p w14:paraId="4A39E501" w14:textId="77777777" w:rsidR="004B7D9B" w:rsidRPr="007615B8" w:rsidRDefault="004B7D9B" w:rsidP="007171F8">
            <w:pPr>
              <w:pStyle w:val="acctfourfigures"/>
              <w:tabs>
                <w:tab w:val="decimal" w:pos="570"/>
              </w:tabs>
              <w:rPr>
                <w:rFonts w:ascii="Times New Roman" w:hAnsi="Times New Roman"/>
                <w:szCs w:val="22"/>
              </w:rPr>
            </w:pPr>
          </w:p>
        </w:tc>
        <w:tc>
          <w:tcPr>
            <w:tcW w:w="1080" w:type="dxa"/>
          </w:tcPr>
          <w:p w14:paraId="2A134429" w14:textId="4EF31F40" w:rsidR="004B7D9B" w:rsidRPr="00894A16" w:rsidRDefault="00093EEA" w:rsidP="007171F8">
            <w:pPr>
              <w:pStyle w:val="acctfourfigures"/>
              <w:tabs>
                <w:tab w:val="clear" w:pos="765"/>
                <w:tab w:val="decimal" w:pos="570"/>
              </w:tabs>
              <w:ind w:right="11"/>
              <w:rPr>
                <w:rFonts w:ascii="Times New Roman" w:hAnsi="Times New Roman"/>
                <w:szCs w:val="22"/>
              </w:rPr>
            </w:pPr>
            <w:r>
              <w:rPr>
                <w:rFonts w:ascii="Times New Roman" w:hAnsi="Times New Roman"/>
                <w:szCs w:val="22"/>
              </w:rPr>
              <w:t>-</w:t>
            </w:r>
          </w:p>
        </w:tc>
        <w:tc>
          <w:tcPr>
            <w:tcW w:w="180" w:type="dxa"/>
          </w:tcPr>
          <w:p w14:paraId="402AA8D8" w14:textId="77777777" w:rsidR="004B7D9B" w:rsidRPr="007615B8" w:rsidRDefault="004B7D9B" w:rsidP="007171F8">
            <w:pPr>
              <w:pStyle w:val="acctfourfigures"/>
              <w:tabs>
                <w:tab w:val="decimal" w:pos="570"/>
              </w:tabs>
              <w:rPr>
                <w:rFonts w:ascii="Times New Roman" w:hAnsi="Times New Roman"/>
                <w:szCs w:val="22"/>
              </w:rPr>
            </w:pPr>
          </w:p>
        </w:tc>
        <w:tc>
          <w:tcPr>
            <w:tcW w:w="1170" w:type="dxa"/>
          </w:tcPr>
          <w:p w14:paraId="3F9C390A" w14:textId="0851E1A8" w:rsidR="004B7D9B" w:rsidRPr="007615B8" w:rsidRDefault="00093EEA" w:rsidP="007171F8">
            <w:pPr>
              <w:pStyle w:val="acctfourfigures"/>
              <w:tabs>
                <w:tab w:val="clear" w:pos="765"/>
                <w:tab w:val="decimal" w:pos="660"/>
              </w:tabs>
              <w:ind w:right="11"/>
              <w:rPr>
                <w:rFonts w:ascii="Times New Roman" w:hAnsi="Times New Roman"/>
                <w:szCs w:val="22"/>
              </w:rPr>
            </w:pPr>
            <w:r>
              <w:rPr>
                <w:rFonts w:ascii="Times New Roman" w:hAnsi="Times New Roman"/>
                <w:szCs w:val="22"/>
              </w:rPr>
              <w:t>-</w:t>
            </w:r>
          </w:p>
        </w:tc>
      </w:tr>
      <w:tr w:rsidR="00391ECD" w:rsidRPr="007615B8" w14:paraId="0D4ACDF7" w14:textId="77777777" w:rsidTr="001036C5">
        <w:trPr>
          <w:cantSplit/>
        </w:trPr>
        <w:tc>
          <w:tcPr>
            <w:tcW w:w="4214" w:type="dxa"/>
          </w:tcPr>
          <w:p w14:paraId="52BDD071" w14:textId="068D1D74" w:rsidR="00391ECD" w:rsidRPr="007615B8" w:rsidRDefault="00391ECD" w:rsidP="00391ECD">
            <w:pPr>
              <w:spacing w:line="260" w:lineRule="atLeast"/>
              <w:rPr>
                <w:rFonts w:cs="Times New Roman"/>
              </w:rPr>
            </w:pPr>
            <w:r w:rsidRPr="007615B8">
              <w:rPr>
                <w:rFonts w:cs="Times New Roman"/>
              </w:rPr>
              <w:t>Domestic non</w:t>
            </w:r>
            <w:r w:rsidRPr="007615B8">
              <w:rPr>
                <w:rFonts w:cs="Times New Roman"/>
                <w:cs/>
              </w:rPr>
              <w:t>-</w:t>
            </w:r>
            <w:r w:rsidRPr="007615B8">
              <w:rPr>
                <w:rFonts w:cs="Times New Roman"/>
              </w:rPr>
              <w:t>marketable equity instruments</w:t>
            </w:r>
          </w:p>
        </w:tc>
        <w:tc>
          <w:tcPr>
            <w:tcW w:w="1170" w:type="dxa"/>
          </w:tcPr>
          <w:p w14:paraId="56F26C85" w14:textId="5FB8203B" w:rsidR="00391ECD" w:rsidRPr="007615B8" w:rsidRDefault="00093EEA" w:rsidP="00391ECD">
            <w:pPr>
              <w:pStyle w:val="acctfourfigures"/>
              <w:tabs>
                <w:tab w:val="clear" w:pos="765"/>
                <w:tab w:val="decimal" w:pos="911"/>
              </w:tabs>
              <w:ind w:right="11"/>
              <w:rPr>
                <w:rFonts w:ascii="Times New Roman" w:hAnsi="Times New Roman"/>
                <w:szCs w:val="22"/>
              </w:rPr>
            </w:pPr>
            <w:r>
              <w:rPr>
                <w:rFonts w:ascii="Times New Roman" w:hAnsi="Times New Roman"/>
                <w:szCs w:val="22"/>
              </w:rPr>
              <w:t>690,123</w:t>
            </w:r>
          </w:p>
        </w:tc>
        <w:tc>
          <w:tcPr>
            <w:tcW w:w="180" w:type="dxa"/>
          </w:tcPr>
          <w:p w14:paraId="2D3A129E" w14:textId="77777777" w:rsidR="00391ECD" w:rsidRPr="007615B8" w:rsidRDefault="00391ECD" w:rsidP="00391ECD">
            <w:pPr>
              <w:pStyle w:val="acctfourfigures"/>
              <w:rPr>
                <w:rFonts w:ascii="Times New Roman" w:hAnsi="Times New Roman"/>
                <w:szCs w:val="22"/>
              </w:rPr>
            </w:pPr>
          </w:p>
        </w:tc>
        <w:tc>
          <w:tcPr>
            <w:tcW w:w="1080" w:type="dxa"/>
          </w:tcPr>
          <w:p w14:paraId="27E90B3F" w14:textId="325C671D" w:rsidR="00391ECD" w:rsidRPr="007615B8" w:rsidRDefault="00391ECD" w:rsidP="00391ECD">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257,011</w:t>
            </w:r>
          </w:p>
        </w:tc>
        <w:tc>
          <w:tcPr>
            <w:tcW w:w="180" w:type="dxa"/>
          </w:tcPr>
          <w:p w14:paraId="32612D2E" w14:textId="77777777" w:rsidR="00391ECD" w:rsidRPr="007615B8" w:rsidRDefault="00391ECD" w:rsidP="00391ECD">
            <w:pPr>
              <w:pStyle w:val="acctfourfigures"/>
              <w:rPr>
                <w:rFonts w:ascii="Times New Roman" w:hAnsi="Times New Roman"/>
                <w:szCs w:val="22"/>
              </w:rPr>
            </w:pPr>
          </w:p>
        </w:tc>
        <w:tc>
          <w:tcPr>
            <w:tcW w:w="1080" w:type="dxa"/>
          </w:tcPr>
          <w:p w14:paraId="550F0784" w14:textId="4EE1B1B1" w:rsidR="00391ECD" w:rsidRPr="00894A16" w:rsidRDefault="00894A16" w:rsidP="00894A16">
            <w:pPr>
              <w:pStyle w:val="acctfourfigures"/>
              <w:tabs>
                <w:tab w:val="clear" w:pos="765"/>
                <w:tab w:val="decimal" w:pos="825"/>
              </w:tabs>
              <w:ind w:right="11"/>
              <w:rPr>
                <w:rFonts w:ascii="Times New Roman" w:hAnsi="Times New Roman"/>
                <w:szCs w:val="22"/>
              </w:rPr>
            </w:pPr>
            <w:r w:rsidRPr="00894A16">
              <w:rPr>
                <w:rFonts w:ascii="Times New Roman" w:hAnsi="Times New Roman"/>
                <w:szCs w:val="22"/>
              </w:rPr>
              <w:t>237,698</w:t>
            </w:r>
          </w:p>
        </w:tc>
        <w:tc>
          <w:tcPr>
            <w:tcW w:w="180" w:type="dxa"/>
          </w:tcPr>
          <w:p w14:paraId="3CA02992" w14:textId="77777777" w:rsidR="00391ECD" w:rsidRPr="007615B8" w:rsidRDefault="00391ECD" w:rsidP="00391ECD">
            <w:pPr>
              <w:pStyle w:val="acctfourfigures"/>
              <w:rPr>
                <w:rFonts w:ascii="Times New Roman" w:hAnsi="Times New Roman"/>
                <w:szCs w:val="22"/>
              </w:rPr>
            </w:pPr>
          </w:p>
        </w:tc>
        <w:tc>
          <w:tcPr>
            <w:tcW w:w="1170" w:type="dxa"/>
          </w:tcPr>
          <w:p w14:paraId="67679EFA" w14:textId="74C5BC07" w:rsidR="00391ECD" w:rsidRPr="007615B8" w:rsidRDefault="00391ECD" w:rsidP="00391ECD">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14,222</w:t>
            </w:r>
          </w:p>
        </w:tc>
      </w:tr>
      <w:tr w:rsidR="00391ECD" w:rsidRPr="007615B8" w14:paraId="22CAA2BB" w14:textId="77777777" w:rsidTr="001036C5">
        <w:trPr>
          <w:cantSplit/>
        </w:trPr>
        <w:tc>
          <w:tcPr>
            <w:tcW w:w="4214" w:type="dxa"/>
          </w:tcPr>
          <w:p w14:paraId="28AB5CFD" w14:textId="301E88A4" w:rsidR="00391ECD" w:rsidRPr="007615B8" w:rsidRDefault="00391ECD" w:rsidP="00391ECD">
            <w:pPr>
              <w:spacing w:line="260" w:lineRule="atLeast"/>
              <w:rPr>
                <w:rFonts w:cs="Times New Roman"/>
              </w:rPr>
            </w:pPr>
            <w:r w:rsidRPr="007615B8">
              <w:rPr>
                <w:rFonts w:cs="Times New Roman"/>
              </w:rPr>
              <w:t>Unit trusts in foreign funds</w:t>
            </w:r>
          </w:p>
        </w:tc>
        <w:tc>
          <w:tcPr>
            <w:tcW w:w="1170" w:type="dxa"/>
          </w:tcPr>
          <w:p w14:paraId="511B203D" w14:textId="16A1E115" w:rsidR="00391ECD" w:rsidRPr="007615B8" w:rsidRDefault="00393F1E" w:rsidP="00391ECD">
            <w:pPr>
              <w:pStyle w:val="acctfourfigures"/>
              <w:tabs>
                <w:tab w:val="clear" w:pos="765"/>
                <w:tab w:val="decimal" w:pos="911"/>
              </w:tabs>
              <w:ind w:right="11"/>
              <w:rPr>
                <w:rFonts w:ascii="Times New Roman" w:hAnsi="Times New Roman"/>
                <w:szCs w:val="22"/>
              </w:rPr>
            </w:pPr>
            <w:r>
              <w:rPr>
                <w:rFonts w:ascii="Times New Roman" w:hAnsi="Times New Roman"/>
                <w:szCs w:val="22"/>
              </w:rPr>
              <w:t>11,017</w:t>
            </w:r>
          </w:p>
        </w:tc>
        <w:tc>
          <w:tcPr>
            <w:tcW w:w="180" w:type="dxa"/>
          </w:tcPr>
          <w:p w14:paraId="18B0B395" w14:textId="77777777" w:rsidR="00391ECD" w:rsidRPr="007615B8" w:rsidRDefault="00391ECD" w:rsidP="00391ECD">
            <w:pPr>
              <w:pStyle w:val="acctfourfigures"/>
              <w:rPr>
                <w:rFonts w:ascii="Times New Roman" w:hAnsi="Times New Roman"/>
                <w:szCs w:val="22"/>
              </w:rPr>
            </w:pPr>
          </w:p>
        </w:tc>
        <w:tc>
          <w:tcPr>
            <w:tcW w:w="1080" w:type="dxa"/>
          </w:tcPr>
          <w:p w14:paraId="4DE6126D" w14:textId="1578CA6D" w:rsidR="00391ECD" w:rsidRPr="007615B8" w:rsidRDefault="00391ECD" w:rsidP="00391ECD">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12,55</w:t>
            </w:r>
            <w:r>
              <w:rPr>
                <w:rFonts w:ascii="Times New Roman" w:hAnsi="Times New Roman"/>
                <w:szCs w:val="22"/>
              </w:rPr>
              <w:t>1</w:t>
            </w:r>
          </w:p>
        </w:tc>
        <w:tc>
          <w:tcPr>
            <w:tcW w:w="180" w:type="dxa"/>
          </w:tcPr>
          <w:p w14:paraId="0E5DBB63" w14:textId="77777777" w:rsidR="00391ECD" w:rsidRPr="007615B8" w:rsidRDefault="00391ECD" w:rsidP="00391ECD">
            <w:pPr>
              <w:pStyle w:val="acctfourfigures"/>
              <w:rPr>
                <w:rFonts w:ascii="Times New Roman" w:hAnsi="Times New Roman"/>
                <w:szCs w:val="22"/>
              </w:rPr>
            </w:pPr>
          </w:p>
        </w:tc>
        <w:tc>
          <w:tcPr>
            <w:tcW w:w="1080" w:type="dxa"/>
          </w:tcPr>
          <w:p w14:paraId="3CEA8BFF" w14:textId="6C9865BC" w:rsidR="00391ECD" w:rsidRPr="00894A16" w:rsidRDefault="00894A16" w:rsidP="00391ECD">
            <w:pPr>
              <w:pStyle w:val="acctfourfigures"/>
              <w:tabs>
                <w:tab w:val="clear" w:pos="765"/>
                <w:tab w:val="decimal" w:pos="570"/>
              </w:tabs>
              <w:ind w:right="11"/>
              <w:rPr>
                <w:rFonts w:ascii="Times New Roman" w:hAnsi="Times New Roman"/>
                <w:szCs w:val="22"/>
              </w:rPr>
            </w:pPr>
            <w:r w:rsidRPr="00894A16">
              <w:rPr>
                <w:rFonts w:ascii="Times New Roman" w:hAnsi="Times New Roman"/>
                <w:szCs w:val="22"/>
              </w:rPr>
              <w:t>-</w:t>
            </w:r>
          </w:p>
        </w:tc>
        <w:tc>
          <w:tcPr>
            <w:tcW w:w="180" w:type="dxa"/>
          </w:tcPr>
          <w:p w14:paraId="0D0996F9" w14:textId="77777777" w:rsidR="00391ECD" w:rsidRPr="007615B8" w:rsidRDefault="00391ECD" w:rsidP="00391ECD">
            <w:pPr>
              <w:pStyle w:val="acctfourfigures"/>
              <w:rPr>
                <w:rFonts w:ascii="Times New Roman" w:hAnsi="Times New Roman"/>
                <w:szCs w:val="22"/>
              </w:rPr>
            </w:pPr>
          </w:p>
        </w:tc>
        <w:tc>
          <w:tcPr>
            <w:tcW w:w="1170" w:type="dxa"/>
          </w:tcPr>
          <w:p w14:paraId="43F1800F" w14:textId="727A7BC1" w:rsidR="00391ECD" w:rsidRPr="007615B8" w:rsidRDefault="00391ECD" w:rsidP="00391ECD">
            <w:pPr>
              <w:pStyle w:val="acctfourfigures"/>
              <w:tabs>
                <w:tab w:val="clear" w:pos="765"/>
                <w:tab w:val="decimal" w:pos="660"/>
              </w:tabs>
              <w:ind w:right="11"/>
              <w:rPr>
                <w:rFonts w:ascii="Times New Roman" w:hAnsi="Times New Roman"/>
                <w:szCs w:val="22"/>
              </w:rPr>
            </w:pPr>
            <w:r w:rsidRPr="007615B8">
              <w:rPr>
                <w:rFonts w:ascii="Times New Roman" w:hAnsi="Times New Roman"/>
                <w:szCs w:val="22"/>
                <w:cs/>
                <w:lang w:bidi="th-TH"/>
              </w:rPr>
              <w:t>-</w:t>
            </w:r>
          </w:p>
        </w:tc>
      </w:tr>
      <w:tr w:rsidR="00391ECD" w:rsidRPr="007615B8" w14:paraId="6A2101FB" w14:textId="77777777" w:rsidTr="001036C5">
        <w:trPr>
          <w:cantSplit/>
        </w:trPr>
        <w:tc>
          <w:tcPr>
            <w:tcW w:w="4214" w:type="dxa"/>
          </w:tcPr>
          <w:p w14:paraId="0E9388E6" w14:textId="28DC19F8" w:rsidR="00391ECD" w:rsidRPr="007615B8" w:rsidRDefault="00391ECD" w:rsidP="00391ECD">
            <w:pPr>
              <w:spacing w:line="260" w:lineRule="atLeast"/>
              <w:rPr>
                <w:rFonts w:cs="Times New Roman"/>
              </w:rPr>
            </w:pPr>
            <w:r w:rsidRPr="007615B8">
              <w:rPr>
                <w:rFonts w:cs="Times New Roman"/>
              </w:rPr>
              <w:t>Foreign marketable equity instruments</w:t>
            </w:r>
          </w:p>
        </w:tc>
        <w:tc>
          <w:tcPr>
            <w:tcW w:w="1170" w:type="dxa"/>
          </w:tcPr>
          <w:p w14:paraId="4CF7876B" w14:textId="4563D743" w:rsidR="00391ECD" w:rsidRPr="007615B8" w:rsidRDefault="00393F1E" w:rsidP="00391ECD">
            <w:pPr>
              <w:pStyle w:val="acctfourfigures"/>
              <w:tabs>
                <w:tab w:val="clear" w:pos="765"/>
                <w:tab w:val="decimal" w:pos="911"/>
              </w:tabs>
              <w:ind w:right="11"/>
              <w:rPr>
                <w:rFonts w:ascii="Times New Roman" w:hAnsi="Times New Roman"/>
                <w:szCs w:val="22"/>
              </w:rPr>
            </w:pPr>
            <w:r>
              <w:rPr>
                <w:rFonts w:ascii="Times New Roman" w:hAnsi="Times New Roman"/>
                <w:szCs w:val="22"/>
              </w:rPr>
              <w:t>45,777</w:t>
            </w:r>
          </w:p>
        </w:tc>
        <w:tc>
          <w:tcPr>
            <w:tcW w:w="180" w:type="dxa"/>
          </w:tcPr>
          <w:p w14:paraId="4F12DF9F" w14:textId="77777777" w:rsidR="00391ECD" w:rsidRPr="007615B8" w:rsidRDefault="00391ECD" w:rsidP="00391ECD">
            <w:pPr>
              <w:pStyle w:val="acctfourfigures"/>
              <w:rPr>
                <w:rFonts w:ascii="Times New Roman" w:hAnsi="Times New Roman"/>
                <w:szCs w:val="22"/>
              </w:rPr>
            </w:pPr>
          </w:p>
        </w:tc>
        <w:tc>
          <w:tcPr>
            <w:tcW w:w="1080" w:type="dxa"/>
          </w:tcPr>
          <w:p w14:paraId="2219C91B" w14:textId="046E981F" w:rsidR="00391ECD" w:rsidRPr="007615B8" w:rsidRDefault="00391ECD" w:rsidP="00391ECD">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45,411</w:t>
            </w:r>
          </w:p>
        </w:tc>
        <w:tc>
          <w:tcPr>
            <w:tcW w:w="180" w:type="dxa"/>
          </w:tcPr>
          <w:p w14:paraId="5244CB54" w14:textId="77777777" w:rsidR="00391ECD" w:rsidRPr="007615B8" w:rsidRDefault="00391ECD" w:rsidP="00391ECD">
            <w:pPr>
              <w:pStyle w:val="acctfourfigures"/>
              <w:rPr>
                <w:rFonts w:ascii="Times New Roman" w:hAnsi="Times New Roman"/>
                <w:szCs w:val="22"/>
              </w:rPr>
            </w:pPr>
          </w:p>
        </w:tc>
        <w:tc>
          <w:tcPr>
            <w:tcW w:w="1080" w:type="dxa"/>
          </w:tcPr>
          <w:p w14:paraId="34392A09" w14:textId="2D83C0BA" w:rsidR="00391ECD" w:rsidRPr="00894A16" w:rsidRDefault="00894A16" w:rsidP="00391ECD">
            <w:pPr>
              <w:pStyle w:val="acctfourfigures"/>
              <w:tabs>
                <w:tab w:val="clear" w:pos="765"/>
                <w:tab w:val="decimal" w:pos="570"/>
              </w:tabs>
              <w:ind w:right="11"/>
              <w:rPr>
                <w:rFonts w:ascii="Times New Roman" w:hAnsi="Times New Roman"/>
                <w:szCs w:val="22"/>
              </w:rPr>
            </w:pPr>
            <w:r w:rsidRPr="00894A16">
              <w:rPr>
                <w:rFonts w:ascii="Times New Roman" w:hAnsi="Times New Roman"/>
                <w:szCs w:val="22"/>
              </w:rPr>
              <w:t>-</w:t>
            </w:r>
          </w:p>
        </w:tc>
        <w:tc>
          <w:tcPr>
            <w:tcW w:w="180" w:type="dxa"/>
          </w:tcPr>
          <w:p w14:paraId="100E70EA" w14:textId="77777777" w:rsidR="00391ECD" w:rsidRPr="007615B8" w:rsidRDefault="00391ECD" w:rsidP="00391ECD">
            <w:pPr>
              <w:pStyle w:val="acctfourfigures"/>
              <w:rPr>
                <w:rFonts w:ascii="Times New Roman" w:hAnsi="Times New Roman"/>
                <w:szCs w:val="22"/>
              </w:rPr>
            </w:pPr>
          </w:p>
        </w:tc>
        <w:tc>
          <w:tcPr>
            <w:tcW w:w="1170" w:type="dxa"/>
          </w:tcPr>
          <w:p w14:paraId="150E8C17" w14:textId="44417C2C" w:rsidR="00391ECD" w:rsidRPr="007615B8" w:rsidRDefault="00391ECD" w:rsidP="00391ECD">
            <w:pPr>
              <w:pStyle w:val="acctfourfigures"/>
              <w:tabs>
                <w:tab w:val="clear" w:pos="765"/>
                <w:tab w:val="decimal" w:pos="660"/>
              </w:tabs>
              <w:ind w:right="11"/>
              <w:rPr>
                <w:rFonts w:ascii="Times New Roman" w:hAnsi="Times New Roman"/>
                <w:szCs w:val="22"/>
              </w:rPr>
            </w:pPr>
            <w:r w:rsidRPr="007615B8">
              <w:rPr>
                <w:rFonts w:ascii="Times New Roman" w:hAnsi="Times New Roman"/>
                <w:szCs w:val="22"/>
                <w:cs/>
                <w:lang w:bidi="th-TH"/>
              </w:rPr>
              <w:t>-</w:t>
            </w:r>
          </w:p>
        </w:tc>
      </w:tr>
      <w:tr w:rsidR="00391ECD" w:rsidRPr="007615B8" w14:paraId="681A55CF" w14:textId="77777777" w:rsidTr="00E05856">
        <w:trPr>
          <w:cantSplit/>
        </w:trPr>
        <w:tc>
          <w:tcPr>
            <w:tcW w:w="4214" w:type="dxa"/>
            <w:vAlign w:val="bottom"/>
          </w:tcPr>
          <w:p w14:paraId="13E4D16B" w14:textId="77777777" w:rsidR="00391ECD" w:rsidRPr="007615B8" w:rsidRDefault="00391ECD" w:rsidP="00391ECD">
            <w:pPr>
              <w:spacing w:line="26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4C42BA21" w14:textId="4B2E4B8A" w:rsidR="00391ECD" w:rsidRPr="007615B8" w:rsidRDefault="0076328E" w:rsidP="00391ECD">
            <w:pPr>
              <w:pStyle w:val="acctfourfigures"/>
              <w:tabs>
                <w:tab w:val="clear" w:pos="765"/>
                <w:tab w:val="decimal" w:pos="911"/>
              </w:tabs>
              <w:ind w:right="11"/>
              <w:rPr>
                <w:rFonts w:ascii="Times New Roman" w:hAnsi="Times New Roman"/>
                <w:b/>
                <w:bCs/>
                <w:szCs w:val="22"/>
              </w:rPr>
            </w:pPr>
            <w:r>
              <w:rPr>
                <w:rFonts w:ascii="Times New Roman" w:hAnsi="Times New Roman"/>
                <w:b/>
                <w:bCs/>
                <w:szCs w:val="22"/>
              </w:rPr>
              <w:t>1,100,91</w:t>
            </w:r>
            <w:r w:rsidR="00BA4A30">
              <w:rPr>
                <w:rFonts w:ascii="Times New Roman" w:hAnsi="Times New Roman"/>
                <w:b/>
                <w:bCs/>
                <w:szCs w:val="22"/>
              </w:rPr>
              <w:t>7</w:t>
            </w:r>
          </w:p>
        </w:tc>
        <w:tc>
          <w:tcPr>
            <w:tcW w:w="180" w:type="dxa"/>
            <w:vAlign w:val="bottom"/>
          </w:tcPr>
          <w:p w14:paraId="36EB7009" w14:textId="77777777" w:rsidR="00391ECD" w:rsidRPr="007615B8" w:rsidRDefault="00391ECD" w:rsidP="00391ECD">
            <w:pPr>
              <w:pStyle w:val="acctfourfigures"/>
              <w:rPr>
                <w:rFonts w:ascii="Times New Roman" w:hAnsi="Times New Roman"/>
                <w:szCs w:val="22"/>
              </w:rPr>
            </w:pPr>
          </w:p>
        </w:tc>
        <w:tc>
          <w:tcPr>
            <w:tcW w:w="1080" w:type="dxa"/>
            <w:tcBorders>
              <w:top w:val="single" w:sz="4" w:space="0" w:color="auto"/>
              <w:bottom w:val="double" w:sz="4" w:space="0" w:color="auto"/>
            </w:tcBorders>
            <w:vAlign w:val="bottom"/>
          </w:tcPr>
          <w:p w14:paraId="0135E044" w14:textId="099F7659" w:rsidR="00391ECD" w:rsidRPr="007615B8" w:rsidRDefault="00391ECD" w:rsidP="00391ECD">
            <w:pPr>
              <w:pStyle w:val="acctfourfigures"/>
              <w:tabs>
                <w:tab w:val="clear" w:pos="765"/>
                <w:tab w:val="decimal" w:pos="822"/>
              </w:tabs>
              <w:ind w:right="11"/>
              <w:rPr>
                <w:rFonts w:ascii="Times New Roman" w:hAnsi="Times New Roman"/>
                <w:b/>
                <w:bCs/>
                <w:szCs w:val="22"/>
              </w:rPr>
            </w:pPr>
            <w:r w:rsidRPr="007615B8">
              <w:rPr>
                <w:rFonts w:ascii="Times New Roman" w:hAnsi="Times New Roman"/>
                <w:b/>
                <w:bCs/>
                <w:szCs w:val="22"/>
              </w:rPr>
              <w:t>373,167</w:t>
            </w:r>
          </w:p>
        </w:tc>
        <w:tc>
          <w:tcPr>
            <w:tcW w:w="180" w:type="dxa"/>
          </w:tcPr>
          <w:p w14:paraId="0AE93FC3" w14:textId="77777777" w:rsidR="00391ECD" w:rsidRPr="007615B8" w:rsidRDefault="00391ECD" w:rsidP="00391ECD">
            <w:pPr>
              <w:pStyle w:val="acctfourfigures"/>
              <w:rPr>
                <w:rFonts w:ascii="Times New Roman" w:hAnsi="Times New Roman"/>
                <w:b/>
                <w:bCs/>
                <w:szCs w:val="22"/>
              </w:rPr>
            </w:pPr>
          </w:p>
        </w:tc>
        <w:tc>
          <w:tcPr>
            <w:tcW w:w="1080" w:type="dxa"/>
            <w:tcBorders>
              <w:top w:val="single" w:sz="4" w:space="0" w:color="auto"/>
              <w:bottom w:val="double" w:sz="4" w:space="0" w:color="auto"/>
            </w:tcBorders>
          </w:tcPr>
          <w:p w14:paraId="313FD204" w14:textId="07FF02A4" w:rsidR="00391ECD" w:rsidRPr="007615B8" w:rsidRDefault="00894A16" w:rsidP="00391ECD">
            <w:pPr>
              <w:pStyle w:val="acctfourfigures"/>
              <w:tabs>
                <w:tab w:val="clear" w:pos="765"/>
                <w:tab w:val="decimal" w:pos="825"/>
              </w:tabs>
              <w:ind w:right="11"/>
              <w:rPr>
                <w:rFonts w:ascii="Times New Roman" w:hAnsi="Times New Roman"/>
                <w:b/>
                <w:bCs/>
                <w:szCs w:val="22"/>
              </w:rPr>
            </w:pPr>
            <w:r>
              <w:rPr>
                <w:rFonts w:ascii="Times New Roman" w:hAnsi="Times New Roman"/>
                <w:b/>
                <w:bCs/>
                <w:szCs w:val="22"/>
              </w:rPr>
              <w:t>237,698</w:t>
            </w:r>
          </w:p>
        </w:tc>
        <w:tc>
          <w:tcPr>
            <w:tcW w:w="180" w:type="dxa"/>
          </w:tcPr>
          <w:p w14:paraId="7868AEF1" w14:textId="77777777" w:rsidR="00391ECD" w:rsidRPr="007615B8" w:rsidRDefault="00391ECD" w:rsidP="00391ECD">
            <w:pPr>
              <w:pStyle w:val="acctfourfigures"/>
              <w:rPr>
                <w:rFonts w:ascii="Times New Roman" w:hAnsi="Times New Roman"/>
                <w:b/>
                <w:bCs/>
                <w:szCs w:val="22"/>
              </w:rPr>
            </w:pPr>
          </w:p>
        </w:tc>
        <w:tc>
          <w:tcPr>
            <w:tcW w:w="1170" w:type="dxa"/>
            <w:tcBorders>
              <w:top w:val="single" w:sz="4" w:space="0" w:color="auto"/>
              <w:bottom w:val="double" w:sz="4" w:space="0" w:color="auto"/>
            </w:tcBorders>
          </w:tcPr>
          <w:p w14:paraId="630C40AF" w14:textId="49436A74" w:rsidR="00391ECD" w:rsidRPr="007615B8" w:rsidRDefault="00391ECD" w:rsidP="00391ECD">
            <w:pPr>
              <w:pStyle w:val="acctfourfigures"/>
              <w:tabs>
                <w:tab w:val="clear" w:pos="765"/>
                <w:tab w:val="decimal" w:pos="908"/>
              </w:tabs>
              <w:ind w:right="11"/>
              <w:rPr>
                <w:rFonts w:ascii="Times New Roman" w:hAnsi="Times New Roman"/>
                <w:b/>
                <w:bCs/>
                <w:szCs w:val="22"/>
              </w:rPr>
            </w:pPr>
            <w:r w:rsidRPr="007615B8">
              <w:rPr>
                <w:rFonts w:ascii="Times New Roman" w:hAnsi="Times New Roman"/>
                <w:b/>
                <w:bCs/>
                <w:szCs w:val="22"/>
              </w:rPr>
              <w:t>72,416</w:t>
            </w:r>
          </w:p>
        </w:tc>
      </w:tr>
    </w:tbl>
    <w:p w14:paraId="134AFA10" w14:textId="77777777" w:rsidR="00246BFE" w:rsidRPr="00F35955" w:rsidRDefault="00246BFE" w:rsidP="00311090">
      <w:pPr>
        <w:spacing w:line="240" w:lineRule="atLeast"/>
        <w:ind w:left="-252"/>
        <w:outlineLvl w:val="0"/>
        <w:rPr>
          <w:rFonts w:eastAsia="PMingLiU"/>
          <w:color w:val="000000"/>
          <w:sz w:val="12"/>
          <w:szCs w:val="12"/>
          <w:cs/>
        </w:rPr>
        <w:sectPr w:rsidR="00246BFE" w:rsidRPr="00F35955" w:rsidSect="00E628FE">
          <w:headerReference w:type="default" r:id="rId12"/>
          <w:footerReference w:type="default" r:id="rId13"/>
          <w:pgSz w:w="11909" w:h="16834" w:code="9"/>
          <w:pgMar w:top="691" w:right="1152" w:bottom="576" w:left="1152" w:header="720" w:footer="720" w:gutter="0"/>
          <w:pgNumType w:start="19"/>
          <w:cols w:space="720"/>
          <w:docGrid w:linePitch="299"/>
        </w:sectPr>
      </w:pPr>
    </w:p>
    <w:p w14:paraId="40C7C5FA" w14:textId="547F3A70" w:rsidR="00FD5DE1" w:rsidRPr="00F35955" w:rsidRDefault="00FD5DE1">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 in subsidiaries</w:t>
      </w:r>
    </w:p>
    <w:p w14:paraId="72A0FB5A" w14:textId="77777777" w:rsidR="00B93377" w:rsidRDefault="00B93377" w:rsidP="00B93377">
      <w:pPr>
        <w:tabs>
          <w:tab w:val="left" w:pos="540"/>
        </w:tabs>
        <w:overflowPunct/>
        <w:autoSpaceDE/>
        <w:autoSpaceDN/>
        <w:adjustRightInd/>
        <w:ind w:right="-43"/>
        <w:jc w:val="both"/>
        <w:textAlignment w:val="auto"/>
        <w:outlineLvl w:val="0"/>
        <w:rPr>
          <w:rFonts w:cs="Times New Roman"/>
        </w:rPr>
      </w:pPr>
    </w:p>
    <w:tbl>
      <w:tblPr>
        <w:tblStyle w:val="TableGrid"/>
        <w:tblW w:w="1485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0"/>
        <w:gridCol w:w="1170"/>
        <w:gridCol w:w="900"/>
        <w:gridCol w:w="1080"/>
        <w:gridCol w:w="270"/>
        <w:gridCol w:w="1080"/>
        <w:gridCol w:w="270"/>
        <w:gridCol w:w="990"/>
        <w:gridCol w:w="270"/>
        <w:gridCol w:w="990"/>
        <w:gridCol w:w="270"/>
        <w:gridCol w:w="1080"/>
        <w:gridCol w:w="270"/>
        <w:gridCol w:w="1080"/>
        <w:gridCol w:w="270"/>
        <w:gridCol w:w="1080"/>
        <w:gridCol w:w="270"/>
        <w:gridCol w:w="1080"/>
      </w:tblGrid>
      <w:tr w:rsidR="00B93377" w:rsidRPr="000E3AC8" w14:paraId="20064333" w14:textId="77777777" w:rsidTr="00E05856">
        <w:trPr>
          <w:trHeight w:val="277"/>
          <w:tblHeader/>
        </w:trPr>
        <w:tc>
          <w:tcPr>
            <w:tcW w:w="2430" w:type="dxa"/>
          </w:tcPr>
          <w:p w14:paraId="24D7ADC6" w14:textId="77777777" w:rsidR="00B93377" w:rsidRPr="000E3AC8" w:rsidRDefault="00B93377" w:rsidP="00E05856">
            <w:pPr>
              <w:jc w:val="center"/>
              <w:rPr>
                <w:rFonts w:cs="Times New Roman"/>
                <w:sz w:val="18"/>
                <w:szCs w:val="18"/>
              </w:rPr>
            </w:pPr>
          </w:p>
        </w:tc>
        <w:tc>
          <w:tcPr>
            <w:tcW w:w="1170" w:type="dxa"/>
          </w:tcPr>
          <w:p w14:paraId="013244FF" w14:textId="77777777" w:rsidR="00B93377" w:rsidRPr="000E3AC8" w:rsidRDefault="00B93377" w:rsidP="00E05856">
            <w:pPr>
              <w:jc w:val="center"/>
              <w:rPr>
                <w:rFonts w:cs="Times New Roman"/>
                <w:sz w:val="18"/>
                <w:szCs w:val="18"/>
              </w:rPr>
            </w:pPr>
          </w:p>
        </w:tc>
        <w:tc>
          <w:tcPr>
            <w:tcW w:w="900" w:type="dxa"/>
          </w:tcPr>
          <w:p w14:paraId="008DA9BB" w14:textId="77777777" w:rsidR="00B93377" w:rsidRPr="000E3AC8" w:rsidRDefault="00B93377" w:rsidP="00E05856">
            <w:pPr>
              <w:jc w:val="center"/>
              <w:rPr>
                <w:rFonts w:cs="Times New Roman"/>
                <w:sz w:val="18"/>
                <w:szCs w:val="18"/>
              </w:rPr>
            </w:pPr>
          </w:p>
        </w:tc>
        <w:tc>
          <w:tcPr>
            <w:tcW w:w="10350" w:type="dxa"/>
            <w:gridSpan w:val="15"/>
          </w:tcPr>
          <w:p w14:paraId="55B51C29" w14:textId="77777777" w:rsidR="00B93377" w:rsidRPr="000E3AC8" w:rsidRDefault="00B93377" w:rsidP="00E05856">
            <w:pPr>
              <w:jc w:val="center"/>
              <w:rPr>
                <w:rFonts w:cs="Times New Roman"/>
                <w:b/>
                <w:bCs/>
                <w:sz w:val="18"/>
                <w:szCs w:val="18"/>
              </w:rPr>
            </w:pPr>
            <w:r w:rsidRPr="000E3AC8">
              <w:rPr>
                <w:rFonts w:cs="Times New Roman"/>
                <w:b/>
                <w:bCs/>
                <w:sz w:val="18"/>
                <w:szCs w:val="18"/>
              </w:rPr>
              <w:t>Separate financial statements</w:t>
            </w:r>
          </w:p>
        </w:tc>
      </w:tr>
      <w:tr w:rsidR="00B93377" w:rsidRPr="000E3AC8" w14:paraId="01796420" w14:textId="77777777" w:rsidTr="00E05856">
        <w:trPr>
          <w:trHeight w:val="207"/>
          <w:tblHeader/>
        </w:trPr>
        <w:tc>
          <w:tcPr>
            <w:tcW w:w="2430" w:type="dxa"/>
            <w:vAlign w:val="bottom"/>
          </w:tcPr>
          <w:p w14:paraId="2B4CAEC8" w14:textId="77777777" w:rsidR="00B93377" w:rsidRPr="000E3AC8" w:rsidRDefault="00B93377" w:rsidP="00E05856">
            <w:pPr>
              <w:ind w:hanging="114"/>
              <w:jc w:val="center"/>
              <w:rPr>
                <w:rFonts w:cs="Times New Roman"/>
                <w:sz w:val="18"/>
                <w:szCs w:val="18"/>
              </w:rPr>
            </w:pPr>
          </w:p>
        </w:tc>
        <w:tc>
          <w:tcPr>
            <w:tcW w:w="1170" w:type="dxa"/>
          </w:tcPr>
          <w:p w14:paraId="37D9EB6D" w14:textId="77777777" w:rsidR="00B93377" w:rsidRPr="000E3AC8" w:rsidRDefault="00B93377" w:rsidP="00E05856">
            <w:pPr>
              <w:jc w:val="center"/>
              <w:rPr>
                <w:rFonts w:cs="Times New Roman"/>
                <w:sz w:val="18"/>
                <w:szCs w:val="18"/>
              </w:rPr>
            </w:pPr>
            <w:r w:rsidRPr="000E3AC8">
              <w:rPr>
                <w:rFonts w:cs="Times New Roman"/>
                <w:sz w:val="18"/>
                <w:szCs w:val="18"/>
              </w:rPr>
              <w:t>Nature of business</w:t>
            </w:r>
          </w:p>
        </w:tc>
        <w:tc>
          <w:tcPr>
            <w:tcW w:w="900" w:type="dxa"/>
            <w:vAlign w:val="bottom"/>
          </w:tcPr>
          <w:p w14:paraId="3E2973FD" w14:textId="77777777" w:rsidR="00B93377" w:rsidRPr="000E3AC8" w:rsidRDefault="00B93377" w:rsidP="00E05856">
            <w:pPr>
              <w:ind w:left="-114" w:right="-99"/>
              <w:jc w:val="center"/>
              <w:rPr>
                <w:rFonts w:cs="Times New Roman"/>
                <w:sz w:val="18"/>
                <w:szCs w:val="18"/>
              </w:rPr>
            </w:pPr>
            <w:r w:rsidRPr="000E3AC8">
              <w:rPr>
                <w:rFonts w:cs="Times New Roman"/>
                <w:sz w:val="18"/>
                <w:szCs w:val="18"/>
              </w:rPr>
              <w:t>Country</w:t>
            </w:r>
          </w:p>
        </w:tc>
        <w:tc>
          <w:tcPr>
            <w:tcW w:w="2430" w:type="dxa"/>
            <w:gridSpan w:val="3"/>
            <w:vAlign w:val="bottom"/>
          </w:tcPr>
          <w:p w14:paraId="57537E03" w14:textId="77777777" w:rsidR="00B93377" w:rsidRPr="000E3AC8" w:rsidRDefault="00B93377" w:rsidP="00E05856">
            <w:pPr>
              <w:jc w:val="center"/>
              <w:rPr>
                <w:rFonts w:cs="Times New Roman"/>
                <w:sz w:val="18"/>
                <w:szCs w:val="18"/>
              </w:rPr>
            </w:pPr>
            <w:r w:rsidRPr="000E3AC8">
              <w:rPr>
                <w:rFonts w:cs="Times New Roman"/>
                <w:sz w:val="18"/>
                <w:szCs w:val="18"/>
              </w:rPr>
              <w:t>Paid</w:t>
            </w:r>
            <w:r w:rsidRPr="000E3AC8">
              <w:rPr>
                <w:sz w:val="18"/>
                <w:szCs w:val="18"/>
                <w:cs/>
              </w:rPr>
              <w:t>-</w:t>
            </w:r>
            <w:r w:rsidRPr="000E3AC8">
              <w:rPr>
                <w:rFonts w:cs="Times New Roman"/>
                <w:sz w:val="18"/>
                <w:szCs w:val="18"/>
              </w:rPr>
              <w:t>up share capital</w:t>
            </w:r>
          </w:p>
        </w:tc>
        <w:tc>
          <w:tcPr>
            <w:tcW w:w="270" w:type="dxa"/>
            <w:vAlign w:val="bottom"/>
          </w:tcPr>
          <w:p w14:paraId="39160F68" w14:textId="77777777" w:rsidR="00B93377" w:rsidRPr="000E3AC8" w:rsidRDefault="00B93377" w:rsidP="00E05856">
            <w:pPr>
              <w:jc w:val="center"/>
              <w:rPr>
                <w:rFonts w:cs="Times New Roman"/>
                <w:sz w:val="18"/>
                <w:szCs w:val="18"/>
              </w:rPr>
            </w:pPr>
          </w:p>
        </w:tc>
        <w:tc>
          <w:tcPr>
            <w:tcW w:w="2250" w:type="dxa"/>
            <w:gridSpan w:val="3"/>
            <w:vAlign w:val="bottom"/>
          </w:tcPr>
          <w:p w14:paraId="1E59EC37" w14:textId="77777777" w:rsidR="00B93377" w:rsidRPr="000E3AC8" w:rsidRDefault="00B93377" w:rsidP="00E05856">
            <w:pPr>
              <w:jc w:val="center"/>
              <w:rPr>
                <w:rFonts w:cs="Times New Roman"/>
                <w:sz w:val="18"/>
                <w:szCs w:val="18"/>
              </w:rPr>
            </w:pPr>
            <w:r w:rsidRPr="000E3AC8">
              <w:rPr>
                <w:rFonts w:cs="Times New Roman"/>
                <w:sz w:val="18"/>
                <w:szCs w:val="18"/>
              </w:rPr>
              <w:t>Shareholding</w:t>
            </w:r>
          </w:p>
        </w:tc>
        <w:tc>
          <w:tcPr>
            <w:tcW w:w="270" w:type="dxa"/>
          </w:tcPr>
          <w:p w14:paraId="7AC7AEE0" w14:textId="77777777" w:rsidR="00B93377" w:rsidRPr="000E3AC8" w:rsidRDefault="00B93377" w:rsidP="00E05856">
            <w:pPr>
              <w:jc w:val="center"/>
              <w:rPr>
                <w:rFonts w:cs="Times New Roman"/>
                <w:sz w:val="18"/>
                <w:szCs w:val="18"/>
              </w:rPr>
            </w:pPr>
          </w:p>
        </w:tc>
        <w:tc>
          <w:tcPr>
            <w:tcW w:w="2430" w:type="dxa"/>
            <w:gridSpan w:val="3"/>
            <w:vAlign w:val="bottom"/>
          </w:tcPr>
          <w:p w14:paraId="598CD0B8" w14:textId="77777777" w:rsidR="00B93377" w:rsidRPr="000E3AC8" w:rsidRDefault="00B93377" w:rsidP="00E05856">
            <w:pPr>
              <w:jc w:val="center"/>
              <w:rPr>
                <w:rFonts w:cs="Times New Roman"/>
                <w:sz w:val="18"/>
                <w:szCs w:val="18"/>
              </w:rPr>
            </w:pPr>
            <w:r w:rsidRPr="000E3AC8">
              <w:rPr>
                <w:rFonts w:cs="Times New Roman"/>
                <w:sz w:val="18"/>
                <w:szCs w:val="18"/>
              </w:rPr>
              <w:t>C</w:t>
            </w:r>
            <w:r>
              <w:rPr>
                <w:rFonts w:cs="Times New Roman"/>
                <w:sz w:val="18"/>
                <w:szCs w:val="18"/>
              </w:rPr>
              <w:t>ost</w:t>
            </w:r>
          </w:p>
        </w:tc>
        <w:tc>
          <w:tcPr>
            <w:tcW w:w="270" w:type="dxa"/>
          </w:tcPr>
          <w:p w14:paraId="0A2FFABD" w14:textId="77777777" w:rsidR="00B93377" w:rsidRPr="000E3AC8" w:rsidRDefault="00B93377" w:rsidP="00E05856">
            <w:pPr>
              <w:jc w:val="center"/>
              <w:rPr>
                <w:rFonts w:cs="Times New Roman"/>
                <w:sz w:val="18"/>
                <w:szCs w:val="18"/>
              </w:rPr>
            </w:pPr>
          </w:p>
        </w:tc>
        <w:tc>
          <w:tcPr>
            <w:tcW w:w="2430" w:type="dxa"/>
            <w:gridSpan w:val="3"/>
            <w:vAlign w:val="bottom"/>
          </w:tcPr>
          <w:p w14:paraId="6DB2DA9B" w14:textId="4B4BF4EE" w:rsidR="00B93377" w:rsidRPr="000E3AC8" w:rsidRDefault="00B93377" w:rsidP="00E05856">
            <w:pPr>
              <w:jc w:val="center"/>
              <w:rPr>
                <w:rFonts w:cs="Times New Roman"/>
                <w:sz w:val="18"/>
                <w:szCs w:val="18"/>
              </w:rPr>
            </w:pPr>
            <w:r w:rsidRPr="000E3AC8">
              <w:rPr>
                <w:rFonts w:cs="Times New Roman"/>
                <w:sz w:val="18"/>
                <w:szCs w:val="18"/>
              </w:rPr>
              <w:t xml:space="preserve">Dividend </w:t>
            </w:r>
            <w:r>
              <w:rPr>
                <w:rFonts w:cs="Times New Roman"/>
                <w:sz w:val="18"/>
                <w:szCs w:val="18"/>
              </w:rPr>
              <w:t xml:space="preserve">income </w:t>
            </w:r>
          </w:p>
        </w:tc>
      </w:tr>
      <w:tr w:rsidR="00B93377" w:rsidRPr="000E3AC8" w14:paraId="0BDF69F6" w14:textId="77777777" w:rsidTr="00E05856">
        <w:trPr>
          <w:trHeight w:val="267"/>
          <w:tblHeader/>
        </w:trPr>
        <w:tc>
          <w:tcPr>
            <w:tcW w:w="2430" w:type="dxa"/>
          </w:tcPr>
          <w:p w14:paraId="43EB8270" w14:textId="77777777" w:rsidR="00B93377" w:rsidRPr="000E3AC8" w:rsidRDefault="00B93377" w:rsidP="00E05856">
            <w:pPr>
              <w:jc w:val="thaiDistribute"/>
              <w:rPr>
                <w:rFonts w:cs="Times New Roman"/>
                <w:sz w:val="18"/>
                <w:szCs w:val="18"/>
              </w:rPr>
            </w:pPr>
          </w:p>
        </w:tc>
        <w:tc>
          <w:tcPr>
            <w:tcW w:w="1170" w:type="dxa"/>
          </w:tcPr>
          <w:p w14:paraId="3CF7DEDA" w14:textId="77777777" w:rsidR="00B93377" w:rsidRPr="000E3AC8" w:rsidRDefault="00B93377" w:rsidP="00E05856">
            <w:pPr>
              <w:jc w:val="thaiDistribute"/>
              <w:rPr>
                <w:rFonts w:cs="Times New Roman"/>
                <w:sz w:val="18"/>
                <w:szCs w:val="18"/>
              </w:rPr>
            </w:pPr>
          </w:p>
        </w:tc>
        <w:tc>
          <w:tcPr>
            <w:tcW w:w="900" w:type="dxa"/>
          </w:tcPr>
          <w:p w14:paraId="0C2D14B6" w14:textId="77777777" w:rsidR="00B93377" w:rsidRPr="000E3AC8" w:rsidRDefault="00B93377" w:rsidP="00E05856">
            <w:pPr>
              <w:ind w:left="-114" w:right="-99"/>
              <w:jc w:val="thaiDistribute"/>
              <w:rPr>
                <w:rFonts w:cs="Times New Roman"/>
                <w:sz w:val="18"/>
                <w:szCs w:val="18"/>
              </w:rPr>
            </w:pPr>
          </w:p>
        </w:tc>
        <w:tc>
          <w:tcPr>
            <w:tcW w:w="1080" w:type="dxa"/>
            <w:vAlign w:val="bottom"/>
          </w:tcPr>
          <w:p w14:paraId="3880307B" w14:textId="77777777" w:rsidR="00B93377" w:rsidRPr="000E3AC8" w:rsidRDefault="00B93377" w:rsidP="00E05856">
            <w:pPr>
              <w:jc w:val="center"/>
              <w:rPr>
                <w:rFonts w:cs="Times New Roman"/>
                <w:sz w:val="18"/>
                <w:szCs w:val="18"/>
              </w:rPr>
            </w:pPr>
            <w:r w:rsidRPr="000E3AC8">
              <w:rPr>
                <w:rFonts w:cs="Times New Roman"/>
                <w:sz w:val="18"/>
                <w:szCs w:val="18"/>
                <w:lang w:val="en-GB"/>
              </w:rPr>
              <w:t>2023</w:t>
            </w:r>
          </w:p>
        </w:tc>
        <w:tc>
          <w:tcPr>
            <w:tcW w:w="270" w:type="dxa"/>
            <w:vAlign w:val="bottom"/>
          </w:tcPr>
          <w:p w14:paraId="28D0B886" w14:textId="77777777" w:rsidR="00B93377" w:rsidRPr="000E3AC8" w:rsidRDefault="00B93377" w:rsidP="00E05856">
            <w:pPr>
              <w:jc w:val="center"/>
              <w:rPr>
                <w:rFonts w:cs="Times New Roman"/>
                <w:sz w:val="18"/>
                <w:szCs w:val="18"/>
              </w:rPr>
            </w:pPr>
          </w:p>
        </w:tc>
        <w:tc>
          <w:tcPr>
            <w:tcW w:w="1080" w:type="dxa"/>
            <w:vAlign w:val="bottom"/>
          </w:tcPr>
          <w:p w14:paraId="6A43BE59" w14:textId="77777777" w:rsidR="00B93377" w:rsidRPr="000E3AC8" w:rsidRDefault="00B93377" w:rsidP="00E05856">
            <w:pPr>
              <w:jc w:val="center"/>
              <w:rPr>
                <w:rFonts w:cs="Times New Roman"/>
                <w:sz w:val="18"/>
                <w:szCs w:val="18"/>
              </w:rPr>
            </w:pPr>
            <w:r w:rsidRPr="000E3AC8">
              <w:rPr>
                <w:rFonts w:cs="Times New Roman"/>
                <w:sz w:val="18"/>
                <w:szCs w:val="18"/>
                <w:lang w:val="en-GB"/>
              </w:rPr>
              <w:t>2022</w:t>
            </w:r>
          </w:p>
        </w:tc>
        <w:tc>
          <w:tcPr>
            <w:tcW w:w="270" w:type="dxa"/>
            <w:vAlign w:val="bottom"/>
          </w:tcPr>
          <w:p w14:paraId="43EA5C16" w14:textId="77777777" w:rsidR="00B93377" w:rsidRPr="000E3AC8" w:rsidRDefault="00B93377" w:rsidP="00E05856">
            <w:pPr>
              <w:jc w:val="center"/>
              <w:rPr>
                <w:rFonts w:cs="Times New Roman"/>
                <w:sz w:val="18"/>
                <w:szCs w:val="18"/>
              </w:rPr>
            </w:pPr>
          </w:p>
        </w:tc>
        <w:tc>
          <w:tcPr>
            <w:tcW w:w="990" w:type="dxa"/>
            <w:vAlign w:val="bottom"/>
          </w:tcPr>
          <w:p w14:paraId="10DB8638" w14:textId="77777777" w:rsidR="00B93377" w:rsidRPr="000E3AC8" w:rsidRDefault="00B93377" w:rsidP="00E05856">
            <w:pPr>
              <w:jc w:val="center"/>
              <w:rPr>
                <w:rFonts w:cs="Times New Roman"/>
                <w:sz w:val="18"/>
                <w:szCs w:val="18"/>
                <w:lang w:val="en-GB"/>
              </w:rPr>
            </w:pPr>
            <w:r w:rsidRPr="000E3AC8">
              <w:rPr>
                <w:rFonts w:cs="Times New Roman"/>
                <w:sz w:val="18"/>
                <w:szCs w:val="18"/>
                <w:lang w:val="en-GB"/>
              </w:rPr>
              <w:t>2023</w:t>
            </w:r>
          </w:p>
        </w:tc>
        <w:tc>
          <w:tcPr>
            <w:tcW w:w="270" w:type="dxa"/>
            <w:vAlign w:val="bottom"/>
          </w:tcPr>
          <w:p w14:paraId="50B8DE18" w14:textId="77777777" w:rsidR="00B93377" w:rsidRPr="000E3AC8" w:rsidRDefault="00B93377" w:rsidP="00E05856">
            <w:pPr>
              <w:jc w:val="center"/>
              <w:rPr>
                <w:rFonts w:cs="Times New Roman"/>
                <w:sz w:val="18"/>
                <w:szCs w:val="18"/>
              </w:rPr>
            </w:pPr>
          </w:p>
        </w:tc>
        <w:tc>
          <w:tcPr>
            <w:tcW w:w="990" w:type="dxa"/>
            <w:vAlign w:val="bottom"/>
          </w:tcPr>
          <w:p w14:paraId="5F2D310F" w14:textId="77777777" w:rsidR="00B93377" w:rsidRPr="000E3AC8" w:rsidRDefault="00B93377" w:rsidP="00E05856">
            <w:pPr>
              <w:jc w:val="center"/>
              <w:rPr>
                <w:rFonts w:cs="Times New Roman"/>
                <w:sz w:val="18"/>
                <w:szCs w:val="18"/>
                <w:lang w:val="en-GB"/>
              </w:rPr>
            </w:pPr>
            <w:r w:rsidRPr="000E3AC8">
              <w:rPr>
                <w:rFonts w:cs="Times New Roman"/>
                <w:sz w:val="18"/>
                <w:szCs w:val="18"/>
                <w:lang w:val="en-GB"/>
              </w:rPr>
              <w:t>2022</w:t>
            </w:r>
          </w:p>
        </w:tc>
        <w:tc>
          <w:tcPr>
            <w:tcW w:w="270" w:type="dxa"/>
            <w:vAlign w:val="bottom"/>
          </w:tcPr>
          <w:p w14:paraId="63BFED54" w14:textId="77777777" w:rsidR="00B93377" w:rsidRPr="000E3AC8" w:rsidRDefault="00B93377" w:rsidP="00E05856">
            <w:pPr>
              <w:jc w:val="center"/>
              <w:rPr>
                <w:rFonts w:cs="Times New Roman"/>
                <w:sz w:val="18"/>
                <w:szCs w:val="18"/>
              </w:rPr>
            </w:pPr>
          </w:p>
        </w:tc>
        <w:tc>
          <w:tcPr>
            <w:tcW w:w="1080" w:type="dxa"/>
            <w:vAlign w:val="bottom"/>
          </w:tcPr>
          <w:p w14:paraId="5500AA66" w14:textId="77777777" w:rsidR="00B93377" w:rsidRPr="000E3AC8" w:rsidRDefault="00B93377" w:rsidP="00E05856">
            <w:pPr>
              <w:jc w:val="center"/>
              <w:rPr>
                <w:rFonts w:cs="Times New Roman"/>
                <w:sz w:val="18"/>
                <w:szCs w:val="18"/>
                <w:lang w:val="en-GB"/>
              </w:rPr>
            </w:pPr>
            <w:r w:rsidRPr="000E3AC8">
              <w:rPr>
                <w:rFonts w:cs="Times New Roman"/>
                <w:sz w:val="18"/>
                <w:szCs w:val="18"/>
                <w:lang w:val="en-GB"/>
              </w:rPr>
              <w:t>2023</w:t>
            </w:r>
          </w:p>
        </w:tc>
        <w:tc>
          <w:tcPr>
            <w:tcW w:w="270" w:type="dxa"/>
            <w:vAlign w:val="bottom"/>
          </w:tcPr>
          <w:p w14:paraId="1595E0B3" w14:textId="77777777" w:rsidR="00B93377" w:rsidRPr="000E3AC8" w:rsidRDefault="00B93377" w:rsidP="00E05856">
            <w:pPr>
              <w:jc w:val="center"/>
              <w:rPr>
                <w:rFonts w:cs="Times New Roman"/>
                <w:sz w:val="18"/>
                <w:szCs w:val="18"/>
              </w:rPr>
            </w:pPr>
          </w:p>
        </w:tc>
        <w:tc>
          <w:tcPr>
            <w:tcW w:w="1080" w:type="dxa"/>
            <w:vAlign w:val="bottom"/>
          </w:tcPr>
          <w:p w14:paraId="31D9FE1B" w14:textId="77777777" w:rsidR="00B93377" w:rsidRPr="000E3AC8" w:rsidRDefault="00B93377" w:rsidP="00E05856">
            <w:pPr>
              <w:jc w:val="center"/>
              <w:rPr>
                <w:rFonts w:cs="Times New Roman"/>
                <w:sz w:val="18"/>
                <w:szCs w:val="18"/>
                <w:lang w:val="en-GB"/>
              </w:rPr>
            </w:pPr>
            <w:r w:rsidRPr="000E3AC8">
              <w:rPr>
                <w:rFonts w:cs="Times New Roman"/>
                <w:sz w:val="18"/>
                <w:szCs w:val="18"/>
                <w:lang w:val="en-GB"/>
              </w:rPr>
              <w:t>2022</w:t>
            </w:r>
          </w:p>
        </w:tc>
        <w:tc>
          <w:tcPr>
            <w:tcW w:w="270" w:type="dxa"/>
            <w:vAlign w:val="bottom"/>
          </w:tcPr>
          <w:p w14:paraId="12F62BCD" w14:textId="77777777" w:rsidR="00B93377" w:rsidRPr="000E3AC8" w:rsidRDefault="00B93377" w:rsidP="00E05856">
            <w:pPr>
              <w:jc w:val="center"/>
              <w:rPr>
                <w:rFonts w:cs="Times New Roman"/>
                <w:sz w:val="18"/>
                <w:szCs w:val="18"/>
              </w:rPr>
            </w:pPr>
          </w:p>
        </w:tc>
        <w:tc>
          <w:tcPr>
            <w:tcW w:w="1080" w:type="dxa"/>
            <w:vAlign w:val="bottom"/>
          </w:tcPr>
          <w:p w14:paraId="08FB10B9" w14:textId="77777777" w:rsidR="00B93377" w:rsidRPr="000E3AC8" w:rsidRDefault="00B93377" w:rsidP="00E05856">
            <w:pPr>
              <w:ind w:left="-74" w:right="-107" w:firstLine="74"/>
              <w:jc w:val="center"/>
              <w:rPr>
                <w:rFonts w:cs="Times New Roman"/>
                <w:sz w:val="18"/>
                <w:szCs w:val="18"/>
                <w:lang w:val="en-GB"/>
              </w:rPr>
            </w:pPr>
            <w:r w:rsidRPr="000E3AC8">
              <w:rPr>
                <w:rFonts w:cs="Times New Roman"/>
                <w:sz w:val="18"/>
                <w:szCs w:val="18"/>
                <w:lang w:val="en-GB"/>
              </w:rPr>
              <w:t>2023</w:t>
            </w:r>
          </w:p>
        </w:tc>
        <w:tc>
          <w:tcPr>
            <w:tcW w:w="270" w:type="dxa"/>
            <w:vAlign w:val="bottom"/>
          </w:tcPr>
          <w:p w14:paraId="22BD33FE" w14:textId="77777777" w:rsidR="00B93377" w:rsidRPr="000E3AC8" w:rsidRDefault="00B93377" w:rsidP="00E05856">
            <w:pPr>
              <w:jc w:val="center"/>
              <w:rPr>
                <w:rFonts w:cs="Times New Roman"/>
                <w:sz w:val="18"/>
                <w:szCs w:val="18"/>
              </w:rPr>
            </w:pPr>
          </w:p>
        </w:tc>
        <w:tc>
          <w:tcPr>
            <w:tcW w:w="1080" w:type="dxa"/>
            <w:vAlign w:val="bottom"/>
          </w:tcPr>
          <w:p w14:paraId="4F80663F" w14:textId="77777777" w:rsidR="00B93377" w:rsidRPr="000E3AC8" w:rsidRDefault="00B93377" w:rsidP="00E05856">
            <w:pPr>
              <w:jc w:val="center"/>
              <w:rPr>
                <w:rFonts w:cs="Times New Roman"/>
                <w:sz w:val="18"/>
                <w:szCs w:val="18"/>
                <w:lang w:val="en-GB"/>
              </w:rPr>
            </w:pPr>
            <w:r w:rsidRPr="000E3AC8">
              <w:rPr>
                <w:rFonts w:cs="Times New Roman"/>
                <w:sz w:val="18"/>
                <w:szCs w:val="18"/>
                <w:lang w:val="en-GB"/>
              </w:rPr>
              <w:t>2022</w:t>
            </w:r>
          </w:p>
        </w:tc>
      </w:tr>
      <w:tr w:rsidR="00B93377" w:rsidRPr="000E3AC8" w14:paraId="12E5BC8C" w14:textId="77777777" w:rsidTr="00E05856">
        <w:trPr>
          <w:trHeight w:val="267"/>
          <w:tblHeader/>
        </w:trPr>
        <w:tc>
          <w:tcPr>
            <w:tcW w:w="2430" w:type="dxa"/>
          </w:tcPr>
          <w:p w14:paraId="14F0CB80" w14:textId="77777777" w:rsidR="00B93377" w:rsidRPr="000E3AC8" w:rsidRDefault="00B93377" w:rsidP="00E05856">
            <w:pPr>
              <w:jc w:val="thaiDistribute"/>
              <w:rPr>
                <w:rFonts w:cs="Times New Roman"/>
                <w:sz w:val="18"/>
                <w:szCs w:val="18"/>
              </w:rPr>
            </w:pPr>
          </w:p>
        </w:tc>
        <w:tc>
          <w:tcPr>
            <w:tcW w:w="1170" w:type="dxa"/>
          </w:tcPr>
          <w:p w14:paraId="74BBABC3" w14:textId="77777777" w:rsidR="00B93377" w:rsidRPr="000E3AC8" w:rsidRDefault="00B93377" w:rsidP="00E05856">
            <w:pPr>
              <w:jc w:val="thaiDistribute"/>
              <w:rPr>
                <w:rFonts w:cs="Times New Roman"/>
                <w:sz w:val="18"/>
                <w:szCs w:val="18"/>
              </w:rPr>
            </w:pPr>
          </w:p>
        </w:tc>
        <w:tc>
          <w:tcPr>
            <w:tcW w:w="900" w:type="dxa"/>
          </w:tcPr>
          <w:p w14:paraId="5EB955DE" w14:textId="77777777" w:rsidR="00B93377" w:rsidRPr="000E3AC8" w:rsidRDefault="00B93377" w:rsidP="00E05856">
            <w:pPr>
              <w:ind w:left="-114" w:right="-99"/>
              <w:jc w:val="thaiDistribute"/>
              <w:rPr>
                <w:rFonts w:cs="Times New Roman"/>
                <w:sz w:val="18"/>
                <w:szCs w:val="18"/>
              </w:rPr>
            </w:pPr>
          </w:p>
        </w:tc>
        <w:tc>
          <w:tcPr>
            <w:tcW w:w="2430" w:type="dxa"/>
            <w:gridSpan w:val="3"/>
            <w:vAlign w:val="bottom"/>
          </w:tcPr>
          <w:p w14:paraId="07201392" w14:textId="5107EC6B" w:rsidR="00B93377" w:rsidRPr="000E3AC8" w:rsidRDefault="000D23FE" w:rsidP="00E05856">
            <w:pPr>
              <w:jc w:val="center"/>
              <w:rPr>
                <w:rFonts w:cs="Times New Roman"/>
                <w:sz w:val="18"/>
                <w:szCs w:val="18"/>
                <w:lang w:val="en-GB"/>
              </w:rPr>
            </w:pPr>
            <w:r w:rsidRPr="000D23FE">
              <w:rPr>
                <w:i/>
                <w:iCs/>
                <w:sz w:val="18"/>
                <w:szCs w:val="18"/>
                <w:lang w:val="en-GB"/>
              </w:rPr>
              <w:t>(</w:t>
            </w:r>
            <w:r w:rsidR="00B93377" w:rsidRPr="000E3AC8">
              <w:rPr>
                <w:rFonts w:cs="Times New Roman"/>
                <w:i/>
                <w:iCs/>
                <w:sz w:val="18"/>
                <w:szCs w:val="18"/>
              </w:rPr>
              <w:t>in thousand Baht</w:t>
            </w:r>
            <w:r w:rsidRPr="000D23FE">
              <w:rPr>
                <w:i/>
                <w:iCs/>
                <w:sz w:val="18"/>
                <w:szCs w:val="18"/>
                <w:lang w:val="en-GB"/>
              </w:rPr>
              <w:t>)</w:t>
            </w:r>
          </w:p>
        </w:tc>
        <w:tc>
          <w:tcPr>
            <w:tcW w:w="270" w:type="dxa"/>
            <w:vAlign w:val="bottom"/>
          </w:tcPr>
          <w:p w14:paraId="749B8D6B" w14:textId="77777777" w:rsidR="00B93377" w:rsidRPr="000E3AC8" w:rsidRDefault="00B93377" w:rsidP="00E05856">
            <w:pPr>
              <w:jc w:val="center"/>
              <w:rPr>
                <w:rFonts w:cs="Times New Roman"/>
                <w:sz w:val="18"/>
                <w:szCs w:val="18"/>
              </w:rPr>
            </w:pPr>
          </w:p>
        </w:tc>
        <w:tc>
          <w:tcPr>
            <w:tcW w:w="2250" w:type="dxa"/>
            <w:gridSpan w:val="3"/>
            <w:vAlign w:val="bottom"/>
          </w:tcPr>
          <w:p w14:paraId="0E8D49B8" w14:textId="49282EFD" w:rsidR="00B93377" w:rsidRPr="000E3AC8" w:rsidRDefault="000D23FE" w:rsidP="00E05856">
            <w:pPr>
              <w:jc w:val="center"/>
              <w:rPr>
                <w:rFonts w:cs="Times New Roman"/>
                <w:i/>
                <w:iCs/>
                <w:sz w:val="18"/>
                <w:szCs w:val="18"/>
                <w:lang w:val="en-GB"/>
              </w:rPr>
            </w:pPr>
            <w:r w:rsidRPr="000D23FE">
              <w:rPr>
                <w:i/>
                <w:iCs/>
                <w:sz w:val="18"/>
                <w:szCs w:val="18"/>
                <w:lang w:val="en-GB"/>
              </w:rPr>
              <w:t>(</w:t>
            </w:r>
            <w:r w:rsidR="00E538BE" w:rsidRPr="00E538BE">
              <w:rPr>
                <w:i/>
                <w:iCs/>
                <w:sz w:val="18"/>
                <w:szCs w:val="18"/>
                <w:lang w:val="en-GB"/>
              </w:rPr>
              <w:t>%</w:t>
            </w:r>
            <w:r w:rsidRPr="000D23FE">
              <w:rPr>
                <w:i/>
                <w:iCs/>
                <w:sz w:val="18"/>
                <w:szCs w:val="18"/>
                <w:lang w:val="en-GB"/>
              </w:rPr>
              <w:t>)</w:t>
            </w:r>
          </w:p>
        </w:tc>
        <w:tc>
          <w:tcPr>
            <w:tcW w:w="270" w:type="dxa"/>
            <w:vAlign w:val="bottom"/>
          </w:tcPr>
          <w:p w14:paraId="5D51D775" w14:textId="77777777" w:rsidR="00B93377" w:rsidRPr="000E3AC8" w:rsidRDefault="00B93377" w:rsidP="00E05856">
            <w:pPr>
              <w:jc w:val="center"/>
              <w:rPr>
                <w:rFonts w:cs="Times New Roman"/>
                <w:sz w:val="18"/>
                <w:szCs w:val="18"/>
              </w:rPr>
            </w:pPr>
          </w:p>
        </w:tc>
        <w:tc>
          <w:tcPr>
            <w:tcW w:w="5130" w:type="dxa"/>
            <w:gridSpan w:val="7"/>
            <w:vAlign w:val="bottom"/>
          </w:tcPr>
          <w:p w14:paraId="27C38583" w14:textId="73A3DA2F" w:rsidR="00B93377" w:rsidRPr="000E3AC8" w:rsidRDefault="000D23FE" w:rsidP="00E05856">
            <w:pPr>
              <w:jc w:val="center"/>
              <w:rPr>
                <w:rFonts w:cs="Times New Roman"/>
                <w:sz w:val="18"/>
                <w:szCs w:val="18"/>
                <w:lang w:val="en-GB"/>
              </w:rPr>
            </w:pPr>
            <w:r w:rsidRPr="000D23FE">
              <w:rPr>
                <w:i/>
                <w:iCs/>
                <w:sz w:val="18"/>
                <w:szCs w:val="18"/>
                <w:lang w:val="en-GB"/>
              </w:rPr>
              <w:t>(</w:t>
            </w:r>
            <w:r w:rsidR="00B93377" w:rsidRPr="000E3AC8">
              <w:rPr>
                <w:rFonts w:cs="Times New Roman"/>
                <w:i/>
                <w:iCs/>
                <w:sz w:val="18"/>
                <w:szCs w:val="18"/>
              </w:rPr>
              <w:t>in thousand Baht</w:t>
            </w:r>
            <w:r w:rsidRPr="000D23FE">
              <w:rPr>
                <w:i/>
                <w:iCs/>
                <w:sz w:val="18"/>
                <w:szCs w:val="18"/>
                <w:lang w:val="en-GB"/>
              </w:rPr>
              <w:t>)</w:t>
            </w:r>
          </w:p>
        </w:tc>
      </w:tr>
      <w:tr w:rsidR="00B93377" w:rsidRPr="000E3AC8" w14:paraId="78DBFB59" w14:textId="77777777" w:rsidTr="00910E3D">
        <w:trPr>
          <w:trHeight w:val="64"/>
        </w:trPr>
        <w:tc>
          <w:tcPr>
            <w:tcW w:w="2430" w:type="dxa"/>
          </w:tcPr>
          <w:p w14:paraId="127F050E" w14:textId="77777777" w:rsidR="00B93377" w:rsidRPr="000E3AC8" w:rsidRDefault="00B93377" w:rsidP="00E05856">
            <w:pPr>
              <w:ind w:hanging="104"/>
              <w:jc w:val="thaiDistribute"/>
              <w:rPr>
                <w:rFonts w:cs="Times New Roman"/>
                <w:b/>
                <w:bCs/>
                <w:i/>
                <w:iCs/>
                <w:sz w:val="18"/>
                <w:szCs w:val="18"/>
              </w:rPr>
            </w:pPr>
            <w:r w:rsidRPr="000E3AC8">
              <w:rPr>
                <w:rFonts w:cs="Times New Roman"/>
                <w:b/>
                <w:bCs/>
                <w:i/>
                <w:iCs/>
                <w:sz w:val="18"/>
                <w:szCs w:val="18"/>
              </w:rPr>
              <w:t xml:space="preserve">Direct </w:t>
            </w:r>
            <w:r>
              <w:rPr>
                <w:rFonts w:cs="Times New Roman"/>
                <w:b/>
                <w:bCs/>
                <w:i/>
                <w:iCs/>
                <w:sz w:val="18"/>
                <w:szCs w:val="18"/>
              </w:rPr>
              <w:t>s</w:t>
            </w:r>
            <w:r w:rsidRPr="000E3AC8">
              <w:rPr>
                <w:rFonts w:cs="Times New Roman"/>
                <w:b/>
                <w:bCs/>
                <w:i/>
                <w:iCs/>
                <w:sz w:val="18"/>
                <w:szCs w:val="18"/>
              </w:rPr>
              <w:t>ubsidiaries</w:t>
            </w:r>
          </w:p>
        </w:tc>
        <w:tc>
          <w:tcPr>
            <w:tcW w:w="1170" w:type="dxa"/>
          </w:tcPr>
          <w:p w14:paraId="2DF1946C" w14:textId="77777777" w:rsidR="00B93377" w:rsidRPr="000E3AC8" w:rsidRDefault="00B93377" w:rsidP="00E05856">
            <w:pPr>
              <w:jc w:val="thaiDistribute"/>
              <w:rPr>
                <w:rFonts w:cs="Times New Roman"/>
                <w:sz w:val="18"/>
                <w:szCs w:val="18"/>
              </w:rPr>
            </w:pPr>
          </w:p>
        </w:tc>
        <w:tc>
          <w:tcPr>
            <w:tcW w:w="900" w:type="dxa"/>
          </w:tcPr>
          <w:p w14:paraId="27D7BEC4" w14:textId="77777777" w:rsidR="00B93377" w:rsidRPr="000E3AC8" w:rsidRDefault="00B93377" w:rsidP="00E05856">
            <w:pPr>
              <w:ind w:left="-114" w:right="-99"/>
              <w:jc w:val="thaiDistribute"/>
              <w:rPr>
                <w:rFonts w:cs="Times New Roman"/>
                <w:sz w:val="18"/>
                <w:szCs w:val="18"/>
              </w:rPr>
            </w:pPr>
          </w:p>
        </w:tc>
        <w:tc>
          <w:tcPr>
            <w:tcW w:w="1080" w:type="dxa"/>
          </w:tcPr>
          <w:p w14:paraId="1ABE1C47" w14:textId="77777777" w:rsidR="00B93377" w:rsidRPr="000E3AC8" w:rsidRDefault="00B93377" w:rsidP="00E05856">
            <w:pPr>
              <w:tabs>
                <w:tab w:val="decimal" w:pos="675"/>
              </w:tabs>
              <w:jc w:val="thaiDistribute"/>
              <w:rPr>
                <w:rFonts w:cs="Times New Roman"/>
                <w:sz w:val="18"/>
                <w:szCs w:val="18"/>
              </w:rPr>
            </w:pPr>
          </w:p>
        </w:tc>
        <w:tc>
          <w:tcPr>
            <w:tcW w:w="270" w:type="dxa"/>
          </w:tcPr>
          <w:p w14:paraId="0A4F96AE" w14:textId="77777777" w:rsidR="00B93377" w:rsidRPr="000E3AC8" w:rsidRDefault="00B93377" w:rsidP="00E05856">
            <w:pPr>
              <w:jc w:val="thaiDistribute"/>
              <w:rPr>
                <w:rFonts w:cs="Times New Roman"/>
                <w:sz w:val="18"/>
                <w:szCs w:val="18"/>
              </w:rPr>
            </w:pPr>
          </w:p>
        </w:tc>
        <w:tc>
          <w:tcPr>
            <w:tcW w:w="1080" w:type="dxa"/>
          </w:tcPr>
          <w:p w14:paraId="2A543E3F" w14:textId="77777777" w:rsidR="00B93377" w:rsidRPr="000E3AC8" w:rsidRDefault="00B93377" w:rsidP="00E05856">
            <w:pPr>
              <w:ind w:left="-90" w:right="-60"/>
              <w:jc w:val="thaiDistribute"/>
              <w:rPr>
                <w:rFonts w:cs="Times New Roman"/>
                <w:sz w:val="18"/>
                <w:szCs w:val="18"/>
              </w:rPr>
            </w:pPr>
          </w:p>
        </w:tc>
        <w:tc>
          <w:tcPr>
            <w:tcW w:w="270" w:type="dxa"/>
          </w:tcPr>
          <w:p w14:paraId="7CE4B0BA" w14:textId="77777777" w:rsidR="00B93377" w:rsidRPr="000E3AC8" w:rsidRDefault="00B93377" w:rsidP="00E05856">
            <w:pPr>
              <w:jc w:val="thaiDistribute"/>
              <w:rPr>
                <w:rFonts w:cs="Times New Roman"/>
                <w:sz w:val="18"/>
                <w:szCs w:val="18"/>
              </w:rPr>
            </w:pPr>
          </w:p>
        </w:tc>
        <w:tc>
          <w:tcPr>
            <w:tcW w:w="990" w:type="dxa"/>
          </w:tcPr>
          <w:p w14:paraId="6C5CD876" w14:textId="77777777" w:rsidR="00B93377" w:rsidRPr="000E3AC8" w:rsidRDefault="00B93377" w:rsidP="00E05856">
            <w:pPr>
              <w:jc w:val="thaiDistribute"/>
              <w:rPr>
                <w:rFonts w:cs="Times New Roman"/>
                <w:sz w:val="18"/>
                <w:szCs w:val="18"/>
              </w:rPr>
            </w:pPr>
          </w:p>
        </w:tc>
        <w:tc>
          <w:tcPr>
            <w:tcW w:w="270" w:type="dxa"/>
          </w:tcPr>
          <w:p w14:paraId="40E921AD" w14:textId="77777777" w:rsidR="00B93377" w:rsidRPr="000E3AC8" w:rsidRDefault="00B93377" w:rsidP="00E05856">
            <w:pPr>
              <w:jc w:val="thaiDistribute"/>
              <w:rPr>
                <w:rFonts w:cs="Times New Roman"/>
                <w:sz w:val="18"/>
                <w:szCs w:val="18"/>
              </w:rPr>
            </w:pPr>
          </w:p>
        </w:tc>
        <w:tc>
          <w:tcPr>
            <w:tcW w:w="990" w:type="dxa"/>
          </w:tcPr>
          <w:p w14:paraId="4ABDB899" w14:textId="77777777" w:rsidR="00B93377" w:rsidRPr="000E3AC8" w:rsidRDefault="00B93377" w:rsidP="00E05856">
            <w:pPr>
              <w:tabs>
                <w:tab w:val="decimal" w:pos="338"/>
              </w:tabs>
              <w:ind w:right="-108"/>
              <w:rPr>
                <w:rFonts w:cs="Times New Roman"/>
                <w:sz w:val="18"/>
                <w:szCs w:val="18"/>
              </w:rPr>
            </w:pPr>
          </w:p>
        </w:tc>
        <w:tc>
          <w:tcPr>
            <w:tcW w:w="270" w:type="dxa"/>
          </w:tcPr>
          <w:p w14:paraId="6B5F9BBF" w14:textId="77777777" w:rsidR="00B93377" w:rsidRPr="000E3AC8" w:rsidRDefault="00B93377" w:rsidP="00E05856">
            <w:pPr>
              <w:jc w:val="thaiDistribute"/>
              <w:rPr>
                <w:rFonts w:cs="Times New Roman"/>
                <w:sz w:val="18"/>
                <w:szCs w:val="18"/>
              </w:rPr>
            </w:pPr>
          </w:p>
        </w:tc>
        <w:tc>
          <w:tcPr>
            <w:tcW w:w="1080" w:type="dxa"/>
          </w:tcPr>
          <w:p w14:paraId="4DE6EA3E" w14:textId="77777777" w:rsidR="00B93377" w:rsidRPr="000E3AC8" w:rsidRDefault="00B93377" w:rsidP="00E05856">
            <w:pPr>
              <w:jc w:val="thaiDistribute"/>
              <w:rPr>
                <w:rFonts w:cs="Times New Roman"/>
                <w:sz w:val="18"/>
                <w:szCs w:val="18"/>
              </w:rPr>
            </w:pPr>
          </w:p>
        </w:tc>
        <w:tc>
          <w:tcPr>
            <w:tcW w:w="270" w:type="dxa"/>
          </w:tcPr>
          <w:p w14:paraId="2EB5301B" w14:textId="77777777" w:rsidR="00B93377" w:rsidRPr="000E3AC8" w:rsidRDefault="00B93377" w:rsidP="00E05856">
            <w:pPr>
              <w:jc w:val="thaiDistribute"/>
              <w:rPr>
                <w:rFonts w:cs="Times New Roman"/>
                <w:sz w:val="18"/>
                <w:szCs w:val="18"/>
              </w:rPr>
            </w:pPr>
          </w:p>
        </w:tc>
        <w:tc>
          <w:tcPr>
            <w:tcW w:w="1080" w:type="dxa"/>
          </w:tcPr>
          <w:p w14:paraId="78033EA4" w14:textId="77777777" w:rsidR="00B93377" w:rsidRPr="000E3AC8" w:rsidRDefault="00B93377" w:rsidP="00E05856">
            <w:pPr>
              <w:jc w:val="thaiDistribute"/>
              <w:rPr>
                <w:rFonts w:cs="Times New Roman"/>
                <w:sz w:val="18"/>
                <w:szCs w:val="18"/>
              </w:rPr>
            </w:pPr>
          </w:p>
        </w:tc>
        <w:tc>
          <w:tcPr>
            <w:tcW w:w="270" w:type="dxa"/>
          </w:tcPr>
          <w:p w14:paraId="2F871AAE" w14:textId="77777777" w:rsidR="00B93377" w:rsidRPr="000E3AC8" w:rsidRDefault="00B93377" w:rsidP="00E05856">
            <w:pPr>
              <w:jc w:val="thaiDistribute"/>
              <w:rPr>
                <w:rFonts w:cs="Times New Roman"/>
                <w:sz w:val="18"/>
                <w:szCs w:val="18"/>
              </w:rPr>
            </w:pPr>
          </w:p>
        </w:tc>
        <w:tc>
          <w:tcPr>
            <w:tcW w:w="1080" w:type="dxa"/>
          </w:tcPr>
          <w:p w14:paraId="6D175DD9" w14:textId="77777777" w:rsidR="00B93377" w:rsidRPr="000E3AC8" w:rsidRDefault="00B93377" w:rsidP="00E05856">
            <w:pPr>
              <w:jc w:val="thaiDistribute"/>
              <w:rPr>
                <w:rFonts w:cs="Times New Roman"/>
                <w:sz w:val="18"/>
                <w:szCs w:val="18"/>
              </w:rPr>
            </w:pPr>
          </w:p>
        </w:tc>
        <w:tc>
          <w:tcPr>
            <w:tcW w:w="270" w:type="dxa"/>
          </w:tcPr>
          <w:p w14:paraId="34784977" w14:textId="77777777" w:rsidR="00B93377" w:rsidRPr="000E3AC8" w:rsidRDefault="00B93377" w:rsidP="00E05856">
            <w:pPr>
              <w:jc w:val="thaiDistribute"/>
              <w:rPr>
                <w:rFonts w:cs="Times New Roman"/>
                <w:sz w:val="18"/>
                <w:szCs w:val="18"/>
              </w:rPr>
            </w:pPr>
          </w:p>
        </w:tc>
        <w:tc>
          <w:tcPr>
            <w:tcW w:w="1080" w:type="dxa"/>
          </w:tcPr>
          <w:p w14:paraId="05A728FC" w14:textId="77777777" w:rsidR="00B93377" w:rsidRPr="000E3AC8" w:rsidRDefault="00B93377" w:rsidP="00E05856">
            <w:pPr>
              <w:tabs>
                <w:tab w:val="decimal" w:pos="429"/>
              </w:tabs>
              <w:rPr>
                <w:rFonts w:cs="Times New Roman"/>
                <w:sz w:val="18"/>
                <w:szCs w:val="18"/>
              </w:rPr>
            </w:pPr>
          </w:p>
        </w:tc>
      </w:tr>
      <w:tr w:rsidR="00E7434B" w:rsidRPr="000E3AC8" w14:paraId="5EA628F3" w14:textId="77777777" w:rsidTr="00E05856">
        <w:trPr>
          <w:trHeight w:val="267"/>
        </w:trPr>
        <w:tc>
          <w:tcPr>
            <w:tcW w:w="2430" w:type="dxa"/>
          </w:tcPr>
          <w:p w14:paraId="2A468131" w14:textId="53B0C917" w:rsidR="00E7434B" w:rsidRPr="000E3AC8" w:rsidRDefault="00E7434B" w:rsidP="00E7434B">
            <w:pPr>
              <w:ind w:right="-153" w:hanging="104"/>
              <w:rPr>
                <w:rFonts w:cs="Times New Roman"/>
                <w:spacing w:val="-6"/>
                <w:sz w:val="18"/>
                <w:szCs w:val="18"/>
                <w:cs/>
              </w:rPr>
            </w:pPr>
            <w:r w:rsidRPr="000E3AC8">
              <w:rPr>
                <w:rFonts w:cs="Times New Roman"/>
                <w:spacing w:val="-6"/>
                <w:sz w:val="18"/>
                <w:szCs w:val="18"/>
              </w:rPr>
              <w:t>M</w:t>
            </w:r>
            <w:r w:rsidRPr="000E3AC8">
              <w:rPr>
                <w:spacing w:val="-6"/>
                <w:sz w:val="18"/>
                <w:szCs w:val="18"/>
                <w:cs/>
              </w:rPr>
              <w:t>.</w:t>
            </w:r>
            <w:r w:rsidRPr="000E3AC8">
              <w:rPr>
                <w:rFonts w:cs="Times New Roman"/>
                <w:spacing w:val="-6"/>
                <w:sz w:val="18"/>
                <w:szCs w:val="18"/>
              </w:rPr>
              <w:t>K</w:t>
            </w:r>
            <w:r w:rsidRPr="000E3AC8">
              <w:rPr>
                <w:spacing w:val="-6"/>
                <w:sz w:val="18"/>
                <w:szCs w:val="18"/>
                <w:cs/>
              </w:rPr>
              <w:t xml:space="preserve">. </w:t>
            </w:r>
            <w:r w:rsidRPr="000E3AC8">
              <w:rPr>
                <w:rFonts w:cs="Times New Roman"/>
                <w:spacing w:val="-6"/>
                <w:sz w:val="18"/>
                <w:szCs w:val="18"/>
              </w:rPr>
              <w:t xml:space="preserve">Real Estate Development Public Company Limited </w:t>
            </w:r>
            <w:r w:rsidRPr="000D23FE">
              <w:rPr>
                <w:spacing w:val="-6"/>
                <w:sz w:val="18"/>
                <w:szCs w:val="18"/>
                <w:vertAlign w:val="superscript"/>
                <w:lang w:val="en-GB"/>
              </w:rPr>
              <w:t>(</w:t>
            </w:r>
            <w:r w:rsidRPr="000E3AC8">
              <w:rPr>
                <w:rFonts w:cs="Times New Roman"/>
                <w:spacing w:val="-2"/>
                <w:sz w:val="18"/>
                <w:szCs w:val="18"/>
                <w:vertAlign w:val="superscript"/>
                <w:lang w:val="en-GB"/>
              </w:rPr>
              <w:t>1</w:t>
            </w:r>
            <w:r w:rsidRPr="000D23FE">
              <w:rPr>
                <w:spacing w:val="-2"/>
                <w:sz w:val="18"/>
                <w:szCs w:val="18"/>
                <w:vertAlign w:val="superscript"/>
                <w:lang w:val="en-GB"/>
              </w:rPr>
              <w:t>)</w:t>
            </w:r>
          </w:p>
        </w:tc>
        <w:tc>
          <w:tcPr>
            <w:tcW w:w="1170" w:type="dxa"/>
            <w:vAlign w:val="bottom"/>
          </w:tcPr>
          <w:p w14:paraId="6DD6F204" w14:textId="77777777" w:rsidR="00E7434B" w:rsidRPr="000E3AC8" w:rsidRDefault="00E7434B" w:rsidP="00E7434B">
            <w:pPr>
              <w:ind w:left="-106" w:right="-107"/>
              <w:jc w:val="center"/>
              <w:rPr>
                <w:rFonts w:cs="Times New Roman"/>
                <w:sz w:val="18"/>
                <w:szCs w:val="18"/>
                <w:cs/>
              </w:rPr>
            </w:pPr>
            <w:r w:rsidRPr="000E3AC8">
              <w:rPr>
                <w:rFonts w:cs="Times New Roman"/>
                <w:spacing w:val="-6"/>
                <w:sz w:val="18"/>
                <w:szCs w:val="18"/>
              </w:rPr>
              <w:t xml:space="preserve">Real </w:t>
            </w:r>
            <w:r>
              <w:rPr>
                <w:rFonts w:cs="Times New Roman"/>
                <w:spacing w:val="-6"/>
                <w:sz w:val="18"/>
                <w:szCs w:val="18"/>
              </w:rPr>
              <w:t>e</w:t>
            </w:r>
            <w:r w:rsidRPr="000E3AC8">
              <w:rPr>
                <w:rFonts w:cs="Times New Roman"/>
                <w:spacing w:val="-6"/>
                <w:sz w:val="18"/>
                <w:szCs w:val="18"/>
              </w:rPr>
              <w:t>state Development</w:t>
            </w:r>
          </w:p>
        </w:tc>
        <w:tc>
          <w:tcPr>
            <w:tcW w:w="900" w:type="dxa"/>
            <w:vAlign w:val="bottom"/>
          </w:tcPr>
          <w:p w14:paraId="6A0F6CA6" w14:textId="77777777" w:rsidR="00E7434B" w:rsidRPr="000E3AC8" w:rsidRDefault="00E7434B" w:rsidP="00E7434B">
            <w:pPr>
              <w:ind w:left="-114" w:right="-99"/>
              <w:jc w:val="center"/>
              <w:rPr>
                <w:rFonts w:cs="Times New Roman"/>
                <w:sz w:val="18"/>
                <w:szCs w:val="18"/>
                <w:cs/>
              </w:rPr>
            </w:pPr>
            <w:r w:rsidRPr="000E3AC8">
              <w:rPr>
                <w:rFonts w:cs="Times New Roman"/>
                <w:sz w:val="18"/>
                <w:szCs w:val="18"/>
              </w:rPr>
              <w:t>Thailand</w:t>
            </w:r>
          </w:p>
        </w:tc>
        <w:tc>
          <w:tcPr>
            <w:tcW w:w="1080" w:type="dxa"/>
            <w:vAlign w:val="bottom"/>
          </w:tcPr>
          <w:p w14:paraId="6CC81D67" w14:textId="1DFB0676" w:rsidR="00E7434B" w:rsidRPr="00D45566" w:rsidRDefault="00E7434B" w:rsidP="00E7434B">
            <w:pPr>
              <w:tabs>
                <w:tab w:val="decimal" w:pos="84"/>
              </w:tabs>
              <w:ind w:right="-60"/>
              <w:jc w:val="center"/>
              <w:rPr>
                <w:rFonts w:cs="Times New Roman"/>
                <w:sz w:val="18"/>
                <w:szCs w:val="18"/>
                <w:cs/>
              </w:rPr>
            </w:pPr>
            <w:r w:rsidRPr="00D45566">
              <w:rPr>
                <w:rFonts w:cs="Times New Roman"/>
                <w:sz w:val="18"/>
                <w:szCs w:val="18"/>
                <w:cs/>
              </w:rPr>
              <w:t>1</w:t>
            </w:r>
            <w:r w:rsidRPr="00D45566">
              <w:rPr>
                <w:rFonts w:cs="Times New Roman"/>
                <w:sz w:val="18"/>
                <w:szCs w:val="18"/>
              </w:rPr>
              <w:t>,</w:t>
            </w:r>
            <w:r w:rsidRPr="00D45566">
              <w:rPr>
                <w:rFonts w:cs="Times New Roman"/>
                <w:sz w:val="18"/>
                <w:szCs w:val="18"/>
                <w:cs/>
              </w:rPr>
              <w:t>091</w:t>
            </w:r>
            <w:r w:rsidRPr="00D45566">
              <w:rPr>
                <w:rFonts w:cs="Times New Roman"/>
                <w:sz w:val="18"/>
                <w:szCs w:val="18"/>
              </w:rPr>
              <w:t>,</w:t>
            </w:r>
            <w:r w:rsidRPr="00D45566">
              <w:rPr>
                <w:rFonts w:cs="Times New Roman"/>
                <w:sz w:val="18"/>
                <w:szCs w:val="18"/>
                <w:cs/>
              </w:rPr>
              <w:t>205</w:t>
            </w:r>
          </w:p>
        </w:tc>
        <w:tc>
          <w:tcPr>
            <w:tcW w:w="270" w:type="dxa"/>
            <w:vAlign w:val="bottom"/>
          </w:tcPr>
          <w:p w14:paraId="541CF758" w14:textId="77777777" w:rsidR="00E7434B" w:rsidRPr="000E3AC8" w:rsidRDefault="00E7434B" w:rsidP="00E7434B">
            <w:pPr>
              <w:jc w:val="center"/>
              <w:rPr>
                <w:rFonts w:cs="Times New Roman"/>
                <w:sz w:val="18"/>
                <w:szCs w:val="18"/>
              </w:rPr>
            </w:pPr>
          </w:p>
        </w:tc>
        <w:tc>
          <w:tcPr>
            <w:tcW w:w="1080" w:type="dxa"/>
            <w:vAlign w:val="bottom"/>
          </w:tcPr>
          <w:p w14:paraId="7649DFC7" w14:textId="77777777" w:rsidR="00E7434B" w:rsidRPr="0000708A" w:rsidRDefault="00E7434B" w:rsidP="00E7434B">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0B1ADC51" w14:textId="77777777" w:rsidR="00E7434B" w:rsidRPr="0000708A" w:rsidRDefault="00E7434B" w:rsidP="00E7434B">
            <w:pPr>
              <w:jc w:val="center"/>
              <w:rPr>
                <w:rFonts w:cs="Times New Roman"/>
                <w:sz w:val="18"/>
                <w:szCs w:val="18"/>
              </w:rPr>
            </w:pPr>
          </w:p>
        </w:tc>
        <w:tc>
          <w:tcPr>
            <w:tcW w:w="990" w:type="dxa"/>
            <w:vAlign w:val="bottom"/>
          </w:tcPr>
          <w:p w14:paraId="2082CF31" w14:textId="3348DD9E" w:rsidR="00E7434B" w:rsidRPr="0000708A" w:rsidRDefault="00E7434B" w:rsidP="00E7434B">
            <w:pPr>
              <w:tabs>
                <w:tab w:val="decimal" w:pos="608"/>
              </w:tabs>
              <w:ind w:right="-108"/>
              <w:jc w:val="center"/>
              <w:rPr>
                <w:rFonts w:cs="Times New Roman"/>
                <w:sz w:val="18"/>
                <w:szCs w:val="18"/>
                <w:cs/>
              </w:rPr>
            </w:pPr>
            <w:r w:rsidRPr="003541C6">
              <w:rPr>
                <w:rFonts w:cs="Times New Roman"/>
                <w:sz w:val="18"/>
                <w:szCs w:val="18"/>
                <w:lang w:val="en-GB"/>
              </w:rPr>
              <w:t>49</w:t>
            </w:r>
            <w:r>
              <w:rPr>
                <w:rFonts w:cs="Times New Roman"/>
                <w:sz w:val="18"/>
                <w:szCs w:val="18"/>
              </w:rPr>
              <w:t>.5</w:t>
            </w:r>
          </w:p>
        </w:tc>
        <w:tc>
          <w:tcPr>
            <w:tcW w:w="270" w:type="dxa"/>
            <w:vAlign w:val="bottom"/>
          </w:tcPr>
          <w:p w14:paraId="55535461" w14:textId="77777777" w:rsidR="00E7434B" w:rsidRPr="0000708A" w:rsidRDefault="00E7434B" w:rsidP="00E7434B">
            <w:pPr>
              <w:tabs>
                <w:tab w:val="decimal" w:pos="84"/>
                <w:tab w:val="decimal" w:pos="721"/>
              </w:tabs>
              <w:ind w:right="-60"/>
              <w:jc w:val="center"/>
              <w:rPr>
                <w:rFonts w:cs="Times New Roman"/>
                <w:sz w:val="18"/>
                <w:szCs w:val="18"/>
              </w:rPr>
            </w:pPr>
          </w:p>
        </w:tc>
        <w:tc>
          <w:tcPr>
            <w:tcW w:w="990" w:type="dxa"/>
            <w:vAlign w:val="bottom"/>
          </w:tcPr>
          <w:p w14:paraId="78D8F54F" w14:textId="77777777" w:rsidR="00E7434B" w:rsidRPr="0000708A" w:rsidRDefault="00E7434B" w:rsidP="00E7434B">
            <w:pPr>
              <w:tabs>
                <w:tab w:val="decimal" w:pos="84"/>
              </w:tabs>
              <w:ind w:left="-140" w:right="-60" w:firstLine="140"/>
              <w:jc w:val="center"/>
              <w:rPr>
                <w:rFonts w:cs="Times New Roman"/>
                <w:sz w:val="18"/>
                <w:szCs w:val="18"/>
                <w:cs/>
              </w:rPr>
            </w:pPr>
            <w:r w:rsidRPr="0000708A">
              <w:rPr>
                <w:rFonts w:cs="Times New Roman"/>
                <w:sz w:val="18"/>
                <w:szCs w:val="18"/>
                <w:cs/>
              </w:rPr>
              <w:t>-</w:t>
            </w:r>
          </w:p>
        </w:tc>
        <w:tc>
          <w:tcPr>
            <w:tcW w:w="270" w:type="dxa"/>
            <w:vAlign w:val="bottom"/>
          </w:tcPr>
          <w:p w14:paraId="3647E35E" w14:textId="77777777" w:rsidR="00E7434B" w:rsidRPr="0000708A" w:rsidRDefault="00E7434B" w:rsidP="00E7434B">
            <w:pPr>
              <w:jc w:val="center"/>
              <w:rPr>
                <w:rFonts w:cs="Times New Roman"/>
                <w:sz w:val="18"/>
                <w:szCs w:val="18"/>
              </w:rPr>
            </w:pPr>
          </w:p>
        </w:tc>
        <w:tc>
          <w:tcPr>
            <w:tcW w:w="1080" w:type="dxa"/>
            <w:vAlign w:val="bottom"/>
          </w:tcPr>
          <w:p w14:paraId="7EEA56CD" w14:textId="0074CE1E" w:rsidR="00E7434B" w:rsidRPr="00E7434B" w:rsidRDefault="00E7434B" w:rsidP="00E7434B">
            <w:pPr>
              <w:tabs>
                <w:tab w:val="decimal" w:pos="788"/>
              </w:tabs>
              <w:ind w:left="-71" w:right="-152"/>
              <w:jc w:val="center"/>
              <w:rPr>
                <w:rFonts w:cs="Times New Roman"/>
                <w:sz w:val="18"/>
                <w:szCs w:val="18"/>
                <w:cs/>
              </w:rPr>
            </w:pPr>
            <w:r w:rsidRPr="00E7434B">
              <w:rPr>
                <w:rFonts w:cs="Times New Roman"/>
                <w:sz w:val="18"/>
                <w:szCs w:val="18"/>
              </w:rPr>
              <w:t>2,259,917</w:t>
            </w:r>
          </w:p>
        </w:tc>
        <w:tc>
          <w:tcPr>
            <w:tcW w:w="270" w:type="dxa"/>
            <w:vAlign w:val="bottom"/>
          </w:tcPr>
          <w:p w14:paraId="7F10E583" w14:textId="77777777" w:rsidR="00E7434B" w:rsidRPr="0000708A" w:rsidRDefault="00E7434B" w:rsidP="00E7434B">
            <w:pPr>
              <w:tabs>
                <w:tab w:val="decimal" w:pos="631"/>
              </w:tabs>
              <w:ind w:left="-71" w:right="-152"/>
              <w:jc w:val="center"/>
              <w:rPr>
                <w:rFonts w:cs="Times New Roman"/>
                <w:sz w:val="18"/>
                <w:szCs w:val="18"/>
              </w:rPr>
            </w:pPr>
          </w:p>
        </w:tc>
        <w:tc>
          <w:tcPr>
            <w:tcW w:w="1080" w:type="dxa"/>
            <w:vAlign w:val="bottom"/>
          </w:tcPr>
          <w:p w14:paraId="4641DA49" w14:textId="77777777" w:rsidR="00E7434B" w:rsidRPr="0000708A" w:rsidRDefault="00E7434B" w:rsidP="00E7434B">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675FFA8F" w14:textId="77777777" w:rsidR="00E7434B" w:rsidRPr="0000708A" w:rsidRDefault="00E7434B" w:rsidP="00E7434B">
            <w:pPr>
              <w:tabs>
                <w:tab w:val="decimal" w:pos="84"/>
                <w:tab w:val="decimal" w:pos="631"/>
              </w:tabs>
              <w:ind w:right="-60"/>
              <w:jc w:val="center"/>
              <w:rPr>
                <w:rFonts w:cs="Times New Roman"/>
                <w:sz w:val="18"/>
                <w:szCs w:val="18"/>
              </w:rPr>
            </w:pPr>
          </w:p>
        </w:tc>
        <w:tc>
          <w:tcPr>
            <w:tcW w:w="1080" w:type="dxa"/>
            <w:vAlign w:val="bottom"/>
          </w:tcPr>
          <w:p w14:paraId="681C2A32" w14:textId="77777777" w:rsidR="00E7434B" w:rsidRPr="0000708A" w:rsidRDefault="00E7434B" w:rsidP="00E7434B">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1B8BAFBC" w14:textId="77777777" w:rsidR="00E7434B" w:rsidRPr="0000708A" w:rsidRDefault="00E7434B" w:rsidP="00E7434B">
            <w:pPr>
              <w:tabs>
                <w:tab w:val="decimal" w:pos="84"/>
                <w:tab w:val="decimal" w:pos="631"/>
              </w:tabs>
              <w:ind w:right="-60"/>
              <w:jc w:val="center"/>
              <w:rPr>
                <w:rFonts w:cs="Times New Roman"/>
                <w:sz w:val="18"/>
                <w:szCs w:val="18"/>
              </w:rPr>
            </w:pPr>
          </w:p>
        </w:tc>
        <w:tc>
          <w:tcPr>
            <w:tcW w:w="1080" w:type="dxa"/>
            <w:vAlign w:val="bottom"/>
          </w:tcPr>
          <w:p w14:paraId="58E18488" w14:textId="77777777" w:rsidR="00E7434B" w:rsidRPr="0000708A" w:rsidRDefault="00E7434B" w:rsidP="00E7434B">
            <w:pPr>
              <w:tabs>
                <w:tab w:val="decimal" w:pos="84"/>
              </w:tabs>
              <w:ind w:right="-60"/>
              <w:jc w:val="center"/>
              <w:rPr>
                <w:rFonts w:cs="Times New Roman"/>
                <w:sz w:val="18"/>
                <w:szCs w:val="18"/>
                <w:cs/>
              </w:rPr>
            </w:pPr>
            <w:r w:rsidRPr="0000708A">
              <w:rPr>
                <w:rFonts w:cs="Times New Roman"/>
                <w:sz w:val="18"/>
                <w:szCs w:val="18"/>
                <w:cs/>
              </w:rPr>
              <w:t>-</w:t>
            </w:r>
          </w:p>
        </w:tc>
      </w:tr>
      <w:tr w:rsidR="00E7434B" w:rsidRPr="000E3AC8" w14:paraId="34C58B5C" w14:textId="77777777" w:rsidTr="006E4724">
        <w:trPr>
          <w:trHeight w:val="64"/>
        </w:trPr>
        <w:tc>
          <w:tcPr>
            <w:tcW w:w="2430" w:type="dxa"/>
          </w:tcPr>
          <w:p w14:paraId="23176986" w14:textId="0A644873" w:rsidR="00E7434B" w:rsidRPr="0062524D" w:rsidRDefault="00E7434B" w:rsidP="00E7434B">
            <w:pPr>
              <w:ind w:hanging="104"/>
              <w:rPr>
                <w:rFonts w:cs="Times New Roman"/>
                <w:spacing w:val="-6"/>
                <w:sz w:val="18"/>
                <w:szCs w:val="18"/>
              </w:rPr>
            </w:pPr>
            <w:r w:rsidRPr="000E3AC8">
              <w:rPr>
                <w:rFonts w:cs="Times New Roman"/>
                <w:spacing w:val="-6"/>
                <w:sz w:val="18"/>
                <w:szCs w:val="18"/>
              </w:rPr>
              <w:t xml:space="preserve">Finansa Securities Limited </w:t>
            </w:r>
            <w:r w:rsidRPr="000D23FE">
              <w:rPr>
                <w:spacing w:val="-6"/>
                <w:sz w:val="18"/>
                <w:szCs w:val="18"/>
                <w:vertAlign w:val="superscript"/>
                <w:lang w:val="en-GB"/>
              </w:rPr>
              <w:t>(</w:t>
            </w:r>
            <w:r w:rsidRPr="000E3AC8">
              <w:rPr>
                <w:rFonts w:cs="Times New Roman"/>
                <w:spacing w:val="-6"/>
                <w:sz w:val="18"/>
                <w:szCs w:val="18"/>
                <w:vertAlign w:val="superscript"/>
                <w:cs/>
              </w:rPr>
              <w:t>2</w:t>
            </w:r>
            <w:r w:rsidRPr="000D23FE">
              <w:rPr>
                <w:spacing w:val="-6"/>
                <w:sz w:val="18"/>
                <w:szCs w:val="18"/>
                <w:vertAlign w:val="superscript"/>
                <w:lang w:val="en-GB"/>
              </w:rPr>
              <w:t>)</w:t>
            </w:r>
          </w:p>
        </w:tc>
        <w:tc>
          <w:tcPr>
            <w:tcW w:w="1170" w:type="dxa"/>
          </w:tcPr>
          <w:p w14:paraId="54380ECC" w14:textId="77777777" w:rsidR="00E7434B" w:rsidRPr="000E3AC8" w:rsidRDefault="00E7434B" w:rsidP="00E7434B">
            <w:pPr>
              <w:ind w:left="-106" w:right="-107"/>
              <w:jc w:val="center"/>
              <w:rPr>
                <w:rFonts w:cs="Times New Roman"/>
                <w:sz w:val="18"/>
                <w:szCs w:val="18"/>
              </w:rPr>
            </w:pPr>
            <w:r w:rsidRPr="000E3AC8">
              <w:rPr>
                <w:rFonts w:cs="Times New Roman"/>
                <w:sz w:val="18"/>
                <w:szCs w:val="18"/>
              </w:rPr>
              <w:t>Securities</w:t>
            </w:r>
          </w:p>
        </w:tc>
        <w:tc>
          <w:tcPr>
            <w:tcW w:w="900" w:type="dxa"/>
          </w:tcPr>
          <w:p w14:paraId="059C8F24" w14:textId="77777777" w:rsidR="00E7434B" w:rsidRPr="000E3AC8" w:rsidRDefault="00E7434B" w:rsidP="00E7434B">
            <w:pPr>
              <w:ind w:left="-114" w:right="-99"/>
              <w:jc w:val="center"/>
              <w:rPr>
                <w:rFonts w:cs="Times New Roman"/>
                <w:sz w:val="18"/>
                <w:szCs w:val="18"/>
              </w:rPr>
            </w:pPr>
            <w:r w:rsidRPr="000E3AC8">
              <w:rPr>
                <w:rFonts w:cs="Times New Roman"/>
                <w:sz w:val="18"/>
                <w:szCs w:val="18"/>
              </w:rPr>
              <w:t>Thailand</w:t>
            </w:r>
          </w:p>
        </w:tc>
        <w:tc>
          <w:tcPr>
            <w:tcW w:w="1080" w:type="dxa"/>
          </w:tcPr>
          <w:p w14:paraId="622C0230" w14:textId="3638C366" w:rsidR="00E7434B" w:rsidRPr="000E3AC8" w:rsidRDefault="00E7434B" w:rsidP="00E7434B">
            <w:pPr>
              <w:tabs>
                <w:tab w:val="decimal" w:pos="84"/>
              </w:tabs>
              <w:ind w:right="-60"/>
              <w:jc w:val="center"/>
              <w:rPr>
                <w:rFonts w:cs="Times New Roman"/>
                <w:sz w:val="18"/>
                <w:szCs w:val="18"/>
              </w:rPr>
            </w:pPr>
            <w:r w:rsidRPr="0000708A">
              <w:rPr>
                <w:rFonts w:cs="Times New Roman"/>
                <w:sz w:val="18"/>
                <w:szCs w:val="18"/>
                <w:cs/>
              </w:rPr>
              <w:t>-</w:t>
            </w:r>
          </w:p>
        </w:tc>
        <w:tc>
          <w:tcPr>
            <w:tcW w:w="270" w:type="dxa"/>
          </w:tcPr>
          <w:p w14:paraId="4D5CC86C" w14:textId="77777777" w:rsidR="00E7434B" w:rsidRPr="000E3AC8" w:rsidRDefault="00E7434B" w:rsidP="00E7434B">
            <w:pPr>
              <w:jc w:val="center"/>
              <w:rPr>
                <w:rFonts w:cs="Times New Roman"/>
                <w:sz w:val="18"/>
                <w:szCs w:val="18"/>
              </w:rPr>
            </w:pPr>
          </w:p>
        </w:tc>
        <w:tc>
          <w:tcPr>
            <w:tcW w:w="1080" w:type="dxa"/>
          </w:tcPr>
          <w:p w14:paraId="7B81C108" w14:textId="77777777" w:rsidR="00E7434B" w:rsidRPr="0000708A" w:rsidRDefault="00E7434B" w:rsidP="00E7434B">
            <w:pPr>
              <w:tabs>
                <w:tab w:val="decimal" w:pos="84"/>
              </w:tabs>
              <w:ind w:right="-60"/>
              <w:jc w:val="center"/>
              <w:rPr>
                <w:rFonts w:cs="Times New Roman"/>
                <w:sz w:val="18"/>
                <w:szCs w:val="18"/>
              </w:rPr>
            </w:pPr>
            <w:r w:rsidRPr="0000708A">
              <w:rPr>
                <w:rFonts w:cs="Times New Roman"/>
                <w:sz w:val="18"/>
                <w:szCs w:val="18"/>
                <w:cs/>
              </w:rPr>
              <w:t>-</w:t>
            </w:r>
          </w:p>
        </w:tc>
        <w:tc>
          <w:tcPr>
            <w:tcW w:w="270" w:type="dxa"/>
          </w:tcPr>
          <w:p w14:paraId="3BD73C07" w14:textId="77777777" w:rsidR="00E7434B" w:rsidRPr="0000708A" w:rsidRDefault="00E7434B" w:rsidP="00E7434B">
            <w:pPr>
              <w:ind w:right="-60"/>
              <w:jc w:val="center"/>
              <w:rPr>
                <w:rFonts w:cs="Times New Roman"/>
                <w:sz w:val="18"/>
                <w:szCs w:val="18"/>
              </w:rPr>
            </w:pPr>
          </w:p>
        </w:tc>
        <w:tc>
          <w:tcPr>
            <w:tcW w:w="990" w:type="dxa"/>
          </w:tcPr>
          <w:p w14:paraId="4B26B694" w14:textId="61180B3B" w:rsidR="00E7434B" w:rsidRPr="0000708A" w:rsidRDefault="00E7434B" w:rsidP="00E7434B">
            <w:pPr>
              <w:tabs>
                <w:tab w:val="decimal" w:pos="84"/>
              </w:tabs>
              <w:ind w:right="-60"/>
              <w:jc w:val="center"/>
              <w:rPr>
                <w:rFonts w:cs="Times New Roman"/>
                <w:sz w:val="18"/>
                <w:szCs w:val="18"/>
              </w:rPr>
            </w:pPr>
            <w:r w:rsidRPr="0000708A">
              <w:rPr>
                <w:rFonts w:cs="Times New Roman"/>
                <w:sz w:val="18"/>
                <w:szCs w:val="18"/>
                <w:cs/>
              </w:rPr>
              <w:t>-</w:t>
            </w:r>
          </w:p>
        </w:tc>
        <w:tc>
          <w:tcPr>
            <w:tcW w:w="270" w:type="dxa"/>
          </w:tcPr>
          <w:p w14:paraId="27372408" w14:textId="77777777" w:rsidR="00E7434B" w:rsidRPr="0000708A" w:rsidRDefault="00E7434B" w:rsidP="00E7434B">
            <w:pPr>
              <w:tabs>
                <w:tab w:val="decimal" w:pos="84"/>
                <w:tab w:val="decimal" w:pos="721"/>
              </w:tabs>
              <w:ind w:right="-60"/>
              <w:jc w:val="center"/>
              <w:rPr>
                <w:rFonts w:cs="Times New Roman"/>
                <w:sz w:val="18"/>
                <w:szCs w:val="18"/>
              </w:rPr>
            </w:pPr>
          </w:p>
        </w:tc>
        <w:tc>
          <w:tcPr>
            <w:tcW w:w="990" w:type="dxa"/>
          </w:tcPr>
          <w:p w14:paraId="096E1FB3" w14:textId="77777777" w:rsidR="00E7434B" w:rsidRPr="0000708A" w:rsidRDefault="00E7434B" w:rsidP="00E7434B">
            <w:pPr>
              <w:tabs>
                <w:tab w:val="decimal" w:pos="84"/>
              </w:tabs>
              <w:ind w:left="-140" w:right="-60" w:firstLine="140"/>
              <w:jc w:val="center"/>
              <w:rPr>
                <w:rFonts w:cs="Times New Roman"/>
                <w:sz w:val="18"/>
                <w:szCs w:val="18"/>
              </w:rPr>
            </w:pPr>
            <w:r w:rsidRPr="0000708A">
              <w:rPr>
                <w:rFonts w:cs="Times New Roman"/>
                <w:sz w:val="18"/>
                <w:szCs w:val="18"/>
                <w:cs/>
              </w:rPr>
              <w:t>-</w:t>
            </w:r>
          </w:p>
        </w:tc>
        <w:tc>
          <w:tcPr>
            <w:tcW w:w="270" w:type="dxa"/>
          </w:tcPr>
          <w:p w14:paraId="60C2D2DE" w14:textId="77777777" w:rsidR="00E7434B" w:rsidRPr="0000708A" w:rsidRDefault="00E7434B" w:rsidP="00E7434B">
            <w:pPr>
              <w:ind w:right="-60"/>
              <w:jc w:val="center"/>
              <w:rPr>
                <w:rFonts w:cs="Times New Roman"/>
                <w:sz w:val="18"/>
                <w:szCs w:val="18"/>
              </w:rPr>
            </w:pPr>
          </w:p>
        </w:tc>
        <w:tc>
          <w:tcPr>
            <w:tcW w:w="1080" w:type="dxa"/>
          </w:tcPr>
          <w:p w14:paraId="2D207B5F" w14:textId="4B48052E" w:rsidR="00E7434B" w:rsidRPr="00E7434B" w:rsidRDefault="00805E56" w:rsidP="00E7434B">
            <w:pPr>
              <w:tabs>
                <w:tab w:val="decimal" w:pos="84"/>
              </w:tabs>
              <w:ind w:right="-60"/>
              <w:jc w:val="center"/>
              <w:rPr>
                <w:rFonts w:cs="Times New Roman"/>
                <w:sz w:val="18"/>
                <w:szCs w:val="18"/>
              </w:rPr>
            </w:pPr>
            <w:r>
              <w:rPr>
                <w:rFonts w:cs="Times New Roman"/>
                <w:sz w:val="18"/>
                <w:szCs w:val="18"/>
              </w:rPr>
              <w:t>-</w:t>
            </w:r>
          </w:p>
        </w:tc>
        <w:tc>
          <w:tcPr>
            <w:tcW w:w="270" w:type="dxa"/>
          </w:tcPr>
          <w:p w14:paraId="5229B47E" w14:textId="77777777" w:rsidR="00E7434B" w:rsidRPr="0000708A" w:rsidRDefault="00E7434B" w:rsidP="00E7434B">
            <w:pPr>
              <w:tabs>
                <w:tab w:val="decimal" w:pos="631"/>
              </w:tabs>
              <w:ind w:left="-71" w:right="-60"/>
              <w:jc w:val="center"/>
              <w:rPr>
                <w:rFonts w:cs="Times New Roman"/>
                <w:sz w:val="18"/>
                <w:szCs w:val="18"/>
              </w:rPr>
            </w:pPr>
          </w:p>
        </w:tc>
        <w:tc>
          <w:tcPr>
            <w:tcW w:w="1080" w:type="dxa"/>
          </w:tcPr>
          <w:p w14:paraId="24FE1C78" w14:textId="77777777" w:rsidR="00E7434B" w:rsidRPr="0000708A" w:rsidRDefault="00E7434B" w:rsidP="00E7434B">
            <w:pPr>
              <w:tabs>
                <w:tab w:val="decimal" w:pos="84"/>
              </w:tabs>
              <w:ind w:right="-60"/>
              <w:jc w:val="center"/>
              <w:rPr>
                <w:rFonts w:cs="Times New Roman"/>
                <w:sz w:val="18"/>
                <w:szCs w:val="18"/>
              </w:rPr>
            </w:pPr>
            <w:r w:rsidRPr="0000708A">
              <w:rPr>
                <w:rFonts w:cs="Times New Roman"/>
                <w:sz w:val="18"/>
                <w:szCs w:val="18"/>
                <w:cs/>
              </w:rPr>
              <w:t>-</w:t>
            </w:r>
          </w:p>
        </w:tc>
        <w:tc>
          <w:tcPr>
            <w:tcW w:w="270" w:type="dxa"/>
          </w:tcPr>
          <w:p w14:paraId="4396E124" w14:textId="77777777" w:rsidR="00E7434B" w:rsidRPr="0000708A" w:rsidRDefault="00E7434B" w:rsidP="00E7434B">
            <w:pPr>
              <w:tabs>
                <w:tab w:val="decimal" w:pos="84"/>
                <w:tab w:val="decimal" w:pos="631"/>
              </w:tabs>
              <w:ind w:right="-60"/>
              <w:jc w:val="center"/>
              <w:rPr>
                <w:rFonts w:cs="Times New Roman"/>
                <w:sz w:val="18"/>
                <w:szCs w:val="18"/>
              </w:rPr>
            </w:pPr>
          </w:p>
        </w:tc>
        <w:tc>
          <w:tcPr>
            <w:tcW w:w="1080" w:type="dxa"/>
          </w:tcPr>
          <w:p w14:paraId="0E47E8BD" w14:textId="77777777" w:rsidR="00E7434B" w:rsidRPr="0000708A" w:rsidRDefault="00E7434B" w:rsidP="00E7434B">
            <w:pPr>
              <w:tabs>
                <w:tab w:val="decimal" w:pos="84"/>
              </w:tabs>
              <w:ind w:right="-60"/>
              <w:jc w:val="center"/>
              <w:rPr>
                <w:rFonts w:cs="Times New Roman"/>
                <w:sz w:val="18"/>
                <w:szCs w:val="18"/>
              </w:rPr>
            </w:pPr>
            <w:r w:rsidRPr="0000708A">
              <w:rPr>
                <w:rFonts w:cs="Times New Roman"/>
                <w:sz w:val="18"/>
                <w:szCs w:val="18"/>
                <w:cs/>
              </w:rPr>
              <w:t>-</w:t>
            </w:r>
          </w:p>
        </w:tc>
        <w:tc>
          <w:tcPr>
            <w:tcW w:w="270" w:type="dxa"/>
          </w:tcPr>
          <w:p w14:paraId="77B85926" w14:textId="77777777" w:rsidR="00E7434B" w:rsidRPr="0000708A" w:rsidRDefault="00E7434B" w:rsidP="00E7434B">
            <w:pPr>
              <w:tabs>
                <w:tab w:val="decimal" w:pos="84"/>
                <w:tab w:val="decimal" w:pos="631"/>
              </w:tabs>
              <w:ind w:right="-60"/>
              <w:jc w:val="center"/>
              <w:rPr>
                <w:rFonts w:cs="Times New Roman"/>
                <w:sz w:val="18"/>
                <w:szCs w:val="18"/>
              </w:rPr>
            </w:pPr>
          </w:p>
        </w:tc>
        <w:tc>
          <w:tcPr>
            <w:tcW w:w="1080" w:type="dxa"/>
          </w:tcPr>
          <w:p w14:paraId="7640F35F" w14:textId="77777777" w:rsidR="00E7434B" w:rsidRPr="0000708A" w:rsidRDefault="00E7434B" w:rsidP="00E7434B">
            <w:pPr>
              <w:tabs>
                <w:tab w:val="decimal" w:pos="84"/>
              </w:tabs>
              <w:ind w:right="-60"/>
              <w:jc w:val="center"/>
              <w:rPr>
                <w:rFonts w:cs="Times New Roman"/>
                <w:sz w:val="18"/>
                <w:szCs w:val="18"/>
              </w:rPr>
            </w:pPr>
            <w:r w:rsidRPr="0000708A">
              <w:rPr>
                <w:rFonts w:cs="Times New Roman"/>
                <w:sz w:val="18"/>
                <w:szCs w:val="18"/>
                <w:cs/>
              </w:rPr>
              <w:t>-</w:t>
            </w:r>
          </w:p>
        </w:tc>
      </w:tr>
      <w:tr w:rsidR="00E7434B" w:rsidRPr="000E3AC8" w14:paraId="52CD97BD" w14:textId="77777777" w:rsidTr="00E05856">
        <w:trPr>
          <w:trHeight w:val="534"/>
        </w:trPr>
        <w:tc>
          <w:tcPr>
            <w:tcW w:w="2430" w:type="dxa"/>
          </w:tcPr>
          <w:p w14:paraId="1980080A" w14:textId="77777777" w:rsidR="00E7434B" w:rsidRPr="000E3AC8" w:rsidRDefault="00E7434B" w:rsidP="00E7434B">
            <w:pPr>
              <w:ind w:hanging="104"/>
              <w:rPr>
                <w:rFonts w:cs="Times New Roman"/>
                <w:sz w:val="18"/>
                <w:szCs w:val="18"/>
              </w:rPr>
            </w:pPr>
            <w:r w:rsidRPr="000E3AC8">
              <w:rPr>
                <w:rFonts w:cs="Times New Roman"/>
                <w:sz w:val="18"/>
                <w:szCs w:val="18"/>
              </w:rPr>
              <w:t>Finansa Fund Management Ltd</w:t>
            </w:r>
            <w:r w:rsidRPr="000E3AC8">
              <w:rPr>
                <w:sz w:val="18"/>
                <w:szCs w:val="18"/>
                <w:cs/>
              </w:rPr>
              <w:t>.</w:t>
            </w:r>
          </w:p>
        </w:tc>
        <w:tc>
          <w:tcPr>
            <w:tcW w:w="1170" w:type="dxa"/>
          </w:tcPr>
          <w:p w14:paraId="5FC12346" w14:textId="77777777" w:rsidR="00E7434B" w:rsidRPr="000E3AC8" w:rsidRDefault="00E7434B" w:rsidP="00E7434B">
            <w:pPr>
              <w:ind w:left="-106" w:right="-107"/>
              <w:jc w:val="center"/>
              <w:rPr>
                <w:rFonts w:cs="Times New Roman"/>
                <w:sz w:val="18"/>
                <w:szCs w:val="18"/>
                <w:cs/>
              </w:rPr>
            </w:pPr>
            <w:r w:rsidRPr="000E3AC8">
              <w:rPr>
                <w:rFonts w:cs="Times New Roman"/>
                <w:sz w:val="18"/>
                <w:szCs w:val="18"/>
              </w:rPr>
              <w:t>Investment</w:t>
            </w:r>
          </w:p>
        </w:tc>
        <w:tc>
          <w:tcPr>
            <w:tcW w:w="900" w:type="dxa"/>
          </w:tcPr>
          <w:p w14:paraId="0F7324C0" w14:textId="77777777" w:rsidR="00E7434B" w:rsidRPr="000E3AC8" w:rsidRDefault="00E7434B" w:rsidP="00E7434B">
            <w:pPr>
              <w:ind w:left="-114" w:right="-99"/>
              <w:jc w:val="center"/>
              <w:rPr>
                <w:rFonts w:cs="Times New Roman"/>
                <w:sz w:val="18"/>
                <w:szCs w:val="18"/>
                <w:cs/>
              </w:rPr>
            </w:pPr>
            <w:r w:rsidRPr="000E3AC8">
              <w:rPr>
                <w:rFonts w:cs="Times New Roman"/>
                <w:sz w:val="18"/>
                <w:szCs w:val="18"/>
              </w:rPr>
              <w:t>Cayman Islands</w:t>
            </w:r>
          </w:p>
        </w:tc>
        <w:tc>
          <w:tcPr>
            <w:tcW w:w="1080" w:type="dxa"/>
            <w:vAlign w:val="bottom"/>
          </w:tcPr>
          <w:p w14:paraId="3AACDE3F" w14:textId="77777777" w:rsidR="00E7434B" w:rsidRPr="000E3AC8" w:rsidRDefault="00E7434B" w:rsidP="00E7434B">
            <w:pPr>
              <w:tabs>
                <w:tab w:val="decimal" w:pos="739"/>
              </w:tabs>
              <w:ind w:right="-60"/>
              <w:jc w:val="center"/>
              <w:rPr>
                <w:rFonts w:cs="Times New Roman"/>
                <w:sz w:val="18"/>
                <w:szCs w:val="18"/>
                <w:lang w:val="en-GB"/>
              </w:rPr>
            </w:pPr>
            <w:r w:rsidRPr="000E3AC8">
              <w:rPr>
                <w:rFonts w:cs="Times New Roman"/>
                <w:sz w:val="18"/>
                <w:szCs w:val="18"/>
                <w:lang w:val="en-GB"/>
              </w:rPr>
              <w:t>690</w:t>
            </w:r>
          </w:p>
          <w:p w14:paraId="21B2C940" w14:textId="14D6E796" w:rsidR="00E7434B" w:rsidRPr="000E3AC8" w:rsidRDefault="00E7434B" w:rsidP="00E7434B">
            <w:pPr>
              <w:tabs>
                <w:tab w:val="decimal" w:pos="739"/>
              </w:tabs>
              <w:ind w:right="-60"/>
              <w:jc w:val="center"/>
              <w:rPr>
                <w:rFonts w:cs="Times New Roman"/>
                <w:sz w:val="18"/>
                <w:szCs w:val="18"/>
                <w:lang w:val="en-GB"/>
              </w:rPr>
            </w:pPr>
            <w:r w:rsidRPr="000D23FE">
              <w:rPr>
                <w:sz w:val="18"/>
                <w:szCs w:val="18"/>
                <w:lang w:val="en-GB"/>
              </w:rPr>
              <w:t>(</w:t>
            </w:r>
            <w:r w:rsidRPr="000E3AC8">
              <w:rPr>
                <w:rFonts w:cs="Times New Roman"/>
                <w:sz w:val="18"/>
                <w:szCs w:val="18"/>
              </w:rPr>
              <w:t>ordinary shares</w:t>
            </w:r>
            <w:r w:rsidRPr="000D23FE">
              <w:rPr>
                <w:sz w:val="18"/>
                <w:szCs w:val="18"/>
                <w:lang w:val="en-GB"/>
              </w:rPr>
              <w:t>)</w:t>
            </w:r>
          </w:p>
        </w:tc>
        <w:tc>
          <w:tcPr>
            <w:tcW w:w="270" w:type="dxa"/>
            <w:vAlign w:val="bottom"/>
          </w:tcPr>
          <w:p w14:paraId="62DF67C7" w14:textId="77777777" w:rsidR="00E7434B" w:rsidRPr="000E3AC8" w:rsidRDefault="00E7434B" w:rsidP="00E7434B">
            <w:pPr>
              <w:jc w:val="center"/>
              <w:rPr>
                <w:rFonts w:cs="Times New Roman"/>
                <w:sz w:val="18"/>
                <w:szCs w:val="18"/>
              </w:rPr>
            </w:pPr>
          </w:p>
        </w:tc>
        <w:tc>
          <w:tcPr>
            <w:tcW w:w="1080" w:type="dxa"/>
            <w:vAlign w:val="bottom"/>
          </w:tcPr>
          <w:p w14:paraId="2F9D1ABB" w14:textId="77777777" w:rsidR="00E7434B" w:rsidRPr="000E3AC8" w:rsidRDefault="00E7434B" w:rsidP="00E7434B">
            <w:pPr>
              <w:tabs>
                <w:tab w:val="decimal" w:pos="739"/>
              </w:tabs>
              <w:ind w:right="-60"/>
              <w:jc w:val="center"/>
              <w:rPr>
                <w:rFonts w:cs="Times New Roman"/>
                <w:sz w:val="18"/>
                <w:szCs w:val="18"/>
                <w:lang w:val="en-GB"/>
              </w:rPr>
            </w:pPr>
            <w:r w:rsidRPr="000E3AC8">
              <w:rPr>
                <w:rFonts w:cs="Times New Roman"/>
                <w:sz w:val="18"/>
                <w:szCs w:val="18"/>
                <w:lang w:val="en-GB"/>
              </w:rPr>
              <w:t>690</w:t>
            </w:r>
          </w:p>
          <w:p w14:paraId="39173ED1" w14:textId="2EC7A741" w:rsidR="00E7434B" w:rsidRPr="000E3AC8" w:rsidRDefault="00E7434B" w:rsidP="00E7434B">
            <w:pPr>
              <w:tabs>
                <w:tab w:val="decimal" w:pos="739"/>
              </w:tabs>
              <w:ind w:right="-60"/>
              <w:jc w:val="center"/>
              <w:rPr>
                <w:rFonts w:cs="Times New Roman"/>
                <w:sz w:val="18"/>
                <w:szCs w:val="18"/>
                <w:lang w:val="en-GB"/>
              </w:rPr>
            </w:pPr>
            <w:r w:rsidRPr="000D23FE">
              <w:rPr>
                <w:sz w:val="18"/>
                <w:szCs w:val="18"/>
                <w:lang w:val="en-GB"/>
              </w:rPr>
              <w:t>(</w:t>
            </w:r>
            <w:r w:rsidRPr="000E3AC8">
              <w:rPr>
                <w:rFonts w:cs="Times New Roman"/>
                <w:sz w:val="18"/>
                <w:szCs w:val="18"/>
              </w:rPr>
              <w:t>ordinary shares</w:t>
            </w:r>
            <w:r w:rsidRPr="000D23FE">
              <w:rPr>
                <w:sz w:val="18"/>
                <w:szCs w:val="18"/>
                <w:lang w:val="en-GB"/>
              </w:rPr>
              <w:t>)</w:t>
            </w:r>
          </w:p>
        </w:tc>
        <w:tc>
          <w:tcPr>
            <w:tcW w:w="270" w:type="dxa"/>
            <w:vAlign w:val="bottom"/>
          </w:tcPr>
          <w:p w14:paraId="4BD1AB52" w14:textId="77777777" w:rsidR="00E7434B" w:rsidRPr="000E3AC8" w:rsidRDefault="00E7434B" w:rsidP="00E7434B">
            <w:pPr>
              <w:jc w:val="center"/>
              <w:rPr>
                <w:rFonts w:cs="Times New Roman"/>
                <w:sz w:val="18"/>
                <w:szCs w:val="18"/>
              </w:rPr>
            </w:pPr>
          </w:p>
        </w:tc>
        <w:tc>
          <w:tcPr>
            <w:tcW w:w="990" w:type="dxa"/>
          </w:tcPr>
          <w:p w14:paraId="45A648FF" w14:textId="7273BE35" w:rsidR="00E7434B" w:rsidRPr="000E3AC8" w:rsidRDefault="00E7434B" w:rsidP="00E7434B">
            <w:pPr>
              <w:tabs>
                <w:tab w:val="decimal" w:pos="608"/>
              </w:tabs>
              <w:ind w:right="-108"/>
              <w:jc w:val="center"/>
              <w:rPr>
                <w:rFonts w:cs="Times New Roman"/>
                <w:sz w:val="18"/>
                <w:szCs w:val="18"/>
                <w:lang w:val="en-GB"/>
              </w:rPr>
            </w:pPr>
            <w:r w:rsidRPr="000E3AC8">
              <w:rPr>
                <w:rFonts w:cs="Times New Roman"/>
                <w:sz w:val="18"/>
                <w:szCs w:val="18"/>
                <w:lang w:val="en-GB"/>
              </w:rPr>
              <w:t>100</w:t>
            </w:r>
            <w:r w:rsidRPr="006D7D9F">
              <w:rPr>
                <w:sz w:val="18"/>
                <w:szCs w:val="18"/>
                <w:cs/>
                <w:lang w:val="en-GB"/>
              </w:rPr>
              <w:t>.</w:t>
            </w:r>
            <w:r w:rsidRPr="000E3AC8">
              <w:rPr>
                <w:rFonts w:cs="Times New Roman"/>
                <w:sz w:val="18"/>
                <w:szCs w:val="18"/>
                <w:lang w:val="en-GB"/>
              </w:rPr>
              <w:t>0</w:t>
            </w:r>
          </w:p>
        </w:tc>
        <w:tc>
          <w:tcPr>
            <w:tcW w:w="270" w:type="dxa"/>
          </w:tcPr>
          <w:p w14:paraId="174B412C" w14:textId="77777777" w:rsidR="00E7434B" w:rsidRPr="000E3AC8" w:rsidRDefault="00E7434B" w:rsidP="00E7434B">
            <w:pPr>
              <w:tabs>
                <w:tab w:val="decimal" w:pos="721"/>
              </w:tabs>
              <w:ind w:right="-108"/>
              <w:jc w:val="center"/>
              <w:rPr>
                <w:rFonts w:cs="Times New Roman"/>
                <w:sz w:val="18"/>
                <w:szCs w:val="18"/>
              </w:rPr>
            </w:pPr>
          </w:p>
        </w:tc>
        <w:tc>
          <w:tcPr>
            <w:tcW w:w="990" w:type="dxa"/>
          </w:tcPr>
          <w:p w14:paraId="3D0FE2FE" w14:textId="77777777" w:rsidR="00E7434B" w:rsidRPr="000E3AC8" w:rsidRDefault="00E7434B" w:rsidP="00E7434B">
            <w:pPr>
              <w:tabs>
                <w:tab w:val="decimal" w:pos="608"/>
              </w:tabs>
              <w:ind w:right="-108"/>
              <w:jc w:val="center"/>
              <w:rPr>
                <w:rFonts w:cs="Times New Roman"/>
                <w:sz w:val="18"/>
                <w:szCs w:val="18"/>
                <w:lang w:val="en-GB"/>
              </w:rPr>
            </w:pPr>
            <w:r w:rsidRPr="000E3AC8">
              <w:rPr>
                <w:rFonts w:cs="Times New Roman"/>
                <w:sz w:val="18"/>
                <w:szCs w:val="18"/>
                <w:lang w:val="en-GB"/>
              </w:rPr>
              <w:t>100</w:t>
            </w:r>
            <w:r w:rsidRPr="006D7D9F">
              <w:rPr>
                <w:sz w:val="18"/>
                <w:szCs w:val="18"/>
                <w:cs/>
                <w:lang w:val="en-GB"/>
              </w:rPr>
              <w:t>.</w:t>
            </w:r>
            <w:r w:rsidRPr="000E3AC8">
              <w:rPr>
                <w:rFonts w:cs="Times New Roman"/>
                <w:sz w:val="18"/>
                <w:szCs w:val="18"/>
                <w:lang w:val="en-GB"/>
              </w:rPr>
              <w:t>0</w:t>
            </w:r>
          </w:p>
        </w:tc>
        <w:tc>
          <w:tcPr>
            <w:tcW w:w="270" w:type="dxa"/>
          </w:tcPr>
          <w:p w14:paraId="2583F1FB" w14:textId="77777777" w:rsidR="00E7434B" w:rsidRPr="000E3AC8" w:rsidRDefault="00E7434B" w:rsidP="00E7434B">
            <w:pPr>
              <w:jc w:val="center"/>
              <w:rPr>
                <w:rFonts w:cs="Times New Roman"/>
                <w:sz w:val="18"/>
                <w:szCs w:val="18"/>
              </w:rPr>
            </w:pPr>
          </w:p>
        </w:tc>
        <w:tc>
          <w:tcPr>
            <w:tcW w:w="1080" w:type="dxa"/>
          </w:tcPr>
          <w:p w14:paraId="51E6FD81" w14:textId="1C140681" w:rsidR="00E7434B" w:rsidRPr="00E7434B" w:rsidRDefault="00E7434B" w:rsidP="00E7434B">
            <w:pPr>
              <w:tabs>
                <w:tab w:val="decimal" w:pos="767"/>
              </w:tabs>
              <w:ind w:left="-71" w:right="-152"/>
              <w:jc w:val="center"/>
              <w:rPr>
                <w:rFonts w:cs="Times New Roman"/>
                <w:sz w:val="18"/>
                <w:szCs w:val="18"/>
                <w:lang w:val="en-GB"/>
              </w:rPr>
            </w:pPr>
            <w:r w:rsidRPr="00E7434B">
              <w:rPr>
                <w:rFonts w:cs="Times New Roman"/>
                <w:sz w:val="18"/>
                <w:szCs w:val="18"/>
                <w:lang w:val="en-GB"/>
              </w:rPr>
              <w:t>151</w:t>
            </w:r>
            <w:r w:rsidRPr="00E7434B">
              <w:rPr>
                <w:rFonts w:cs="Times New Roman"/>
                <w:sz w:val="18"/>
                <w:szCs w:val="18"/>
              </w:rPr>
              <w:t>,</w:t>
            </w:r>
            <w:r w:rsidRPr="00E7434B">
              <w:rPr>
                <w:rFonts w:cs="Times New Roman"/>
                <w:sz w:val="18"/>
                <w:szCs w:val="18"/>
                <w:lang w:val="en-GB"/>
              </w:rPr>
              <w:t>790</w:t>
            </w:r>
          </w:p>
        </w:tc>
        <w:tc>
          <w:tcPr>
            <w:tcW w:w="270" w:type="dxa"/>
          </w:tcPr>
          <w:p w14:paraId="2598171B" w14:textId="77777777" w:rsidR="00E7434B" w:rsidRPr="000E3AC8" w:rsidRDefault="00E7434B" w:rsidP="00E7434B">
            <w:pPr>
              <w:tabs>
                <w:tab w:val="decimal" w:pos="631"/>
              </w:tabs>
              <w:ind w:left="-71" w:right="-152"/>
              <w:jc w:val="center"/>
              <w:rPr>
                <w:rFonts w:cs="Times New Roman"/>
                <w:sz w:val="18"/>
                <w:szCs w:val="18"/>
              </w:rPr>
            </w:pPr>
          </w:p>
        </w:tc>
        <w:tc>
          <w:tcPr>
            <w:tcW w:w="1080" w:type="dxa"/>
          </w:tcPr>
          <w:p w14:paraId="56BB2719" w14:textId="77777777" w:rsidR="00E7434B" w:rsidRPr="000E3AC8" w:rsidRDefault="00E7434B" w:rsidP="00E7434B">
            <w:pPr>
              <w:tabs>
                <w:tab w:val="decimal" w:pos="760"/>
              </w:tabs>
              <w:ind w:left="-71" w:right="-152"/>
              <w:jc w:val="center"/>
              <w:rPr>
                <w:rFonts w:cs="Times New Roman"/>
                <w:sz w:val="18"/>
                <w:szCs w:val="18"/>
                <w:lang w:val="en-GB"/>
              </w:rPr>
            </w:pPr>
            <w:r w:rsidRPr="000E3AC8">
              <w:rPr>
                <w:rFonts w:cs="Times New Roman"/>
                <w:sz w:val="18"/>
                <w:szCs w:val="18"/>
                <w:lang w:val="en-GB"/>
              </w:rPr>
              <w:t>151</w:t>
            </w:r>
            <w:r w:rsidRPr="000E3AC8">
              <w:rPr>
                <w:rFonts w:cs="Times New Roman"/>
                <w:sz w:val="18"/>
                <w:szCs w:val="18"/>
              </w:rPr>
              <w:t>,</w:t>
            </w:r>
            <w:r w:rsidRPr="000E3AC8">
              <w:rPr>
                <w:rFonts w:cs="Times New Roman"/>
                <w:sz w:val="18"/>
                <w:szCs w:val="18"/>
                <w:lang w:val="en-GB"/>
              </w:rPr>
              <w:t>790</w:t>
            </w:r>
          </w:p>
        </w:tc>
        <w:tc>
          <w:tcPr>
            <w:tcW w:w="270" w:type="dxa"/>
          </w:tcPr>
          <w:p w14:paraId="64D7BE13" w14:textId="77777777" w:rsidR="00E7434B" w:rsidRPr="000E3AC8" w:rsidRDefault="00E7434B" w:rsidP="00E7434B">
            <w:pPr>
              <w:tabs>
                <w:tab w:val="decimal" w:pos="631"/>
              </w:tabs>
              <w:ind w:left="-71" w:right="-152"/>
              <w:jc w:val="center"/>
              <w:rPr>
                <w:rFonts w:cs="Times New Roman"/>
                <w:sz w:val="18"/>
                <w:szCs w:val="18"/>
              </w:rPr>
            </w:pPr>
          </w:p>
        </w:tc>
        <w:tc>
          <w:tcPr>
            <w:tcW w:w="1080" w:type="dxa"/>
          </w:tcPr>
          <w:p w14:paraId="43A3D07E" w14:textId="77777777" w:rsidR="00E7434B" w:rsidRPr="006B57D4" w:rsidRDefault="00E7434B" w:rsidP="00E7434B">
            <w:pPr>
              <w:tabs>
                <w:tab w:val="decimal" w:pos="84"/>
              </w:tabs>
              <w:ind w:right="-60"/>
              <w:jc w:val="center"/>
              <w:rPr>
                <w:rFonts w:cs="Times New Roman"/>
                <w:sz w:val="18"/>
                <w:szCs w:val="18"/>
                <w:cs/>
              </w:rPr>
            </w:pPr>
            <w:r w:rsidRPr="006B57D4">
              <w:rPr>
                <w:rFonts w:cs="Times New Roman"/>
                <w:sz w:val="18"/>
                <w:szCs w:val="18"/>
                <w:cs/>
              </w:rPr>
              <w:t>-</w:t>
            </w:r>
          </w:p>
        </w:tc>
        <w:tc>
          <w:tcPr>
            <w:tcW w:w="270" w:type="dxa"/>
          </w:tcPr>
          <w:p w14:paraId="7E8259B2" w14:textId="77777777" w:rsidR="00E7434B" w:rsidRPr="006B57D4" w:rsidRDefault="00E7434B" w:rsidP="00E7434B">
            <w:pPr>
              <w:tabs>
                <w:tab w:val="decimal" w:pos="84"/>
                <w:tab w:val="decimal" w:pos="631"/>
              </w:tabs>
              <w:ind w:right="-60"/>
              <w:jc w:val="center"/>
              <w:rPr>
                <w:rFonts w:cs="Times New Roman"/>
                <w:sz w:val="18"/>
                <w:szCs w:val="18"/>
              </w:rPr>
            </w:pPr>
          </w:p>
        </w:tc>
        <w:tc>
          <w:tcPr>
            <w:tcW w:w="1080" w:type="dxa"/>
          </w:tcPr>
          <w:p w14:paraId="69B7FF64" w14:textId="77777777" w:rsidR="00E7434B" w:rsidRPr="006B57D4" w:rsidRDefault="00E7434B" w:rsidP="00E7434B">
            <w:pPr>
              <w:tabs>
                <w:tab w:val="decimal" w:pos="84"/>
              </w:tabs>
              <w:ind w:right="-60"/>
              <w:jc w:val="center"/>
              <w:rPr>
                <w:rFonts w:cs="Times New Roman"/>
                <w:sz w:val="18"/>
                <w:szCs w:val="18"/>
                <w:cs/>
              </w:rPr>
            </w:pPr>
            <w:r w:rsidRPr="006B57D4">
              <w:rPr>
                <w:rFonts w:cs="Times New Roman"/>
                <w:sz w:val="18"/>
                <w:szCs w:val="18"/>
                <w:cs/>
              </w:rPr>
              <w:t>-</w:t>
            </w:r>
          </w:p>
        </w:tc>
      </w:tr>
      <w:tr w:rsidR="00E7434B" w:rsidRPr="000E3AC8" w14:paraId="5FE49A33" w14:textId="77777777" w:rsidTr="00E05856">
        <w:trPr>
          <w:trHeight w:val="534"/>
        </w:trPr>
        <w:tc>
          <w:tcPr>
            <w:tcW w:w="2430" w:type="dxa"/>
          </w:tcPr>
          <w:p w14:paraId="34430387" w14:textId="77777777" w:rsidR="00E7434B" w:rsidRPr="000E3AC8" w:rsidRDefault="00E7434B" w:rsidP="00E7434B">
            <w:pPr>
              <w:ind w:hanging="104"/>
              <w:jc w:val="thaiDistribute"/>
              <w:rPr>
                <w:rFonts w:cs="Times New Roman"/>
                <w:sz w:val="18"/>
                <w:szCs w:val="18"/>
              </w:rPr>
            </w:pPr>
          </w:p>
        </w:tc>
        <w:tc>
          <w:tcPr>
            <w:tcW w:w="1170" w:type="dxa"/>
            <w:vAlign w:val="bottom"/>
          </w:tcPr>
          <w:p w14:paraId="09EB3208" w14:textId="77777777" w:rsidR="00E7434B" w:rsidRPr="000E3AC8" w:rsidRDefault="00E7434B" w:rsidP="00E7434B">
            <w:pPr>
              <w:jc w:val="center"/>
              <w:rPr>
                <w:rFonts w:cs="Times New Roman"/>
                <w:sz w:val="18"/>
                <w:szCs w:val="18"/>
              </w:rPr>
            </w:pPr>
          </w:p>
        </w:tc>
        <w:tc>
          <w:tcPr>
            <w:tcW w:w="900" w:type="dxa"/>
            <w:vAlign w:val="bottom"/>
          </w:tcPr>
          <w:p w14:paraId="1EEB042C" w14:textId="77777777" w:rsidR="00E7434B" w:rsidRPr="000E3AC8" w:rsidRDefault="00E7434B" w:rsidP="00E7434B">
            <w:pPr>
              <w:ind w:left="-114" w:right="-99"/>
              <w:jc w:val="center"/>
              <w:rPr>
                <w:rFonts w:cs="Times New Roman"/>
                <w:sz w:val="18"/>
                <w:szCs w:val="18"/>
              </w:rPr>
            </w:pPr>
          </w:p>
        </w:tc>
        <w:tc>
          <w:tcPr>
            <w:tcW w:w="1080" w:type="dxa"/>
            <w:vAlign w:val="bottom"/>
          </w:tcPr>
          <w:p w14:paraId="137F3106" w14:textId="77777777" w:rsidR="00E7434B" w:rsidRPr="000E3AC8" w:rsidRDefault="00E7434B" w:rsidP="00E7434B">
            <w:pPr>
              <w:tabs>
                <w:tab w:val="decimal" w:pos="756"/>
              </w:tabs>
              <w:ind w:right="-60"/>
              <w:jc w:val="center"/>
              <w:rPr>
                <w:rFonts w:cs="Times New Roman"/>
                <w:sz w:val="18"/>
                <w:szCs w:val="18"/>
              </w:rPr>
            </w:pPr>
            <w:r w:rsidRPr="000E3AC8">
              <w:rPr>
                <w:rFonts w:cs="Times New Roman"/>
                <w:sz w:val="18"/>
                <w:szCs w:val="18"/>
              </w:rPr>
              <w:t>4,311</w:t>
            </w:r>
          </w:p>
          <w:p w14:paraId="13C557A5" w14:textId="11886A41" w:rsidR="00E7434B" w:rsidRPr="000E3AC8" w:rsidRDefault="00E7434B" w:rsidP="00E7434B">
            <w:pPr>
              <w:ind w:right="-60"/>
              <w:jc w:val="center"/>
              <w:rPr>
                <w:rFonts w:cs="Times New Roman"/>
                <w:sz w:val="18"/>
                <w:szCs w:val="18"/>
              </w:rPr>
            </w:pPr>
            <w:r w:rsidRPr="000D23FE">
              <w:rPr>
                <w:spacing w:val="-4"/>
                <w:sz w:val="18"/>
                <w:szCs w:val="18"/>
                <w:lang w:val="en-GB"/>
              </w:rPr>
              <w:t>(</w:t>
            </w:r>
            <w:r w:rsidRPr="000E3AC8">
              <w:rPr>
                <w:rFonts w:cs="Times New Roman"/>
                <w:spacing w:val="-4"/>
                <w:sz w:val="18"/>
                <w:szCs w:val="18"/>
              </w:rPr>
              <w:t>preference shares</w:t>
            </w:r>
            <w:r w:rsidRPr="000D23FE">
              <w:rPr>
                <w:spacing w:val="-4"/>
                <w:sz w:val="18"/>
                <w:szCs w:val="18"/>
                <w:lang w:val="en-GB"/>
              </w:rPr>
              <w:t>)</w:t>
            </w:r>
          </w:p>
        </w:tc>
        <w:tc>
          <w:tcPr>
            <w:tcW w:w="270" w:type="dxa"/>
            <w:vAlign w:val="bottom"/>
          </w:tcPr>
          <w:p w14:paraId="14C00C77" w14:textId="77777777" w:rsidR="00E7434B" w:rsidRPr="000E3AC8" w:rsidRDefault="00E7434B" w:rsidP="00E7434B">
            <w:pPr>
              <w:jc w:val="center"/>
              <w:rPr>
                <w:rFonts w:cs="Times New Roman"/>
                <w:sz w:val="18"/>
                <w:szCs w:val="18"/>
              </w:rPr>
            </w:pPr>
          </w:p>
        </w:tc>
        <w:tc>
          <w:tcPr>
            <w:tcW w:w="1080" w:type="dxa"/>
            <w:vAlign w:val="bottom"/>
          </w:tcPr>
          <w:p w14:paraId="26AAFB90" w14:textId="77777777" w:rsidR="00E7434B" w:rsidRPr="000E3AC8" w:rsidRDefault="00E7434B" w:rsidP="00E7434B">
            <w:pPr>
              <w:tabs>
                <w:tab w:val="decimal" w:pos="756"/>
              </w:tabs>
              <w:ind w:right="-60"/>
              <w:jc w:val="center"/>
              <w:rPr>
                <w:rFonts w:cs="Times New Roman"/>
                <w:sz w:val="18"/>
                <w:szCs w:val="18"/>
              </w:rPr>
            </w:pPr>
            <w:r w:rsidRPr="000E3AC8">
              <w:rPr>
                <w:rFonts w:cs="Times New Roman"/>
                <w:sz w:val="18"/>
                <w:szCs w:val="18"/>
              </w:rPr>
              <w:t>4,311</w:t>
            </w:r>
          </w:p>
          <w:p w14:paraId="08817DFC" w14:textId="53249582" w:rsidR="00E7434B" w:rsidRPr="000E3AC8" w:rsidRDefault="00E7434B" w:rsidP="009D6267">
            <w:pPr>
              <w:ind w:left="328" w:right="-284" w:hanging="270"/>
              <w:rPr>
                <w:rFonts w:cs="Times New Roman"/>
                <w:spacing w:val="-4"/>
                <w:sz w:val="18"/>
                <w:szCs w:val="18"/>
                <w:cs/>
              </w:rPr>
            </w:pPr>
            <w:r w:rsidRPr="000D23FE">
              <w:rPr>
                <w:spacing w:val="-4"/>
                <w:sz w:val="18"/>
                <w:szCs w:val="18"/>
                <w:lang w:val="en-GB"/>
              </w:rPr>
              <w:t>(</w:t>
            </w:r>
            <w:r w:rsidRPr="000E3AC8">
              <w:rPr>
                <w:rFonts w:cs="Times New Roman"/>
                <w:spacing w:val="-4"/>
                <w:sz w:val="18"/>
                <w:szCs w:val="18"/>
              </w:rPr>
              <w:t>preference</w:t>
            </w:r>
            <w:r w:rsidR="009D6267">
              <w:rPr>
                <w:rFonts w:cs="Times New Roman"/>
                <w:spacing w:val="-4"/>
                <w:sz w:val="18"/>
                <w:szCs w:val="18"/>
              </w:rPr>
              <w:t xml:space="preserve"> </w:t>
            </w:r>
            <w:r w:rsidRPr="000E3AC8">
              <w:rPr>
                <w:rFonts w:cs="Times New Roman"/>
                <w:spacing w:val="-4"/>
                <w:sz w:val="18"/>
                <w:szCs w:val="18"/>
              </w:rPr>
              <w:t xml:space="preserve"> </w:t>
            </w:r>
            <w:r w:rsidR="009D6267">
              <w:rPr>
                <w:rFonts w:cs="Times New Roman"/>
                <w:spacing w:val="-4"/>
                <w:sz w:val="18"/>
                <w:szCs w:val="18"/>
              </w:rPr>
              <w:t xml:space="preserve">   </w:t>
            </w:r>
            <w:r w:rsidRPr="000E3AC8">
              <w:rPr>
                <w:rFonts w:cs="Times New Roman"/>
                <w:spacing w:val="-4"/>
                <w:sz w:val="18"/>
                <w:szCs w:val="18"/>
              </w:rPr>
              <w:t>shares</w:t>
            </w:r>
            <w:r w:rsidRPr="000D23FE">
              <w:rPr>
                <w:spacing w:val="-4"/>
                <w:sz w:val="18"/>
                <w:szCs w:val="18"/>
                <w:lang w:val="en-GB"/>
              </w:rPr>
              <w:t>)</w:t>
            </w:r>
          </w:p>
        </w:tc>
        <w:tc>
          <w:tcPr>
            <w:tcW w:w="270" w:type="dxa"/>
            <w:vAlign w:val="bottom"/>
          </w:tcPr>
          <w:p w14:paraId="6ACAE8A3" w14:textId="77777777" w:rsidR="00E7434B" w:rsidRPr="000E3AC8" w:rsidRDefault="00E7434B" w:rsidP="00E7434B">
            <w:pPr>
              <w:jc w:val="center"/>
              <w:rPr>
                <w:rFonts w:cs="Times New Roman"/>
                <w:sz w:val="18"/>
                <w:szCs w:val="18"/>
              </w:rPr>
            </w:pPr>
          </w:p>
        </w:tc>
        <w:tc>
          <w:tcPr>
            <w:tcW w:w="990" w:type="dxa"/>
          </w:tcPr>
          <w:p w14:paraId="054BA8FC" w14:textId="5D54E70C" w:rsidR="00E7434B" w:rsidRPr="000E3AC8" w:rsidRDefault="00E7434B" w:rsidP="00E7434B">
            <w:pPr>
              <w:tabs>
                <w:tab w:val="decimal" w:pos="608"/>
              </w:tabs>
              <w:ind w:right="-108"/>
              <w:jc w:val="center"/>
              <w:rPr>
                <w:rFonts w:cs="Times New Roman"/>
                <w:sz w:val="18"/>
                <w:szCs w:val="18"/>
              </w:rPr>
            </w:pPr>
            <w:r w:rsidRPr="000E3AC8">
              <w:rPr>
                <w:rFonts w:cs="Times New Roman"/>
                <w:sz w:val="18"/>
                <w:szCs w:val="18"/>
                <w:lang w:val="en-GB"/>
              </w:rPr>
              <w:t>100</w:t>
            </w:r>
            <w:r w:rsidRPr="006D7D9F">
              <w:rPr>
                <w:sz w:val="18"/>
                <w:szCs w:val="18"/>
                <w:cs/>
                <w:lang w:val="en-GB"/>
              </w:rPr>
              <w:t>.</w:t>
            </w:r>
            <w:r w:rsidRPr="000E3AC8">
              <w:rPr>
                <w:rFonts w:cs="Times New Roman"/>
                <w:sz w:val="18"/>
                <w:szCs w:val="18"/>
                <w:lang w:val="en-GB"/>
              </w:rPr>
              <w:t>0</w:t>
            </w:r>
          </w:p>
        </w:tc>
        <w:tc>
          <w:tcPr>
            <w:tcW w:w="270" w:type="dxa"/>
          </w:tcPr>
          <w:p w14:paraId="429E7116" w14:textId="77777777" w:rsidR="00E7434B" w:rsidRPr="000E3AC8" w:rsidRDefault="00E7434B" w:rsidP="00E7434B">
            <w:pPr>
              <w:tabs>
                <w:tab w:val="decimal" w:pos="721"/>
              </w:tabs>
              <w:ind w:right="-108"/>
              <w:jc w:val="center"/>
              <w:rPr>
                <w:rFonts w:cs="Times New Roman"/>
                <w:sz w:val="18"/>
                <w:szCs w:val="18"/>
              </w:rPr>
            </w:pPr>
          </w:p>
        </w:tc>
        <w:tc>
          <w:tcPr>
            <w:tcW w:w="990" w:type="dxa"/>
          </w:tcPr>
          <w:p w14:paraId="536532E8" w14:textId="77777777" w:rsidR="00E7434B" w:rsidRPr="006D7D9F" w:rsidRDefault="00E7434B" w:rsidP="00E7434B">
            <w:pPr>
              <w:tabs>
                <w:tab w:val="decimal" w:pos="608"/>
              </w:tabs>
              <w:ind w:right="-108"/>
              <w:jc w:val="center"/>
              <w:rPr>
                <w:rFonts w:cs="Times New Roman"/>
                <w:sz w:val="18"/>
                <w:szCs w:val="18"/>
                <w:lang w:val="en-GB"/>
              </w:rPr>
            </w:pPr>
            <w:r w:rsidRPr="000E3AC8">
              <w:rPr>
                <w:rFonts w:cs="Times New Roman"/>
                <w:sz w:val="18"/>
                <w:szCs w:val="18"/>
                <w:lang w:val="en-GB"/>
              </w:rPr>
              <w:t>100</w:t>
            </w:r>
            <w:r w:rsidRPr="006D7D9F">
              <w:rPr>
                <w:sz w:val="18"/>
                <w:szCs w:val="18"/>
                <w:cs/>
                <w:lang w:val="en-GB"/>
              </w:rPr>
              <w:t>.</w:t>
            </w:r>
            <w:r w:rsidRPr="000E3AC8">
              <w:rPr>
                <w:rFonts w:cs="Times New Roman"/>
                <w:sz w:val="18"/>
                <w:szCs w:val="18"/>
                <w:lang w:val="en-GB"/>
              </w:rPr>
              <w:t>0</w:t>
            </w:r>
          </w:p>
        </w:tc>
        <w:tc>
          <w:tcPr>
            <w:tcW w:w="270" w:type="dxa"/>
          </w:tcPr>
          <w:p w14:paraId="6C5EC6EB" w14:textId="77777777" w:rsidR="00E7434B" w:rsidRPr="000E3AC8" w:rsidRDefault="00E7434B" w:rsidP="00E7434B">
            <w:pPr>
              <w:jc w:val="center"/>
              <w:rPr>
                <w:rFonts w:cs="Times New Roman"/>
                <w:sz w:val="18"/>
                <w:szCs w:val="18"/>
              </w:rPr>
            </w:pPr>
          </w:p>
        </w:tc>
        <w:tc>
          <w:tcPr>
            <w:tcW w:w="1080" w:type="dxa"/>
          </w:tcPr>
          <w:p w14:paraId="0B022102" w14:textId="474A3FC8" w:rsidR="00E7434B" w:rsidRPr="00E7434B" w:rsidRDefault="00E7434B" w:rsidP="00E7434B">
            <w:pPr>
              <w:tabs>
                <w:tab w:val="decimal" w:pos="767"/>
              </w:tabs>
              <w:ind w:left="-71" w:right="-152"/>
              <w:jc w:val="center"/>
              <w:rPr>
                <w:rFonts w:cs="Times New Roman"/>
                <w:sz w:val="18"/>
                <w:szCs w:val="18"/>
              </w:rPr>
            </w:pPr>
            <w:r w:rsidRPr="00E7434B">
              <w:rPr>
                <w:rFonts w:cs="Times New Roman"/>
                <w:sz w:val="18"/>
                <w:szCs w:val="18"/>
                <w:lang w:val="en-GB"/>
              </w:rPr>
              <w:t>453</w:t>
            </w:r>
            <w:r w:rsidRPr="00E7434B">
              <w:rPr>
                <w:rFonts w:cs="Times New Roman"/>
                <w:sz w:val="18"/>
                <w:szCs w:val="18"/>
              </w:rPr>
              <w:t>,</w:t>
            </w:r>
            <w:r w:rsidRPr="00E7434B">
              <w:rPr>
                <w:rFonts w:cs="Times New Roman"/>
                <w:sz w:val="18"/>
                <w:szCs w:val="18"/>
                <w:lang w:val="en-GB"/>
              </w:rPr>
              <w:t>667</w:t>
            </w:r>
          </w:p>
        </w:tc>
        <w:tc>
          <w:tcPr>
            <w:tcW w:w="270" w:type="dxa"/>
          </w:tcPr>
          <w:p w14:paraId="6BB8F21C" w14:textId="77777777" w:rsidR="00E7434B" w:rsidRPr="000E3AC8" w:rsidRDefault="00E7434B" w:rsidP="00E7434B">
            <w:pPr>
              <w:tabs>
                <w:tab w:val="decimal" w:pos="631"/>
              </w:tabs>
              <w:ind w:left="-71" w:right="-152"/>
              <w:jc w:val="center"/>
              <w:rPr>
                <w:rFonts w:cs="Times New Roman"/>
                <w:sz w:val="18"/>
                <w:szCs w:val="18"/>
              </w:rPr>
            </w:pPr>
          </w:p>
        </w:tc>
        <w:tc>
          <w:tcPr>
            <w:tcW w:w="1080" w:type="dxa"/>
          </w:tcPr>
          <w:p w14:paraId="312D18B4" w14:textId="77777777" w:rsidR="00E7434B" w:rsidRPr="000E3AC8" w:rsidRDefault="00E7434B" w:rsidP="00E7434B">
            <w:pPr>
              <w:tabs>
                <w:tab w:val="decimal" w:pos="760"/>
              </w:tabs>
              <w:ind w:left="-71" w:right="-152"/>
              <w:jc w:val="center"/>
              <w:rPr>
                <w:rFonts w:cs="Times New Roman"/>
                <w:sz w:val="18"/>
                <w:szCs w:val="18"/>
              </w:rPr>
            </w:pPr>
            <w:r w:rsidRPr="000E3AC8">
              <w:rPr>
                <w:rFonts w:cs="Times New Roman"/>
                <w:sz w:val="18"/>
                <w:szCs w:val="18"/>
              </w:rPr>
              <w:t>4</w:t>
            </w:r>
            <w:r>
              <w:rPr>
                <w:rFonts w:cs="Times New Roman"/>
                <w:sz w:val="18"/>
                <w:szCs w:val="18"/>
              </w:rPr>
              <w:t>53,667</w:t>
            </w:r>
          </w:p>
        </w:tc>
        <w:tc>
          <w:tcPr>
            <w:tcW w:w="270" w:type="dxa"/>
          </w:tcPr>
          <w:p w14:paraId="2A198709" w14:textId="77777777" w:rsidR="00E7434B" w:rsidRPr="000E3AC8" w:rsidRDefault="00E7434B" w:rsidP="00E7434B">
            <w:pPr>
              <w:tabs>
                <w:tab w:val="decimal" w:pos="631"/>
              </w:tabs>
              <w:ind w:left="-71" w:right="-152"/>
              <w:jc w:val="center"/>
              <w:rPr>
                <w:rFonts w:cs="Times New Roman"/>
                <w:sz w:val="18"/>
                <w:szCs w:val="18"/>
              </w:rPr>
            </w:pPr>
          </w:p>
        </w:tc>
        <w:tc>
          <w:tcPr>
            <w:tcW w:w="1080" w:type="dxa"/>
          </w:tcPr>
          <w:p w14:paraId="305E2F59" w14:textId="77777777" w:rsidR="00E7434B" w:rsidRPr="006B57D4" w:rsidRDefault="00E7434B" w:rsidP="00E7434B">
            <w:pPr>
              <w:tabs>
                <w:tab w:val="decimal" w:pos="84"/>
              </w:tabs>
              <w:ind w:right="-60"/>
              <w:jc w:val="center"/>
              <w:rPr>
                <w:rFonts w:cs="Times New Roman"/>
                <w:sz w:val="18"/>
                <w:szCs w:val="18"/>
              </w:rPr>
            </w:pPr>
            <w:r w:rsidRPr="006B57D4">
              <w:rPr>
                <w:rFonts w:cs="Times New Roman"/>
                <w:sz w:val="18"/>
                <w:szCs w:val="18"/>
                <w:cs/>
              </w:rPr>
              <w:t>-</w:t>
            </w:r>
          </w:p>
        </w:tc>
        <w:tc>
          <w:tcPr>
            <w:tcW w:w="270" w:type="dxa"/>
          </w:tcPr>
          <w:p w14:paraId="284B4353" w14:textId="77777777" w:rsidR="00E7434B" w:rsidRPr="006B57D4" w:rsidRDefault="00E7434B" w:rsidP="00E7434B">
            <w:pPr>
              <w:tabs>
                <w:tab w:val="decimal" w:pos="84"/>
                <w:tab w:val="decimal" w:pos="631"/>
              </w:tabs>
              <w:ind w:right="-60"/>
              <w:jc w:val="center"/>
              <w:rPr>
                <w:rFonts w:cs="Times New Roman"/>
                <w:sz w:val="18"/>
                <w:szCs w:val="18"/>
              </w:rPr>
            </w:pPr>
          </w:p>
        </w:tc>
        <w:tc>
          <w:tcPr>
            <w:tcW w:w="1080" w:type="dxa"/>
          </w:tcPr>
          <w:p w14:paraId="6A628065" w14:textId="77777777" w:rsidR="00E7434B" w:rsidRPr="006B57D4" w:rsidRDefault="00E7434B" w:rsidP="00E7434B">
            <w:pPr>
              <w:tabs>
                <w:tab w:val="decimal" w:pos="84"/>
              </w:tabs>
              <w:ind w:right="-60"/>
              <w:jc w:val="center"/>
              <w:rPr>
                <w:rFonts w:cs="Times New Roman"/>
                <w:sz w:val="18"/>
                <w:szCs w:val="18"/>
              </w:rPr>
            </w:pPr>
            <w:r w:rsidRPr="006B57D4">
              <w:rPr>
                <w:rFonts w:cs="Times New Roman"/>
                <w:sz w:val="18"/>
                <w:szCs w:val="18"/>
                <w:cs/>
              </w:rPr>
              <w:t>-</w:t>
            </w:r>
          </w:p>
        </w:tc>
      </w:tr>
      <w:tr w:rsidR="00E7434B" w:rsidRPr="000E3AC8" w14:paraId="50F66318" w14:textId="77777777" w:rsidTr="00BC518F">
        <w:trPr>
          <w:trHeight w:val="173"/>
        </w:trPr>
        <w:tc>
          <w:tcPr>
            <w:tcW w:w="2430" w:type="dxa"/>
          </w:tcPr>
          <w:p w14:paraId="5FFC8BDD" w14:textId="17472E5B" w:rsidR="00E7434B" w:rsidRPr="000E3AC8" w:rsidRDefault="00E7434B" w:rsidP="00E7434B">
            <w:pPr>
              <w:ind w:hanging="104"/>
              <w:jc w:val="thaiDistribute"/>
              <w:rPr>
                <w:rFonts w:cs="Times New Roman"/>
                <w:sz w:val="18"/>
                <w:szCs w:val="18"/>
              </w:rPr>
            </w:pPr>
            <w:r w:rsidRPr="000E3AC8">
              <w:rPr>
                <w:rFonts w:cs="Times New Roman"/>
                <w:sz w:val="18"/>
                <w:szCs w:val="18"/>
              </w:rPr>
              <w:t xml:space="preserve">Finansa </w:t>
            </w:r>
            <w:r w:rsidRPr="000D23FE">
              <w:rPr>
                <w:sz w:val="18"/>
                <w:szCs w:val="18"/>
                <w:lang w:val="en-GB"/>
              </w:rPr>
              <w:t>(</w:t>
            </w:r>
            <w:r w:rsidRPr="000E3AC8">
              <w:rPr>
                <w:rFonts w:cs="Times New Roman"/>
                <w:sz w:val="18"/>
                <w:szCs w:val="18"/>
              </w:rPr>
              <w:t>Cambodia</w:t>
            </w:r>
            <w:r w:rsidRPr="000D23FE">
              <w:rPr>
                <w:sz w:val="18"/>
                <w:szCs w:val="18"/>
                <w:lang w:val="en-GB"/>
              </w:rPr>
              <w:t>)</w:t>
            </w:r>
            <w:r w:rsidRPr="000E3AC8">
              <w:rPr>
                <w:sz w:val="18"/>
                <w:szCs w:val="18"/>
                <w:cs/>
              </w:rPr>
              <w:t xml:space="preserve"> </w:t>
            </w:r>
            <w:r w:rsidRPr="000E3AC8">
              <w:rPr>
                <w:rFonts w:cs="Times New Roman"/>
                <w:sz w:val="18"/>
                <w:szCs w:val="18"/>
              </w:rPr>
              <w:t>Ltd</w:t>
            </w:r>
            <w:r w:rsidRPr="000E3AC8">
              <w:rPr>
                <w:sz w:val="18"/>
                <w:szCs w:val="18"/>
                <w:cs/>
              </w:rPr>
              <w:t>.</w:t>
            </w:r>
          </w:p>
        </w:tc>
        <w:tc>
          <w:tcPr>
            <w:tcW w:w="1170" w:type="dxa"/>
            <w:vAlign w:val="bottom"/>
          </w:tcPr>
          <w:p w14:paraId="768E885B" w14:textId="77777777" w:rsidR="00E7434B" w:rsidRPr="000E3AC8" w:rsidRDefault="00E7434B" w:rsidP="00E7434B">
            <w:pPr>
              <w:ind w:left="-106" w:right="-108"/>
              <w:jc w:val="center"/>
              <w:rPr>
                <w:rFonts w:cs="Times New Roman"/>
                <w:sz w:val="18"/>
                <w:szCs w:val="18"/>
              </w:rPr>
            </w:pPr>
            <w:r w:rsidRPr="000E3AC8">
              <w:rPr>
                <w:rFonts w:cs="Times New Roman"/>
                <w:sz w:val="18"/>
                <w:szCs w:val="18"/>
              </w:rPr>
              <w:t>Investment advisory</w:t>
            </w:r>
          </w:p>
        </w:tc>
        <w:tc>
          <w:tcPr>
            <w:tcW w:w="900" w:type="dxa"/>
            <w:vAlign w:val="bottom"/>
          </w:tcPr>
          <w:p w14:paraId="5511FA8D" w14:textId="77777777" w:rsidR="00E7434B" w:rsidRPr="000E3AC8" w:rsidRDefault="00E7434B" w:rsidP="00E7434B">
            <w:pPr>
              <w:ind w:left="-114" w:right="-99"/>
              <w:jc w:val="center"/>
              <w:rPr>
                <w:rFonts w:cs="Times New Roman"/>
                <w:sz w:val="18"/>
                <w:szCs w:val="18"/>
              </w:rPr>
            </w:pPr>
            <w:r w:rsidRPr="000E3AC8">
              <w:rPr>
                <w:rFonts w:cs="Times New Roman"/>
                <w:sz w:val="18"/>
                <w:szCs w:val="18"/>
              </w:rPr>
              <w:t>Cambodia</w:t>
            </w:r>
          </w:p>
        </w:tc>
        <w:tc>
          <w:tcPr>
            <w:tcW w:w="1080" w:type="dxa"/>
            <w:vAlign w:val="bottom"/>
          </w:tcPr>
          <w:p w14:paraId="2DC5D7DA" w14:textId="3961067F" w:rsidR="00E7434B" w:rsidRPr="006B57D4" w:rsidRDefault="00E7434B" w:rsidP="00E7434B">
            <w:pPr>
              <w:tabs>
                <w:tab w:val="decimal" w:pos="756"/>
              </w:tabs>
              <w:ind w:right="-60"/>
              <w:jc w:val="center"/>
              <w:rPr>
                <w:rFonts w:cs="Times New Roman"/>
                <w:sz w:val="18"/>
                <w:szCs w:val="18"/>
              </w:rPr>
            </w:pPr>
            <w:r w:rsidRPr="006B57D4">
              <w:rPr>
                <w:rFonts w:cs="Times New Roman"/>
                <w:sz w:val="18"/>
                <w:szCs w:val="18"/>
                <w:lang w:val="en-GB"/>
              </w:rPr>
              <w:t>192</w:t>
            </w:r>
          </w:p>
        </w:tc>
        <w:tc>
          <w:tcPr>
            <w:tcW w:w="270" w:type="dxa"/>
            <w:vAlign w:val="bottom"/>
          </w:tcPr>
          <w:p w14:paraId="19F69DDD" w14:textId="77777777" w:rsidR="00E7434B" w:rsidRPr="006B57D4" w:rsidRDefault="00E7434B" w:rsidP="00E7434B">
            <w:pPr>
              <w:jc w:val="center"/>
              <w:rPr>
                <w:rFonts w:cs="Times New Roman"/>
                <w:sz w:val="18"/>
                <w:szCs w:val="18"/>
              </w:rPr>
            </w:pPr>
          </w:p>
        </w:tc>
        <w:tc>
          <w:tcPr>
            <w:tcW w:w="1080" w:type="dxa"/>
            <w:vAlign w:val="bottom"/>
          </w:tcPr>
          <w:p w14:paraId="2512EEB2" w14:textId="77777777" w:rsidR="00E7434B" w:rsidRPr="006B57D4" w:rsidRDefault="00E7434B" w:rsidP="00E7434B">
            <w:pPr>
              <w:tabs>
                <w:tab w:val="decimal" w:pos="738"/>
              </w:tabs>
              <w:ind w:right="-60"/>
              <w:jc w:val="center"/>
              <w:rPr>
                <w:rFonts w:cs="Times New Roman"/>
                <w:sz w:val="18"/>
                <w:szCs w:val="18"/>
              </w:rPr>
            </w:pPr>
            <w:r w:rsidRPr="006B57D4">
              <w:rPr>
                <w:rFonts w:cs="Times New Roman"/>
                <w:sz w:val="18"/>
                <w:szCs w:val="18"/>
                <w:lang w:val="en-GB"/>
              </w:rPr>
              <w:t>192</w:t>
            </w:r>
          </w:p>
        </w:tc>
        <w:tc>
          <w:tcPr>
            <w:tcW w:w="270" w:type="dxa"/>
            <w:vAlign w:val="bottom"/>
          </w:tcPr>
          <w:p w14:paraId="625BDA1C" w14:textId="77777777" w:rsidR="00E7434B" w:rsidRPr="006B57D4" w:rsidRDefault="00E7434B" w:rsidP="00E7434B">
            <w:pPr>
              <w:jc w:val="center"/>
              <w:rPr>
                <w:rFonts w:cs="Times New Roman"/>
                <w:sz w:val="18"/>
                <w:szCs w:val="18"/>
              </w:rPr>
            </w:pPr>
          </w:p>
        </w:tc>
        <w:tc>
          <w:tcPr>
            <w:tcW w:w="990" w:type="dxa"/>
            <w:vAlign w:val="bottom"/>
          </w:tcPr>
          <w:p w14:paraId="78CB4DE4" w14:textId="1D309180" w:rsidR="00E7434B" w:rsidRPr="006B57D4" w:rsidRDefault="00E7434B" w:rsidP="00E7434B">
            <w:pPr>
              <w:tabs>
                <w:tab w:val="decimal" w:pos="608"/>
              </w:tabs>
              <w:ind w:right="-108"/>
              <w:jc w:val="center"/>
              <w:rPr>
                <w:rFonts w:cs="Times New Roman"/>
                <w:sz w:val="18"/>
                <w:szCs w:val="18"/>
              </w:rPr>
            </w:pPr>
            <w:r w:rsidRPr="006B57D4">
              <w:rPr>
                <w:rFonts w:cs="Times New Roman"/>
                <w:sz w:val="18"/>
                <w:szCs w:val="18"/>
                <w:lang w:val="en-GB"/>
              </w:rPr>
              <w:t>100</w:t>
            </w:r>
            <w:r w:rsidRPr="006B57D4">
              <w:rPr>
                <w:rFonts w:cs="Times New Roman"/>
                <w:sz w:val="18"/>
                <w:szCs w:val="18"/>
                <w:cs/>
                <w:lang w:val="en-GB"/>
              </w:rPr>
              <w:t>.</w:t>
            </w:r>
            <w:r w:rsidRPr="006B57D4">
              <w:rPr>
                <w:rFonts w:cs="Times New Roman"/>
                <w:sz w:val="18"/>
                <w:szCs w:val="18"/>
                <w:lang w:val="en-GB"/>
              </w:rPr>
              <w:t>0</w:t>
            </w:r>
          </w:p>
        </w:tc>
        <w:tc>
          <w:tcPr>
            <w:tcW w:w="270" w:type="dxa"/>
            <w:vAlign w:val="bottom"/>
          </w:tcPr>
          <w:p w14:paraId="2A782F59" w14:textId="77777777" w:rsidR="00E7434B" w:rsidRPr="006B57D4" w:rsidRDefault="00E7434B" w:rsidP="00E7434B">
            <w:pPr>
              <w:tabs>
                <w:tab w:val="decimal" w:pos="721"/>
              </w:tabs>
              <w:ind w:right="-108"/>
              <w:jc w:val="center"/>
              <w:rPr>
                <w:rFonts w:cs="Times New Roman"/>
                <w:sz w:val="18"/>
                <w:szCs w:val="18"/>
              </w:rPr>
            </w:pPr>
          </w:p>
        </w:tc>
        <w:tc>
          <w:tcPr>
            <w:tcW w:w="990" w:type="dxa"/>
            <w:vAlign w:val="bottom"/>
          </w:tcPr>
          <w:p w14:paraId="5FBD2533" w14:textId="77777777" w:rsidR="00E7434B" w:rsidRPr="006B57D4" w:rsidRDefault="00E7434B" w:rsidP="00E7434B">
            <w:pPr>
              <w:tabs>
                <w:tab w:val="decimal" w:pos="608"/>
              </w:tabs>
              <w:ind w:right="-108"/>
              <w:jc w:val="center"/>
              <w:rPr>
                <w:rFonts w:cs="Times New Roman"/>
                <w:sz w:val="18"/>
                <w:szCs w:val="18"/>
                <w:lang w:val="en-GB"/>
              </w:rPr>
            </w:pPr>
            <w:r w:rsidRPr="006B57D4">
              <w:rPr>
                <w:rFonts w:cs="Times New Roman"/>
                <w:sz w:val="18"/>
                <w:szCs w:val="18"/>
                <w:lang w:val="en-GB"/>
              </w:rPr>
              <w:t>100</w:t>
            </w:r>
            <w:r w:rsidRPr="006B57D4">
              <w:rPr>
                <w:rFonts w:cs="Times New Roman"/>
                <w:sz w:val="18"/>
                <w:szCs w:val="18"/>
                <w:cs/>
                <w:lang w:val="en-GB"/>
              </w:rPr>
              <w:t>.</w:t>
            </w:r>
            <w:r w:rsidRPr="006B57D4">
              <w:rPr>
                <w:rFonts w:cs="Times New Roman"/>
                <w:sz w:val="18"/>
                <w:szCs w:val="18"/>
                <w:lang w:val="en-GB"/>
              </w:rPr>
              <w:t>0</w:t>
            </w:r>
          </w:p>
        </w:tc>
        <w:tc>
          <w:tcPr>
            <w:tcW w:w="270" w:type="dxa"/>
            <w:vAlign w:val="bottom"/>
          </w:tcPr>
          <w:p w14:paraId="7648F462" w14:textId="77777777" w:rsidR="00E7434B" w:rsidRPr="006B57D4" w:rsidRDefault="00E7434B" w:rsidP="00E7434B">
            <w:pPr>
              <w:jc w:val="center"/>
              <w:rPr>
                <w:rFonts w:cs="Times New Roman"/>
                <w:sz w:val="18"/>
                <w:szCs w:val="18"/>
              </w:rPr>
            </w:pPr>
          </w:p>
        </w:tc>
        <w:tc>
          <w:tcPr>
            <w:tcW w:w="1080" w:type="dxa"/>
            <w:tcBorders>
              <w:bottom w:val="single" w:sz="4" w:space="0" w:color="auto"/>
            </w:tcBorders>
          </w:tcPr>
          <w:p w14:paraId="5B6FEF3C" w14:textId="77777777" w:rsidR="00E7434B" w:rsidRDefault="00E7434B" w:rsidP="00E7434B">
            <w:pPr>
              <w:tabs>
                <w:tab w:val="decimal" w:pos="767"/>
              </w:tabs>
              <w:ind w:left="-71" w:right="-152"/>
              <w:jc w:val="center"/>
              <w:rPr>
                <w:rFonts w:cs="Times New Roman"/>
                <w:sz w:val="18"/>
                <w:szCs w:val="18"/>
                <w:lang w:val="en-GB"/>
              </w:rPr>
            </w:pPr>
          </w:p>
          <w:p w14:paraId="67D45227" w14:textId="1CD611A7" w:rsidR="00E7434B" w:rsidRPr="00E7434B" w:rsidRDefault="00E7434B" w:rsidP="00E7434B">
            <w:pPr>
              <w:tabs>
                <w:tab w:val="decimal" w:pos="767"/>
              </w:tabs>
              <w:ind w:left="-71" w:right="-152"/>
              <w:jc w:val="center"/>
              <w:rPr>
                <w:rFonts w:cs="Times New Roman"/>
                <w:sz w:val="18"/>
                <w:szCs w:val="18"/>
              </w:rPr>
            </w:pPr>
            <w:r w:rsidRPr="00E7434B">
              <w:rPr>
                <w:rFonts w:cs="Times New Roman"/>
                <w:sz w:val="18"/>
                <w:szCs w:val="18"/>
                <w:lang w:val="en-GB"/>
              </w:rPr>
              <w:t>204</w:t>
            </w:r>
          </w:p>
        </w:tc>
        <w:tc>
          <w:tcPr>
            <w:tcW w:w="270" w:type="dxa"/>
            <w:vAlign w:val="bottom"/>
          </w:tcPr>
          <w:p w14:paraId="57609A6D"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bottom w:val="single" w:sz="4" w:space="0" w:color="auto"/>
            </w:tcBorders>
            <w:vAlign w:val="bottom"/>
          </w:tcPr>
          <w:p w14:paraId="301135E5" w14:textId="77777777" w:rsidR="00E7434B" w:rsidRPr="006B57D4" w:rsidRDefault="00E7434B" w:rsidP="00E7434B">
            <w:pPr>
              <w:tabs>
                <w:tab w:val="decimal" w:pos="760"/>
              </w:tabs>
              <w:ind w:left="-71" w:right="-152"/>
              <w:jc w:val="center"/>
              <w:rPr>
                <w:rFonts w:cs="Times New Roman"/>
                <w:sz w:val="18"/>
                <w:szCs w:val="18"/>
              </w:rPr>
            </w:pPr>
            <w:r w:rsidRPr="006B57D4">
              <w:rPr>
                <w:rFonts w:cs="Times New Roman"/>
                <w:sz w:val="18"/>
                <w:szCs w:val="18"/>
                <w:lang w:val="en-GB"/>
              </w:rPr>
              <w:t>204</w:t>
            </w:r>
          </w:p>
        </w:tc>
        <w:tc>
          <w:tcPr>
            <w:tcW w:w="270" w:type="dxa"/>
            <w:vAlign w:val="bottom"/>
          </w:tcPr>
          <w:p w14:paraId="1F4D540E"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bottom w:val="single" w:sz="4" w:space="0" w:color="auto"/>
            </w:tcBorders>
            <w:vAlign w:val="bottom"/>
          </w:tcPr>
          <w:p w14:paraId="749E69F6" w14:textId="77777777" w:rsidR="00E7434B" w:rsidRPr="006B57D4" w:rsidRDefault="00E7434B" w:rsidP="00E7434B">
            <w:pPr>
              <w:tabs>
                <w:tab w:val="decimal" w:pos="84"/>
              </w:tabs>
              <w:ind w:right="-60"/>
              <w:jc w:val="center"/>
              <w:rPr>
                <w:rFonts w:cs="Times New Roman"/>
                <w:sz w:val="18"/>
                <w:szCs w:val="18"/>
              </w:rPr>
            </w:pPr>
            <w:r w:rsidRPr="006B57D4">
              <w:rPr>
                <w:rFonts w:cs="Times New Roman"/>
                <w:sz w:val="18"/>
                <w:szCs w:val="18"/>
                <w:cs/>
              </w:rPr>
              <w:t>-</w:t>
            </w:r>
          </w:p>
        </w:tc>
        <w:tc>
          <w:tcPr>
            <w:tcW w:w="270" w:type="dxa"/>
            <w:vAlign w:val="bottom"/>
          </w:tcPr>
          <w:p w14:paraId="7C53EA24" w14:textId="77777777" w:rsidR="00E7434B" w:rsidRPr="006B57D4" w:rsidRDefault="00E7434B" w:rsidP="00E7434B">
            <w:pPr>
              <w:tabs>
                <w:tab w:val="decimal" w:pos="84"/>
                <w:tab w:val="decimal" w:pos="631"/>
              </w:tabs>
              <w:ind w:right="-60"/>
              <w:jc w:val="center"/>
              <w:rPr>
                <w:rFonts w:cs="Times New Roman"/>
                <w:sz w:val="18"/>
                <w:szCs w:val="18"/>
              </w:rPr>
            </w:pPr>
          </w:p>
        </w:tc>
        <w:tc>
          <w:tcPr>
            <w:tcW w:w="1080" w:type="dxa"/>
            <w:tcBorders>
              <w:bottom w:val="single" w:sz="4" w:space="0" w:color="auto"/>
            </w:tcBorders>
            <w:vAlign w:val="bottom"/>
          </w:tcPr>
          <w:p w14:paraId="3A4A56F2" w14:textId="77777777" w:rsidR="00E7434B" w:rsidRPr="006B57D4" w:rsidRDefault="00E7434B" w:rsidP="00E7434B">
            <w:pPr>
              <w:tabs>
                <w:tab w:val="decimal" w:pos="84"/>
              </w:tabs>
              <w:ind w:right="-60"/>
              <w:jc w:val="center"/>
              <w:rPr>
                <w:rFonts w:cs="Times New Roman"/>
                <w:sz w:val="18"/>
                <w:szCs w:val="18"/>
              </w:rPr>
            </w:pPr>
            <w:r w:rsidRPr="006B57D4">
              <w:rPr>
                <w:rFonts w:cs="Times New Roman"/>
                <w:sz w:val="18"/>
                <w:szCs w:val="18"/>
                <w:cs/>
              </w:rPr>
              <w:t>-</w:t>
            </w:r>
          </w:p>
        </w:tc>
      </w:tr>
      <w:tr w:rsidR="00E7434B" w:rsidRPr="000E3AC8" w14:paraId="59197116" w14:textId="77777777" w:rsidTr="006747A3">
        <w:trPr>
          <w:trHeight w:val="54"/>
        </w:trPr>
        <w:tc>
          <w:tcPr>
            <w:tcW w:w="2430" w:type="dxa"/>
          </w:tcPr>
          <w:p w14:paraId="1744801D" w14:textId="77777777" w:rsidR="00E7434B" w:rsidRPr="000E3AC8" w:rsidRDefault="00E7434B" w:rsidP="00E7434B">
            <w:pPr>
              <w:ind w:hanging="104"/>
              <w:jc w:val="thaiDistribute"/>
              <w:rPr>
                <w:rFonts w:cs="Times New Roman"/>
                <w:sz w:val="18"/>
                <w:szCs w:val="18"/>
                <w:cs/>
              </w:rPr>
            </w:pPr>
            <w:r w:rsidRPr="000E3AC8">
              <w:rPr>
                <w:rFonts w:cs="Times New Roman"/>
                <w:sz w:val="18"/>
                <w:szCs w:val="18"/>
              </w:rPr>
              <w:t>Total</w:t>
            </w:r>
          </w:p>
        </w:tc>
        <w:tc>
          <w:tcPr>
            <w:tcW w:w="1170" w:type="dxa"/>
            <w:vAlign w:val="bottom"/>
          </w:tcPr>
          <w:p w14:paraId="39F39DB2" w14:textId="77777777" w:rsidR="00E7434B" w:rsidRPr="000E3AC8" w:rsidRDefault="00E7434B" w:rsidP="00E7434B">
            <w:pPr>
              <w:jc w:val="center"/>
              <w:rPr>
                <w:rFonts w:cs="Times New Roman"/>
                <w:sz w:val="18"/>
                <w:szCs w:val="18"/>
              </w:rPr>
            </w:pPr>
          </w:p>
        </w:tc>
        <w:tc>
          <w:tcPr>
            <w:tcW w:w="900" w:type="dxa"/>
            <w:vAlign w:val="bottom"/>
          </w:tcPr>
          <w:p w14:paraId="51F5823D" w14:textId="77777777" w:rsidR="00E7434B" w:rsidRPr="000E3AC8" w:rsidRDefault="00E7434B" w:rsidP="00E7434B">
            <w:pPr>
              <w:ind w:left="-114" w:right="-99"/>
              <w:jc w:val="center"/>
              <w:rPr>
                <w:rFonts w:cs="Times New Roman"/>
                <w:sz w:val="18"/>
                <w:szCs w:val="18"/>
              </w:rPr>
            </w:pPr>
          </w:p>
        </w:tc>
        <w:tc>
          <w:tcPr>
            <w:tcW w:w="1080" w:type="dxa"/>
            <w:vAlign w:val="bottom"/>
          </w:tcPr>
          <w:p w14:paraId="5292506D" w14:textId="77777777" w:rsidR="00E7434B" w:rsidRPr="006B57D4" w:rsidRDefault="00E7434B" w:rsidP="00E7434B">
            <w:pPr>
              <w:tabs>
                <w:tab w:val="decimal" w:pos="675"/>
              </w:tabs>
              <w:jc w:val="center"/>
              <w:rPr>
                <w:rFonts w:cs="Times New Roman"/>
                <w:sz w:val="18"/>
                <w:szCs w:val="18"/>
              </w:rPr>
            </w:pPr>
          </w:p>
        </w:tc>
        <w:tc>
          <w:tcPr>
            <w:tcW w:w="270" w:type="dxa"/>
            <w:vAlign w:val="bottom"/>
          </w:tcPr>
          <w:p w14:paraId="52243F83" w14:textId="77777777" w:rsidR="00E7434B" w:rsidRPr="006B57D4" w:rsidRDefault="00E7434B" w:rsidP="00E7434B">
            <w:pPr>
              <w:jc w:val="center"/>
              <w:rPr>
                <w:rFonts w:cs="Times New Roman"/>
                <w:sz w:val="18"/>
                <w:szCs w:val="18"/>
              </w:rPr>
            </w:pPr>
          </w:p>
        </w:tc>
        <w:tc>
          <w:tcPr>
            <w:tcW w:w="1080" w:type="dxa"/>
            <w:vAlign w:val="bottom"/>
          </w:tcPr>
          <w:p w14:paraId="53A55D3B" w14:textId="77777777" w:rsidR="00E7434B" w:rsidRPr="006B57D4" w:rsidRDefault="00E7434B" w:rsidP="00E7434B">
            <w:pPr>
              <w:jc w:val="center"/>
              <w:rPr>
                <w:rFonts w:cs="Times New Roman"/>
                <w:sz w:val="18"/>
                <w:szCs w:val="18"/>
              </w:rPr>
            </w:pPr>
          </w:p>
        </w:tc>
        <w:tc>
          <w:tcPr>
            <w:tcW w:w="270" w:type="dxa"/>
            <w:vAlign w:val="bottom"/>
          </w:tcPr>
          <w:p w14:paraId="09F675B5" w14:textId="77777777" w:rsidR="00E7434B" w:rsidRPr="006B57D4" w:rsidRDefault="00E7434B" w:rsidP="00E7434B">
            <w:pPr>
              <w:jc w:val="center"/>
              <w:rPr>
                <w:rFonts w:cs="Times New Roman"/>
                <w:sz w:val="18"/>
                <w:szCs w:val="18"/>
              </w:rPr>
            </w:pPr>
          </w:p>
        </w:tc>
        <w:tc>
          <w:tcPr>
            <w:tcW w:w="990" w:type="dxa"/>
            <w:vAlign w:val="bottom"/>
          </w:tcPr>
          <w:p w14:paraId="4F0E48FD" w14:textId="77777777" w:rsidR="00E7434B" w:rsidRPr="006B57D4" w:rsidRDefault="00E7434B" w:rsidP="00E7434B">
            <w:pPr>
              <w:tabs>
                <w:tab w:val="decimal" w:pos="721"/>
              </w:tabs>
              <w:ind w:right="-108"/>
              <w:jc w:val="center"/>
              <w:rPr>
                <w:rFonts w:cs="Times New Roman"/>
                <w:sz w:val="18"/>
                <w:szCs w:val="18"/>
              </w:rPr>
            </w:pPr>
          </w:p>
        </w:tc>
        <w:tc>
          <w:tcPr>
            <w:tcW w:w="270" w:type="dxa"/>
            <w:vAlign w:val="bottom"/>
          </w:tcPr>
          <w:p w14:paraId="72130080" w14:textId="77777777" w:rsidR="00E7434B" w:rsidRPr="006B57D4" w:rsidRDefault="00E7434B" w:rsidP="00E7434B">
            <w:pPr>
              <w:tabs>
                <w:tab w:val="decimal" w:pos="721"/>
              </w:tabs>
              <w:ind w:right="-108"/>
              <w:jc w:val="center"/>
              <w:rPr>
                <w:rFonts w:cs="Times New Roman"/>
                <w:sz w:val="18"/>
                <w:szCs w:val="18"/>
              </w:rPr>
            </w:pPr>
          </w:p>
        </w:tc>
        <w:tc>
          <w:tcPr>
            <w:tcW w:w="990" w:type="dxa"/>
            <w:vAlign w:val="bottom"/>
          </w:tcPr>
          <w:p w14:paraId="5E073299" w14:textId="77777777" w:rsidR="00E7434B" w:rsidRPr="006B57D4" w:rsidRDefault="00E7434B" w:rsidP="00E7434B">
            <w:pPr>
              <w:tabs>
                <w:tab w:val="decimal" w:pos="721"/>
              </w:tabs>
              <w:ind w:right="-108"/>
              <w:jc w:val="center"/>
              <w:rPr>
                <w:rFonts w:cs="Times New Roman"/>
                <w:sz w:val="18"/>
                <w:szCs w:val="18"/>
              </w:rPr>
            </w:pPr>
          </w:p>
        </w:tc>
        <w:tc>
          <w:tcPr>
            <w:tcW w:w="270" w:type="dxa"/>
            <w:vAlign w:val="bottom"/>
          </w:tcPr>
          <w:p w14:paraId="552CFA69" w14:textId="77777777" w:rsidR="00E7434B" w:rsidRPr="006B57D4" w:rsidRDefault="00E7434B" w:rsidP="00E7434B">
            <w:pPr>
              <w:jc w:val="center"/>
              <w:rPr>
                <w:rFonts w:cs="Times New Roman"/>
                <w:sz w:val="18"/>
                <w:szCs w:val="18"/>
              </w:rPr>
            </w:pPr>
          </w:p>
        </w:tc>
        <w:tc>
          <w:tcPr>
            <w:tcW w:w="1080" w:type="dxa"/>
            <w:tcBorders>
              <w:top w:val="single" w:sz="4" w:space="0" w:color="auto"/>
            </w:tcBorders>
          </w:tcPr>
          <w:p w14:paraId="398F7E63" w14:textId="1F81CC85" w:rsidR="00E7434B" w:rsidRPr="00E7434B" w:rsidRDefault="00E7434B" w:rsidP="00E7434B">
            <w:pPr>
              <w:tabs>
                <w:tab w:val="decimal" w:pos="767"/>
              </w:tabs>
              <w:ind w:left="-71" w:right="-152"/>
              <w:jc w:val="center"/>
              <w:rPr>
                <w:rFonts w:cs="Times New Roman"/>
                <w:sz w:val="18"/>
                <w:szCs w:val="18"/>
              </w:rPr>
            </w:pPr>
            <w:r w:rsidRPr="00E7434B">
              <w:rPr>
                <w:rFonts w:cs="Times New Roman"/>
                <w:sz w:val="18"/>
                <w:szCs w:val="18"/>
              </w:rPr>
              <w:t>2,865,578</w:t>
            </w:r>
          </w:p>
        </w:tc>
        <w:tc>
          <w:tcPr>
            <w:tcW w:w="270" w:type="dxa"/>
            <w:vAlign w:val="bottom"/>
          </w:tcPr>
          <w:p w14:paraId="50F0798D"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top w:val="single" w:sz="4" w:space="0" w:color="auto"/>
            </w:tcBorders>
            <w:vAlign w:val="bottom"/>
          </w:tcPr>
          <w:p w14:paraId="3473EB0B" w14:textId="77777777" w:rsidR="00E7434B" w:rsidRPr="006B57D4" w:rsidRDefault="00E7434B" w:rsidP="00E7434B">
            <w:pPr>
              <w:tabs>
                <w:tab w:val="decimal" w:pos="760"/>
              </w:tabs>
              <w:ind w:left="-71" w:right="-152"/>
              <w:jc w:val="center"/>
              <w:rPr>
                <w:rFonts w:cs="Times New Roman"/>
                <w:sz w:val="18"/>
                <w:szCs w:val="18"/>
              </w:rPr>
            </w:pPr>
            <w:r w:rsidRPr="006B57D4">
              <w:rPr>
                <w:rFonts w:cs="Times New Roman"/>
                <w:sz w:val="18"/>
                <w:szCs w:val="18"/>
              </w:rPr>
              <w:t>605,111</w:t>
            </w:r>
          </w:p>
        </w:tc>
        <w:tc>
          <w:tcPr>
            <w:tcW w:w="270" w:type="dxa"/>
            <w:vAlign w:val="bottom"/>
          </w:tcPr>
          <w:p w14:paraId="5E0CD026"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top w:val="single" w:sz="4" w:space="0" w:color="auto"/>
              <w:bottom w:val="double" w:sz="4" w:space="0" w:color="auto"/>
            </w:tcBorders>
            <w:vAlign w:val="bottom"/>
          </w:tcPr>
          <w:p w14:paraId="2C9A22C3" w14:textId="77777777" w:rsidR="00E7434B" w:rsidRPr="006B57D4" w:rsidRDefault="00E7434B" w:rsidP="00E7434B">
            <w:pPr>
              <w:tabs>
                <w:tab w:val="decimal" w:pos="16"/>
              </w:tabs>
              <w:ind w:left="-71" w:right="-152"/>
              <w:jc w:val="center"/>
              <w:rPr>
                <w:rFonts w:cs="Times New Roman"/>
                <w:sz w:val="18"/>
                <w:szCs w:val="18"/>
              </w:rPr>
            </w:pPr>
            <w:r w:rsidRPr="006B57D4">
              <w:rPr>
                <w:rFonts w:cs="Times New Roman"/>
                <w:sz w:val="18"/>
                <w:szCs w:val="18"/>
                <w:cs/>
              </w:rPr>
              <w:t>-</w:t>
            </w:r>
          </w:p>
        </w:tc>
        <w:tc>
          <w:tcPr>
            <w:tcW w:w="270" w:type="dxa"/>
            <w:vAlign w:val="bottom"/>
          </w:tcPr>
          <w:p w14:paraId="30346E54"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top w:val="single" w:sz="4" w:space="0" w:color="auto"/>
              <w:bottom w:val="double" w:sz="4" w:space="0" w:color="auto"/>
            </w:tcBorders>
            <w:vAlign w:val="bottom"/>
          </w:tcPr>
          <w:p w14:paraId="66795E09" w14:textId="77777777" w:rsidR="00E7434B" w:rsidRPr="006B57D4" w:rsidRDefault="00E7434B" w:rsidP="00E7434B">
            <w:pPr>
              <w:tabs>
                <w:tab w:val="decimal" w:pos="0"/>
              </w:tabs>
              <w:ind w:left="-71" w:right="-152"/>
              <w:jc w:val="center"/>
              <w:rPr>
                <w:rFonts w:cs="Times New Roman"/>
                <w:sz w:val="18"/>
                <w:szCs w:val="18"/>
              </w:rPr>
            </w:pPr>
            <w:r w:rsidRPr="006B57D4">
              <w:rPr>
                <w:rFonts w:cs="Times New Roman"/>
                <w:sz w:val="18"/>
                <w:szCs w:val="18"/>
                <w:cs/>
              </w:rPr>
              <w:t>-</w:t>
            </w:r>
          </w:p>
        </w:tc>
      </w:tr>
      <w:tr w:rsidR="00E7434B" w:rsidRPr="000E3AC8" w14:paraId="638798B9" w14:textId="77777777" w:rsidTr="006747A3">
        <w:trPr>
          <w:trHeight w:val="34"/>
        </w:trPr>
        <w:tc>
          <w:tcPr>
            <w:tcW w:w="2430" w:type="dxa"/>
          </w:tcPr>
          <w:p w14:paraId="40142F76" w14:textId="77777777" w:rsidR="00E7434B" w:rsidRPr="000E3AC8" w:rsidRDefault="00E7434B" w:rsidP="00E7434B">
            <w:pPr>
              <w:ind w:right="-111" w:hanging="104"/>
              <w:jc w:val="thaiDistribute"/>
              <w:rPr>
                <w:rFonts w:cs="Times New Roman"/>
                <w:sz w:val="18"/>
                <w:szCs w:val="18"/>
              </w:rPr>
            </w:pPr>
            <w:r w:rsidRPr="000E3AC8">
              <w:rPr>
                <w:rFonts w:cs="Times New Roman"/>
                <w:i/>
                <w:iCs/>
                <w:sz w:val="18"/>
                <w:szCs w:val="18"/>
              </w:rPr>
              <w:t>Less</w:t>
            </w:r>
            <w:r>
              <w:rPr>
                <w:i/>
                <w:iCs/>
                <w:sz w:val="18"/>
                <w:szCs w:val="18"/>
                <w:cs/>
              </w:rPr>
              <w:t xml:space="preserve"> </w:t>
            </w:r>
            <w:r>
              <w:rPr>
                <w:rFonts w:cs="Times New Roman"/>
                <w:sz w:val="18"/>
                <w:szCs w:val="18"/>
              </w:rPr>
              <w:t>a</w:t>
            </w:r>
            <w:r w:rsidRPr="000E3AC8">
              <w:rPr>
                <w:rFonts w:cs="Times New Roman"/>
                <w:sz w:val="18"/>
                <w:szCs w:val="18"/>
              </w:rPr>
              <w:t>llowance for impairment</w:t>
            </w:r>
          </w:p>
        </w:tc>
        <w:tc>
          <w:tcPr>
            <w:tcW w:w="1170" w:type="dxa"/>
            <w:vAlign w:val="bottom"/>
          </w:tcPr>
          <w:p w14:paraId="616D8CDE" w14:textId="77777777" w:rsidR="00E7434B" w:rsidRPr="000E3AC8" w:rsidRDefault="00E7434B" w:rsidP="00E7434B">
            <w:pPr>
              <w:jc w:val="center"/>
              <w:rPr>
                <w:rFonts w:cs="Times New Roman"/>
                <w:sz w:val="18"/>
                <w:szCs w:val="18"/>
              </w:rPr>
            </w:pPr>
          </w:p>
        </w:tc>
        <w:tc>
          <w:tcPr>
            <w:tcW w:w="900" w:type="dxa"/>
            <w:vAlign w:val="bottom"/>
          </w:tcPr>
          <w:p w14:paraId="42C21A08" w14:textId="77777777" w:rsidR="00E7434B" w:rsidRPr="000E3AC8" w:rsidRDefault="00E7434B" w:rsidP="00E7434B">
            <w:pPr>
              <w:ind w:left="-114" w:right="-99"/>
              <w:jc w:val="center"/>
              <w:rPr>
                <w:rFonts w:cs="Times New Roman"/>
                <w:sz w:val="18"/>
                <w:szCs w:val="18"/>
              </w:rPr>
            </w:pPr>
          </w:p>
        </w:tc>
        <w:tc>
          <w:tcPr>
            <w:tcW w:w="1080" w:type="dxa"/>
            <w:vAlign w:val="bottom"/>
          </w:tcPr>
          <w:p w14:paraId="2B6D88A3" w14:textId="77777777" w:rsidR="00E7434B" w:rsidRPr="006B57D4" w:rsidRDefault="00E7434B" w:rsidP="00E7434B">
            <w:pPr>
              <w:tabs>
                <w:tab w:val="decimal" w:pos="675"/>
              </w:tabs>
              <w:jc w:val="center"/>
              <w:rPr>
                <w:rFonts w:cs="Times New Roman"/>
                <w:sz w:val="18"/>
                <w:szCs w:val="18"/>
              </w:rPr>
            </w:pPr>
          </w:p>
        </w:tc>
        <w:tc>
          <w:tcPr>
            <w:tcW w:w="270" w:type="dxa"/>
            <w:vAlign w:val="bottom"/>
          </w:tcPr>
          <w:p w14:paraId="241FA5FD" w14:textId="77777777" w:rsidR="00E7434B" w:rsidRPr="006B57D4" w:rsidRDefault="00E7434B" w:rsidP="00E7434B">
            <w:pPr>
              <w:jc w:val="center"/>
              <w:rPr>
                <w:rFonts w:cs="Times New Roman"/>
                <w:sz w:val="18"/>
                <w:szCs w:val="18"/>
              </w:rPr>
            </w:pPr>
          </w:p>
        </w:tc>
        <w:tc>
          <w:tcPr>
            <w:tcW w:w="1080" w:type="dxa"/>
            <w:vAlign w:val="bottom"/>
          </w:tcPr>
          <w:p w14:paraId="6D2FAD67" w14:textId="77777777" w:rsidR="00E7434B" w:rsidRPr="006B57D4" w:rsidRDefault="00E7434B" w:rsidP="00E7434B">
            <w:pPr>
              <w:jc w:val="center"/>
              <w:rPr>
                <w:rFonts w:cs="Times New Roman"/>
                <w:sz w:val="18"/>
                <w:szCs w:val="18"/>
              </w:rPr>
            </w:pPr>
          </w:p>
        </w:tc>
        <w:tc>
          <w:tcPr>
            <w:tcW w:w="270" w:type="dxa"/>
            <w:vAlign w:val="bottom"/>
          </w:tcPr>
          <w:p w14:paraId="591C4818" w14:textId="77777777" w:rsidR="00E7434B" w:rsidRPr="006B57D4" w:rsidRDefault="00E7434B" w:rsidP="00E7434B">
            <w:pPr>
              <w:jc w:val="center"/>
              <w:rPr>
                <w:rFonts w:cs="Times New Roman"/>
                <w:sz w:val="18"/>
                <w:szCs w:val="18"/>
              </w:rPr>
            </w:pPr>
          </w:p>
        </w:tc>
        <w:tc>
          <w:tcPr>
            <w:tcW w:w="990" w:type="dxa"/>
            <w:vAlign w:val="bottom"/>
          </w:tcPr>
          <w:p w14:paraId="2D06AE57" w14:textId="77777777" w:rsidR="00E7434B" w:rsidRPr="006B57D4" w:rsidRDefault="00E7434B" w:rsidP="00E7434B">
            <w:pPr>
              <w:tabs>
                <w:tab w:val="decimal" w:pos="721"/>
              </w:tabs>
              <w:ind w:right="-108"/>
              <w:jc w:val="center"/>
              <w:rPr>
                <w:rFonts w:cs="Times New Roman"/>
                <w:sz w:val="18"/>
                <w:szCs w:val="18"/>
              </w:rPr>
            </w:pPr>
          </w:p>
        </w:tc>
        <w:tc>
          <w:tcPr>
            <w:tcW w:w="270" w:type="dxa"/>
            <w:vAlign w:val="bottom"/>
          </w:tcPr>
          <w:p w14:paraId="745B0F7A" w14:textId="77777777" w:rsidR="00E7434B" w:rsidRPr="006B57D4" w:rsidRDefault="00E7434B" w:rsidP="00E7434B">
            <w:pPr>
              <w:tabs>
                <w:tab w:val="decimal" w:pos="721"/>
              </w:tabs>
              <w:ind w:right="-108"/>
              <w:jc w:val="center"/>
              <w:rPr>
                <w:rFonts w:cs="Times New Roman"/>
                <w:sz w:val="18"/>
                <w:szCs w:val="18"/>
              </w:rPr>
            </w:pPr>
          </w:p>
        </w:tc>
        <w:tc>
          <w:tcPr>
            <w:tcW w:w="990" w:type="dxa"/>
            <w:vAlign w:val="bottom"/>
          </w:tcPr>
          <w:p w14:paraId="646DAD49" w14:textId="77777777" w:rsidR="00E7434B" w:rsidRPr="006B57D4" w:rsidRDefault="00E7434B" w:rsidP="00E7434B">
            <w:pPr>
              <w:tabs>
                <w:tab w:val="decimal" w:pos="721"/>
              </w:tabs>
              <w:ind w:right="-108"/>
              <w:jc w:val="center"/>
              <w:rPr>
                <w:rFonts w:cs="Times New Roman"/>
                <w:sz w:val="18"/>
                <w:szCs w:val="18"/>
              </w:rPr>
            </w:pPr>
          </w:p>
        </w:tc>
        <w:tc>
          <w:tcPr>
            <w:tcW w:w="270" w:type="dxa"/>
            <w:vAlign w:val="bottom"/>
          </w:tcPr>
          <w:p w14:paraId="5E9DADFF" w14:textId="77777777" w:rsidR="00E7434B" w:rsidRPr="006B57D4" w:rsidRDefault="00E7434B" w:rsidP="00E7434B">
            <w:pPr>
              <w:jc w:val="center"/>
              <w:rPr>
                <w:rFonts w:cs="Times New Roman"/>
                <w:sz w:val="18"/>
                <w:szCs w:val="18"/>
              </w:rPr>
            </w:pPr>
          </w:p>
        </w:tc>
        <w:tc>
          <w:tcPr>
            <w:tcW w:w="1080" w:type="dxa"/>
            <w:tcBorders>
              <w:bottom w:val="single" w:sz="4" w:space="0" w:color="auto"/>
            </w:tcBorders>
          </w:tcPr>
          <w:p w14:paraId="6228FFBA" w14:textId="518FCB21" w:rsidR="00E7434B" w:rsidRPr="00E7434B" w:rsidRDefault="00E7434B" w:rsidP="00E7434B">
            <w:pPr>
              <w:tabs>
                <w:tab w:val="decimal" w:pos="860"/>
              </w:tabs>
              <w:ind w:left="-71" w:right="-152"/>
              <w:jc w:val="center"/>
              <w:rPr>
                <w:rFonts w:cs="Times New Roman"/>
                <w:sz w:val="18"/>
                <w:szCs w:val="18"/>
              </w:rPr>
            </w:pPr>
            <w:r w:rsidRPr="00E7434B">
              <w:rPr>
                <w:rFonts w:cs="Times New Roman"/>
                <w:sz w:val="18"/>
                <w:szCs w:val="18"/>
              </w:rPr>
              <w:t>(204)</w:t>
            </w:r>
          </w:p>
        </w:tc>
        <w:tc>
          <w:tcPr>
            <w:tcW w:w="270" w:type="dxa"/>
            <w:vAlign w:val="bottom"/>
          </w:tcPr>
          <w:p w14:paraId="59E77895"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bottom w:val="single" w:sz="4" w:space="0" w:color="auto"/>
            </w:tcBorders>
            <w:vAlign w:val="bottom"/>
          </w:tcPr>
          <w:p w14:paraId="2009C931" w14:textId="064F0768" w:rsidR="00E7434B" w:rsidRPr="006B57D4" w:rsidRDefault="00E7434B" w:rsidP="00E7434B">
            <w:pPr>
              <w:tabs>
                <w:tab w:val="decimal" w:pos="860"/>
              </w:tabs>
              <w:ind w:left="-71" w:right="-152"/>
              <w:jc w:val="center"/>
              <w:rPr>
                <w:rFonts w:cs="Times New Roman"/>
                <w:sz w:val="18"/>
                <w:szCs w:val="18"/>
              </w:rPr>
            </w:pPr>
            <w:r w:rsidRPr="006B57D4">
              <w:rPr>
                <w:rFonts w:cs="Times New Roman"/>
                <w:sz w:val="18"/>
                <w:szCs w:val="18"/>
                <w:lang w:val="en-GB"/>
              </w:rPr>
              <w:t>(204)</w:t>
            </w:r>
          </w:p>
        </w:tc>
        <w:tc>
          <w:tcPr>
            <w:tcW w:w="270" w:type="dxa"/>
            <w:vAlign w:val="bottom"/>
          </w:tcPr>
          <w:p w14:paraId="32782735"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top w:val="double" w:sz="4" w:space="0" w:color="auto"/>
            </w:tcBorders>
            <w:vAlign w:val="bottom"/>
          </w:tcPr>
          <w:p w14:paraId="4684DDE4" w14:textId="77777777" w:rsidR="00E7434B" w:rsidRPr="006B57D4" w:rsidRDefault="00E7434B" w:rsidP="00E7434B">
            <w:pPr>
              <w:tabs>
                <w:tab w:val="decimal" w:pos="342"/>
                <w:tab w:val="decimal" w:pos="631"/>
              </w:tabs>
              <w:ind w:left="-71" w:right="-152"/>
              <w:jc w:val="center"/>
              <w:rPr>
                <w:rFonts w:cs="Times New Roman"/>
                <w:sz w:val="18"/>
                <w:szCs w:val="18"/>
              </w:rPr>
            </w:pPr>
          </w:p>
        </w:tc>
        <w:tc>
          <w:tcPr>
            <w:tcW w:w="270" w:type="dxa"/>
            <w:vAlign w:val="bottom"/>
          </w:tcPr>
          <w:p w14:paraId="72415229" w14:textId="77777777" w:rsidR="00E7434B" w:rsidRPr="006B57D4" w:rsidRDefault="00E7434B" w:rsidP="00E7434B">
            <w:pPr>
              <w:tabs>
                <w:tab w:val="decimal" w:pos="631"/>
              </w:tabs>
              <w:ind w:left="-71" w:right="-152"/>
              <w:jc w:val="center"/>
              <w:rPr>
                <w:rFonts w:cs="Times New Roman"/>
                <w:sz w:val="18"/>
                <w:szCs w:val="18"/>
              </w:rPr>
            </w:pPr>
          </w:p>
        </w:tc>
        <w:tc>
          <w:tcPr>
            <w:tcW w:w="1080" w:type="dxa"/>
            <w:tcBorders>
              <w:top w:val="double" w:sz="4" w:space="0" w:color="auto"/>
            </w:tcBorders>
            <w:vAlign w:val="bottom"/>
          </w:tcPr>
          <w:p w14:paraId="4EF9E308" w14:textId="77777777" w:rsidR="00E7434B" w:rsidRPr="006B57D4" w:rsidRDefault="00E7434B" w:rsidP="00E7434B">
            <w:pPr>
              <w:tabs>
                <w:tab w:val="decimal" w:pos="429"/>
              </w:tabs>
              <w:ind w:right="-152"/>
              <w:jc w:val="center"/>
              <w:rPr>
                <w:rFonts w:cs="Times New Roman"/>
                <w:sz w:val="18"/>
                <w:szCs w:val="18"/>
              </w:rPr>
            </w:pPr>
          </w:p>
        </w:tc>
      </w:tr>
      <w:tr w:rsidR="00E7434B" w:rsidRPr="000E3AC8" w14:paraId="24981231" w14:textId="77777777" w:rsidTr="00BC518F">
        <w:trPr>
          <w:trHeight w:val="267"/>
        </w:trPr>
        <w:tc>
          <w:tcPr>
            <w:tcW w:w="2430" w:type="dxa"/>
          </w:tcPr>
          <w:p w14:paraId="63FAE3D8" w14:textId="77777777" w:rsidR="00E7434B" w:rsidRPr="000E3AC8" w:rsidRDefault="00E7434B" w:rsidP="00E7434B">
            <w:pPr>
              <w:ind w:hanging="104"/>
              <w:rPr>
                <w:rFonts w:cs="Times New Roman"/>
                <w:b/>
                <w:bCs/>
                <w:sz w:val="18"/>
                <w:szCs w:val="18"/>
              </w:rPr>
            </w:pPr>
            <w:r w:rsidRPr="000E3AC8">
              <w:rPr>
                <w:rFonts w:cs="Times New Roman"/>
                <w:b/>
                <w:bCs/>
                <w:sz w:val="18"/>
                <w:szCs w:val="18"/>
              </w:rPr>
              <w:t>Investments in subsidiaries, net</w:t>
            </w:r>
          </w:p>
        </w:tc>
        <w:tc>
          <w:tcPr>
            <w:tcW w:w="1170" w:type="dxa"/>
            <w:vAlign w:val="bottom"/>
          </w:tcPr>
          <w:p w14:paraId="2B03D23A" w14:textId="77777777" w:rsidR="00E7434B" w:rsidRPr="000E3AC8" w:rsidRDefault="00E7434B" w:rsidP="00E7434B">
            <w:pPr>
              <w:jc w:val="center"/>
              <w:rPr>
                <w:rFonts w:cs="Times New Roman"/>
                <w:b/>
                <w:bCs/>
                <w:sz w:val="18"/>
                <w:szCs w:val="18"/>
              </w:rPr>
            </w:pPr>
          </w:p>
        </w:tc>
        <w:tc>
          <w:tcPr>
            <w:tcW w:w="900" w:type="dxa"/>
            <w:vAlign w:val="bottom"/>
          </w:tcPr>
          <w:p w14:paraId="4CA4BF1B" w14:textId="77777777" w:rsidR="00E7434B" w:rsidRPr="000E3AC8" w:rsidRDefault="00E7434B" w:rsidP="00E7434B">
            <w:pPr>
              <w:ind w:left="-114" w:right="-99"/>
              <w:jc w:val="center"/>
              <w:rPr>
                <w:rFonts w:cs="Times New Roman"/>
                <w:b/>
                <w:bCs/>
                <w:sz w:val="18"/>
                <w:szCs w:val="18"/>
              </w:rPr>
            </w:pPr>
          </w:p>
        </w:tc>
        <w:tc>
          <w:tcPr>
            <w:tcW w:w="1080" w:type="dxa"/>
            <w:vAlign w:val="bottom"/>
          </w:tcPr>
          <w:p w14:paraId="674445F3" w14:textId="77777777" w:rsidR="00E7434B" w:rsidRPr="006B57D4" w:rsidRDefault="00E7434B" w:rsidP="00E7434B">
            <w:pPr>
              <w:tabs>
                <w:tab w:val="decimal" w:pos="675"/>
              </w:tabs>
              <w:jc w:val="center"/>
              <w:rPr>
                <w:rFonts w:cs="Times New Roman"/>
                <w:b/>
                <w:bCs/>
                <w:sz w:val="18"/>
                <w:szCs w:val="18"/>
              </w:rPr>
            </w:pPr>
          </w:p>
        </w:tc>
        <w:tc>
          <w:tcPr>
            <w:tcW w:w="270" w:type="dxa"/>
            <w:vAlign w:val="bottom"/>
          </w:tcPr>
          <w:p w14:paraId="413C5EA2" w14:textId="77777777" w:rsidR="00E7434B" w:rsidRPr="006B57D4" w:rsidRDefault="00E7434B" w:rsidP="00E7434B">
            <w:pPr>
              <w:jc w:val="center"/>
              <w:rPr>
                <w:rFonts w:cs="Times New Roman"/>
                <w:b/>
                <w:bCs/>
                <w:sz w:val="18"/>
                <w:szCs w:val="18"/>
              </w:rPr>
            </w:pPr>
          </w:p>
        </w:tc>
        <w:tc>
          <w:tcPr>
            <w:tcW w:w="1080" w:type="dxa"/>
            <w:vAlign w:val="bottom"/>
          </w:tcPr>
          <w:p w14:paraId="44074125" w14:textId="77777777" w:rsidR="00E7434B" w:rsidRPr="006B57D4" w:rsidRDefault="00E7434B" w:rsidP="00E7434B">
            <w:pPr>
              <w:jc w:val="center"/>
              <w:rPr>
                <w:rFonts w:cs="Times New Roman"/>
                <w:b/>
                <w:bCs/>
                <w:sz w:val="18"/>
                <w:szCs w:val="18"/>
              </w:rPr>
            </w:pPr>
          </w:p>
        </w:tc>
        <w:tc>
          <w:tcPr>
            <w:tcW w:w="270" w:type="dxa"/>
            <w:vAlign w:val="bottom"/>
          </w:tcPr>
          <w:p w14:paraId="655B0F8A" w14:textId="77777777" w:rsidR="00E7434B" w:rsidRPr="006B57D4" w:rsidRDefault="00E7434B" w:rsidP="00E7434B">
            <w:pPr>
              <w:jc w:val="center"/>
              <w:rPr>
                <w:rFonts w:cs="Times New Roman"/>
                <w:b/>
                <w:bCs/>
                <w:sz w:val="18"/>
                <w:szCs w:val="18"/>
              </w:rPr>
            </w:pPr>
          </w:p>
        </w:tc>
        <w:tc>
          <w:tcPr>
            <w:tcW w:w="990" w:type="dxa"/>
            <w:vAlign w:val="bottom"/>
          </w:tcPr>
          <w:p w14:paraId="71701EEF" w14:textId="77777777" w:rsidR="00E7434B" w:rsidRPr="006B57D4" w:rsidRDefault="00E7434B" w:rsidP="00E7434B">
            <w:pPr>
              <w:tabs>
                <w:tab w:val="decimal" w:pos="721"/>
              </w:tabs>
              <w:ind w:right="-108"/>
              <w:jc w:val="center"/>
              <w:rPr>
                <w:rFonts w:cs="Times New Roman"/>
                <w:b/>
                <w:bCs/>
                <w:sz w:val="18"/>
                <w:szCs w:val="18"/>
              </w:rPr>
            </w:pPr>
          </w:p>
        </w:tc>
        <w:tc>
          <w:tcPr>
            <w:tcW w:w="270" w:type="dxa"/>
            <w:vAlign w:val="bottom"/>
          </w:tcPr>
          <w:p w14:paraId="755FB60D" w14:textId="77777777" w:rsidR="00E7434B" w:rsidRPr="006B57D4" w:rsidRDefault="00E7434B" w:rsidP="00E7434B">
            <w:pPr>
              <w:tabs>
                <w:tab w:val="decimal" w:pos="721"/>
              </w:tabs>
              <w:ind w:right="-108"/>
              <w:jc w:val="center"/>
              <w:rPr>
                <w:rFonts w:cs="Times New Roman"/>
                <w:b/>
                <w:bCs/>
                <w:sz w:val="18"/>
                <w:szCs w:val="18"/>
              </w:rPr>
            </w:pPr>
          </w:p>
        </w:tc>
        <w:tc>
          <w:tcPr>
            <w:tcW w:w="990" w:type="dxa"/>
            <w:vAlign w:val="bottom"/>
          </w:tcPr>
          <w:p w14:paraId="73D7FB0B" w14:textId="77777777" w:rsidR="00E7434B" w:rsidRPr="006B57D4" w:rsidRDefault="00E7434B" w:rsidP="00E7434B">
            <w:pPr>
              <w:tabs>
                <w:tab w:val="decimal" w:pos="721"/>
              </w:tabs>
              <w:ind w:right="-108"/>
              <w:jc w:val="center"/>
              <w:rPr>
                <w:rFonts w:cs="Times New Roman"/>
                <w:b/>
                <w:bCs/>
                <w:sz w:val="18"/>
                <w:szCs w:val="18"/>
              </w:rPr>
            </w:pPr>
          </w:p>
        </w:tc>
        <w:tc>
          <w:tcPr>
            <w:tcW w:w="270" w:type="dxa"/>
            <w:vAlign w:val="bottom"/>
          </w:tcPr>
          <w:p w14:paraId="3FC6CB9C" w14:textId="77777777" w:rsidR="00E7434B" w:rsidRPr="006B57D4" w:rsidRDefault="00E7434B" w:rsidP="00E7434B">
            <w:pPr>
              <w:jc w:val="center"/>
              <w:rPr>
                <w:rFonts w:cs="Times New Roman"/>
                <w:b/>
                <w:bCs/>
                <w:sz w:val="18"/>
                <w:szCs w:val="18"/>
              </w:rPr>
            </w:pPr>
          </w:p>
        </w:tc>
        <w:tc>
          <w:tcPr>
            <w:tcW w:w="1080" w:type="dxa"/>
            <w:tcBorders>
              <w:top w:val="single" w:sz="4" w:space="0" w:color="auto"/>
              <w:bottom w:val="double" w:sz="4" w:space="0" w:color="auto"/>
            </w:tcBorders>
          </w:tcPr>
          <w:p w14:paraId="6D7AC99F" w14:textId="77777777" w:rsidR="00E7434B" w:rsidRDefault="00E7434B" w:rsidP="00E7434B">
            <w:pPr>
              <w:tabs>
                <w:tab w:val="decimal" w:pos="767"/>
              </w:tabs>
              <w:ind w:left="-71" w:right="-152"/>
              <w:jc w:val="center"/>
              <w:rPr>
                <w:rFonts w:cs="Times New Roman"/>
                <w:b/>
                <w:bCs/>
                <w:sz w:val="18"/>
                <w:szCs w:val="18"/>
              </w:rPr>
            </w:pPr>
          </w:p>
          <w:p w14:paraId="487DE7D4" w14:textId="57DDA7CA" w:rsidR="00E7434B" w:rsidRPr="00E7434B" w:rsidRDefault="00E7434B" w:rsidP="00E7434B">
            <w:pPr>
              <w:tabs>
                <w:tab w:val="decimal" w:pos="767"/>
              </w:tabs>
              <w:ind w:left="-71" w:right="-152"/>
              <w:jc w:val="center"/>
              <w:rPr>
                <w:rFonts w:cs="Times New Roman"/>
                <w:b/>
                <w:bCs/>
                <w:sz w:val="18"/>
                <w:szCs w:val="18"/>
              </w:rPr>
            </w:pPr>
            <w:r w:rsidRPr="00E7434B">
              <w:rPr>
                <w:rFonts w:cs="Times New Roman"/>
                <w:b/>
                <w:bCs/>
                <w:sz w:val="18"/>
                <w:szCs w:val="18"/>
              </w:rPr>
              <w:t>2,865,374</w:t>
            </w:r>
          </w:p>
        </w:tc>
        <w:tc>
          <w:tcPr>
            <w:tcW w:w="270" w:type="dxa"/>
            <w:vAlign w:val="bottom"/>
          </w:tcPr>
          <w:p w14:paraId="213386C9" w14:textId="77777777" w:rsidR="00E7434B" w:rsidRPr="006B57D4" w:rsidRDefault="00E7434B" w:rsidP="00E7434B">
            <w:pPr>
              <w:tabs>
                <w:tab w:val="decimal" w:pos="631"/>
              </w:tabs>
              <w:ind w:left="-71" w:right="-152"/>
              <w:jc w:val="center"/>
              <w:rPr>
                <w:rFonts w:cs="Times New Roman"/>
                <w:b/>
                <w:bCs/>
                <w:sz w:val="18"/>
                <w:szCs w:val="18"/>
              </w:rPr>
            </w:pPr>
          </w:p>
        </w:tc>
        <w:tc>
          <w:tcPr>
            <w:tcW w:w="1080" w:type="dxa"/>
            <w:tcBorders>
              <w:top w:val="single" w:sz="4" w:space="0" w:color="auto"/>
              <w:bottom w:val="double" w:sz="4" w:space="0" w:color="auto"/>
            </w:tcBorders>
            <w:vAlign w:val="bottom"/>
          </w:tcPr>
          <w:p w14:paraId="50C68D88" w14:textId="77777777" w:rsidR="00E7434B" w:rsidRPr="006B57D4" w:rsidRDefault="00E7434B" w:rsidP="00E7434B">
            <w:pPr>
              <w:tabs>
                <w:tab w:val="decimal" w:pos="760"/>
              </w:tabs>
              <w:ind w:left="-71" w:right="-152"/>
              <w:jc w:val="center"/>
              <w:rPr>
                <w:rFonts w:cs="Times New Roman"/>
                <w:b/>
                <w:bCs/>
                <w:sz w:val="18"/>
                <w:szCs w:val="18"/>
              </w:rPr>
            </w:pPr>
            <w:r w:rsidRPr="006B57D4">
              <w:rPr>
                <w:rFonts w:cs="Times New Roman"/>
                <w:b/>
                <w:bCs/>
                <w:sz w:val="18"/>
                <w:szCs w:val="18"/>
              </w:rPr>
              <w:t>605,457</w:t>
            </w:r>
          </w:p>
        </w:tc>
        <w:tc>
          <w:tcPr>
            <w:tcW w:w="270" w:type="dxa"/>
            <w:vAlign w:val="bottom"/>
          </w:tcPr>
          <w:p w14:paraId="6C30834E" w14:textId="77777777" w:rsidR="00E7434B" w:rsidRPr="006B57D4" w:rsidRDefault="00E7434B" w:rsidP="00E7434B">
            <w:pPr>
              <w:tabs>
                <w:tab w:val="decimal" w:pos="631"/>
              </w:tabs>
              <w:ind w:left="-71" w:right="-152"/>
              <w:jc w:val="center"/>
              <w:rPr>
                <w:rFonts w:cs="Times New Roman"/>
                <w:sz w:val="18"/>
                <w:szCs w:val="18"/>
              </w:rPr>
            </w:pPr>
          </w:p>
        </w:tc>
        <w:tc>
          <w:tcPr>
            <w:tcW w:w="1080" w:type="dxa"/>
            <w:vAlign w:val="bottom"/>
          </w:tcPr>
          <w:p w14:paraId="1C2A2C91" w14:textId="77777777" w:rsidR="00E7434B" w:rsidRPr="006B57D4" w:rsidRDefault="00E7434B" w:rsidP="00E7434B">
            <w:pPr>
              <w:tabs>
                <w:tab w:val="decimal" w:pos="631"/>
              </w:tabs>
              <w:ind w:left="-71" w:right="-152"/>
              <w:jc w:val="center"/>
              <w:rPr>
                <w:rFonts w:cs="Times New Roman"/>
                <w:sz w:val="18"/>
                <w:szCs w:val="18"/>
              </w:rPr>
            </w:pPr>
          </w:p>
        </w:tc>
        <w:tc>
          <w:tcPr>
            <w:tcW w:w="270" w:type="dxa"/>
            <w:vAlign w:val="bottom"/>
          </w:tcPr>
          <w:p w14:paraId="18FC7971" w14:textId="77777777" w:rsidR="00E7434B" w:rsidRPr="006B57D4" w:rsidRDefault="00E7434B" w:rsidP="00E7434B">
            <w:pPr>
              <w:tabs>
                <w:tab w:val="decimal" w:pos="631"/>
              </w:tabs>
              <w:ind w:left="-71" w:right="-152"/>
              <w:jc w:val="center"/>
              <w:rPr>
                <w:rFonts w:cs="Times New Roman"/>
                <w:sz w:val="18"/>
                <w:szCs w:val="18"/>
              </w:rPr>
            </w:pPr>
          </w:p>
        </w:tc>
        <w:tc>
          <w:tcPr>
            <w:tcW w:w="1080" w:type="dxa"/>
            <w:vAlign w:val="bottom"/>
          </w:tcPr>
          <w:p w14:paraId="28CB9176" w14:textId="77777777" w:rsidR="00E7434B" w:rsidRPr="006B57D4" w:rsidRDefault="00E7434B" w:rsidP="00E7434B">
            <w:pPr>
              <w:tabs>
                <w:tab w:val="decimal" w:pos="429"/>
              </w:tabs>
              <w:ind w:right="-152"/>
              <w:jc w:val="center"/>
              <w:rPr>
                <w:rFonts w:cs="Times New Roman"/>
                <w:sz w:val="18"/>
                <w:szCs w:val="18"/>
              </w:rPr>
            </w:pPr>
          </w:p>
        </w:tc>
      </w:tr>
      <w:tr w:rsidR="00E7434B" w:rsidRPr="000E3AC8" w14:paraId="166A5721" w14:textId="77777777" w:rsidTr="00E05856">
        <w:trPr>
          <w:trHeight w:val="267"/>
        </w:trPr>
        <w:tc>
          <w:tcPr>
            <w:tcW w:w="2430" w:type="dxa"/>
          </w:tcPr>
          <w:p w14:paraId="78FEAFB9" w14:textId="77777777" w:rsidR="00E7434B" w:rsidRPr="000E3AC8" w:rsidRDefault="00E7434B" w:rsidP="00E7434B">
            <w:pPr>
              <w:jc w:val="thaiDistribute"/>
              <w:rPr>
                <w:rFonts w:cs="Times New Roman"/>
                <w:color w:val="000000"/>
                <w:sz w:val="18"/>
                <w:szCs w:val="18"/>
                <w:cs/>
              </w:rPr>
            </w:pPr>
          </w:p>
        </w:tc>
        <w:tc>
          <w:tcPr>
            <w:tcW w:w="1170" w:type="dxa"/>
            <w:vAlign w:val="bottom"/>
          </w:tcPr>
          <w:p w14:paraId="5DA848D0" w14:textId="77777777" w:rsidR="00E7434B" w:rsidRPr="000E3AC8" w:rsidRDefault="00E7434B" w:rsidP="00E7434B">
            <w:pPr>
              <w:jc w:val="center"/>
              <w:rPr>
                <w:rFonts w:cs="Times New Roman"/>
                <w:color w:val="000000"/>
                <w:sz w:val="18"/>
                <w:szCs w:val="18"/>
              </w:rPr>
            </w:pPr>
          </w:p>
        </w:tc>
        <w:tc>
          <w:tcPr>
            <w:tcW w:w="900" w:type="dxa"/>
            <w:vAlign w:val="bottom"/>
          </w:tcPr>
          <w:p w14:paraId="1BFE301A" w14:textId="77777777" w:rsidR="00E7434B" w:rsidRPr="000E3AC8" w:rsidRDefault="00E7434B" w:rsidP="00E7434B">
            <w:pPr>
              <w:ind w:left="-114" w:right="-99"/>
              <w:jc w:val="center"/>
              <w:rPr>
                <w:rFonts w:cs="Times New Roman"/>
                <w:color w:val="000000"/>
                <w:sz w:val="18"/>
                <w:szCs w:val="18"/>
              </w:rPr>
            </w:pPr>
          </w:p>
        </w:tc>
        <w:tc>
          <w:tcPr>
            <w:tcW w:w="1080" w:type="dxa"/>
            <w:vAlign w:val="bottom"/>
          </w:tcPr>
          <w:p w14:paraId="01881570" w14:textId="77777777" w:rsidR="00E7434B" w:rsidRPr="006B57D4" w:rsidRDefault="00E7434B" w:rsidP="00E7434B">
            <w:pPr>
              <w:tabs>
                <w:tab w:val="decimal" w:pos="675"/>
              </w:tabs>
              <w:jc w:val="center"/>
              <w:rPr>
                <w:rFonts w:cs="Times New Roman"/>
                <w:color w:val="000000"/>
                <w:sz w:val="18"/>
                <w:szCs w:val="18"/>
              </w:rPr>
            </w:pPr>
          </w:p>
        </w:tc>
        <w:tc>
          <w:tcPr>
            <w:tcW w:w="270" w:type="dxa"/>
            <w:vAlign w:val="bottom"/>
          </w:tcPr>
          <w:p w14:paraId="5CAB21CF" w14:textId="77777777" w:rsidR="00E7434B" w:rsidRPr="006B57D4" w:rsidRDefault="00E7434B" w:rsidP="00E7434B">
            <w:pPr>
              <w:jc w:val="center"/>
              <w:rPr>
                <w:rFonts w:cs="Times New Roman"/>
                <w:color w:val="000000"/>
                <w:sz w:val="18"/>
                <w:szCs w:val="18"/>
              </w:rPr>
            </w:pPr>
          </w:p>
        </w:tc>
        <w:tc>
          <w:tcPr>
            <w:tcW w:w="1080" w:type="dxa"/>
            <w:vAlign w:val="bottom"/>
          </w:tcPr>
          <w:p w14:paraId="2C3CDDEA" w14:textId="77777777" w:rsidR="00E7434B" w:rsidRPr="006B57D4" w:rsidRDefault="00E7434B" w:rsidP="00E7434B">
            <w:pPr>
              <w:jc w:val="center"/>
              <w:rPr>
                <w:rFonts w:cs="Times New Roman"/>
                <w:color w:val="000000"/>
                <w:sz w:val="18"/>
                <w:szCs w:val="18"/>
              </w:rPr>
            </w:pPr>
          </w:p>
        </w:tc>
        <w:tc>
          <w:tcPr>
            <w:tcW w:w="270" w:type="dxa"/>
            <w:vAlign w:val="bottom"/>
          </w:tcPr>
          <w:p w14:paraId="361A2589" w14:textId="77777777" w:rsidR="00E7434B" w:rsidRPr="006B57D4" w:rsidRDefault="00E7434B" w:rsidP="00E7434B">
            <w:pPr>
              <w:jc w:val="center"/>
              <w:rPr>
                <w:rFonts w:cs="Times New Roman"/>
                <w:color w:val="000000"/>
                <w:sz w:val="18"/>
                <w:szCs w:val="18"/>
              </w:rPr>
            </w:pPr>
          </w:p>
        </w:tc>
        <w:tc>
          <w:tcPr>
            <w:tcW w:w="990" w:type="dxa"/>
            <w:vAlign w:val="bottom"/>
          </w:tcPr>
          <w:p w14:paraId="241ED635" w14:textId="77777777" w:rsidR="00E7434B" w:rsidRPr="006B57D4" w:rsidRDefault="00E7434B" w:rsidP="00E7434B">
            <w:pPr>
              <w:tabs>
                <w:tab w:val="decimal" w:pos="721"/>
              </w:tabs>
              <w:ind w:right="-108"/>
              <w:jc w:val="center"/>
              <w:rPr>
                <w:rFonts w:cs="Times New Roman"/>
                <w:color w:val="000000"/>
                <w:sz w:val="18"/>
                <w:szCs w:val="18"/>
              </w:rPr>
            </w:pPr>
          </w:p>
        </w:tc>
        <w:tc>
          <w:tcPr>
            <w:tcW w:w="270" w:type="dxa"/>
            <w:vAlign w:val="bottom"/>
          </w:tcPr>
          <w:p w14:paraId="4E0C7623" w14:textId="77777777" w:rsidR="00E7434B" w:rsidRPr="006B57D4" w:rsidRDefault="00E7434B" w:rsidP="00E7434B">
            <w:pPr>
              <w:tabs>
                <w:tab w:val="decimal" w:pos="721"/>
              </w:tabs>
              <w:ind w:right="-108"/>
              <w:jc w:val="center"/>
              <w:rPr>
                <w:rFonts w:cs="Times New Roman"/>
                <w:color w:val="000000"/>
                <w:sz w:val="18"/>
                <w:szCs w:val="18"/>
              </w:rPr>
            </w:pPr>
          </w:p>
        </w:tc>
        <w:tc>
          <w:tcPr>
            <w:tcW w:w="990" w:type="dxa"/>
            <w:vAlign w:val="bottom"/>
          </w:tcPr>
          <w:p w14:paraId="4F1CF01C" w14:textId="77777777" w:rsidR="00E7434B" w:rsidRPr="006B57D4" w:rsidRDefault="00E7434B" w:rsidP="00E7434B">
            <w:pPr>
              <w:tabs>
                <w:tab w:val="decimal" w:pos="721"/>
              </w:tabs>
              <w:ind w:right="-108"/>
              <w:jc w:val="center"/>
              <w:rPr>
                <w:rFonts w:cs="Times New Roman"/>
                <w:color w:val="000000"/>
                <w:sz w:val="18"/>
                <w:szCs w:val="18"/>
              </w:rPr>
            </w:pPr>
          </w:p>
        </w:tc>
        <w:tc>
          <w:tcPr>
            <w:tcW w:w="270" w:type="dxa"/>
            <w:vAlign w:val="bottom"/>
          </w:tcPr>
          <w:p w14:paraId="24344262" w14:textId="77777777" w:rsidR="00E7434B" w:rsidRPr="006B57D4" w:rsidRDefault="00E7434B" w:rsidP="00E7434B">
            <w:pPr>
              <w:jc w:val="center"/>
              <w:rPr>
                <w:rFonts w:cs="Times New Roman"/>
                <w:color w:val="000000"/>
                <w:sz w:val="18"/>
                <w:szCs w:val="18"/>
              </w:rPr>
            </w:pPr>
          </w:p>
        </w:tc>
        <w:tc>
          <w:tcPr>
            <w:tcW w:w="1080" w:type="dxa"/>
            <w:vAlign w:val="bottom"/>
          </w:tcPr>
          <w:p w14:paraId="03E365C6" w14:textId="77777777" w:rsidR="00E7434B" w:rsidRPr="006B57D4" w:rsidRDefault="00E7434B" w:rsidP="00E7434B">
            <w:pPr>
              <w:tabs>
                <w:tab w:val="decimal" w:pos="631"/>
              </w:tabs>
              <w:ind w:left="-71" w:right="-152"/>
              <w:jc w:val="center"/>
              <w:rPr>
                <w:rFonts w:cs="Times New Roman"/>
                <w:color w:val="000000"/>
                <w:sz w:val="18"/>
                <w:szCs w:val="18"/>
              </w:rPr>
            </w:pPr>
          </w:p>
        </w:tc>
        <w:tc>
          <w:tcPr>
            <w:tcW w:w="270" w:type="dxa"/>
            <w:vAlign w:val="bottom"/>
          </w:tcPr>
          <w:p w14:paraId="45C40AF0" w14:textId="77777777" w:rsidR="00E7434B" w:rsidRPr="006B57D4" w:rsidRDefault="00E7434B" w:rsidP="00E7434B">
            <w:pPr>
              <w:tabs>
                <w:tab w:val="decimal" w:pos="631"/>
              </w:tabs>
              <w:ind w:left="-71" w:right="-152"/>
              <w:jc w:val="center"/>
              <w:rPr>
                <w:rFonts w:cs="Times New Roman"/>
                <w:color w:val="000000"/>
                <w:sz w:val="18"/>
                <w:szCs w:val="18"/>
              </w:rPr>
            </w:pPr>
          </w:p>
        </w:tc>
        <w:tc>
          <w:tcPr>
            <w:tcW w:w="1080" w:type="dxa"/>
            <w:vAlign w:val="bottom"/>
          </w:tcPr>
          <w:p w14:paraId="0CE460E6" w14:textId="77777777" w:rsidR="00E7434B" w:rsidRPr="006B57D4" w:rsidRDefault="00E7434B" w:rsidP="00E7434B">
            <w:pPr>
              <w:tabs>
                <w:tab w:val="decimal" w:pos="631"/>
                <w:tab w:val="decimal" w:pos="919"/>
              </w:tabs>
              <w:ind w:left="-71" w:right="-152"/>
              <w:jc w:val="center"/>
              <w:rPr>
                <w:rFonts w:cs="Times New Roman"/>
                <w:color w:val="000000"/>
                <w:sz w:val="18"/>
                <w:szCs w:val="18"/>
                <w:lang w:val="en-GB"/>
              </w:rPr>
            </w:pPr>
          </w:p>
        </w:tc>
        <w:tc>
          <w:tcPr>
            <w:tcW w:w="270" w:type="dxa"/>
            <w:vAlign w:val="bottom"/>
          </w:tcPr>
          <w:p w14:paraId="30660483" w14:textId="77777777" w:rsidR="00E7434B" w:rsidRPr="006B57D4" w:rsidRDefault="00E7434B" w:rsidP="00E7434B">
            <w:pPr>
              <w:tabs>
                <w:tab w:val="decimal" w:pos="631"/>
              </w:tabs>
              <w:ind w:left="-71" w:right="-152"/>
              <w:jc w:val="center"/>
              <w:rPr>
                <w:rFonts w:cs="Times New Roman"/>
                <w:color w:val="000000"/>
                <w:sz w:val="18"/>
                <w:szCs w:val="18"/>
              </w:rPr>
            </w:pPr>
          </w:p>
        </w:tc>
        <w:tc>
          <w:tcPr>
            <w:tcW w:w="1080" w:type="dxa"/>
            <w:vAlign w:val="bottom"/>
          </w:tcPr>
          <w:p w14:paraId="54C7EED4" w14:textId="77777777" w:rsidR="00E7434B" w:rsidRPr="006B57D4" w:rsidRDefault="00E7434B" w:rsidP="00E7434B">
            <w:pPr>
              <w:tabs>
                <w:tab w:val="decimal" w:pos="631"/>
              </w:tabs>
              <w:ind w:left="-71" w:right="-152"/>
              <w:jc w:val="center"/>
              <w:rPr>
                <w:rFonts w:cs="Times New Roman"/>
                <w:color w:val="000000"/>
                <w:sz w:val="18"/>
                <w:szCs w:val="18"/>
              </w:rPr>
            </w:pPr>
          </w:p>
        </w:tc>
        <w:tc>
          <w:tcPr>
            <w:tcW w:w="270" w:type="dxa"/>
            <w:vAlign w:val="bottom"/>
          </w:tcPr>
          <w:p w14:paraId="152221AC" w14:textId="77777777" w:rsidR="00E7434B" w:rsidRPr="006B57D4" w:rsidRDefault="00E7434B" w:rsidP="00E7434B">
            <w:pPr>
              <w:tabs>
                <w:tab w:val="decimal" w:pos="631"/>
              </w:tabs>
              <w:ind w:left="-71" w:right="-152"/>
              <w:jc w:val="center"/>
              <w:rPr>
                <w:rFonts w:cs="Times New Roman"/>
                <w:color w:val="000000"/>
                <w:sz w:val="18"/>
                <w:szCs w:val="18"/>
              </w:rPr>
            </w:pPr>
          </w:p>
        </w:tc>
        <w:tc>
          <w:tcPr>
            <w:tcW w:w="1080" w:type="dxa"/>
            <w:vAlign w:val="bottom"/>
          </w:tcPr>
          <w:p w14:paraId="5972711D" w14:textId="77777777" w:rsidR="00E7434B" w:rsidRPr="006B57D4" w:rsidRDefault="00E7434B" w:rsidP="00E7434B">
            <w:pPr>
              <w:tabs>
                <w:tab w:val="decimal" w:pos="429"/>
              </w:tabs>
              <w:ind w:right="-152"/>
              <w:jc w:val="center"/>
              <w:rPr>
                <w:rFonts w:cs="Times New Roman"/>
                <w:color w:val="000000"/>
                <w:sz w:val="18"/>
                <w:szCs w:val="18"/>
              </w:rPr>
            </w:pPr>
          </w:p>
        </w:tc>
      </w:tr>
      <w:tr w:rsidR="00E7434B" w:rsidRPr="000E3AC8" w14:paraId="233DF669" w14:textId="77777777" w:rsidTr="005A41C8">
        <w:trPr>
          <w:trHeight w:val="64"/>
        </w:trPr>
        <w:tc>
          <w:tcPr>
            <w:tcW w:w="2430" w:type="dxa"/>
          </w:tcPr>
          <w:p w14:paraId="089D4E8E" w14:textId="77777777" w:rsidR="00E7434B" w:rsidRPr="000E3AC8" w:rsidRDefault="00E7434B" w:rsidP="00E7434B">
            <w:pPr>
              <w:ind w:hanging="114"/>
              <w:jc w:val="thaiDistribute"/>
              <w:rPr>
                <w:rFonts w:cs="Times New Roman"/>
                <w:color w:val="000000"/>
                <w:sz w:val="18"/>
                <w:szCs w:val="18"/>
                <w:cs/>
              </w:rPr>
            </w:pPr>
            <w:r w:rsidRPr="000E3AC8">
              <w:rPr>
                <w:rFonts w:cs="Times New Roman"/>
                <w:b/>
                <w:bCs/>
                <w:i/>
                <w:iCs/>
                <w:color w:val="000000"/>
                <w:sz w:val="18"/>
                <w:szCs w:val="18"/>
              </w:rPr>
              <w:t xml:space="preserve">Indirect </w:t>
            </w:r>
            <w:r>
              <w:rPr>
                <w:rFonts w:cs="Times New Roman"/>
                <w:b/>
                <w:bCs/>
                <w:i/>
                <w:iCs/>
                <w:color w:val="000000"/>
                <w:sz w:val="18"/>
                <w:szCs w:val="18"/>
              </w:rPr>
              <w:t>s</w:t>
            </w:r>
            <w:r w:rsidRPr="000E3AC8">
              <w:rPr>
                <w:rFonts w:cs="Times New Roman"/>
                <w:b/>
                <w:bCs/>
                <w:i/>
                <w:iCs/>
                <w:color w:val="000000"/>
                <w:sz w:val="18"/>
                <w:szCs w:val="18"/>
              </w:rPr>
              <w:t>ubsidiaries</w:t>
            </w:r>
          </w:p>
        </w:tc>
        <w:tc>
          <w:tcPr>
            <w:tcW w:w="1170" w:type="dxa"/>
            <w:vAlign w:val="bottom"/>
          </w:tcPr>
          <w:p w14:paraId="15DB4E98" w14:textId="77777777" w:rsidR="00E7434B" w:rsidRPr="000E3AC8" w:rsidRDefault="00E7434B" w:rsidP="00E7434B">
            <w:pPr>
              <w:jc w:val="center"/>
              <w:rPr>
                <w:rFonts w:cs="Times New Roman"/>
                <w:color w:val="000000"/>
                <w:sz w:val="18"/>
                <w:szCs w:val="18"/>
              </w:rPr>
            </w:pPr>
          </w:p>
        </w:tc>
        <w:tc>
          <w:tcPr>
            <w:tcW w:w="900" w:type="dxa"/>
            <w:vAlign w:val="bottom"/>
          </w:tcPr>
          <w:p w14:paraId="1962C8C1" w14:textId="77777777" w:rsidR="00E7434B" w:rsidRPr="000E3AC8" w:rsidRDefault="00E7434B" w:rsidP="00E7434B">
            <w:pPr>
              <w:ind w:left="-114" w:right="-99"/>
              <w:jc w:val="center"/>
              <w:rPr>
                <w:rFonts w:cs="Times New Roman"/>
                <w:color w:val="000000"/>
                <w:sz w:val="18"/>
                <w:szCs w:val="18"/>
              </w:rPr>
            </w:pPr>
          </w:p>
        </w:tc>
        <w:tc>
          <w:tcPr>
            <w:tcW w:w="1080" w:type="dxa"/>
            <w:vAlign w:val="bottom"/>
          </w:tcPr>
          <w:p w14:paraId="7DBC5C0A" w14:textId="77777777" w:rsidR="00E7434B" w:rsidRPr="006B57D4" w:rsidRDefault="00E7434B" w:rsidP="00E7434B">
            <w:pPr>
              <w:tabs>
                <w:tab w:val="decimal" w:pos="675"/>
              </w:tabs>
              <w:jc w:val="center"/>
              <w:rPr>
                <w:rFonts w:cs="Times New Roman"/>
                <w:color w:val="000000"/>
                <w:sz w:val="18"/>
                <w:szCs w:val="18"/>
              </w:rPr>
            </w:pPr>
          </w:p>
        </w:tc>
        <w:tc>
          <w:tcPr>
            <w:tcW w:w="270" w:type="dxa"/>
            <w:vAlign w:val="bottom"/>
          </w:tcPr>
          <w:p w14:paraId="3E23FA39" w14:textId="77777777" w:rsidR="00E7434B" w:rsidRPr="006B57D4" w:rsidRDefault="00E7434B" w:rsidP="00E7434B">
            <w:pPr>
              <w:jc w:val="center"/>
              <w:rPr>
                <w:rFonts w:cs="Times New Roman"/>
                <w:color w:val="000000"/>
                <w:sz w:val="18"/>
                <w:szCs w:val="18"/>
              </w:rPr>
            </w:pPr>
          </w:p>
        </w:tc>
        <w:tc>
          <w:tcPr>
            <w:tcW w:w="1080" w:type="dxa"/>
            <w:vAlign w:val="bottom"/>
          </w:tcPr>
          <w:p w14:paraId="054329AA" w14:textId="77777777" w:rsidR="00E7434B" w:rsidRPr="006B57D4" w:rsidRDefault="00E7434B" w:rsidP="00E7434B">
            <w:pPr>
              <w:jc w:val="center"/>
              <w:rPr>
                <w:rFonts w:cs="Times New Roman"/>
                <w:color w:val="000000"/>
                <w:sz w:val="18"/>
                <w:szCs w:val="18"/>
              </w:rPr>
            </w:pPr>
          </w:p>
        </w:tc>
        <w:tc>
          <w:tcPr>
            <w:tcW w:w="270" w:type="dxa"/>
            <w:vAlign w:val="bottom"/>
          </w:tcPr>
          <w:p w14:paraId="7CA200C6" w14:textId="77777777" w:rsidR="00E7434B" w:rsidRPr="006B57D4" w:rsidRDefault="00E7434B" w:rsidP="00E7434B">
            <w:pPr>
              <w:jc w:val="center"/>
              <w:rPr>
                <w:rFonts w:cs="Times New Roman"/>
                <w:color w:val="000000"/>
                <w:sz w:val="18"/>
                <w:szCs w:val="18"/>
              </w:rPr>
            </w:pPr>
          </w:p>
        </w:tc>
        <w:tc>
          <w:tcPr>
            <w:tcW w:w="990" w:type="dxa"/>
            <w:vAlign w:val="bottom"/>
          </w:tcPr>
          <w:p w14:paraId="6E049799" w14:textId="77777777" w:rsidR="00E7434B" w:rsidRPr="006B57D4" w:rsidRDefault="00E7434B" w:rsidP="00E7434B">
            <w:pPr>
              <w:tabs>
                <w:tab w:val="decimal" w:pos="721"/>
              </w:tabs>
              <w:ind w:right="-108"/>
              <w:jc w:val="center"/>
              <w:rPr>
                <w:rFonts w:cs="Times New Roman"/>
                <w:color w:val="000000"/>
                <w:sz w:val="18"/>
                <w:szCs w:val="18"/>
              </w:rPr>
            </w:pPr>
          </w:p>
        </w:tc>
        <w:tc>
          <w:tcPr>
            <w:tcW w:w="270" w:type="dxa"/>
            <w:vAlign w:val="bottom"/>
          </w:tcPr>
          <w:p w14:paraId="4138C989" w14:textId="77777777" w:rsidR="00E7434B" w:rsidRPr="006B57D4" w:rsidRDefault="00E7434B" w:rsidP="00E7434B">
            <w:pPr>
              <w:tabs>
                <w:tab w:val="decimal" w:pos="721"/>
              </w:tabs>
              <w:ind w:right="-108"/>
              <w:jc w:val="center"/>
              <w:rPr>
                <w:rFonts w:cs="Times New Roman"/>
                <w:color w:val="000000"/>
                <w:sz w:val="18"/>
                <w:szCs w:val="18"/>
              </w:rPr>
            </w:pPr>
          </w:p>
        </w:tc>
        <w:tc>
          <w:tcPr>
            <w:tcW w:w="990" w:type="dxa"/>
            <w:vAlign w:val="bottom"/>
          </w:tcPr>
          <w:p w14:paraId="3A985779" w14:textId="77777777" w:rsidR="00E7434B" w:rsidRPr="006B57D4" w:rsidRDefault="00E7434B" w:rsidP="00E7434B">
            <w:pPr>
              <w:tabs>
                <w:tab w:val="decimal" w:pos="721"/>
              </w:tabs>
              <w:ind w:right="-108"/>
              <w:jc w:val="center"/>
              <w:rPr>
                <w:rFonts w:cs="Times New Roman"/>
                <w:color w:val="000000"/>
                <w:sz w:val="18"/>
                <w:szCs w:val="18"/>
              </w:rPr>
            </w:pPr>
          </w:p>
        </w:tc>
        <w:tc>
          <w:tcPr>
            <w:tcW w:w="270" w:type="dxa"/>
            <w:vAlign w:val="bottom"/>
          </w:tcPr>
          <w:p w14:paraId="01609A79" w14:textId="77777777" w:rsidR="00E7434B" w:rsidRPr="006B57D4" w:rsidRDefault="00E7434B" w:rsidP="00E7434B">
            <w:pPr>
              <w:jc w:val="center"/>
              <w:rPr>
                <w:rFonts w:cs="Times New Roman"/>
                <w:color w:val="000000"/>
                <w:sz w:val="18"/>
                <w:szCs w:val="18"/>
              </w:rPr>
            </w:pPr>
          </w:p>
        </w:tc>
        <w:tc>
          <w:tcPr>
            <w:tcW w:w="1080" w:type="dxa"/>
            <w:vAlign w:val="bottom"/>
          </w:tcPr>
          <w:p w14:paraId="7212BB71" w14:textId="77777777" w:rsidR="00E7434B" w:rsidRPr="006B57D4" w:rsidRDefault="00E7434B" w:rsidP="00E7434B">
            <w:pPr>
              <w:tabs>
                <w:tab w:val="decimal" w:pos="631"/>
              </w:tabs>
              <w:ind w:left="-71" w:right="-152"/>
              <w:jc w:val="center"/>
              <w:rPr>
                <w:rFonts w:cs="Times New Roman"/>
                <w:color w:val="000000"/>
                <w:sz w:val="18"/>
                <w:szCs w:val="18"/>
              </w:rPr>
            </w:pPr>
          </w:p>
        </w:tc>
        <w:tc>
          <w:tcPr>
            <w:tcW w:w="270" w:type="dxa"/>
            <w:vAlign w:val="bottom"/>
          </w:tcPr>
          <w:p w14:paraId="53ADD3B0" w14:textId="77777777" w:rsidR="00E7434B" w:rsidRPr="006B57D4" w:rsidRDefault="00E7434B" w:rsidP="00E7434B">
            <w:pPr>
              <w:tabs>
                <w:tab w:val="decimal" w:pos="631"/>
              </w:tabs>
              <w:ind w:left="-71" w:right="-152"/>
              <w:jc w:val="center"/>
              <w:rPr>
                <w:rFonts w:cs="Times New Roman"/>
                <w:color w:val="000000"/>
                <w:sz w:val="18"/>
                <w:szCs w:val="18"/>
              </w:rPr>
            </w:pPr>
          </w:p>
        </w:tc>
        <w:tc>
          <w:tcPr>
            <w:tcW w:w="1080" w:type="dxa"/>
            <w:vAlign w:val="bottom"/>
          </w:tcPr>
          <w:p w14:paraId="4E9EF30F" w14:textId="77777777" w:rsidR="00E7434B" w:rsidRPr="006B57D4" w:rsidRDefault="00E7434B" w:rsidP="00E7434B">
            <w:pPr>
              <w:tabs>
                <w:tab w:val="decimal" w:pos="631"/>
                <w:tab w:val="decimal" w:pos="919"/>
              </w:tabs>
              <w:ind w:left="-71" w:right="-152"/>
              <w:jc w:val="center"/>
              <w:rPr>
                <w:rFonts w:cs="Times New Roman"/>
                <w:color w:val="000000"/>
                <w:sz w:val="18"/>
                <w:szCs w:val="18"/>
                <w:lang w:val="en-GB"/>
              </w:rPr>
            </w:pPr>
          </w:p>
        </w:tc>
        <w:tc>
          <w:tcPr>
            <w:tcW w:w="270" w:type="dxa"/>
            <w:vAlign w:val="bottom"/>
          </w:tcPr>
          <w:p w14:paraId="42DF6469" w14:textId="77777777" w:rsidR="00E7434B" w:rsidRPr="006B57D4" w:rsidRDefault="00E7434B" w:rsidP="00E7434B">
            <w:pPr>
              <w:tabs>
                <w:tab w:val="decimal" w:pos="631"/>
              </w:tabs>
              <w:ind w:left="-71" w:right="-152"/>
              <w:jc w:val="center"/>
              <w:rPr>
                <w:rFonts w:cs="Times New Roman"/>
                <w:color w:val="000000"/>
                <w:sz w:val="18"/>
                <w:szCs w:val="18"/>
              </w:rPr>
            </w:pPr>
          </w:p>
        </w:tc>
        <w:tc>
          <w:tcPr>
            <w:tcW w:w="1080" w:type="dxa"/>
            <w:vAlign w:val="bottom"/>
          </w:tcPr>
          <w:p w14:paraId="0F1BE172" w14:textId="77777777" w:rsidR="00E7434B" w:rsidRPr="006B57D4" w:rsidRDefault="00E7434B" w:rsidP="00E7434B">
            <w:pPr>
              <w:tabs>
                <w:tab w:val="decimal" w:pos="631"/>
              </w:tabs>
              <w:ind w:left="-71" w:right="-152"/>
              <w:jc w:val="center"/>
              <w:rPr>
                <w:rFonts w:cs="Times New Roman"/>
                <w:color w:val="000000"/>
                <w:sz w:val="18"/>
                <w:szCs w:val="18"/>
              </w:rPr>
            </w:pPr>
          </w:p>
        </w:tc>
        <w:tc>
          <w:tcPr>
            <w:tcW w:w="270" w:type="dxa"/>
            <w:vAlign w:val="bottom"/>
          </w:tcPr>
          <w:p w14:paraId="3BA488F6" w14:textId="77777777" w:rsidR="00E7434B" w:rsidRPr="006B57D4" w:rsidRDefault="00E7434B" w:rsidP="00E7434B">
            <w:pPr>
              <w:tabs>
                <w:tab w:val="decimal" w:pos="631"/>
              </w:tabs>
              <w:ind w:left="-71" w:right="-152"/>
              <w:jc w:val="center"/>
              <w:rPr>
                <w:rFonts w:cs="Times New Roman"/>
                <w:color w:val="000000"/>
                <w:sz w:val="18"/>
                <w:szCs w:val="18"/>
              </w:rPr>
            </w:pPr>
          </w:p>
        </w:tc>
        <w:tc>
          <w:tcPr>
            <w:tcW w:w="1080" w:type="dxa"/>
            <w:vAlign w:val="bottom"/>
          </w:tcPr>
          <w:p w14:paraId="32272833" w14:textId="77777777" w:rsidR="00E7434B" w:rsidRPr="006B57D4" w:rsidRDefault="00E7434B" w:rsidP="00E7434B">
            <w:pPr>
              <w:tabs>
                <w:tab w:val="decimal" w:pos="429"/>
              </w:tabs>
              <w:ind w:right="-152"/>
              <w:jc w:val="center"/>
              <w:rPr>
                <w:rFonts w:cs="Times New Roman"/>
                <w:color w:val="000000"/>
                <w:sz w:val="18"/>
                <w:szCs w:val="18"/>
              </w:rPr>
            </w:pPr>
          </w:p>
        </w:tc>
      </w:tr>
      <w:tr w:rsidR="005A599F" w:rsidRPr="000E3AC8" w14:paraId="4B76A59C" w14:textId="77777777" w:rsidTr="00E05856">
        <w:trPr>
          <w:trHeight w:val="267"/>
        </w:trPr>
        <w:tc>
          <w:tcPr>
            <w:tcW w:w="2430" w:type="dxa"/>
          </w:tcPr>
          <w:p w14:paraId="1B22D15F" w14:textId="77777777" w:rsidR="005A599F" w:rsidRPr="000E3AC8" w:rsidRDefault="005A599F" w:rsidP="005A599F">
            <w:pPr>
              <w:ind w:hanging="114"/>
              <w:rPr>
                <w:rFonts w:cs="Times New Roman"/>
                <w:sz w:val="18"/>
                <w:szCs w:val="18"/>
              </w:rPr>
            </w:pPr>
            <w:r w:rsidRPr="000E3AC8">
              <w:rPr>
                <w:rFonts w:cs="Times New Roman"/>
                <w:sz w:val="18"/>
                <w:szCs w:val="18"/>
              </w:rPr>
              <w:t xml:space="preserve">Mancon Company Limited </w:t>
            </w:r>
          </w:p>
          <w:p w14:paraId="21C6D7F8" w14:textId="15F13688" w:rsidR="005A599F" w:rsidRPr="000E3AC8" w:rsidRDefault="005A599F" w:rsidP="005A599F">
            <w:pPr>
              <w:ind w:hanging="114"/>
              <w:rPr>
                <w:rFonts w:cs="Times New Roman"/>
                <w:b/>
                <w:bCs/>
                <w:i/>
                <w:iCs/>
                <w:color w:val="000000"/>
                <w:sz w:val="18"/>
                <w:szCs w:val="18"/>
                <w:cs/>
              </w:rPr>
            </w:pPr>
            <w:r w:rsidRPr="000E3AC8">
              <w:rPr>
                <w:sz w:val="18"/>
                <w:szCs w:val="18"/>
                <w:cs/>
              </w:rPr>
              <w:t xml:space="preserve">   </w:t>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M</w:t>
            </w:r>
            <w:r w:rsidRPr="000E3AC8">
              <w:rPr>
                <w:sz w:val="18"/>
                <w:szCs w:val="18"/>
                <w:cs/>
              </w:rPr>
              <w:t>.</w:t>
            </w:r>
            <w:r w:rsidRPr="000E3AC8">
              <w:rPr>
                <w:rFonts w:cs="Times New Roman"/>
                <w:sz w:val="18"/>
                <w:szCs w:val="18"/>
              </w:rPr>
              <w:t>K</w:t>
            </w:r>
            <w:r w:rsidRPr="000E3AC8">
              <w:rPr>
                <w:sz w:val="18"/>
                <w:szCs w:val="18"/>
                <w:cs/>
              </w:rPr>
              <w:t xml:space="preserve">. </w:t>
            </w:r>
            <w:r w:rsidRPr="000E3AC8">
              <w:rPr>
                <w:rFonts w:cs="Times New Roman"/>
                <w:sz w:val="18"/>
                <w:szCs w:val="18"/>
              </w:rPr>
              <w:t>Real Estate Development PCL</w:t>
            </w:r>
            <w:r w:rsidRPr="000D23FE">
              <w:rPr>
                <w:sz w:val="18"/>
                <w:szCs w:val="18"/>
                <w:lang w:val="en-GB"/>
              </w:rPr>
              <w:t>)</w:t>
            </w:r>
            <w:r w:rsidRPr="000E3AC8">
              <w:rPr>
                <w:spacing w:val="-6"/>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6458103F" w14:textId="77777777" w:rsidR="005A599F" w:rsidRPr="000E3AC8" w:rsidRDefault="005A599F" w:rsidP="005A599F">
            <w:pPr>
              <w:jc w:val="center"/>
              <w:rPr>
                <w:rFonts w:cs="Times New Roman"/>
                <w:color w:val="000000"/>
                <w:sz w:val="18"/>
                <w:szCs w:val="18"/>
              </w:rPr>
            </w:pPr>
            <w:r w:rsidRPr="000E3AC8">
              <w:rPr>
                <w:rFonts w:cs="Times New Roman"/>
                <w:sz w:val="18"/>
                <w:szCs w:val="18"/>
              </w:rPr>
              <w:t>Property development</w:t>
            </w:r>
          </w:p>
        </w:tc>
        <w:tc>
          <w:tcPr>
            <w:tcW w:w="900" w:type="dxa"/>
            <w:vAlign w:val="bottom"/>
          </w:tcPr>
          <w:p w14:paraId="217421D9" w14:textId="77777777" w:rsidR="005A599F" w:rsidRPr="000E3AC8" w:rsidRDefault="005A599F" w:rsidP="005A599F">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7F4336F4" w14:textId="7F497A09" w:rsidR="005A599F" w:rsidRPr="005A599F" w:rsidRDefault="005A599F" w:rsidP="005A599F">
            <w:pPr>
              <w:tabs>
                <w:tab w:val="decimal" w:pos="775"/>
              </w:tabs>
              <w:jc w:val="center"/>
              <w:rPr>
                <w:rFonts w:cs="Times New Roman"/>
                <w:color w:val="000000"/>
                <w:sz w:val="18"/>
                <w:szCs w:val="18"/>
              </w:rPr>
            </w:pPr>
            <w:r w:rsidRPr="005A599F">
              <w:rPr>
                <w:rFonts w:cs="Times New Roman"/>
                <w:color w:val="000000"/>
                <w:sz w:val="18"/>
                <w:szCs w:val="18"/>
              </w:rPr>
              <w:t>20,000</w:t>
            </w:r>
          </w:p>
        </w:tc>
        <w:tc>
          <w:tcPr>
            <w:tcW w:w="270" w:type="dxa"/>
            <w:vAlign w:val="bottom"/>
          </w:tcPr>
          <w:p w14:paraId="50A02686" w14:textId="77777777" w:rsidR="005A599F" w:rsidRPr="006B57D4" w:rsidRDefault="005A599F" w:rsidP="005A599F">
            <w:pPr>
              <w:jc w:val="center"/>
              <w:rPr>
                <w:rFonts w:cs="Times New Roman"/>
                <w:color w:val="000000"/>
                <w:sz w:val="18"/>
                <w:szCs w:val="18"/>
              </w:rPr>
            </w:pPr>
          </w:p>
        </w:tc>
        <w:tc>
          <w:tcPr>
            <w:tcW w:w="1080" w:type="dxa"/>
            <w:vAlign w:val="bottom"/>
          </w:tcPr>
          <w:p w14:paraId="2AF2D47F" w14:textId="77777777" w:rsidR="005A599F" w:rsidRPr="006B57D4" w:rsidRDefault="005A599F" w:rsidP="005A599F">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40CEE29B" w14:textId="77777777" w:rsidR="005A599F" w:rsidRPr="006B57D4" w:rsidRDefault="005A599F" w:rsidP="005A599F">
            <w:pPr>
              <w:tabs>
                <w:tab w:val="decimal" w:pos="84"/>
                <w:tab w:val="decimal" w:pos="804"/>
              </w:tabs>
              <w:ind w:right="-130"/>
              <w:jc w:val="center"/>
              <w:rPr>
                <w:rFonts w:cs="Times New Roman"/>
                <w:sz w:val="18"/>
                <w:szCs w:val="18"/>
              </w:rPr>
            </w:pPr>
          </w:p>
        </w:tc>
        <w:tc>
          <w:tcPr>
            <w:tcW w:w="990" w:type="dxa"/>
            <w:vAlign w:val="bottom"/>
          </w:tcPr>
          <w:p w14:paraId="5BD81F4F" w14:textId="7756333F" w:rsidR="005A599F" w:rsidRPr="006B57D4" w:rsidRDefault="005A599F" w:rsidP="005A599F">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0D361316" w14:textId="77777777" w:rsidR="005A599F" w:rsidRPr="006B57D4" w:rsidRDefault="005A599F" w:rsidP="005A599F">
            <w:pPr>
              <w:tabs>
                <w:tab w:val="decimal" w:pos="84"/>
                <w:tab w:val="decimal" w:pos="721"/>
                <w:tab w:val="decimal" w:pos="804"/>
              </w:tabs>
              <w:ind w:right="-130"/>
              <w:jc w:val="center"/>
              <w:rPr>
                <w:rFonts w:cs="Times New Roman"/>
                <w:sz w:val="18"/>
                <w:szCs w:val="18"/>
              </w:rPr>
            </w:pPr>
          </w:p>
        </w:tc>
        <w:tc>
          <w:tcPr>
            <w:tcW w:w="990" w:type="dxa"/>
            <w:vAlign w:val="bottom"/>
          </w:tcPr>
          <w:p w14:paraId="6E86F05B" w14:textId="77777777" w:rsidR="005A599F" w:rsidRPr="006B57D4" w:rsidRDefault="005A599F" w:rsidP="005A599F">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49BFCA32" w14:textId="77777777" w:rsidR="005A599F" w:rsidRPr="006B57D4" w:rsidRDefault="005A599F" w:rsidP="005A599F">
            <w:pPr>
              <w:tabs>
                <w:tab w:val="decimal" w:pos="84"/>
                <w:tab w:val="decimal" w:pos="804"/>
              </w:tabs>
              <w:ind w:right="-130"/>
              <w:jc w:val="center"/>
              <w:rPr>
                <w:rFonts w:cs="Times New Roman"/>
                <w:sz w:val="18"/>
                <w:szCs w:val="18"/>
              </w:rPr>
            </w:pPr>
          </w:p>
        </w:tc>
        <w:tc>
          <w:tcPr>
            <w:tcW w:w="1080" w:type="dxa"/>
            <w:vAlign w:val="bottom"/>
          </w:tcPr>
          <w:p w14:paraId="5DBCB2CF" w14:textId="26EB6337" w:rsidR="005A599F" w:rsidRPr="006B57D4" w:rsidRDefault="005A599F" w:rsidP="005A599F">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2B249674"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35AC9F28" w14:textId="77777777" w:rsidR="005A599F" w:rsidRPr="006B57D4" w:rsidRDefault="005A599F" w:rsidP="005A599F">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A629228"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728DCD16" w14:textId="447E1E9C" w:rsidR="005A599F" w:rsidRPr="00DD1DB7" w:rsidRDefault="005A599F" w:rsidP="005A599F">
            <w:pPr>
              <w:tabs>
                <w:tab w:val="decimal" w:pos="84"/>
                <w:tab w:val="decimal" w:pos="371"/>
                <w:tab w:val="decimal" w:pos="804"/>
              </w:tabs>
              <w:ind w:left="-71" w:right="-130"/>
              <w:jc w:val="center"/>
              <w:rPr>
                <w:rFonts w:cstheme="minorBidi"/>
                <w:sz w:val="18"/>
                <w:szCs w:val="18"/>
                <w:cs/>
              </w:rPr>
            </w:pPr>
            <w:r>
              <w:rPr>
                <w:rFonts w:cstheme="minorBidi"/>
                <w:sz w:val="18"/>
                <w:szCs w:val="18"/>
              </w:rPr>
              <w:t>-</w:t>
            </w:r>
          </w:p>
        </w:tc>
        <w:tc>
          <w:tcPr>
            <w:tcW w:w="270" w:type="dxa"/>
            <w:vAlign w:val="bottom"/>
          </w:tcPr>
          <w:p w14:paraId="4501CCEA"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711EF3AA" w14:textId="77777777" w:rsidR="005A599F" w:rsidRPr="006B57D4" w:rsidRDefault="005A599F" w:rsidP="005A599F">
            <w:pPr>
              <w:tabs>
                <w:tab w:val="decimal" w:pos="84"/>
                <w:tab w:val="decimal" w:pos="429"/>
                <w:tab w:val="decimal" w:pos="804"/>
              </w:tabs>
              <w:ind w:right="-130"/>
              <w:jc w:val="center"/>
              <w:rPr>
                <w:rFonts w:cs="Times New Roman"/>
                <w:sz w:val="18"/>
                <w:szCs w:val="18"/>
              </w:rPr>
            </w:pPr>
            <w:r w:rsidRPr="006B57D4">
              <w:rPr>
                <w:rFonts w:cs="Times New Roman"/>
                <w:sz w:val="18"/>
                <w:szCs w:val="18"/>
                <w:cs/>
              </w:rPr>
              <w:t>-</w:t>
            </w:r>
          </w:p>
        </w:tc>
      </w:tr>
      <w:tr w:rsidR="005A599F" w:rsidRPr="000E3AC8" w14:paraId="48817601" w14:textId="77777777" w:rsidTr="00E05856">
        <w:trPr>
          <w:trHeight w:val="267"/>
        </w:trPr>
        <w:tc>
          <w:tcPr>
            <w:tcW w:w="2430" w:type="dxa"/>
          </w:tcPr>
          <w:p w14:paraId="21BC3E65" w14:textId="778324E3" w:rsidR="005A599F" w:rsidRPr="000E3AC8" w:rsidRDefault="005A599F" w:rsidP="005A599F">
            <w:pPr>
              <w:ind w:hanging="114"/>
              <w:rPr>
                <w:rFonts w:cs="Times New Roman"/>
                <w:sz w:val="18"/>
                <w:szCs w:val="18"/>
                <w:cs/>
              </w:rPr>
            </w:pPr>
            <w:r w:rsidRPr="000E3AC8">
              <w:rPr>
                <w:sz w:val="18"/>
                <w:szCs w:val="18"/>
                <w:cs/>
              </w:rPr>
              <w:t xml:space="preserve"> </w:t>
            </w:r>
            <w:r w:rsidRPr="000E3AC8">
              <w:rPr>
                <w:rFonts w:cs="Times New Roman"/>
                <w:sz w:val="18"/>
                <w:szCs w:val="18"/>
              </w:rPr>
              <w:t>RX Wellness Co</w:t>
            </w:r>
            <w:r w:rsidRPr="000E3AC8">
              <w:rPr>
                <w:sz w:val="18"/>
                <w:szCs w:val="18"/>
                <w:cs/>
              </w:rPr>
              <w:t>.</w:t>
            </w:r>
            <w:r w:rsidRPr="000E3AC8">
              <w:rPr>
                <w:rFonts w:cs="Times New Roman"/>
                <w:sz w:val="18"/>
                <w:szCs w:val="18"/>
              </w:rPr>
              <w:t>, Ltd</w:t>
            </w:r>
            <w:r w:rsidRPr="000E3AC8">
              <w:rPr>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M</w:t>
            </w:r>
            <w:r w:rsidRPr="000E3AC8">
              <w:rPr>
                <w:sz w:val="18"/>
                <w:szCs w:val="18"/>
                <w:cs/>
              </w:rPr>
              <w:t>.</w:t>
            </w:r>
            <w:r w:rsidRPr="000E3AC8">
              <w:rPr>
                <w:rFonts w:cs="Times New Roman"/>
                <w:sz w:val="18"/>
                <w:szCs w:val="18"/>
              </w:rPr>
              <w:t>K</w:t>
            </w:r>
            <w:r w:rsidRPr="000E3AC8">
              <w:rPr>
                <w:sz w:val="18"/>
                <w:szCs w:val="18"/>
                <w:cs/>
              </w:rPr>
              <w:t xml:space="preserve">. </w:t>
            </w:r>
            <w:r w:rsidRPr="000E3AC8">
              <w:rPr>
                <w:rFonts w:cs="Times New Roman"/>
                <w:sz w:val="18"/>
                <w:szCs w:val="18"/>
              </w:rPr>
              <w:t>Real Estate Development PCL</w:t>
            </w:r>
            <w:r w:rsidRPr="000D23FE">
              <w:rPr>
                <w:sz w:val="18"/>
                <w:szCs w:val="18"/>
                <w:lang w:val="en-GB"/>
              </w:rPr>
              <w:t>)</w:t>
            </w:r>
            <w:r w:rsidRPr="000E3AC8">
              <w:rPr>
                <w:spacing w:val="-6"/>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4DB271AC" w14:textId="77777777" w:rsidR="005A599F" w:rsidRPr="002075E1" w:rsidRDefault="005A599F" w:rsidP="005A599F">
            <w:pPr>
              <w:jc w:val="center"/>
              <w:rPr>
                <w:rFonts w:cs="Times New Roman"/>
                <w:sz w:val="18"/>
                <w:szCs w:val="18"/>
              </w:rPr>
            </w:pPr>
            <w:r w:rsidRPr="000E3AC8">
              <w:rPr>
                <w:rFonts w:cs="Times New Roman"/>
                <w:sz w:val="18"/>
                <w:szCs w:val="18"/>
              </w:rPr>
              <w:t>Property development and health and</w:t>
            </w:r>
            <w:r>
              <w:rPr>
                <w:sz w:val="18"/>
                <w:szCs w:val="18"/>
                <w:cs/>
              </w:rPr>
              <w:t xml:space="preserve"> </w:t>
            </w:r>
            <w:r w:rsidRPr="000E3AC8">
              <w:rPr>
                <w:rFonts w:cs="Times New Roman"/>
                <w:sz w:val="18"/>
                <w:szCs w:val="18"/>
              </w:rPr>
              <w:t>wellness</w:t>
            </w:r>
          </w:p>
        </w:tc>
        <w:tc>
          <w:tcPr>
            <w:tcW w:w="900" w:type="dxa"/>
            <w:vAlign w:val="bottom"/>
          </w:tcPr>
          <w:p w14:paraId="51BFAA2D" w14:textId="77777777" w:rsidR="005A599F" w:rsidRPr="000E3AC8" w:rsidRDefault="005A599F" w:rsidP="005A599F">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40F06042" w14:textId="40DBA062" w:rsidR="005A599F" w:rsidRPr="005A599F" w:rsidRDefault="005A599F" w:rsidP="005A599F">
            <w:pPr>
              <w:tabs>
                <w:tab w:val="decimal" w:pos="775"/>
              </w:tabs>
              <w:jc w:val="center"/>
              <w:rPr>
                <w:rFonts w:cs="Times New Roman"/>
                <w:color w:val="000000"/>
                <w:sz w:val="18"/>
                <w:szCs w:val="18"/>
              </w:rPr>
            </w:pPr>
            <w:r w:rsidRPr="005A599F">
              <w:rPr>
                <w:rFonts w:cs="Times New Roman"/>
                <w:color w:val="000000"/>
                <w:sz w:val="18"/>
                <w:szCs w:val="18"/>
              </w:rPr>
              <w:t>1,380,000</w:t>
            </w:r>
          </w:p>
        </w:tc>
        <w:tc>
          <w:tcPr>
            <w:tcW w:w="270" w:type="dxa"/>
            <w:vAlign w:val="bottom"/>
          </w:tcPr>
          <w:p w14:paraId="60A98AA2" w14:textId="77777777" w:rsidR="005A599F" w:rsidRPr="006B57D4" w:rsidRDefault="005A599F" w:rsidP="005A599F">
            <w:pPr>
              <w:jc w:val="center"/>
              <w:rPr>
                <w:rFonts w:cs="Times New Roman"/>
                <w:color w:val="000000"/>
                <w:sz w:val="18"/>
                <w:szCs w:val="18"/>
              </w:rPr>
            </w:pPr>
          </w:p>
        </w:tc>
        <w:tc>
          <w:tcPr>
            <w:tcW w:w="1080" w:type="dxa"/>
            <w:vAlign w:val="bottom"/>
          </w:tcPr>
          <w:p w14:paraId="63384DB4" w14:textId="77777777" w:rsidR="005A599F" w:rsidRPr="006B57D4" w:rsidRDefault="005A599F" w:rsidP="005A599F">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0209DEF7" w14:textId="77777777" w:rsidR="005A599F" w:rsidRPr="006B57D4" w:rsidRDefault="005A599F" w:rsidP="005A599F">
            <w:pPr>
              <w:tabs>
                <w:tab w:val="decimal" w:pos="84"/>
                <w:tab w:val="decimal" w:pos="804"/>
              </w:tabs>
              <w:ind w:right="-130"/>
              <w:jc w:val="center"/>
              <w:rPr>
                <w:rFonts w:cs="Times New Roman"/>
                <w:sz w:val="18"/>
                <w:szCs w:val="18"/>
              </w:rPr>
            </w:pPr>
          </w:p>
        </w:tc>
        <w:tc>
          <w:tcPr>
            <w:tcW w:w="990" w:type="dxa"/>
            <w:vAlign w:val="bottom"/>
          </w:tcPr>
          <w:p w14:paraId="4FBB64C6" w14:textId="40F8E163" w:rsidR="005A599F" w:rsidRPr="006B57D4" w:rsidRDefault="005A599F" w:rsidP="005A599F">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6315DEDD" w14:textId="77777777" w:rsidR="005A599F" w:rsidRPr="006B57D4" w:rsidRDefault="005A599F" w:rsidP="005A599F">
            <w:pPr>
              <w:tabs>
                <w:tab w:val="decimal" w:pos="84"/>
                <w:tab w:val="decimal" w:pos="721"/>
                <w:tab w:val="decimal" w:pos="804"/>
              </w:tabs>
              <w:ind w:right="-130"/>
              <w:jc w:val="center"/>
              <w:rPr>
                <w:rFonts w:cs="Times New Roman"/>
                <w:sz w:val="18"/>
                <w:szCs w:val="18"/>
              </w:rPr>
            </w:pPr>
          </w:p>
        </w:tc>
        <w:tc>
          <w:tcPr>
            <w:tcW w:w="990" w:type="dxa"/>
            <w:vAlign w:val="bottom"/>
          </w:tcPr>
          <w:p w14:paraId="5913BA72" w14:textId="77777777" w:rsidR="005A599F" w:rsidRPr="006B57D4" w:rsidRDefault="005A599F" w:rsidP="005A599F">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4E49269" w14:textId="77777777" w:rsidR="005A599F" w:rsidRPr="006B57D4" w:rsidRDefault="005A599F" w:rsidP="005A599F">
            <w:pPr>
              <w:tabs>
                <w:tab w:val="decimal" w:pos="84"/>
                <w:tab w:val="decimal" w:pos="804"/>
              </w:tabs>
              <w:ind w:right="-130"/>
              <w:jc w:val="center"/>
              <w:rPr>
                <w:rFonts w:cs="Times New Roman"/>
                <w:sz w:val="18"/>
                <w:szCs w:val="18"/>
              </w:rPr>
            </w:pPr>
          </w:p>
        </w:tc>
        <w:tc>
          <w:tcPr>
            <w:tcW w:w="1080" w:type="dxa"/>
            <w:vAlign w:val="bottom"/>
          </w:tcPr>
          <w:p w14:paraId="2FD1AEAC" w14:textId="2F49FD10" w:rsidR="005A599F" w:rsidRPr="006B57D4" w:rsidRDefault="005A599F" w:rsidP="005A599F">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1A26BEE0"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5B75484D" w14:textId="77777777" w:rsidR="005A599F" w:rsidRPr="006B57D4" w:rsidRDefault="005A599F" w:rsidP="005A599F">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D63A344"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327B33C2" w14:textId="356931AC" w:rsidR="005A599F" w:rsidRPr="006B57D4" w:rsidRDefault="005A599F" w:rsidP="005A599F">
            <w:pPr>
              <w:tabs>
                <w:tab w:val="decimal" w:pos="84"/>
                <w:tab w:val="decimal" w:pos="371"/>
                <w:tab w:val="decimal" w:pos="880"/>
              </w:tabs>
              <w:ind w:left="-110" w:right="-130"/>
              <w:jc w:val="center"/>
              <w:rPr>
                <w:rFonts w:cs="Times New Roman"/>
                <w:sz w:val="18"/>
                <w:szCs w:val="18"/>
              </w:rPr>
            </w:pPr>
            <w:r>
              <w:rPr>
                <w:rFonts w:cs="Times New Roman"/>
                <w:sz w:val="18"/>
                <w:szCs w:val="18"/>
              </w:rPr>
              <w:t>-</w:t>
            </w:r>
          </w:p>
        </w:tc>
        <w:tc>
          <w:tcPr>
            <w:tcW w:w="270" w:type="dxa"/>
            <w:vAlign w:val="bottom"/>
          </w:tcPr>
          <w:p w14:paraId="3B7D5AF7"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53178621" w14:textId="77777777" w:rsidR="005A599F" w:rsidRPr="006B57D4" w:rsidRDefault="005A599F" w:rsidP="005A599F">
            <w:pPr>
              <w:tabs>
                <w:tab w:val="decimal" w:pos="84"/>
                <w:tab w:val="decimal" w:pos="429"/>
                <w:tab w:val="decimal" w:pos="804"/>
              </w:tabs>
              <w:ind w:left="-109" w:right="-130"/>
              <w:jc w:val="center"/>
              <w:rPr>
                <w:rFonts w:cs="Times New Roman"/>
                <w:sz w:val="18"/>
                <w:szCs w:val="18"/>
              </w:rPr>
            </w:pPr>
            <w:r w:rsidRPr="006B57D4">
              <w:rPr>
                <w:rFonts w:cs="Times New Roman"/>
                <w:sz w:val="18"/>
                <w:szCs w:val="18"/>
                <w:cs/>
              </w:rPr>
              <w:t>-</w:t>
            </w:r>
          </w:p>
        </w:tc>
      </w:tr>
      <w:tr w:rsidR="005A599F" w:rsidRPr="000E3AC8" w14:paraId="3A7F27EA" w14:textId="77777777" w:rsidTr="00E05856">
        <w:trPr>
          <w:trHeight w:val="267"/>
        </w:trPr>
        <w:tc>
          <w:tcPr>
            <w:tcW w:w="2430" w:type="dxa"/>
          </w:tcPr>
          <w:p w14:paraId="2998F249" w14:textId="77777777" w:rsidR="005A599F" w:rsidRPr="000E3AC8" w:rsidRDefault="005A599F" w:rsidP="005A599F">
            <w:pPr>
              <w:ind w:hanging="114"/>
              <w:rPr>
                <w:rFonts w:cs="Times New Roman"/>
                <w:sz w:val="18"/>
                <w:szCs w:val="18"/>
                <w:cs/>
              </w:rPr>
            </w:pPr>
          </w:p>
        </w:tc>
        <w:tc>
          <w:tcPr>
            <w:tcW w:w="1170" w:type="dxa"/>
            <w:vAlign w:val="bottom"/>
          </w:tcPr>
          <w:p w14:paraId="6B939FE7" w14:textId="77777777" w:rsidR="005A599F" w:rsidRPr="000E3AC8" w:rsidRDefault="005A599F" w:rsidP="005A599F">
            <w:pPr>
              <w:jc w:val="center"/>
              <w:rPr>
                <w:rFonts w:cs="Times New Roman"/>
                <w:sz w:val="18"/>
                <w:szCs w:val="18"/>
              </w:rPr>
            </w:pPr>
          </w:p>
        </w:tc>
        <w:tc>
          <w:tcPr>
            <w:tcW w:w="900" w:type="dxa"/>
            <w:vAlign w:val="bottom"/>
          </w:tcPr>
          <w:p w14:paraId="196A4267" w14:textId="77777777" w:rsidR="005A599F" w:rsidRPr="000E3AC8" w:rsidRDefault="005A599F" w:rsidP="005A599F">
            <w:pPr>
              <w:ind w:left="-114" w:right="-99"/>
              <w:jc w:val="center"/>
              <w:rPr>
                <w:rFonts w:cs="Times New Roman"/>
                <w:color w:val="000000"/>
                <w:sz w:val="18"/>
                <w:szCs w:val="18"/>
              </w:rPr>
            </w:pPr>
          </w:p>
        </w:tc>
        <w:tc>
          <w:tcPr>
            <w:tcW w:w="1080" w:type="dxa"/>
            <w:vAlign w:val="bottom"/>
          </w:tcPr>
          <w:p w14:paraId="1C822909" w14:textId="77777777" w:rsidR="005A599F" w:rsidRPr="006B57D4" w:rsidRDefault="005A599F" w:rsidP="005A599F">
            <w:pPr>
              <w:tabs>
                <w:tab w:val="decimal" w:pos="775"/>
              </w:tabs>
              <w:jc w:val="center"/>
              <w:rPr>
                <w:rFonts w:cs="Times New Roman"/>
                <w:sz w:val="18"/>
                <w:szCs w:val="18"/>
              </w:rPr>
            </w:pPr>
          </w:p>
        </w:tc>
        <w:tc>
          <w:tcPr>
            <w:tcW w:w="270" w:type="dxa"/>
            <w:vAlign w:val="bottom"/>
          </w:tcPr>
          <w:p w14:paraId="486CF9EA" w14:textId="77777777" w:rsidR="005A599F" w:rsidRPr="006B57D4" w:rsidRDefault="005A599F" w:rsidP="005A599F">
            <w:pPr>
              <w:jc w:val="center"/>
              <w:rPr>
                <w:rFonts w:cs="Times New Roman"/>
                <w:color w:val="000000"/>
                <w:sz w:val="18"/>
                <w:szCs w:val="18"/>
              </w:rPr>
            </w:pPr>
          </w:p>
        </w:tc>
        <w:tc>
          <w:tcPr>
            <w:tcW w:w="1080" w:type="dxa"/>
            <w:vAlign w:val="bottom"/>
          </w:tcPr>
          <w:p w14:paraId="17BC4FF7"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2E5474EC" w14:textId="77777777" w:rsidR="005A599F" w:rsidRPr="006B57D4" w:rsidRDefault="005A599F" w:rsidP="005A599F">
            <w:pPr>
              <w:tabs>
                <w:tab w:val="decimal" w:pos="84"/>
                <w:tab w:val="decimal" w:pos="804"/>
              </w:tabs>
              <w:ind w:right="-130"/>
              <w:jc w:val="center"/>
              <w:rPr>
                <w:rFonts w:cs="Times New Roman"/>
                <w:sz w:val="18"/>
                <w:szCs w:val="18"/>
              </w:rPr>
            </w:pPr>
          </w:p>
        </w:tc>
        <w:tc>
          <w:tcPr>
            <w:tcW w:w="990" w:type="dxa"/>
            <w:vAlign w:val="bottom"/>
          </w:tcPr>
          <w:p w14:paraId="7916526E"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686537DA" w14:textId="77777777" w:rsidR="005A599F" w:rsidRPr="006B57D4" w:rsidRDefault="005A599F" w:rsidP="005A599F">
            <w:pPr>
              <w:tabs>
                <w:tab w:val="decimal" w:pos="84"/>
                <w:tab w:val="decimal" w:pos="721"/>
                <w:tab w:val="decimal" w:pos="804"/>
              </w:tabs>
              <w:ind w:right="-130"/>
              <w:jc w:val="center"/>
              <w:rPr>
                <w:rFonts w:cs="Times New Roman"/>
                <w:sz w:val="18"/>
                <w:szCs w:val="18"/>
              </w:rPr>
            </w:pPr>
          </w:p>
        </w:tc>
        <w:tc>
          <w:tcPr>
            <w:tcW w:w="990" w:type="dxa"/>
            <w:vAlign w:val="bottom"/>
          </w:tcPr>
          <w:p w14:paraId="0E1C83A2"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76F2A4BB" w14:textId="77777777" w:rsidR="005A599F" w:rsidRPr="006B57D4" w:rsidRDefault="005A599F" w:rsidP="005A599F">
            <w:pPr>
              <w:tabs>
                <w:tab w:val="decimal" w:pos="84"/>
                <w:tab w:val="decimal" w:pos="804"/>
              </w:tabs>
              <w:ind w:right="-130"/>
              <w:jc w:val="center"/>
              <w:rPr>
                <w:rFonts w:cs="Times New Roman"/>
                <w:sz w:val="18"/>
                <w:szCs w:val="18"/>
              </w:rPr>
            </w:pPr>
          </w:p>
        </w:tc>
        <w:tc>
          <w:tcPr>
            <w:tcW w:w="1080" w:type="dxa"/>
            <w:vAlign w:val="bottom"/>
          </w:tcPr>
          <w:p w14:paraId="55A693B1" w14:textId="77777777" w:rsidR="005A599F" w:rsidRPr="006B57D4" w:rsidRDefault="005A599F" w:rsidP="005A599F">
            <w:pPr>
              <w:tabs>
                <w:tab w:val="decimal" w:pos="84"/>
                <w:tab w:val="decimal" w:pos="804"/>
              </w:tabs>
              <w:ind w:left="-71" w:right="-130"/>
              <w:jc w:val="center"/>
              <w:rPr>
                <w:rFonts w:cs="Times New Roman"/>
                <w:sz w:val="18"/>
                <w:szCs w:val="18"/>
              </w:rPr>
            </w:pPr>
          </w:p>
        </w:tc>
        <w:tc>
          <w:tcPr>
            <w:tcW w:w="270" w:type="dxa"/>
            <w:vAlign w:val="bottom"/>
          </w:tcPr>
          <w:p w14:paraId="727CCD95"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38E7B6A1"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2C560EBD"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7C8030BD" w14:textId="77777777" w:rsidR="005A599F" w:rsidRPr="006B57D4" w:rsidRDefault="005A599F" w:rsidP="005A599F">
            <w:pPr>
              <w:tabs>
                <w:tab w:val="decimal" w:pos="84"/>
                <w:tab w:val="decimal" w:pos="371"/>
                <w:tab w:val="decimal" w:pos="880"/>
              </w:tabs>
              <w:ind w:left="-110" w:right="-130"/>
              <w:jc w:val="center"/>
              <w:rPr>
                <w:rFonts w:cs="Times New Roman"/>
                <w:sz w:val="18"/>
                <w:szCs w:val="18"/>
              </w:rPr>
            </w:pPr>
          </w:p>
        </w:tc>
        <w:tc>
          <w:tcPr>
            <w:tcW w:w="270" w:type="dxa"/>
            <w:vAlign w:val="bottom"/>
          </w:tcPr>
          <w:p w14:paraId="5CDAB8D2"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4DF13B5C" w14:textId="77777777" w:rsidR="005A599F" w:rsidRPr="006B57D4" w:rsidRDefault="005A599F" w:rsidP="005A599F">
            <w:pPr>
              <w:tabs>
                <w:tab w:val="decimal" w:pos="84"/>
                <w:tab w:val="decimal" w:pos="429"/>
                <w:tab w:val="decimal" w:pos="804"/>
              </w:tabs>
              <w:ind w:left="-109" w:right="-130"/>
              <w:jc w:val="center"/>
              <w:rPr>
                <w:rFonts w:cs="Times New Roman"/>
                <w:sz w:val="18"/>
                <w:szCs w:val="18"/>
              </w:rPr>
            </w:pPr>
          </w:p>
        </w:tc>
      </w:tr>
      <w:tr w:rsidR="005A599F" w:rsidRPr="000E3AC8" w14:paraId="11A54C67" w14:textId="77777777" w:rsidTr="00E05856">
        <w:trPr>
          <w:trHeight w:val="267"/>
        </w:trPr>
        <w:tc>
          <w:tcPr>
            <w:tcW w:w="2430" w:type="dxa"/>
          </w:tcPr>
          <w:p w14:paraId="68F0C25C" w14:textId="77777777" w:rsidR="005A599F" w:rsidRPr="000E3AC8" w:rsidRDefault="005A599F" w:rsidP="005A599F">
            <w:pPr>
              <w:ind w:hanging="114"/>
              <w:rPr>
                <w:rFonts w:cs="Times New Roman"/>
                <w:sz w:val="18"/>
                <w:szCs w:val="18"/>
                <w:cs/>
              </w:rPr>
            </w:pPr>
          </w:p>
        </w:tc>
        <w:tc>
          <w:tcPr>
            <w:tcW w:w="1170" w:type="dxa"/>
            <w:vAlign w:val="bottom"/>
          </w:tcPr>
          <w:p w14:paraId="775D2EB7" w14:textId="77777777" w:rsidR="005A599F" w:rsidRPr="000E3AC8" w:rsidRDefault="005A599F" w:rsidP="005A599F">
            <w:pPr>
              <w:jc w:val="center"/>
              <w:rPr>
                <w:rFonts w:cs="Times New Roman"/>
                <w:sz w:val="18"/>
                <w:szCs w:val="18"/>
              </w:rPr>
            </w:pPr>
          </w:p>
        </w:tc>
        <w:tc>
          <w:tcPr>
            <w:tcW w:w="900" w:type="dxa"/>
            <w:vAlign w:val="bottom"/>
          </w:tcPr>
          <w:p w14:paraId="4CD626E1" w14:textId="77777777" w:rsidR="005A599F" w:rsidRPr="000E3AC8" w:rsidRDefault="005A599F" w:rsidP="005A599F">
            <w:pPr>
              <w:ind w:left="-114" w:right="-99"/>
              <w:jc w:val="center"/>
              <w:rPr>
                <w:rFonts w:cs="Times New Roman"/>
                <w:color w:val="000000"/>
                <w:sz w:val="18"/>
                <w:szCs w:val="18"/>
              </w:rPr>
            </w:pPr>
          </w:p>
        </w:tc>
        <w:tc>
          <w:tcPr>
            <w:tcW w:w="1080" w:type="dxa"/>
            <w:vAlign w:val="bottom"/>
          </w:tcPr>
          <w:p w14:paraId="4E9E5E14" w14:textId="77777777" w:rsidR="005A599F" w:rsidRPr="006B57D4" w:rsidRDefault="005A599F" w:rsidP="005A599F">
            <w:pPr>
              <w:tabs>
                <w:tab w:val="decimal" w:pos="775"/>
              </w:tabs>
              <w:jc w:val="center"/>
              <w:rPr>
                <w:rFonts w:cs="Times New Roman"/>
                <w:sz w:val="18"/>
                <w:szCs w:val="18"/>
              </w:rPr>
            </w:pPr>
          </w:p>
        </w:tc>
        <w:tc>
          <w:tcPr>
            <w:tcW w:w="270" w:type="dxa"/>
            <w:vAlign w:val="bottom"/>
          </w:tcPr>
          <w:p w14:paraId="2C8C0507" w14:textId="77777777" w:rsidR="005A599F" w:rsidRPr="006B57D4" w:rsidRDefault="005A599F" w:rsidP="005A599F">
            <w:pPr>
              <w:jc w:val="center"/>
              <w:rPr>
                <w:rFonts w:cs="Times New Roman"/>
                <w:color w:val="000000"/>
                <w:sz w:val="18"/>
                <w:szCs w:val="18"/>
              </w:rPr>
            </w:pPr>
          </w:p>
        </w:tc>
        <w:tc>
          <w:tcPr>
            <w:tcW w:w="1080" w:type="dxa"/>
            <w:vAlign w:val="bottom"/>
          </w:tcPr>
          <w:p w14:paraId="12A99644"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0EF67570" w14:textId="77777777" w:rsidR="005A599F" w:rsidRPr="006B57D4" w:rsidRDefault="005A599F" w:rsidP="005A599F">
            <w:pPr>
              <w:tabs>
                <w:tab w:val="decimal" w:pos="84"/>
                <w:tab w:val="decimal" w:pos="804"/>
              </w:tabs>
              <w:ind w:right="-130"/>
              <w:jc w:val="center"/>
              <w:rPr>
                <w:rFonts w:cs="Times New Roman"/>
                <w:sz w:val="18"/>
                <w:szCs w:val="18"/>
              </w:rPr>
            </w:pPr>
          </w:p>
        </w:tc>
        <w:tc>
          <w:tcPr>
            <w:tcW w:w="990" w:type="dxa"/>
            <w:vAlign w:val="bottom"/>
          </w:tcPr>
          <w:p w14:paraId="20040F26"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56C5E6E4" w14:textId="77777777" w:rsidR="005A599F" w:rsidRPr="006B57D4" w:rsidRDefault="005A599F" w:rsidP="005A599F">
            <w:pPr>
              <w:tabs>
                <w:tab w:val="decimal" w:pos="84"/>
                <w:tab w:val="decimal" w:pos="721"/>
                <w:tab w:val="decimal" w:pos="804"/>
              </w:tabs>
              <w:ind w:right="-130"/>
              <w:jc w:val="center"/>
              <w:rPr>
                <w:rFonts w:cs="Times New Roman"/>
                <w:sz w:val="18"/>
                <w:szCs w:val="18"/>
              </w:rPr>
            </w:pPr>
          </w:p>
        </w:tc>
        <w:tc>
          <w:tcPr>
            <w:tcW w:w="990" w:type="dxa"/>
            <w:vAlign w:val="bottom"/>
          </w:tcPr>
          <w:p w14:paraId="01379A9D"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4D332E15" w14:textId="77777777" w:rsidR="005A599F" w:rsidRPr="006B57D4" w:rsidRDefault="005A599F" w:rsidP="005A599F">
            <w:pPr>
              <w:tabs>
                <w:tab w:val="decimal" w:pos="84"/>
                <w:tab w:val="decimal" w:pos="804"/>
              </w:tabs>
              <w:ind w:right="-130"/>
              <w:jc w:val="center"/>
              <w:rPr>
                <w:rFonts w:cs="Times New Roman"/>
                <w:sz w:val="18"/>
                <w:szCs w:val="18"/>
              </w:rPr>
            </w:pPr>
          </w:p>
        </w:tc>
        <w:tc>
          <w:tcPr>
            <w:tcW w:w="1080" w:type="dxa"/>
            <w:vAlign w:val="bottom"/>
          </w:tcPr>
          <w:p w14:paraId="3F7BCC8C" w14:textId="77777777" w:rsidR="005A599F" w:rsidRPr="006B57D4" w:rsidRDefault="005A599F" w:rsidP="005A599F">
            <w:pPr>
              <w:tabs>
                <w:tab w:val="decimal" w:pos="84"/>
                <w:tab w:val="decimal" w:pos="804"/>
              </w:tabs>
              <w:ind w:left="-71" w:right="-130"/>
              <w:jc w:val="center"/>
              <w:rPr>
                <w:rFonts w:cs="Times New Roman"/>
                <w:sz w:val="18"/>
                <w:szCs w:val="18"/>
              </w:rPr>
            </w:pPr>
          </w:p>
        </w:tc>
        <w:tc>
          <w:tcPr>
            <w:tcW w:w="270" w:type="dxa"/>
            <w:vAlign w:val="bottom"/>
          </w:tcPr>
          <w:p w14:paraId="0B62F1E7"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6DE6D2A1" w14:textId="77777777" w:rsidR="005A599F" w:rsidRPr="006B57D4" w:rsidRDefault="005A599F" w:rsidP="005A599F">
            <w:pPr>
              <w:tabs>
                <w:tab w:val="decimal" w:pos="84"/>
                <w:tab w:val="decimal" w:pos="804"/>
              </w:tabs>
              <w:ind w:right="-130"/>
              <w:jc w:val="center"/>
              <w:rPr>
                <w:rFonts w:cs="Times New Roman"/>
                <w:sz w:val="18"/>
                <w:szCs w:val="18"/>
              </w:rPr>
            </w:pPr>
          </w:p>
        </w:tc>
        <w:tc>
          <w:tcPr>
            <w:tcW w:w="270" w:type="dxa"/>
            <w:vAlign w:val="bottom"/>
          </w:tcPr>
          <w:p w14:paraId="4B2B4EAB"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5775CA6A" w14:textId="77777777" w:rsidR="005A599F" w:rsidRPr="006B57D4" w:rsidRDefault="005A599F" w:rsidP="005A599F">
            <w:pPr>
              <w:tabs>
                <w:tab w:val="decimal" w:pos="84"/>
                <w:tab w:val="decimal" w:pos="371"/>
                <w:tab w:val="decimal" w:pos="880"/>
              </w:tabs>
              <w:ind w:left="-110" w:right="-130"/>
              <w:jc w:val="center"/>
              <w:rPr>
                <w:rFonts w:cs="Times New Roman"/>
                <w:sz w:val="18"/>
                <w:szCs w:val="18"/>
              </w:rPr>
            </w:pPr>
          </w:p>
        </w:tc>
        <w:tc>
          <w:tcPr>
            <w:tcW w:w="270" w:type="dxa"/>
            <w:vAlign w:val="bottom"/>
          </w:tcPr>
          <w:p w14:paraId="5CE32B9C" w14:textId="77777777" w:rsidR="005A599F" w:rsidRPr="006B57D4" w:rsidRDefault="005A599F"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120CD71E" w14:textId="77777777" w:rsidR="005A599F" w:rsidRPr="006B57D4" w:rsidRDefault="005A599F" w:rsidP="005A599F">
            <w:pPr>
              <w:tabs>
                <w:tab w:val="decimal" w:pos="84"/>
                <w:tab w:val="decimal" w:pos="429"/>
                <w:tab w:val="decimal" w:pos="804"/>
              </w:tabs>
              <w:ind w:left="-109" w:right="-130"/>
              <w:jc w:val="center"/>
              <w:rPr>
                <w:rFonts w:cs="Times New Roman"/>
                <w:sz w:val="18"/>
                <w:szCs w:val="18"/>
              </w:rPr>
            </w:pPr>
          </w:p>
        </w:tc>
      </w:tr>
      <w:tr w:rsidR="005A41C8" w:rsidRPr="000E3AC8" w14:paraId="3FFA3E7D" w14:textId="77777777" w:rsidTr="00E05856">
        <w:trPr>
          <w:trHeight w:val="267"/>
        </w:trPr>
        <w:tc>
          <w:tcPr>
            <w:tcW w:w="2430" w:type="dxa"/>
          </w:tcPr>
          <w:p w14:paraId="096DB37E" w14:textId="77777777" w:rsidR="005A41C8" w:rsidRPr="000E3AC8" w:rsidRDefault="005A41C8" w:rsidP="005A599F">
            <w:pPr>
              <w:ind w:hanging="114"/>
              <w:rPr>
                <w:rFonts w:cs="Times New Roman"/>
                <w:sz w:val="18"/>
                <w:szCs w:val="18"/>
                <w:cs/>
              </w:rPr>
            </w:pPr>
          </w:p>
        </w:tc>
        <w:tc>
          <w:tcPr>
            <w:tcW w:w="1170" w:type="dxa"/>
            <w:vAlign w:val="bottom"/>
          </w:tcPr>
          <w:p w14:paraId="508BAE28" w14:textId="77777777" w:rsidR="005A41C8" w:rsidRPr="000E3AC8" w:rsidRDefault="005A41C8" w:rsidP="005A599F">
            <w:pPr>
              <w:jc w:val="center"/>
              <w:rPr>
                <w:rFonts w:cs="Times New Roman"/>
                <w:sz w:val="18"/>
                <w:szCs w:val="18"/>
              </w:rPr>
            </w:pPr>
          </w:p>
        </w:tc>
        <w:tc>
          <w:tcPr>
            <w:tcW w:w="900" w:type="dxa"/>
            <w:vAlign w:val="bottom"/>
          </w:tcPr>
          <w:p w14:paraId="19A51604" w14:textId="77777777" w:rsidR="005A41C8" w:rsidRPr="000E3AC8" w:rsidRDefault="005A41C8" w:rsidP="005A599F">
            <w:pPr>
              <w:ind w:left="-114" w:right="-99"/>
              <w:jc w:val="center"/>
              <w:rPr>
                <w:rFonts w:cs="Times New Roman"/>
                <w:color w:val="000000"/>
                <w:sz w:val="18"/>
                <w:szCs w:val="18"/>
              </w:rPr>
            </w:pPr>
          </w:p>
        </w:tc>
        <w:tc>
          <w:tcPr>
            <w:tcW w:w="1080" w:type="dxa"/>
            <w:vAlign w:val="bottom"/>
          </w:tcPr>
          <w:p w14:paraId="6D4A56FD" w14:textId="77777777" w:rsidR="005A41C8" w:rsidRPr="006B57D4" w:rsidRDefault="005A41C8" w:rsidP="005A599F">
            <w:pPr>
              <w:tabs>
                <w:tab w:val="decimal" w:pos="775"/>
              </w:tabs>
              <w:jc w:val="center"/>
              <w:rPr>
                <w:rFonts w:cs="Times New Roman"/>
                <w:sz w:val="18"/>
                <w:szCs w:val="18"/>
              </w:rPr>
            </w:pPr>
          </w:p>
        </w:tc>
        <w:tc>
          <w:tcPr>
            <w:tcW w:w="270" w:type="dxa"/>
            <w:vAlign w:val="bottom"/>
          </w:tcPr>
          <w:p w14:paraId="57F8294F" w14:textId="77777777" w:rsidR="005A41C8" w:rsidRPr="006B57D4" w:rsidRDefault="005A41C8" w:rsidP="005A599F">
            <w:pPr>
              <w:jc w:val="center"/>
              <w:rPr>
                <w:rFonts w:cs="Times New Roman"/>
                <w:color w:val="000000"/>
                <w:sz w:val="18"/>
                <w:szCs w:val="18"/>
              </w:rPr>
            </w:pPr>
          </w:p>
        </w:tc>
        <w:tc>
          <w:tcPr>
            <w:tcW w:w="1080" w:type="dxa"/>
            <w:vAlign w:val="bottom"/>
          </w:tcPr>
          <w:p w14:paraId="6655B036" w14:textId="77777777" w:rsidR="005A41C8" w:rsidRPr="006B57D4" w:rsidRDefault="005A41C8" w:rsidP="005A599F">
            <w:pPr>
              <w:tabs>
                <w:tab w:val="decimal" w:pos="84"/>
                <w:tab w:val="decimal" w:pos="804"/>
              </w:tabs>
              <w:ind w:right="-130"/>
              <w:jc w:val="center"/>
              <w:rPr>
                <w:rFonts w:cs="Times New Roman"/>
                <w:sz w:val="18"/>
                <w:szCs w:val="18"/>
              </w:rPr>
            </w:pPr>
          </w:p>
        </w:tc>
        <w:tc>
          <w:tcPr>
            <w:tcW w:w="270" w:type="dxa"/>
            <w:vAlign w:val="bottom"/>
          </w:tcPr>
          <w:p w14:paraId="0055F2C5" w14:textId="77777777" w:rsidR="005A41C8" w:rsidRPr="006B57D4" w:rsidRDefault="005A41C8" w:rsidP="005A599F">
            <w:pPr>
              <w:tabs>
                <w:tab w:val="decimal" w:pos="84"/>
                <w:tab w:val="decimal" w:pos="804"/>
              </w:tabs>
              <w:ind w:right="-130"/>
              <w:jc w:val="center"/>
              <w:rPr>
                <w:rFonts w:cs="Times New Roman"/>
                <w:sz w:val="18"/>
                <w:szCs w:val="18"/>
              </w:rPr>
            </w:pPr>
          </w:p>
        </w:tc>
        <w:tc>
          <w:tcPr>
            <w:tcW w:w="990" w:type="dxa"/>
            <w:vAlign w:val="bottom"/>
          </w:tcPr>
          <w:p w14:paraId="7C4F194C" w14:textId="77777777" w:rsidR="005A41C8" w:rsidRPr="006B57D4" w:rsidRDefault="005A41C8" w:rsidP="005A599F">
            <w:pPr>
              <w:tabs>
                <w:tab w:val="decimal" w:pos="84"/>
                <w:tab w:val="decimal" w:pos="804"/>
              </w:tabs>
              <w:ind w:right="-130"/>
              <w:jc w:val="center"/>
              <w:rPr>
                <w:rFonts w:cs="Times New Roman"/>
                <w:sz w:val="18"/>
                <w:szCs w:val="18"/>
              </w:rPr>
            </w:pPr>
          </w:p>
        </w:tc>
        <w:tc>
          <w:tcPr>
            <w:tcW w:w="270" w:type="dxa"/>
            <w:vAlign w:val="bottom"/>
          </w:tcPr>
          <w:p w14:paraId="018A7F7C" w14:textId="77777777" w:rsidR="005A41C8" w:rsidRPr="006B57D4" w:rsidRDefault="005A41C8" w:rsidP="005A599F">
            <w:pPr>
              <w:tabs>
                <w:tab w:val="decimal" w:pos="84"/>
                <w:tab w:val="decimal" w:pos="721"/>
                <w:tab w:val="decimal" w:pos="804"/>
              </w:tabs>
              <w:ind w:right="-130"/>
              <w:jc w:val="center"/>
              <w:rPr>
                <w:rFonts w:cs="Times New Roman"/>
                <w:sz w:val="18"/>
                <w:szCs w:val="18"/>
              </w:rPr>
            </w:pPr>
          </w:p>
        </w:tc>
        <w:tc>
          <w:tcPr>
            <w:tcW w:w="990" w:type="dxa"/>
            <w:vAlign w:val="bottom"/>
          </w:tcPr>
          <w:p w14:paraId="3949781C" w14:textId="77777777" w:rsidR="005A41C8" w:rsidRPr="006B57D4" w:rsidRDefault="005A41C8" w:rsidP="005A599F">
            <w:pPr>
              <w:tabs>
                <w:tab w:val="decimal" w:pos="84"/>
                <w:tab w:val="decimal" w:pos="804"/>
              </w:tabs>
              <w:ind w:right="-130"/>
              <w:jc w:val="center"/>
              <w:rPr>
                <w:rFonts w:cs="Times New Roman"/>
                <w:sz w:val="18"/>
                <w:szCs w:val="18"/>
              </w:rPr>
            </w:pPr>
          </w:p>
        </w:tc>
        <w:tc>
          <w:tcPr>
            <w:tcW w:w="270" w:type="dxa"/>
            <w:vAlign w:val="bottom"/>
          </w:tcPr>
          <w:p w14:paraId="5291AFA0" w14:textId="77777777" w:rsidR="005A41C8" w:rsidRPr="006B57D4" w:rsidRDefault="005A41C8" w:rsidP="005A599F">
            <w:pPr>
              <w:tabs>
                <w:tab w:val="decimal" w:pos="84"/>
                <w:tab w:val="decimal" w:pos="804"/>
              </w:tabs>
              <w:ind w:right="-130"/>
              <w:jc w:val="center"/>
              <w:rPr>
                <w:rFonts w:cs="Times New Roman"/>
                <w:sz w:val="18"/>
                <w:szCs w:val="18"/>
              </w:rPr>
            </w:pPr>
          </w:p>
        </w:tc>
        <w:tc>
          <w:tcPr>
            <w:tcW w:w="1080" w:type="dxa"/>
            <w:vAlign w:val="bottom"/>
          </w:tcPr>
          <w:p w14:paraId="3A0B702E" w14:textId="77777777" w:rsidR="005A41C8" w:rsidRPr="006B57D4" w:rsidRDefault="005A41C8" w:rsidP="005A599F">
            <w:pPr>
              <w:tabs>
                <w:tab w:val="decimal" w:pos="84"/>
                <w:tab w:val="decimal" w:pos="804"/>
              </w:tabs>
              <w:ind w:left="-71" w:right="-130"/>
              <w:jc w:val="center"/>
              <w:rPr>
                <w:rFonts w:cs="Times New Roman"/>
                <w:sz w:val="18"/>
                <w:szCs w:val="18"/>
              </w:rPr>
            </w:pPr>
          </w:p>
        </w:tc>
        <w:tc>
          <w:tcPr>
            <w:tcW w:w="270" w:type="dxa"/>
            <w:vAlign w:val="bottom"/>
          </w:tcPr>
          <w:p w14:paraId="63DB737E" w14:textId="77777777" w:rsidR="005A41C8" w:rsidRPr="006B57D4" w:rsidRDefault="005A41C8"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74EAA05B" w14:textId="77777777" w:rsidR="005A41C8" w:rsidRPr="006B57D4" w:rsidRDefault="005A41C8" w:rsidP="005A599F">
            <w:pPr>
              <w:tabs>
                <w:tab w:val="decimal" w:pos="84"/>
                <w:tab w:val="decimal" w:pos="804"/>
              </w:tabs>
              <w:ind w:right="-130"/>
              <w:jc w:val="center"/>
              <w:rPr>
                <w:rFonts w:cs="Times New Roman"/>
                <w:sz w:val="18"/>
                <w:szCs w:val="18"/>
              </w:rPr>
            </w:pPr>
          </w:p>
        </w:tc>
        <w:tc>
          <w:tcPr>
            <w:tcW w:w="270" w:type="dxa"/>
            <w:vAlign w:val="bottom"/>
          </w:tcPr>
          <w:p w14:paraId="6816BF5D" w14:textId="77777777" w:rsidR="005A41C8" w:rsidRPr="006B57D4" w:rsidRDefault="005A41C8"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4BB839D0" w14:textId="77777777" w:rsidR="005A41C8" w:rsidRPr="006B57D4" w:rsidRDefault="005A41C8" w:rsidP="005A599F">
            <w:pPr>
              <w:tabs>
                <w:tab w:val="decimal" w:pos="84"/>
                <w:tab w:val="decimal" w:pos="371"/>
                <w:tab w:val="decimal" w:pos="880"/>
              </w:tabs>
              <w:ind w:left="-110" w:right="-130"/>
              <w:jc w:val="center"/>
              <w:rPr>
                <w:rFonts w:cs="Times New Roman"/>
                <w:sz w:val="18"/>
                <w:szCs w:val="18"/>
              </w:rPr>
            </w:pPr>
          </w:p>
        </w:tc>
        <w:tc>
          <w:tcPr>
            <w:tcW w:w="270" w:type="dxa"/>
            <w:vAlign w:val="bottom"/>
          </w:tcPr>
          <w:p w14:paraId="758EB108" w14:textId="77777777" w:rsidR="005A41C8" w:rsidRPr="006B57D4" w:rsidRDefault="005A41C8" w:rsidP="005A599F">
            <w:pPr>
              <w:tabs>
                <w:tab w:val="decimal" w:pos="84"/>
                <w:tab w:val="decimal" w:pos="631"/>
                <w:tab w:val="decimal" w:pos="804"/>
              </w:tabs>
              <w:ind w:left="-71" w:right="-130"/>
              <w:jc w:val="center"/>
              <w:rPr>
                <w:rFonts w:cs="Times New Roman"/>
                <w:sz w:val="18"/>
                <w:szCs w:val="18"/>
              </w:rPr>
            </w:pPr>
          </w:p>
        </w:tc>
        <w:tc>
          <w:tcPr>
            <w:tcW w:w="1080" w:type="dxa"/>
            <w:vAlign w:val="bottom"/>
          </w:tcPr>
          <w:p w14:paraId="7E2A8341" w14:textId="77777777" w:rsidR="005A41C8" w:rsidRPr="006B57D4" w:rsidRDefault="005A41C8" w:rsidP="005A599F">
            <w:pPr>
              <w:tabs>
                <w:tab w:val="decimal" w:pos="84"/>
                <w:tab w:val="decimal" w:pos="429"/>
                <w:tab w:val="decimal" w:pos="804"/>
              </w:tabs>
              <w:ind w:left="-109" w:right="-130"/>
              <w:jc w:val="center"/>
              <w:rPr>
                <w:rFonts w:cs="Times New Roman"/>
                <w:sz w:val="18"/>
                <w:szCs w:val="18"/>
              </w:rPr>
            </w:pPr>
          </w:p>
        </w:tc>
      </w:tr>
      <w:tr w:rsidR="00A51904" w:rsidRPr="000E3AC8" w14:paraId="1B154089" w14:textId="77777777" w:rsidTr="00E05856">
        <w:trPr>
          <w:trHeight w:val="267"/>
        </w:trPr>
        <w:tc>
          <w:tcPr>
            <w:tcW w:w="2430" w:type="dxa"/>
          </w:tcPr>
          <w:p w14:paraId="3B2B20A3" w14:textId="6F4E06BD" w:rsidR="00A51904" w:rsidRPr="000E3AC8" w:rsidRDefault="00A51904" w:rsidP="00A51904">
            <w:pPr>
              <w:ind w:hanging="114"/>
              <w:rPr>
                <w:rFonts w:cs="Times New Roman"/>
                <w:sz w:val="18"/>
                <w:szCs w:val="18"/>
                <w:cs/>
              </w:rPr>
            </w:pPr>
            <w:r w:rsidRPr="000E3AC8">
              <w:rPr>
                <w:rFonts w:cs="Times New Roman"/>
                <w:sz w:val="18"/>
                <w:szCs w:val="18"/>
              </w:rPr>
              <w:lastRenderedPageBreak/>
              <w:t>Prospect Development</w:t>
            </w:r>
            <w:r w:rsidRPr="000E3AC8">
              <w:rPr>
                <w:sz w:val="18"/>
                <w:szCs w:val="18"/>
                <w:cs/>
              </w:rPr>
              <w:t xml:space="preserve"> </w:t>
            </w:r>
            <w:r w:rsidRPr="000E3AC8">
              <w:rPr>
                <w:rFonts w:cs="Times New Roman"/>
                <w:sz w:val="18"/>
                <w:szCs w:val="18"/>
              </w:rPr>
              <w:t>Co</w:t>
            </w:r>
            <w:r w:rsidRPr="000E3AC8">
              <w:rPr>
                <w:sz w:val="18"/>
                <w:szCs w:val="18"/>
                <w:cs/>
              </w:rPr>
              <w:t>.</w:t>
            </w:r>
            <w:r w:rsidRPr="000E3AC8">
              <w:rPr>
                <w:rFonts w:cs="Times New Roman"/>
                <w:sz w:val="18"/>
                <w:szCs w:val="18"/>
              </w:rPr>
              <w:t>, Ltd</w:t>
            </w:r>
            <w:r w:rsidRPr="000E3AC8">
              <w:rPr>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M</w:t>
            </w:r>
            <w:r w:rsidRPr="000E3AC8">
              <w:rPr>
                <w:sz w:val="18"/>
                <w:szCs w:val="18"/>
                <w:cs/>
              </w:rPr>
              <w:t>.</w:t>
            </w:r>
            <w:r w:rsidRPr="000E3AC8">
              <w:rPr>
                <w:rFonts w:cs="Times New Roman"/>
                <w:sz w:val="18"/>
                <w:szCs w:val="18"/>
              </w:rPr>
              <w:t>K</w:t>
            </w:r>
            <w:r w:rsidRPr="000E3AC8">
              <w:rPr>
                <w:sz w:val="18"/>
                <w:szCs w:val="18"/>
                <w:cs/>
              </w:rPr>
              <w:t xml:space="preserve">. </w:t>
            </w:r>
            <w:r w:rsidRPr="000E3AC8">
              <w:rPr>
                <w:rFonts w:cs="Times New Roman"/>
                <w:sz w:val="18"/>
                <w:szCs w:val="18"/>
              </w:rPr>
              <w:t>Real Estate Development PCL</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008FE4E3" w14:textId="77777777" w:rsidR="00A51904" w:rsidRPr="000E3AC8" w:rsidRDefault="00A51904" w:rsidP="00A51904">
            <w:pPr>
              <w:jc w:val="center"/>
              <w:rPr>
                <w:rFonts w:cs="Times New Roman"/>
                <w:sz w:val="18"/>
                <w:szCs w:val="18"/>
              </w:rPr>
            </w:pPr>
            <w:r w:rsidRPr="000E3AC8">
              <w:rPr>
                <w:rFonts w:cs="Times New Roman"/>
                <w:sz w:val="18"/>
                <w:szCs w:val="18"/>
              </w:rPr>
              <w:t>Property development</w:t>
            </w:r>
          </w:p>
          <w:p w14:paraId="2B4C7983" w14:textId="77777777" w:rsidR="00A51904" w:rsidRPr="000E3AC8" w:rsidRDefault="00A51904" w:rsidP="00A51904">
            <w:pPr>
              <w:jc w:val="center"/>
              <w:rPr>
                <w:rFonts w:cs="Times New Roman"/>
                <w:color w:val="000000"/>
                <w:sz w:val="18"/>
                <w:szCs w:val="18"/>
              </w:rPr>
            </w:pPr>
            <w:r w:rsidRPr="000E3AC8">
              <w:rPr>
                <w:rFonts w:cs="Times New Roman"/>
                <w:sz w:val="18"/>
                <w:szCs w:val="18"/>
              </w:rPr>
              <w:t>for lease</w:t>
            </w:r>
          </w:p>
        </w:tc>
        <w:tc>
          <w:tcPr>
            <w:tcW w:w="900" w:type="dxa"/>
            <w:vAlign w:val="bottom"/>
          </w:tcPr>
          <w:p w14:paraId="2FDE4E0A" w14:textId="77777777" w:rsidR="00A51904" w:rsidRPr="000E3AC8" w:rsidRDefault="00A51904" w:rsidP="00A51904">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7E64A47E" w14:textId="74F3B2DA" w:rsidR="00A51904" w:rsidRPr="00D10E24" w:rsidRDefault="00A51904" w:rsidP="00A51904">
            <w:pPr>
              <w:tabs>
                <w:tab w:val="decimal" w:pos="775"/>
              </w:tabs>
              <w:jc w:val="center"/>
              <w:rPr>
                <w:rFonts w:cs="Times New Roman"/>
                <w:color w:val="000000"/>
                <w:sz w:val="18"/>
                <w:szCs w:val="18"/>
              </w:rPr>
            </w:pPr>
            <w:r w:rsidRPr="00D10E24">
              <w:rPr>
                <w:rFonts w:cs="Times New Roman"/>
                <w:color w:val="000000"/>
                <w:sz w:val="18"/>
                <w:szCs w:val="18"/>
              </w:rPr>
              <w:t>2,260,000</w:t>
            </w:r>
          </w:p>
        </w:tc>
        <w:tc>
          <w:tcPr>
            <w:tcW w:w="270" w:type="dxa"/>
            <w:vAlign w:val="bottom"/>
          </w:tcPr>
          <w:p w14:paraId="76076992" w14:textId="77777777" w:rsidR="00A51904" w:rsidRPr="006B57D4" w:rsidRDefault="00A51904" w:rsidP="00A51904">
            <w:pPr>
              <w:jc w:val="center"/>
              <w:rPr>
                <w:rFonts w:cs="Times New Roman"/>
                <w:color w:val="000000"/>
                <w:sz w:val="18"/>
                <w:szCs w:val="18"/>
              </w:rPr>
            </w:pPr>
          </w:p>
        </w:tc>
        <w:tc>
          <w:tcPr>
            <w:tcW w:w="1080" w:type="dxa"/>
            <w:vAlign w:val="bottom"/>
          </w:tcPr>
          <w:p w14:paraId="156A0EF0"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20CBBB45" w14:textId="77777777" w:rsidR="00A51904" w:rsidRPr="006B57D4" w:rsidRDefault="00A51904" w:rsidP="00A51904">
            <w:pPr>
              <w:tabs>
                <w:tab w:val="decimal" w:pos="84"/>
                <w:tab w:val="decimal" w:pos="804"/>
              </w:tabs>
              <w:ind w:right="-130"/>
              <w:jc w:val="center"/>
              <w:rPr>
                <w:rFonts w:cs="Times New Roman"/>
                <w:sz w:val="18"/>
                <w:szCs w:val="18"/>
              </w:rPr>
            </w:pPr>
          </w:p>
        </w:tc>
        <w:tc>
          <w:tcPr>
            <w:tcW w:w="990" w:type="dxa"/>
            <w:vAlign w:val="bottom"/>
          </w:tcPr>
          <w:p w14:paraId="42DC14BE" w14:textId="48AD2CB3" w:rsidR="00A51904" w:rsidRPr="006B57D4" w:rsidRDefault="00A51904" w:rsidP="00A5190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10148C3A" w14:textId="77777777" w:rsidR="00A51904" w:rsidRPr="006B57D4" w:rsidRDefault="00A51904" w:rsidP="00A51904">
            <w:pPr>
              <w:tabs>
                <w:tab w:val="decimal" w:pos="84"/>
                <w:tab w:val="decimal" w:pos="721"/>
                <w:tab w:val="decimal" w:pos="804"/>
              </w:tabs>
              <w:ind w:right="-130"/>
              <w:jc w:val="center"/>
              <w:rPr>
                <w:rFonts w:cs="Times New Roman"/>
                <w:sz w:val="18"/>
                <w:szCs w:val="18"/>
              </w:rPr>
            </w:pPr>
          </w:p>
        </w:tc>
        <w:tc>
          <w:tcPr>
            <w:tcW w:w="990" w:type="dxa"/>
            <w:vAlign w:val="bottom"/>
          </w:tcPr>
          <w:p w14:paraId="7F544051"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5E346CEB" w14:textId="77777777" w:rsidR="00A51904" w:rsidRPr="006B57D4" w:rsidRDefault="00A51904" w:rsidP="00A51904">
            <w:pPr>
              <w:tabs>
                <w:tab w:val="decimal" w:pos="84"/>
                <w:tab w:val="decimal" w:pos="804"/>
              </w:tabs>
              <w:ind w:right="-130"/>
              <w:jc w:val="center"/>
              <w:rPr>
                <w:rFonts w:cs="Times New Roman"/>
                <w:sz w:val="18"/>
                <w:szCs w:val="18"/>
              </w:rPr>
            </w:pPr>
          </w:p>
        </w:tc>
        <w:tc>
          <w:tcPr>
            <w:tcW w:w="1080" w:type="dxa"/>
            <w:vAlign w:val="bottom"/>
          </w:tcPr>
          <w:p w14:paraId="1C435933" w14:textId="343FE583" w:rsidR="00A51904" w:rsidRPr="006B57D4" w:rsidRDefault="00A51904" w:rsidP="00A5190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5EC1CD98"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4BF938C7"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3040E19"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3D9DACD3" w14:textId="1FA355A6" w:rsidR="00A51904" w:rsidRPr="006B57D4" w:rsidRDefault="00A51904" w:rsidP="00A5190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4FBE907"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2F278B3C" w14:textId="77777777" w:rsidR="00A51904" w:rsidRPr="006B57D4" w:rsidRDefault="00A51904" w:rsidP="00A51904">
            <w:pPr>
              <w:tabs>
                <w:tab w:val="decimal" w:pos="84"/>
                <w:tab w:val="decimal" w:pos="429"/>
                <w:tab w:val="decimal" w:pos="804"/>
              </w:tabs>
              <w:ind w:right="-130"/>
              <w:jc w:val="center"/>
              <w:rPr>
                <w:rFonts w:cs="Times New Roman"/>
                <w:sz w:val="18"/>
                <w:szCs w:val="18"/>
              </w:rPr>
            </w:pPr>
            <w:r w:rsidRPr="006B57D4">
              <w:rPr>
                <w:rFonts w:cs="Times New Roman"/>
                <w:sz w:val="18"/>
                <w:szCs w:val="18"/>
                <w:cs/>
              </w:rPr>
              <w:t>-</w:t>
            </w:r>
          </w:p>
        </w:tc>
      </w:tr>
      <w:tr w:rsidR="00A51904" w:rsidRPr="000E3AC8" w14:paraId="02515632" w14:textId="77777777" w:rsidTr="00E05856">
        <w:trPr>
          <w:trHeight w:val="267"/>
        </w:trPr>
        <w:tc>
          <w:tcPr>
            <w:tcW w:w="2430" w:type="dxa"/>
          </w:tcPr>
          <w:p w14:paraId="1959830A" w14:textId="4C634630" w:rsidR="00A51904" w:rsidRPr="000E3AC8" w:rsidRDefault="00A51904" w:rsidP="00A51904">
            <w:pPr>
              <w:ind w:hanging="114"/>
              <w:rPr>
                <w:rFonts w:cs="Times New Roman"/>
                <w:b/>
                <w:bCs/>
                <w:i/>
                <w:iCs/>
                <w:color w:val="000000"/>
                <w:sz w:val="18"/>
                <w:szCs w:val="18"/>
                <w:cs/>
              </w:rPr>
            </w:pPr>
            <w:r w:rsidRPr="000E3AC8">
              <w:rPr>
                <w:rFonts w:cs="Times New Roman"/>
                <w:sz w:val="18"/>
                <w:szCs w:val="18"/>
              </w:rPr>
              <w:t>Yours Property Management Co</w:t>
            </w:r>
            <w:r w:rsidRPr="000E3AC8">
              <w:rPr>
                <w:sz w:val="18"/>
                <w:szCs w:val="18"/>
                <w:cs/>
              </w:rPr>
              <w:t>.</w:t>
            </w:r>
            <w:r w:rsidRPr="000E3AC8">
              <w:rPr>
                <w:rFonts w:cs="Times New Roman"/>
                <w:sz w:val="18"/>
                <w:szCs w:val="18"/>
              </w:rPr>
              <w:t>, Ltd</w:t>
            </w:r>
            <w:r w:rsidRPr="000E3AC8">
              <w:rPr>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M</w:t>
            </w:r>
            <w:r w:rsidRPr="000E3AC8">
              <w:rPr>
                <w:sz w:val="18"/>
                <w:szCs w:val="18"/>
                <w:cs/>
              </w:rPr>
              <w:t>.</w:t>
            </w:r>
            <w:r w:rsidRPr="000E3AC8">
              <w:rPr>
                <w:rFonts w:cs="Times New Roman"/>
                <w:sz w:val="18"/>
                <w:szCs w:val="18"/>
              </w:rPr>
              <w:t>K</w:t>
            </w:r>
            <w:r w:rsidRPr="000E3AC8">
              <w:rPr>
                <w:sz w:val="18"/>
                <w:szCs w:val="18"/>
                <w:cs/>
              </w:rPr>
              <w:t xml:space="preserve">. </w:t>
            </w:r>
            <w:r w:rsidRPr="000E3AC8">
              <w:rPr>
                <w:rFonts w:cs="Times New Roman"/>
                <w:sz w:val="18"/>
                <w:szCs w:val="18"/>
              </w:rPr>
              <w:t>Real Estate Development PCL</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1A04E41C" w14:textId="77777777" w:rsidR="00A51904" w:rsidRPr="000E3AC8" w:rsidRDefault="00A51904" w:rsidP="00A51904">
            <w:pPr>
              <w:pStyle w:val="block"/>
              <w:spacing w:after="0" w:line="240" w:lineRule="auto"/>
              <w:ind w:left="-113" w:right="-101"/>
              <w:jc w:val="center"/>
              <w:rPr>
                <w:color w:val="000000" w:themeColor="text1"/>
                <w:sz w:val="18"/>
                <w:szCs w:val="18"/>
                <w:lang w:bidi="th-TH"/>
              </w:rPr>
            </w:pPr>
            <w:r w:rsidRPr="000E3AC8">
              <w:rPr>
                <w:color w:val="000000" w:themeColor="text1"/>
                <w:sz w:val="18"/>
                <w:szCs w:val="18"/>
              </w:rPr>
              <w:t>Property management</w:t>
            </w:r>
          </w:p>
        </w:tc>
        <w:tc>
          <w:tcPr>
            <w:tcW w:w="900" w:type="dxa"/>
            <w:vAlign w:val="bottom"/>
          </w:tcPr>
          <w:p w14:paraId="48AFD8F8" w14:textId="77777777" w:rsidR="00A51904" w:rsidRPr="000E3AC8" w:rsidRDefault="00A51904" w:rsidP="00A51904">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1D2370EC" w14:textId="44214DAE" w:rsidR="00A51904" w:rsidRPr="00D10E24" w:rsidRDefault="00A51904" w:rsidP="00A51904">
            <w:pPr>
              <w:tabs>
                <w:tab w:val="decimal" w:pos="775"/>
              </w:tabs>
              <w:jc w:val="center"/>
              <w:rPr>
                <w:rFonts w:cs="Times New Roman"/>
                <w:color w:val="000000"/>
                <w:sz w:val="18"/>
                <w:szCs w:val="18"/>
              </w:rPr>
            </w:pPr>
            <w:r w:rsidRPr="00D10E24">
              <w:rPr>
                <w:rFonts w:cs="Times New Roman"/>
                <w:color w:val="000000"/>
                <w:sz w:val="18"/>
                <w:szCs w:val="18"/>
              </w:rPr>
              <w:t>3,000</w:t>
            </w:r>
          </w:p>
        </w:tc>
        <w:tc>
          <w:tcPr>
            <w:tcW w:w="270" w:type="dxa"/>
            <w:vAlign w:val="bottom"/>
          </w:tcPr>
          <w:p w14:paraId="73AFC481" w14:textId="77777777" w:rsidR="00A51904" w:rsidRPr="006B57D4" w:rsidRDefault="00A51904" w:rsidP="00A51904">
            <w:pPr>
              <w:jc w:val="center"/>
              <w:rPr>
                <w:rFonts w:cs="Times New Roman"/>
                <w:color w:val="000000"/>
                <w:sz w:val="18"/>
                <w:szCs w:val="18"/>
              </w:rPr>
            </w:pPr>
          </w:p>
        </w:tc>
        <w:tc>
          <w:tcPr>
            <w:tcW w:w="1080" w:type="dxa"/>
            <w:vAlign w:val="bottom"/>
          </w:tcPr>
          <w:p w14:paraId="39128099"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15DC519D" w14:textId="77777777" w:rsidR="00A51904" w:rsidRPr="006B57D4" w:rsidRDefault="00A51904" w:rsidP="00A51904">
            <w:pPr>
              <w:tabs>
                <w:tab w:val="decimal" w:pos="84"/>
                <w:tab w:val="decimal" w:pos="804"/>
              </w:tabs>
              <w:ind w:right="-130"/>
              <w:jc w:val="center"/>
              <w:rPr>
                <w:rFonts w:cs="Times New Roman"/>
                <w:sz w:val="18"/>
                <w:szCs w:val="18"/>
              </w:rPr>
            </w:pPr>
          </w:p>
        </w:tc>
        <w:tc>
          <w:tcPr>
            <w:tcW w:w="990" w:type="dxa"/>
            <w:vAlign w:val="bottom"/>
          </w:tcPr>
          <w:p w14:paraId="4033BA51" w14:textId="3698AE0A" w:rsidR="00A51904" w:rsidRPr="006B57D4" w:rsidRDefault="00A51904" w:rsidP="00A5190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1B7F9DCE" w14:textId="77777777" w:rsidR="00A51904" w:rsidRPr="006B57D4" w:rsidRDefault="00A51904" w:rsidP="00A51904">
            <w:pPr>
              <w:tabs>
                <w:tab w:val="decimal" w:pos="84"/>
                <w:tab w:val="decimal" w:pos="721"/>
                <w:tab w:val="decimal" w:pos="804"/>
              </w:tabs>
              <w:ind w:right="-130"/>
              <w:jc w:val="center"/>
              <w:rPr>
                <w:rFonts w:cs="Times New Roman"/>
                <w:sz w:val="18"/>
                <w:szCs w:val="18"/>
              </w:rPr>
            </w:pPr>
          </w:p>
        </w:tc>
        <w:tc>
          <w:tcPr>
            <w:tcW w:w="990" w:type="dxa"/>
            <w:vAlign w:val="bottom"/>
          </w:tcPr>
          <w:p w14:paraId="09D59C4A"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2D97C0D" w14:textId="77777777" w:rsidR="00A51904" w:rsidRPr="006B57D4" w:rsidRDefault="00A51904" w:rsidP="00A51904">
            <w:pPr>
              <w:tabs>
                <w:tab w:val="decimal" w:pos="84"/>
                <w:tab w:val="decimal" w:pos="804"/>
              </w:tabs>
              <w:ind w:right="-130"/>
              <w:jc w:val="center"/>
              <w:rPr>
                <w:rFonts w:cs="Times New Roman"/>
                <w:sz w:val="18"/>
                <w:szCs w:val="18"/>
              </w:rPr>
            </w:pPr>
          </w:p>
        </w:tc>
        <w:tc>
          <w:tcPr>
            <w:tcW w:w="1080" w:type="dxa"/>
            <w:vAlign w:val="bottom"/>
          </w:tcPr>
          <w:p w14:paraId="4C78EF44" w14:textId="125497FA" w:rsidR="00A51904" w:rsidRPr="006B57D4" w:rsidRDefault="00A51904" w:rsidP="00A5190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567FD6CC"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01603AD0"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3BCE3D9"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607DF511" w14:textId="581983B1" w:rsidR="00A51904" w:rsidRPr="006B57D4" w:rsidRDefault="00A51904" w:rsidP="00A5190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5B2F6E6E"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45AC6952" w14:textId="77777777" w:rsidR="00A51904" w:rsidRPr="006B57D4" w:rsidRDefault="00A51904" w:rsidP="00A51904">
            <w:pPr>
              <w:tabs>
                <w:tab w:val="decimal" w:pos="84"/>
                <w:tab w:val="decimal" w:pos="429"/>
                <w:tab w:val="decimal" w:pos="804"/>
              </w:tabs>
              <w:ind w:right="-130"/>
              <w:jc w:val="center"/>
              <w:rPr>
                <w:rFonts w:cs="Times New Roman"/>
                <w:sz w:val="18"/>
                <w:szCs w:val="18"/>
              </w:rPr>
            </w:pPr>
            <w:r w:rsidRPr="006B57D4">
              <w:rPr>
                <w:rFonts w:cs="Times New Roman"/>
                <w:sz w:val="18"/>
                <w:szCs w:val="18"/>
                <w:cs/>
              </w:rPr>
              <w:t>-</w:t>
            </w:r>
          </w:p>
        </w:tc>
      </w:tr>
      <w:tr w:rsidR="00A51904" w:rsidRPr="000E3AC8" w14:paraId="335476A1" w14:textId="77777777" w:rsidTr="00E05856">
        <w:trPr>
          <w:trHeight w:val="267"/>
        </w:trPr>
        <w:tc>
          <w:tcPr>
            <w:tcW w:w="2430" w:type="dxa"/>
          </w:tcPr>
          <w:p w14:paraId="056462C2" w14:textId="77777777" w:rsidR="00A51904" w:rsidRPr="000E3AC8" w:rsidRDefault="00A51904" w:rsidP="00A51904">
            <w:pPr>
              <w:ind w:hanging="79"/>
              <w:rPr>
                <w:rFonts w:cs="Times New Roman"/>
                <w:color w:val="000000" w:themeColor="text1"/>
                <w:sz w:val="18"/>
                <w:szCs w:val="18"/>
              </w:rPr>
            </w:pPr>
            <w:r w:rsidRPr="000E3AC8">
              <w:rPr>
                <w:rFonts w:cs="Times New Roman"/>
                <w:color w:val="000000" w:themeColor="text1"/>
                <w:sz w:val="18"/>
                <w:szCs w:val="18"/>
              </w:rPr>
              <w:t>Prospect R</w:t>
            </w:r>
            <w:r>
              <w:rPr>
                <w:rFonts w:cs="Times New Roman"/>
                <w:color w:val="000000" w:themeColor="text1"/>
                <w:sz w:val="18"/>
                <w:szCs w:val="18"/>
              </w:rPr>
              <w:t>EIT</w:t>
            </w:r>
            <w:r w:rsidRPr="000E3AC8">
              <w:rPr>
                <w:rFonts w:cs="Times New Roman"/>
                <w:color w:val="000000" w:themeColor="text1"/>
                <w:sz w:val="18"/>
                <w:szCs w:val="18"/>
              </w:rPr>
              <w:t xml:space="preserve"> Management</w:t>
            </w:r>
          </w:p>
          <w:p w14:paraId="772D4E7E" w14:textId="4B5D7C12" w:rsidR="00A51904" w:rsidRPr="000E3AC8" w:rsidRDefault="00A51904" w:rsidP="008C68CA">
            <w:pPr>
              <w:rPr>
                <w:rFonts w:cs="Times New Roman"/>
                <w:sz w:val="18"/>
                <w:szCs w:val="18"/>
                <w:cs/>
              </w:rPr>
            </w:pPr>
            <w:r w:rsidRPr="000E3AC8">
              <w:rPr>
                <w:rFonts w:cs="Times New Roman"/>
                <w:color w:val="000000" w:themeColor="text1"/>
                <w:sz w:val="18"/>
                <w:szCs w:val="18"/>
              </w:rPr>
              <w:t>Co</w:t>
            </w:r>
            <w:r w:rsidRPr="000E3AC8">
              <w:rPr>
                <w:color w:val="000000" w:themeColor="text1"/>
                <w:sz w:val="18"/>
                <w:szCs w:val="18"/>
                <w:cs/>
              </w:rPr>
              <w:t>.</w:t>
            </w:r>
            <w:r w:rsidRPr="000E3AC8">
              <w:rPr>
                <w:rFonts w:cs="Times New Roman"/>
                <w:color w:val="000000" w:themeColor="text1"/>
                <w:sz w:val="18"/>
                <w:szCs w:val="18"/>
              </w:rPr>
              <w:t>, Ltd</w:t>
            </w:r>
            <w:r w:rsidRPr="000E3AC8">
              <w:rPr>
                <w:color w:val="000000" w:themeColor="text1"/>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Prospect Development Co</w:t>
            </w:r>
            <w:r w:rsidRPr="000E3AC8">
              <w:rPr>
                <w:sz w:val="18"/>
                <w:szCs w:val="18"/>
                <w:cs/>
              </w:rPr>
              <w:t>.</w:t>
            </w:r>
            <w:r w:rsidRPr="000E3AC8">
              <w:rPr>
                <w:rFonts w:cs="Times New Roman"/>
                <w:sz w:val="18"/>
                <w:szCs w:val="18"/>
              </w:rPr>
              <w:t>, Ltd</w:t>
            </w:r>
            <w:r w:rsidRPr="000E3AC8">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20293A71" w14:textId="77777777" w:rsidR="00A51904" w:rsidRPr="000E3AC8" w:rsidRDefault="00A51904" w:rsidP="00A51904">
            <w:pPr>
              <w:pStyle w:val="block"/>
              <w:spacing w:after="0" w:line="240" w:lineRule="auto"/>
              <w:ind w:left="-113" w:right="-101"/>
              <w:jc w:val="center"/>
              <w:rPr>
                <w:sz w:val="18"/>
                <w:szCs w:val="18"/>
                <w:cs/>
                <w:lang w:bidi="th-TH"/>
              </w:rPr>
            </w:pPr>
            <w:r w:rsidRPr="000E3AC8">
              <w:rPr>
                <w:color w:val="000000" w:themeColor="text1"/>
                <w:sz w:val="18"/>
                <w:szCs w:val="18"/>
                <w:lang w:bidi="th-TH"/>
              </w:rPr>
              <w:t>REIT management</w:t>
            </w:r>
          </w:p>
        </w:tc>
        <w:tc>
          <w:tcPr>
            <w:tcW w:w="900" w:type="dxa"/>
            <w:vAlign w:val="bottom"/>
          </w:tcPr>
          <w:p w14:paraId="68B3C35C" w14:textId="77777777" w:rsidR="00A51904" w:rsidRPr="000E3AC8" w:rsidRDefault="00A51904" w:rsidP="00A51904">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535A971C" w14:textId="4CADE90C" w:rsidR="00A51904" w:rsidRPr="00D10E24" w:rsidRDefault="00A51904" w:rsidP="00A51904">
            <w:pPr>
              <w:tabs>
                <w:tab w:val="decimal" w:pos="775"/>
              </w:tabs>
              <w:jc w:val="center"/>
              <w:rPr>
                <w:rFonts w:cs="Times New Roman"/>
                <w:sz w:val="18"/>
                <w:szCs w:val="18"/>
              </w:rPr>
            </w:pPr>
            <w:r w:rsidRPr="00D10E24">
              <w:rPr>
                <w:rFonts w:cs="Times New Roman"/>
                <w:sz w:val="18"/>
                <w:szCs w:val="18"/>
              </w:rPr>
              <w:t>16,000</w:t>
            </w:r>
          </w:p>
        </w:tc>
        <w:tc>
          <w:tcPr>
            <w:tcW w:w="270" w:type="dxa"/>
            <w:vAlign w:val="bottom"/>
          </w:tcPr>
          <w:p w14:paraId="5563DC38" w14:textId="77777777" w:rsidR="00A51904" w:rsidRPr="006B57D4" w:rsidRDefault="00A51904" w:rsidP="00A51904">
            <w:pPr>
              <w:jc w:val="center"/>
              <w:rPr>
                <w:rFonts w:cs="Times New Roman"/>
                <w:color w:val="000000"/>
                <w:sz w:val="18"/>
                <w:szCs w:val="18"/>
              </w:rPr>
            </w:pPr>
          </w:p>
        </w:tc>
        <w:tc>
          <w:tcPr>
            <w:tcW w:w="1080" w:type="dxa"/>
            <w:vAlign w:val="bottom"/>
          </w:tcPr>
          <w:p w14:paraId="73044262"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057394FA" w14:textId="77777777" w:rsidR="00A51904" w:rsidRPr="006B57D4" w:rsidRDefault="00A51904" w:rsidP="00A51904">
            <w:pPr>
              <w:tabs>
                <w:tab w:val="decimal" w:pos="84"/>
                <w:tab w:val="decimal" w:pos="804"/>
              </w:tabs>
              <w:ind w:right="-130"/>
              <w:jc w:val="center"/>
              <w:rPr>
                <w:rFonts w:cs="Times New Roman"/>
                <w:sz w:val="18"/>
                <w:szCs w:val="18"/>
              </w:rPr>
            </w:pPr>
          </w:p>
        </w:tc>
        <w:tc>
          <w:tcPr>
            <w:tcW w:w="990" w:type="dxa"/>
            <w:vAlign w:val="bottom"/>
          </w:tcPr>
          <w:p w14:paraId="3E26F989" w14:textId="1A597566" w:rsidR="00A51904" w:rsidRPr="006B57D4" w:rsidRDefault="00A51904" w:rsidP="00A5190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783FD7E1" w14:textId="77777777" w:rsidR="00A51904" w:rsidRPr="006B57D4" w:rsidRDefault="00A51904" w:rsidP="00A51904">
            <w:pPr>
              <w:tabs>
                <w:tab w:val="decimal" w:pos="84"/>
                <w:tab w:val="decimal" w:pos="721"/>
                <w:tab w:val="decimal" w:pos="804"/>
              </w:tabs>
              <w:ind w:right="-130"/>
              <w:jc w:val="center"/>
              <w:rPr>
                <w:rFonts w:cs="Times New Roman"/>
                <w:sz w:val="18"/>
                <w:szCs w:val="18"/>
              </w:rPr>
            </w:pPr>
          </w:p>
        </w:tc>
        <w:tc>
          <w:tcPr>
            <w:tcW w:w="990" w:type="dxa"/>
            <w:vAlign w:val="bottom"/>
          </w:tcPr>
          <w:p w14:paraId="4449CE25"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5E764193" w14:textId="77777777" w:rsidR="00A51904" w:rsidRPr="006B57D4" w:rsidRDefault="00A51904" w:rsidP="00A51904">
            <w:pPr>
              <w:tabs>
                <w:tab w:val="decimal" w:pos="84"/>
                <w:tab w:val="decimal" w:pos="804"/>
              </w:tabs>
              <w:ind w:right="-130"/>
              <w:jc w:val="center"/>
              <w:rPr>
                <w:rFonts w:cs="Times New Roman"/>
                <w:sz w:val="18"/>
                <w:szCs w:val="18"/>
              </w:rPr>
            </w:pPr>
          </w:p>
        </w:tc>
        <w:tc>
          <w:tcPr>
            <w:tcW w:w="1080" w:type="dxa"/>
            <w:vAlign w:val="bottom"/>
          </w:tcPr>
          <w:p w14:paraId="79BE7FF6" w14:textId="52570CF0" w:rsidR="00A51904" w:rsidRPr="006B57D4" w:rsidRDefault="00A51904" w:rsidP="00A5190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1C3FFF39"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5E2EF51D"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4A7E3758"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671E14B1" w14:textId="65DDF497" w:rsidR="00A51904" w:rsidRPr="006B57D4" w:rsidRDefault="00A51904" w:rsidP="00A5190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080CAF75"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69B3D738"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r>
      <w:tr w:rsidR="00A51904" w:rsidRPr="000E3AC8" w14:paraId="3340DD63" w14:textId="77777777" w:rsidTr="00E05856">
        <w:trPr>
          <w:trHeight w:val="267"/>
        </w:trPr>
        <w:tc>
          <w:tcPr>
            <w:tcW w:w="2430" w:type="dxa"/>
          </w:tcPr>
          <w:p w14:paraId="4A57DEEC" w14:textId="37B597F0" w:rsidR="00A51904" w:rsidRPr="000E3AC8" w:rsidRDefault="00A51904" w:rsidP="00A51904">
            <w:pPr>
              <w:ind w:hanging="79"/>
              <w:rPr>
                <w:rFonts w:cs="Times New Roman"/>
                <w:sz w:val="18"/>
                <w:szCs w:val="18"/>
                <w:cs/>
              </w:rPr>
            </w:pPr>
            <w:r w:rsidRPr="000E3AC8">
              <w:rPr>
                <w:rFonts w:cs="Times New Roman"/>
                <w:color w:val="000000" w:themeColor="text1"/>
                <w:sz w:val="18"/>
                <w:szCs w:val="18"/>
              </w:rPr>
              <w:t>Freezone Asset Co</w:t>
            </w:r>
            <w:r w:rsidRPr="000E3AC8">
              <w:rPr>
                <w:color w:val="000000" w:themeColor="text1"/>
                <w:sz w:val="18"/>
                <w:szCs w:val="18"/>
                <w:cs/>
              </w:rPr>
              <w:t>.</w:t>
            </w:r>
            <w:r w:rsidRPr="000E3AC8">
              <w:rPr>
                <w:rFonts w:cs="Times New Roman"/>
                <w:color w:val="000000" w:themeColor="text1"/>
                <w:sz w:val="18"/>
                <w:szCs w:val="18"/>
              </w:rPr>
              <w:t>,</w:t>
            </w:r>
            <w:r w:rsidR="008C68CA">
              <w:rPr>
                <w:rFonts w:cs="Times New Roman"/>
                <w:color w:val="000000" w:themeColor="text1"/>
                <w:sz w:val="18"/>
                <w:szCs w:val="18"/>
              </w:rPr>
              <w:t xml:space="preserve"> </w:t>
            </w:r>
            <w:r w:rsidRPr="000E3AC8">
              <w:rPr>
                <w:rFonts w:cs="Times New Roman"/>
                <w:color w:val="000000" w:themeColor="text1"/>
                <w:sz w:val="18"/>
                <w:szCs w:val="18"/>
              </w:rPr>
              <w:t>Ltd</w:t>
            </w:r>
            <w:r w:rsidRPr="000E3AC8">
              <w:rPr>
                <w:color w:val="000000" w:themeColor="text1"/>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Prospect Development Co</w:t>
            </w:r>
            <w:r w:rsidRPr="000E3AC8">
              <w:rPr>
                <w:sz w:val="18"/>
                <w:szCs w:val="18"/>
                <w:cs/>
              </w:rPr>
              <w:t>.</w:t>
            </w:r>
            <w:r w:rsidRPr="000E3AC8">
              <w:rPr>
                <w:rFonts w:cs="Times New Roman"/>
                <w:sz w:val="18"/>
                <w:szCs w:val="18"/>
              </w:rPr>
              <w:t>, Ltd</w:t>
            </w:r>
            <w:r w:rsidRPr="000E3AC8">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280FD4CF" w14:textId="77777777" w:rsidR="00A51904" w:rsidRPr="000E3AC8" w:rsidRDefault="00A51904" w:rsidP="00A51904">
            <w:pPr>
              <w:jc w:val="center"/>
              <w:rPr>
                <w:rFonts w:cs="Times New Roman"/>
                <w:sz w:val="18"/>
                <w:szCs w:val="18"/>
              </w:rPr>
            </w:pPr>
            <w:r w:rsidRPr="000E3AC8">
              <w:rPr>
                <w:rFonts w:cs="Times New Roman"/>
                <w:sz w:val="18"/>
                <w:szCs w:val="18"/>
              </w:rPr>
              <w:t>Property development</w:t>
            </w:r>
          </w:p>
          <w:p w14:paraId="0263D136" w14:textId="77777777" w:rsidR="00A51904" w:rsidRPr="000E3AC8" w:rsidRDefault="00A51904" w:rsidP="00A51904">
            <w:pPr>
              <w:pStyle w:val="block"/>
              <w:spacing w:after="0" w:line="240" w:lineRule="auto"/>
              <w:ind w:left="-113" w:right="-101"/>
              <w:jc w:val="center"/>
              <w:rPr>
                <w:sz w:val="18"/>
                <w:szCs w:val="18"/>
                <w:cs/>
                <w:lang w:bidi="th-TH"/>
              </w:rPr>
            </w:pPr>
            <w:r w:rsidRPr="000E3AC8">
              <w:rPr>
                <w:sz w:val="18"/>
                <w:szCs w:val="18"/>
              </w:rPr>
              <w:t>for rent</w:t>
            </w:r>
          </w:p>
        </w:tc>
        <w:tc>
          <w:tcPr>
            <w:tcW w:w="900" w:type="dxa"/>
            <w:vAlign w:val="bottom"/>
          </w:tcPr>
          <w:p w14:paraId="4A5DA715" w14:textId="77777777" w:rsidR="00A51904" w:rsidRPr="000E3AC8" w:rsidRDefault="00A51904" w:rsidP="00A51904">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05DFBFC1" w14:textId="46D24D39" w:rsidR="00A51904" w:rsidRPr="00D10E24" w:rsidRDefault="00A51904" w:rsidP="00A51904">
            <w:pPr>
              <w:tabs>
                <w:tab w:val="decimal" w:pos="775"/>
              </w:tabs>
              <w:jc w:val="center"/>
              <w:rPr>
                <w:rFonts w:cs="Times New Roman"/>
                <w:sz w:val="18"/>
                <w:szCs w:val="18"/>
              </w:rPr>
            </w:pPr>
            <w:r w:rsidRPr="00D10E24">
              <w:rPr>
                <w:rFonts w:cs="Times New Roman"/>
                <w:sz w:val="18"/>
                <w:szCs w:val="18"/>
              </w:rPr>
              <w:t>182,500</w:t>
            </w:r>
          </w:p>
        </w:tc>
        <w:tc>
          <w:tcPr>
            <w:tcW w:w="270" w:type="dxa"/>
            <w:vAlign w:val="bottom"/>
          </w:tcPr>
          <w:p w14:paraId="73CC018A" w14:textId="77777777" w:rsidR="00A51904" w:rsidRPr="006B57D4" w:rsidRDefault="00A51904" w:rsidP="00A51904">
            <w:pPr>
              <w:jc w:val="center"/>
              <w:rPr>
                <w:rFonts w:cs="Times New Roman"/>
                <w:color w:val="000000"/>
                <w:sz w:val="18"/>
                <w:szCs w:val="18"/>
              </w:rPr>
            </w:pPr>
          </w:p>
        </w:tc>
        <w:tc>
          <w:tcPr>
            <w:tcW w:w="1080" w:type="dxa"/>
            <w:vAlign w:val="bottom"/>
          </w:tcPr>
          <w:p w14:paraId="7463EE56"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8BB45F7" w14:textId="77777777" w:rsidR="00A51904" w:rsidRPr="006B57D4" w:rsidRDefault="00A51904" w:rsidP="00A51904">
            <w:pPr>
              <w:tabs>
                <w:tab w:val="decimal" w:pos="84"/>
                <w:tab w:val="decimal" w:pos="804"/>
              </w:tabs>
              <w:ind w:right="-130"/>
              <w:jc w:val="center"/>
              <w:rPr>
                <w:rFonts w:cs="Times New Roman"/>
                <w:sz w:val="18"/>
                <w:szCs w:val="18"/>
              </w:rPr>
            </w:pPr>
          </w:p>
        </w:tc>
        <w:tc>
          <w:tcPr>
            <w:tcW w:w="990" w:type="dxa"/>
            <w:vAlign w:val="bottom"/>
          </w:tcPr>
          <w:p w14:paraId="0377DDCA" w14:textId="74F993A2" w:rsidR="00A51904" w:rsidRPr="006B57D4" w:rsidRDefault="00A51904" w:rsidP="00A5190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288445AF" w14:textId="77777777" w:rsidR="00A51904" w:rsidRPr="006B57D4" w:rsidRDefault="00A51904" w:rsidP="00A51904">
            <w:pPr>
              <w:tabs>
                <w:tab w:val="decimal" w:pos="84"/>
                <w:tab w:val="decimal" w:pos="721"/>
                <w:tab w:val="decimal" w:pos="804"/>
              </w:tabs>
              <w:ind w:right="-130"/>
              <w:jc w:val="center"/>
              <w:rPr>
                <w:rFonts w:cs="Times New Roman"/>
                <w:sz w:val="18"/>
                <w:szCs w:val="18"/>
              </w:rPr>
            </w:pPr>
          </w:p>
        </w:tc>
        <w:tc>
          <w:tcPr>
            <w:tcW w:w="990" w:type="dxa"/>
            <w:vAlign w:val="bottom"/>
          </w:tcPr>
          <w:p w14:paraId="7571FFFF"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176C709" w14:textId="77777777" w:rsidR="00A51904" w:rsidRPr="006B57D4" w:rsidRDefault="00A51904" w:rsidP="00A51904">
            <w:pPr>
              <w:tabs>
                <w:tab w:val="decimal" w:pos="84"/>
                <w:tab w:val="decimal" w:pos="804"/>
              </w:tabs>
              <w:ind w:right="-130"/>
              <w:jc w:val="center"/>
              <w:rPr>
                <w:rFonts w:cs="Times New Roman"/>
                <w:sz w:val="18"/>
                <w:szCs w:val="18"/>
              </w:rPr>
            </w:pPr>
          </w:p>
        </w:tc>
        <w:tc>
          <w:tcPr>
            <w:tcW w:w="1080" w:type="dxa"/>
            <w:vAlign w:val="bottom"/>
          </w:tcPr>
          <w:p w14:paraId="34BE5F3D" w14:textId="70983916" w:rsidR="00A51904" w:rsidRPr="006B57D4" w:rsidRDefault="00A51904" w:rsidP="00A5190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06587F21"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0C11D1E9"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22AE7E9C"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1B3BEB89" w14:textId="0EFD3626" w:rsidR="00A51904" w:rsidRPr="006B57D4" w:rsidRDefault="00A51904" w:rsidP="00A5190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4C79779" w14:textId="77777777" w:rsidR="00A51904" w:rsidRPr="006B57D4" w:rsidRDefault="00A51904" w:rsidP="00A51904">
            <w:pPr>
              <w:tabs>
                <w:tab w:val="decimal" w:pos="84"/>
                <w:tab w:val="decimal" w:pos="631"/>
                <w:tab w:val="decimal" w:pos="804"/>
              </w:tabs>
              <w:ind w:left="-71" w:right="-130"/>
              <w:jc w:val="center"/>
              <w:rPr>
                <w:rFonts w:cs="Times New Roman"/>
                <w:sz w:val="18"/>
                <w:szCs w:val="18"/>
              </w:rPr>
            </w:pPr>
          </w:p>
        </w:tc>
        <w:tc>
          <w:tcPr>
            <w:tcW w:w="1080" w:type="dxa"/>
            <w:vAlign w:val="bottom"/>
          </w:tcPr>
          <w:p w14:paraId="580AD958" w14:textId="77777777" w:rsidR="00A51904" w:rsidRPr="006B57D4" w:rsidRDefault="00A51904" w:rsidP="00A51904">
            <w:pPr>
              <w:tabs>
                <w:tab w:val="decimal" w:pos="84"/>
                <w:tab w:val="decimal" w:pos="804"/>
              </w:tabs>
              <w:ind w:right="-130"/>
              <w:jc w:val="center"/>
              <w:rPr>
                <w:rFonts w:cs="Times New Roman"/>
                <w:sz w:val="18"/>
                <w:szCs w:val="18"/>
              </w:rPr>
            </w:pPr>
            <w:r w:rsidRPr="006B57D4">
              <w:rPr>
                <w:rFonts w:cs="Times New Roman"/>
                <w:sz w:val="18"/>
                <w:szCs w:val="18"/>
                <w:cs/>
              </w:rPr>
              <w:t>-</w:t>
            </w:r>
          </w:p>
        </w:tc>
      </w:tr>
      <w:tr w:rsidR="00D10E24" w:rsidRPr="000E3AC8" w14:paraId="1F1C6255" w14:textId="77777777" w:rsidTr="00E05856">
        <w:trPr>
          <w:trHeight w:val="267"/>
        </w:trPr>
        <w:tc>
          <w:tcPr>
            <w:tcW w:w="2430" w:type="dxa"/>
          </w:tcPr>
          <w:p w14:paraId="5A79DF54" w14:textId="5466B805" w:rsidR="00D10E24" w:rsidRPr="000E3AC8" w:rsidRDefault="00D10E24" w:rsidP="00D10E24">
            <w:pPr>
              <w:ind w:hanging="79"/>
              <w:rPr>
                <w:rFonts w:cs="Times New Roman"/>
                <w:sz w:val="18"/>
                <w:szCs w:val="18"/>
                <w:cs/>
              </w:rPr>
            </w:pPr>
            <w:r w:rsidRPr="000E3AC8">
              <w:rPr>
                <w:rFonts w:cs="Times New Roman"/>
                <w:color w:val="000000" w:themeColor="text1"/>
                <w:sz w:val="18"/>
                <w:szCs w:val="18"/>
              </w:rPr>
              <w:t>Munkong Life Co</w:t>
            </w:r>
            <w:r w:rsidRPr="000E3AC8">
              <w:rPr>
                <w:color w:val="000000" w:themeColor="text1"/>
                <w:sz w:val="18"/>
                <w:szCs w:val="18"/>
                <w:cs/>
              </w:rPr>
              <w:t>.</w:t>
            </w:r>
            <w:r w:rsidRPr="000E3AC8">
              <w:rPr>
                <w:rFonts w:cs="Times New Roman"/>
                <w:color w:val="000000" w:themeColor="text1"/>
                <w:sz w:val="18"/>
                <w:szCs w:val="18"/>
              </w:rPr>
              <w:t>, Ltd</w:t>
            </w:r>
            <w:r w:rsidRPr="000E3AC8">
              <w:rPr>
                <w:color w:val="000000" w:themeColor="text1"/>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RX Wellness Co</w:t>
            </w:r>
            <w:r w:rsidRPr="000E3AC8">
              <w:rPr>
                <w:sz w:val="18"/>
                <w:szCs w:val="18"/>
                <w:cs/>
              </w:rPr>
              <w:t>.</w:t>
            </w:r>
            <w:r w:rsidRPr="000E3AC8">
              <w:rPr>
                <w:rFonts w:cs="Times New Roman"/>
                <w:sz w:val="18"/>
                <w:szCs w:val="18"/>
              </w:rPr>
              <w:t>, Ltd</w:t>
            </w:r>
            <w:r w:rsidRPr="000E3AC8">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1079747B" w14:textId="77777777" w:rsidR="00D10E24" w:rsidRPr="000E3AC8" w:rsidRDefault="00D10E24" w:rsidP="00D10E24">
            <w:pPr>
              <w:ind w:left="-113" w:right="-111"/>
              <w:jc w:val="center"/>
              <w:rPr>
                <w:rFonts w:cs="Times New Roman"/>
                <w:sz w:val="18"/>
                <w:szCs w:val="18"/>
              </w:rPr>
            </w:pPr>
            <w:r w:rsidRPr="000E3AC8">
              <w:rPr>
                <w:rFonts w:cs="Times New Roman"/>
                <w:sz w:val="18"/>
                <w:szCs w:val="18"/>
              </w:rPr>
              <w:t>Property development</w:t>
            </w:r>
          </w:p>
          <w:p w14:paraId="1E7659CB" w14:textId="77777777" w:rsidR="00D10E24" w:rsidRPr="000E3AC8" w:rsidRDefault="00D10E24" w:rsidP="00D10E24">
            <w:pPr>
              <w:ind w:left="-113" w:right="-111"/>
              <w:jc w:val="center"/>
              <w:rPr>
                <w:rFonts w:cs="Times New Roman"/>
                <w:sz w:val="18"/>
                <w:szCs w:val="18"/>
                <w:cs/>
              </w:rPr>
            </w:pPr>
            <w:r w:rsidRPr="000E3AC8">
              <w:rPr>
                <w:rFonts w:cs="Times New Roman"/>
                <w:sz w:val="18"/>
                <w:szCs w:val="18"/>
              </w:rPr>
              <w:t>for rent and rehabilitation</w:t>
            </w:r>
          </w:p>
        </w:tc>
        <w:tc>
          <w:tcPr>
            <w:tcW w:w="900" w:type="dxa"/>
            <w:vAlign w:val="bottom"/>
          </w:tcPr>
          <w:p w14:paraId="3D5F82AF" w14:textId="77777777" w:rsidR="00D10E24" w:rsidRPr="000E3AC8" w:rsidRDefault="00D10E24" w:rsidP="00D10E24">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1425476C" w14:textId="689282E1" w:rsidR="00D10E24" w:rsidRPr="00D10E24" w:rsidRDefault="00D10E24" w:rsidP="00D10E24">
            <w:pPr>
              <w:tabs>
                <w:tab w:val="decimal" w:pos="775"/>
              </w:tabs>
              <w:jc w:val="center"/>
              <w:rPr>
                <w:rFonts w:cs="Times New Roman"/>
                <w:sz w:val="18"/>
                <w:szCs w:val="18"/>
              </w:rPr>
            </w:pPr>
            <w:r w:rsidRPr="00D10E24">
              <w:rPr>
                <w:rFonts w:cs="Times New Roman"/>
                <w:sz w:val="18"/>
                <w:szCs w:val="18"/>
              </w:rPr>
              <w:t>4,264,000</w:t>
            </w:r>
          </w:p>
        </w:tc>
        <w:tc>
          <w:tcPr>
            <w:tcW w:w="270" w:type="dxa"/>
            <w:vAlign w:val="bottom"/>
          </w:tcPr>
          <w:p w14:paraId="7531B786" w14:textId="77777777" w:rsidR="00D10E24" w:rsidRPr="006B57D4" w:rsidRDefault="00D10E24" w:rsidP="00D10E24">
            <w:pPr>
              <w:jc w:val="center"/>
              <w:rPr>
                <w:rFonts w:cs="Times New Roman"/>
                <w:color w:val="000000"/>
                <w:sz w:val="18"/>
                <w:szCs w:val="18"/>
              </w:rPr>
            </w:pPr>
          </w:p>
        </w:tc>
        <w:tc>
          <w:tcPr>
            <w:tcW w:w="1080" w:type="dxa"/>
            <w:vAlign w:val="bottom"/>
          </w:tcPr>
          <w:p w14:paraId="0F5A7FDA"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1DE77E87" w14:textId="77777777" w:rsidR="00D10E24" w:rsidRPr="006B57D4" w:rsidRDefault="00D10E24" w:rsidP="00D10E24">
            <w:pPr>
              <w:tabs>
                <w:tab w:val="decimal" w:pos="84"/>
                <w:tab w:val="decimal" w:pos="804"/>
              </w:tabs>
              <w:ind w:right="-130"/>
              <w:jc w:val="center"/>
              <w:rPr>
                <w:rFonts w:cs="Times New Roman"/>
                <w:sz w:val="18"/>
                <w:szCs w:val="18"/>
              </w:rPr>
            </w:pPr>
          </w:p>
        </w:tc>
        <w:tc>
          <w:tcPr>
            <w:tcW w:w="990" w:type="dxa"/>
            <w:vAlign w:val="bottom"/>
          </w:tcPr>
          <w:p w14:paraId="54EDBA96" w14:textId="25A195EE" w:rsidR="00D10E24" w:rsidRPr="006B57D4" w:rsidRDefault="00D10E24" w:rsidP="00D10E2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3F1BF983" w14:textId="77777777" w:rsidR="00D10E24" w:rsidRPr="006B57D4" w:rsidRDefault="00D10E24" w:rsidP="00D10E24">
            <w:pPr>
              <w:tabs>
                <w:tab w:val="decimal" w:pos="84"/>
                <w:tab w:val="decimal" w:pos="721"/>
                <w:tab w:val="decimal" w:pos="804"/>
              </w:tabs>
              <w:ind w:right="-130"/>
              <w:jc w:val="center"/>
              <w:rPr>
                <w:rFonts w:cs="Times New Roman"/>
                <w:sz w:val="18"/>
                <w:szCs w:val="18"/>
              </w:rPr>
            </w:pPr>
          </w:p>
        </w:tc>
        <w:tc>
          <w:tcPr>
            <w:tcW w:w="990" w:type="dxa"/>
            <w:vAlign w:val="bottom"/>
          </w:tcPr>
          <w:p w14:paraId="2F3FFB72"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449E0A9F" w14:textId="77777777" w:rsidR="00D10E24" w:rsidRPr="006B57D4" w:rsidRDefault="00D10E24" w:rsidP="00D10E24">
            <w:pPr>
              <w:tabs>
                <w:tab w:val="decimal" w:pos="84"/>
                <w:tab w:val="decimal" w:pos="804"/>
              </w:tabs>
              <w:ind w:right="-130"/>
              <w:jc w:val="center"/>
              <w:rPr>
                <w:rFonts w:cs="Times New Roman"/>
                <w:sz w:val="18"/>
                <w:szCs w:val="18"/>
              </w:rPr>
            </w:pPr>
          </w:p>
        </w:tc>
        <w:tc>
          <w:tcPr>
            <w:tcW w:w="1080" w:type="dxa"/>
            <w:vAlign w:val="bottom"/>
          </w:tcPr>
          <w:p w14:paraId="7E0A572A" w14:textId="1AD30265" w:rsidR="00D10E24" w:rsidRPr="006B57D4" w:rsidRDefault="00D10E24" w:rsidP="00D10E2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DBEEB8E"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505F85D2"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7B9D9E08"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68C48374" w14:textId="23131BDC" w:rsidR="00D10E24" w:rsidRPr="006B57D4" w:rsidRDefault="00D10E24" w:rsidP="00D10E2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55F3DE5E"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07A6A534"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r>
      <w:tr w:rsidR="00D10E24" w:rsidRPr="000E3AC8" w14:paraId="7827340A" w14:textId="77777777" w:rsidTr="00E05856">
        <w:trPr>
          <w:trHeight w:val="267"/>
        </w:trPr>
        <w:tc>
          <w:tcPr>
            <w:tcW w:w="2430" w:type="dxa"/>
          </w:tcPr>
          <w:p w14:paraId="1EF51153" w14:textId="1121504A" w:rsidR="00D10E24" w:rsidRPr="000E3AC8" w:rsidRDefault="00D10E24" w:rsidP="00D10E24">
            <w:pPr>
              <w:ind w:hanging="79"/>
              <w:rPr>
                <w:rFonts w:cs="Times New Roman"/>
                <w:sz w:val="18"/>
                <w:szCs w:val="18"/>
                <w:cs/>
              </w:rPr>
            </w:pPr>
            <w:r w:rsidRPr="000E3AC8">
              <w:rPr>
                <w:rFonts w:cs="Times New Roman"/>
                <w:color w:val="000000" w:themeColor="text1"/>
                <w:sz w:val="18"/>
                <w:szCs w:val="18"/>
              </w:rPr>
              <w:t>MKH Assets Co</w:t>
            </w:r>
            <w:r w:rsidRPr="000E3AC8">
              <w:rPr>
                <w:color w:val="000000" w:themeColor="text1"/>
                <w:sz w:val="18"/>
                <w:szCs w:val="18"/>
                <w:cs/>
              </w:rPr>
              <w:t>.</w:t>
            </w:r>
            <w:r w:rsidRPr="000E3AC8">
              <w:rPr>
                <w:rFonts w:cs="Times New Roman"/>
                <w:color w:val="000000" w:themeColor="text1"/>
                <w:sz w:val="18"/>
                <w:szCs w:val="18"/>
              </w:rPr>
              <w:t>, Ltd</w:t>
            </w:r>
            <w:r w:rsidRPr="000E3AC8">
              <w:rPr>
                <w:color w:val="000000" w:themeColor="text1"/>
                <w:sz w:val="18"/>
                <w:szCs w:val="18"/>
                <w:cs/>
              </w:rPr>
              <w:t>.</w:t>
            </w:r>
            <w:r w:rsidRPr="000E3AC8">
              <w:rPr>
                <w:rFonts w:cs="Times New Roman"/>
                <w:sz w:val="18"/>
                <w:szCs w:val="18"/>
              </w:rPr>
              <w:br/>
            </w:r>
            <w:r w:rsidRPr="000D23FE">
              <w:rPr>
                <w:sz w:val="18"/>
                <w:szCs w:val="18"/>
                <w:lang w:val="en-GB"/>
              </w:rPr>
              <w:t>(</w:t>
            </w:r>
            <w:r w:rsidRPr="000E3AC8">
              <w:rPr>
                <w:rFonts w:cs="Times New Roman"/>
                <w:sz w:val="18"/>
                <w:szCs w:val="18"/>
                <w:cs/>
              </w:rPr>
              <w:t>100</w:t>
            </w:r>
            <w:r w:rsidRPr="00E538BE">
              <w:rPr>
                <w:sz w:val="18"/>
                <w:szCs w:val="18"/>
                <w:lang w:val="en-GB"/>
              </w:rPr>
              <w:t>%</w:t>
            </w:r>
            <w:r w:rsidRPr="000E3AC8">
              <w:rPr>
                <w:sz w:val="18"/>
                <w:szCs w:val="18"/>
                <w:cs/>
              </w:rPr>
              <w:t xml:space="preserve"> </w:t>
            </w:r>
            <w:r w:rsidRPr="000E3AC8">
              <w:rPr>
                <w:rFonts w:cs="Times New Roman"/>
                <w:sz w:val="18"/>
                <w:szCs w:val="18"/>
              </w:rPr>
              <w:t>shareholding through RX Wellness Co</w:t>
            </w:r>
            <w:r w:rsidRPr="000E3AC8">
              <w:rPr>
                <w:sz w:val="18"/>
                <w:szCs w:val="18"/>
                <w:cs/>
              </w:rPr>
              <w:t>.</w:t>
            </w:r>
            <w:r w:rsidRPr="000E3AC8">
              <w:rPr>
                <w:rFonts w:cs="Times New Roman"/>
                <w:sz w:val="18"/>
                <w:szCs w:val="18"/>
              </w:rPr>
              <w:t>, Ltd</w:t>
            </w:r>
            <w:r w:rsidRPr="000E3AC8">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3AA66AB4" w14:textId="77777777" w:rsidR="00D10E24" w:rsidRPr="000E3AC8" w:rsidRDefault="00D10E24" w:rsidP="00D10E24">
            <w:pPr>
              <w:pStyle w:val="block"/>
              <w:spacing w:after="0" w:line="240" w:lineRule="auto"/>
              <w:ind w:left="-113" w:right="-111"/>
              <w:jc w:val="center"/>
              <w:rPr>
                <w:sz w:val="18"/>
                <w:szCs w:val="18"/>
                <w:cs/>
                <w:lang w:bidi="th-TH"/>
              </w:rPr>
            </w:pPr>
            <w:r w:rsidRPr="000E3AC8">
              <w:rPr>
                <w:sz w:val="18"/>
                <w:szCs w:val="18"/>
              </w:rPr>
              <w:t>Health and wellness</w:t>
            </w:r>
          </w:p>
        </w:tc>
        <w:tc>
          <w:tcPr>
            <w:tcW w:w="900" w:type="dxa"/>
            <w:vAlign w:val="bottom"/>
          </w:tcPr>
          <w:p w14:paraId="1D585528" w14:textId="77777777" w:rsidR="00D10E24" w:rsidRPr="000E3AC8" w:rsidRDefault="00D10E24" w:rsidP="00D10E24">
            <w:pPr>
              <w:ind w:left="-114" w:right="-99"/>
              <w:jc w:val="center"/>
              <w:rPr>
                <w:rFonts w:cs="Times New Roman"/>
                <w:color w:val="000000"/>
                <w:sz w:val="18"/>
                <w:szCs w:val="18"/>
              </w:rPr>
            </w:pPr>
            <w:r w:rsidRPr="000E3AC8">
              <w:rPr>
                <w:rFonts w:cs="Times New Roman"/>
                <w:color w:val="000000"/>
                <w:sz w:val="18"/>
                <w:szCs w:val="18"/>
              </w:rPr>
              <w:t>Thailand</w:t>
            </w:r>
          </w:p>
        </w:tc>
        <w:tc>
          <w:tcPr>
            <w:tcW w:w="1080" w:type="dxa"/>
            <w:vAlign w:val="bottom"/>
          </w:tcPr>
          <w:p w14:paraId="60C7AA3C" w14:textId="57B3E0C8" w:rsidR="00D10E24" w:rsidRPr="00D10E24" w:rsidRDefault="00D10E24" w:rsidP="00D10E24">
            <w:pPr>
              <w:tabs>
                <w:tab w:val="decimal" w:pos="775"/>
              </w:tabs>
              <w:jc w:val="center"/>
              <w:rPr>
                <w:rFonts w:cs="Times New Roman"/>
                <w:color w:val="000000"/>
                <w:sz w:val="18"/>
                <w:szCs w:val="18"/>
              </w:rPr>
            </w:pPr>
            <w:r w:rsidRPr="00D10E24">
              <w:rPr>
                <w:rFonts w:cs="Times New Roman"/>
                <w:color w:val="000000"/>
                <w:sz w:val="18"/>
                <w:szCs w:val="18"/>
              </w:rPr>
              <w:t>384,000</w:t>
            </w:r>
          </w:p>
        </w:tc>
        <w:tc>
          <w:tcPr>
            <w:tcW w:w="270" w:type="dxa"/>
            <w:vAlign w:val="bottom"/>
          </w:tcPr>
          <w:p w14:paraId="66DA9D4E" w14:textId="77777777" w:rsidR="00D10E24" w:rsidRPr="006B57D4" w:rsidRDefault="00D10E24" w:rsidP="00D10E24">
            <w:pPr>
              <w:jc w:val="center"/>
              <w:rPr>
                <w:rFonts w:cs="Times New Roman"/>
                <w:color w:val="000000"/>
                <w:sz w:val="18"/>
                <w:szCs w:val="18"/>
              </w:rPr>
            </w:pPr>
          </w:p>
        </w:tc>
        <w:tc>
          <w:tcPr>
            <w:tcW w:w="1080" w:type="dxa"/>
            <w:vAlign w:val="bottom"/>
          </w:tcPr>
          <w:p w14:paraId="6BD1AD8C"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5FBC97F" w14:textId="77777777" w:rsidR="00D10E24" w:rsidRPr="006B57D4" w:rsidRDefault="00D10E24" w:rsidP="00D10E24">
            <w:pPr>
              <w:tabs>
                <w:tab w:val="decimal" w:pos="84"/>
                <w:tab w:val="decimal" w:pos="804"/>
              </w:tabs>
              <w:ind w:right="-130"/>
              <w:jc w:val="center"/>
              <w:rPr>
                <w:rFonts w:cs="Times New Roman"/>
                <w:sz w:val="18"/>
                <w:szCs w:val="18"/>
              </w:rPr>
            </w:pPr>
          </w:p>
        </w:tc>
        <w:tc>
          <w:tcPr>
            <w:tcW w:w="990" w:type="dxa"/>
            <w:vAlign w:val="bottom"/>
          </w:tcPr>
          <w:p w14:paraId="076DEDDF" w14:textId="43018A7A" w:rsidR="00D10E24" w:rsidRPr="006B57D4" w:rsidRDefault="00D10E24" w:rsidP="00D10E2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1F4B4A99" w14:textId="77777777" w:rsidR="00D10E24" w:rsidRPr="006B57D4" w:rsidRDefault="00D10E24" w:rsidP="00D10E24">
            <w:pPr>
              <w:tabs>
                <w:tab w:val="decimal" w:pos="84"/>
                <w:tab w:val="decimal" w:pos="721"/>
                <w:tab w:val="decimal" w:pos="804"/>
              </w:tabs>
              <w:ind w:right="-130"/>
              <w:jc w:val="center"/>
              <w:rPr>
                <w:rFonts w:cs="Times New Roman"/>
                <w:sz w:val="18"/>
                <w:szCs w:val="18"/>
              </w:rPr>
            </w:pPr>
          </w:p>
        </w:tc>
        <w:tc>
          <w:tcPr>
            <w:tcW w:w="990" w:type="dxa"/>
            <w:vAlign w:val="bottom"/>
          </w:tcPr>
          <w:p w14:paraId="2679871B"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1F40E124" w14:textId="77777777" w:rsidR="00D10E24" w:rsidRPr="006B57D4" w:rsidRDefault="00D10E24" w:rsidP="00D10E24">
            <w:pPr>
              <w:tabs>
                <w:tab w:val="decimal" w:pos="84"/>
                <w:tab w:val="decimal" w:pos="804"/>
              </w:tabs>
              <w:ind w:right="-130"/>
              <w:jc w:val="center"/>
              <w:rPr>
                <w:rFonts w:cs="Times New Roman"/>
                <w:sz w:val="18"/>
                <w:szCs w:val="18"/>
              </w:rPr>
            </w:pPr>
          </w:p>
        </w:tc>
        <w:tc>
          <w:tcPr>
            <w:tcW w:w="1080" w:type="dxa"/>
            <w:vAlign w:val="bottom"/>
          </w:tcPr>
          <w:p w14:paraId="1709DCC0" w14:textId="2C0FAAD8" w:rsidR="00D10E24" w:rsidRPr="006B57D4" w:rsidRDefault="00D10E24" w:rsidP="00D10E2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70666DD7"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2490C4DF"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0DD6AEA"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295B6CEC" w14:textId="2F208869" w:rsidR="00D10E24" w:rsidRPr="006B57D4" w:rsidRDefault="00D10E24" w:rsidP="00D10E2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336E7260"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2F26A225"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r>
      <w:tr w:rsidR="00D10E24" w:rsidRPr="000E3AC8" w14:paraId="788FEF81" w14:textId="77777777" w:rsidTr="00B66888">
        <w:trPr>
          <w:trHeight w:val="594"/>
        </w:trPr>
        <w:tc>
          <w:tcPr>
            <w:tcW w:w="2430" w:type="dxa"/>
          </w:tcPr>
          <w:p w14:paraId="1304523B" w14:textId="7207968C" w:rsidR="00D10E24" w:rsidRPr="00B66888" w:rsidRDefault="00D10E24" w:rsidP="00D10E24">
            <w:pPr>
              <w:ind w:hanging="114"/>
              <w:rPr>
                <w:rFonts w:cs="Times New Roman"/>
                <w:color w:val="000000" w:themeColor="text1"/>
                <w:sz w:val="18"/>
                <w:szCs w:val="18"/>
                <w:cs/>
              </w:rPr>
            </w:pPr>
            <w:r w:rsidRPr="00B66888">
              <w:rPr>
                <w:rFonts w:cs="Times New Roman"/>
                <w:color w:val="000000" w:themeColor="text1"/>
                <w:sz w:val="18"/>
                <w:szCs w:val="18"/>
              </w:rPr>
              <w:t>Health and Wellness Village Co</w:t>
            </w:r>
            <w:r w:rsidRPr="00B66888">
              <w:rPr>
                <w:rFonts w:cs="Times New Roman"/>
                <w:color w:val="000000" w:themeColor="text1"/>
                <w:sz w:val="18"/>
                <w:szCs w:val="18"/>
                <w:cs/>
              </w:rPr>
              <w:t>.</w:t>
            </w:r>
            <w:r w:rsidRPr="00B66888">
              <w:rPr>
                <w:rFonts w:cs="Times New Roman"/>
                <w:color w:val="000000" w:themeColor="text1"/>
                <w:sz w:val="18"/>
                <w:szCs w:val="18"/>
              </w:rPr>
              <w:t>, Ltd</w:t>
            </w:r>
            <w:r w:rsidRPr="00B66888">
              <w:rPr>
                <w:rFonts w:cs="Times New Roman"/>
                <w:color w:val="000000" w:themeColor="text1"/>
                <w:sz w:val="18"/>
                <w:szCs w:val="18"/>
                <w:cs/>
              </w:rPr>
              <w:t>.</w:t>
            </w:r>
            <w:r w:rsidRPr="00B66888">
              <w:rPr>
                <w:rFonts w:cs="Times New Roman"/>
                <w:sz w:val="18"/>
                <w:szCs w:val="18"/>
              </w:rPr>
              <w:br/>
            </w:r>
            <w:r w:rsidRPr="00B66888">
              <w:rPr>
                <w:rFonts w:cs="Times New Roman"/>
                <w:sz w:val="18"/>
                <w:szCs w:val="18"/>
                <w:lang w:val="en-GB"/>
              </w:rPr>
              <w:t>(</w:t>
            </w:r>
            <w:r w:rsidRPr="00B66888">
              <w:rPr>
                <w:rFonts w:cs="Times New Roman"/>
                <w:sz w:val="18"/>
                <w:szCs w:val="18"/>
                <w:cs/>
              </w:rPr>
              <w:t>100</w:t>
            </w:r>
            <w:r w:rsidRPr="00B66888">
              <w:rPr>
                <w:rFonts w:cs="Times New Roman"/>
                <w:sz w:val="18"/>
                <w:szCs w:val="18"/>
                <w:lang w:val="en-GB"/>
              </w:rPr>
              <w:t>%</w:t>
            </w:r>
            <w:r w:rsidRPr="00B66888">
              <w:rPr>
                <w:rFonts w:cs="Times New Roman"/>
                <w:sz w:val="18"/>
                <w:szCs w:val="18"/>
                <w:cs/>
              </w:rPr>
              <w:t xml:space="preserve"> </w:t>
            </w:r>
            <w:r w:rsidRPr="00B66888">
              <w:rPr>
                <w:rFonts w:cs="Times New Roman"/>
                <w:sz w:val="18"/>
                <w:szCs w:val="18"/>
              </w:rPr>
              <w:t>shareholding through RX Wellness Co</w:t>
            </w:r>
            <w:r w:rsidRPr="00B66888">
              <w:rPr>
                <w:rFonts w:cs="Times New Roman"/>
                <w:sz w:val="18"/>
                <w:szCs w:val="18"/>
                <w:cs/>
              </w:rPr>
              <w:t>.</w:t>
            </w:r>
            <w:r w:rsidRPr="00B66888">
              <w:rPr>
                <w:rFonts w:cs="Times New Roman"/>
                <w:sz w:val="18"/>
                <w:szCs w:val="18"/>
              </w:rPr>
              <w:t>, Ltd</w:t>
            </w:r>
            <w:r w:rsidRPr="00B66888">
              <w:rPr>
                <w:rFonts w:cs="Times New Roman"/>
                <w:sz w:val="18"/>
                <w:szCs w:val="18"/>
                <w:cs/>
              </w:rPr>
              <w:t>.</w:t>
            </w:r>
            <w:r w:rsidRPr="00B66888">
              <w:rPr>
                <w:rFonts w:cs="Times New Roman"/>
                <w:sz w:val="18"/>
                <w:szCs w:val="18"/>
                <w:lang w:val="en-GB"/>
              </w:rPr>
              <w:t>)</w:t>
            </w:r>
            <w:r w:rsidRPr="00B66888">
              <w:rPr>
                <w:rFonts w:cs="Times New Roman"/>
                <w:sz w:val="18"/>
                <w:szCs w:val="18"/>
                <w:cs/>
              </w:rPr>
              <w:t xml:space="preserve"> </w:t>
            </w:r>
            <w:r w:rsidRPr="00B66888">
              <w:rPr>
                <w:rFonts w:cs="Times New Roman"/>
                <w:sz w:val="18"/>
                <w:szCs w:val="18"/>
                <w:vertAlign w:val="superscript"/>
                <w:lang w:val="en-GB"/>
              </w:rPr>
              <w:t>(</w:t>
            </w:r>
            <w:r w:rsidRPr="00B66888">
              <w:rPr>
                <w:rFonts w:cs="Times New Roman"/>
                <w:sz w:val="18"/>
                <w:szCs w:val="18"/>
                <w:vertAlign w:val="superscript"/>
                <w:cs/>
              </w:rPr>
              <w:t>3</w:t>
            </w:r>
            <w:r w:rsidRPr="00B66888">
              <w:rPr>
                <w:rFonts w:cs="Times New Roman"/>
                <w:sz w:val="18"/>
                <w:szCs w:val="18"/>
                <w:vertAlign w:val="superscript"/>
                <w:lang w:val="en-GB"/>
              </w:rPr>
              <w:t>)</w:t>
            </w:r>
          </w:p>
        </w:tc>
        <w:tc>
          <w:tcPr>
            <w:tcW w:w="1170" w:type="dxa"/>
            <w:vAlign w:val="bottom"/>
          </w:tcPr>
          <w:p w14:paraId="27D358CF" w14:textId="77777777" w:rsidR="00D10E24" w:rsidRPr="008D78F7" w:rsidRDefault="00D10E24" w:rsidP="00D10E24">
            <w:pPr>
              <w:pStyle w:val="block"/>
              <w:spacing w:after="0" w:line="240" w:lineRule="auto"/>
              <w:ind w:left="-113" w:right="-101"/>
              <w:jc w:val="center"/>
              <w:rPr>
                <w:color w:val="000000" w:themeColor="text1"/>
                <w:sz w:val="18"/>
                <w:szCs w:val="18"/>
                <w:cs/>
                <w:lang w:bidi="th-TH"/>
              </w:rPr>
            </w:pPr>
            <w:r w:rsidRPr="008D78F7">
              <w:rPr>
                <w:color w:val="000000" w:themeColor="text1"/>
                <w:sz w:val="18"/>
                <w:szCs w:val="18"/>
                <w:lang w:bidi="th-TH"/>
              </w:rPr>
              <w:t>Medical and health and wellness</w:t>
            </w:r>
          </w:p>
        </w:tc>
        <w:tc>
          <w:tcPr>
            <w:tcW w:w="900" w:type="dxa"/>
            <w:vAlign w:val="bottom"/>
          </w:tcPr>
          <w:p w14:paraId="6D96BF21" w14:textId="77D50B49" w:rsidR="00D10E24" w:rsidRPr="00B66888" w:rsidRDefault="00D10E24" w:rsidP="00D10E24">
            <w:pPr>
              <w:ind w:right="-99"/>
              <w:rPr>
                <w:rFonts w:cs="Times New Roman"/>
                <w:color w:val="000000"/>
                <w:sz w:val="18"/>
                <w:szCs w:val="18"/>
              </w:rPr>
            </w:pPr>
            <w:r w:rsidRPr="00B66888">
              <w:rPr>
                <w:rFonts w:cs="Times New Roman"/>
                <w:color w:val="000000"/>
                <w:sz w:val="18"/>
                <w:szCs w:val="18"/>
              </w:rPr>
              <w:t>Thailand</w:t>
            </w:r>
          </w:p>
        </w:tc>
        <w:tc>
          <w:tcPr>
            <w:tcW w:w="1080" w:type="dxa"/>
            <w:vAlign w:val="bottom"/>
          </w:tcPr>
          <w:p w14:paraId="6D54FF0D" w14:textId="2AC339D7" w:rsidR="00D10E24" w:rsidRPr="00D10E24" w:rsidRDefault="00D10E24" w:rsidP="00D10E24">
            <w:pPr>
              <w:tabs>
                <w:tab w:val="decimal" w:pos="775"/>
              </w:tabs>
              <w:rPr>
                <w:rFonts w:cs="Times New Roman"/>
                <w:sz w:val="18"/>
                <w:szCs w:val="18"/>
              </w:rPr>
            </w:pPr>
            <w:r w:rsidRPr="00D10E24">
              <w:rPr>
                <w:rFonts w:cs="Times New Roman"/>
                <w:sz w:val="18"/>
                <w:szCs w:val="18"/>
              </w:rPr>
              <w:t>345,600</w:t>
            </w:r>
          </w:p>
        </w:tc>
        <w:tc>
          <w:tcPr>
            <w:tcW w:w="270" w:type="dxa"/>
            <w:vAlign w:val="bottom"/>
          </w:tcPr>
          <w:p w14:paraId="70C98D9B" w14:textId="77777777" w:rsidR="00D10E24" w:rsidRPr="00B66888" w:rsidRDefault="00D10E24" w:rsidP="00D10E24">
            <w:pPr>
              <w:rPr>
                <w:rFonts w:cs="Times New Roman"/>
                <w:color w:val="000000"/>
                <w:sz w:val="18"/>
                <w:szCs w:val="18"/>
              </w:rPr>
            </w:pPr>
          </w:p>
        </w:tc>
        <w:tc>
          <w:tcPr>
            <w:tcW w:w="1080" w:type="dxa"/>
            <w:vAlign w:val="bottom"/>
          </w:tcPr>
          <w:p w14:paraId="6416532A" w14:textId="5464F05E" w:rsidR="00D10E24" w:rsidRPr="00B66888" w:rsidRDefault="00D10E24" w:rsidP="00D10E24">
            <w:pPr>
              <w:tabs>
                <w:tab w:val="decimal" w:pos="84"/>
                <w:tab w:val="decimal" w:pos="804"/>
              </w:tabs>
              <w:ind w:right="-130"/>
              <w:jc w:val="center"/>
              <w:rPr>
                <w:rFonts w:cs="Times New Roman"/>
                <w:sz w:val="18"/>
                <w:szCs w:val="18"/>
              </w:rPr>
            </w:pPr>
            <w:r w:rsidRPr="00B66888">
              <w:rPr>
                <w:rFonts w:cs="Times New Roman"/>
                <w:sz w:val="18"/>
                <w:szCs w:val="18"/>
                <w:cs/>
              </w:rPr>
              <w:t>-</w:t>
            </w:r>
          </w:p>
        </w:tc>
        <w:tc>
          <w:tcPr>
            <w:tcW w:w="270" w:type="dxa"/>
            <w:vAlign w:val="bottom"/>
          </w:tcPr>
          <w:p w14:paraId="47816AAB" w14:textId="77777777" w:rsidR="00D10E24" w:rsidRPr="00B66888" w:rsidRDefault="00D10E24" w:rsidP="00D10E24">
            <w:pPr>
              <w:tabs>
                <w:tab w:val="decimal" w:pos="84"/>
                <w:tab w:val="decimal" w:pos="804"/>
              </w:tabs>
              <w:ind w:right="-130"/>
              <w:rPr>
                <w:rFonts w:cs="Times New Roman"/>
                <w:sz w:val="18"/>
                <w:szCs w:val="18"/>
              </w:rPr>
            </w:pPr>
          </w:p>
        </w:tc>
        <w:tc>
          <w:tcPr>
            <w:tcW w:w="990" w:type="dxa"/>
            <w:vAlign w:val="bottom"/>
          </w:tcPr>
          <w:p w14:paraId="736784E4" w14:textId="2D2A3AF2" w:rsidR="00D10E24" w:rsidRPr="00B66888" w:rsidRDefault="00D10E24" w:rsidP="00D10E2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656212D1" w14:textId="77777777" w:rsidR="00D10E24" w:rsidRPr="00B66888" w:rsidRDefault="00D10E24" w:rsidP="00D10E24">
            <w:pPr>
              <w:tabs>
                <w:tab w:val="decimal" w:pos="84"/>
                <w:tab w:val="decimal" w:pos="721"/>
                <w:tab w:val="decimal" w:pos="804"/>
              </w:tabs>
              <w:ind w:right="-130"/>
              <w:rPr>
                <w:rFonts w:cs="Times New Roman"/>
                <w:sz w:val="18"/>
                <w:szCs w:val="18"/>
              </w:rPr>
            </w:pPr>
          </w:p>
        </w:tc>
        <w:tc>
          <w:tcPr>
            <w:tcW w:w="990" w:type="dxa"/>
            <w:vAlign w:val="bottom"/>
          </w:tcPr>
          <w:p w14:paraId="78EA65F9" w14:textId="4AF518AF" w:rsidR="00D10E24" w:rsidRPr="00B66888" w:rsidRDefault="00D10E24" w:rsidP="00D10E24">
            <w:pPr>
              <w:tabs>
                <w:tab w:val="decimal" w:pos="84"/>
                <w:tab w:val="decimal" w:pos="804"/>
              </w:tabs>
              <w:ind w:right="-130"/>
              <w:jc w:val="center"/>
              <w:rPr>
                <w:rFonts w:cs="Times New Roman"/>
                <w:sz w:val="18"/>
                <w:szCs w:val="18"/>
              </w:rPr>
            </w:pPr>
            <w:r w:rsidRPr="00B66888">
              <w:rPr>
                <w:rFonts w:cs="Times New Roman"/>
                <w:sz w:val="18"/>
                <w:szCs w:val="18"/>
                <w:cs/>
              </w:rPr>
              <w:t>-</w:t>
            </w:r>
          </w:p>
        </w:tc>
        <w:tc>
          <w:tcPr>
            <w:tcW w:w="270" w:type="dxa"/>
            <w:vAlign w:val="bottom"/>
          </w:tcPr>
          <w:p w14:paraId="535705DB" w14:textId="77777777" w:rsidR="00D10E24" w:rsidRPr="00B66888" w:rsidRDefault="00D10E24" w:rsidP="00D10E24">
            <w:pPr>
              <w:tabs>
                <w:tab w:val="decimal" w:pos="84"/>
                <w:tab w:val="decimal" w:pos="804"/>
              </w:tabs>
              <w:ind w:right="-130"/>
              <w:rPr>
                <w:rFonts w:cs="Times New Roman"/>
                <w:sz w:val="18"/>
                <w:szCs w:val="18"/>
              </w:rPr>
            </w:pPr>
          </w:p>
        </w:tc>
        <w:tc>
          <w:tcPr>
            <w:tcW w:w="1080" w:type="dxa"/>
            <w:vAlign w:val="bottom"/>
          </w:tcPr>
          <w:p w14:paraId="2ADFA951" w14:textId="7019E540" w:rsidR="00D10E24" w:rsidRPr="00B66888" w:rsidRDefault="00D10E24" w:rsidP="00D10E2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16F4125" w14:textId="77777777" w:rsidR="00D10E24" w:rsidRPr="00B66888" w:rsidRDefault="00D10E24" w:rsidP="00D10E24">
            <w:pPr>
              <w:tabs>
                <w:tab w:val="decimal" w:pos="84"/>
                <w:tab w:val="decimal" w:pos="631"/>
                <w:tab w:val="decimal" w:pos="804"/>
              </w:tabs>
              <w:ind w:right="-130"/>
              <w:rPr>
                <w:rFonts w:cs="Times New Roman"/>
                <w:sz w:val="18"/>
                <w:szCs w:val="18"/>
              </w:rPr>
            </w:pPr>
          </w:p>
        </w:tc>
        <w:tc>
          <w:tcPr>
            <w:tcW w:w="1080" w:type="dxa"/>
            <w:vAlign w:val="bottom"/>
          </w:tcPr>
          <w:p w14:paraId="50FE1497" w14:textId="4A0111D8" w:rsidR="00D10E24" w:rsidRPr="00B66888" w:rsidRDefault="00D10E24" w:rsidP="00D10E24">
            <w:pPr>
              <w:tabs>
                <w:tab w:val="decimal" w:pos="84"/>
                <w:tab w:val="decimal" w:pos="804"/>
              </w:tabs>
              <w:ind w:right="-130"/>
              <w:jc w:val="center"/>
              <w:rPr>
                <w:rFonts w:cs="Times New Roman"/>
                <w:sz w:val="18"/>
                <w:szCs w:val="18"/>
              </w:rPr>
            </w:pPr>
            <w:r w:rsidRPr="00B66888">
              <w:rPr>
                <w:rFonts w:cs="Times New Roman"/>
                <w:sz w:val="18"/>
                <w:szCs w:val="18"/>
                <w:cs/>
              </w:rPr>
              <w:t>-</w:t>
            </w:r>
          </w:p>
        </w:tc>
        <w:tc>
          <w:tcPr>
            <w:tcW w:w="270" w:type="dxa"/>
            <w:vAlign w:val="bottom"/>
          </w:tcPr>
          <w:p w14:paraId="3E68CD4E" w14:textId="77777777" w:rsidR="00D10E24" w:rsidRPr="00B66888" w:rsidRDefault="00D10E24" w:rsidP="00D10E24">
            <w:pPr>
              <w:tabs>
                <w:tab w:val="decimal" w:pos="84"/>
                <w:tab w:val="decimal" w:pos="631"/>
                <w:tab w:val="decimal" w:pos="804"/>
              </w:tabs>
              <w:ind w:right="-130"/>
              <w:rPr>
                <w:rFonts w:cs="Times New Roman"/>
                <w:sz w:val="18"/>
                <w:szCs w:val="18"/>
              </w:rPr>
            </w:pPr>
          </w:p>
        </w:tc>
        <w:tc>
          <w:tcPr>
            <w:tcW w:w="1080" w:type="dxa"/>
            <w:vAlign w:val="bottom"/>
          </w:tcPr>
          <w:p w14:paraId="6B4C594F" w14:textId="0E1DF48C" w:rsidR="00D10E24" w:rsidRPr="00B66888" w:rsidRDefault="00D10E24" w:rsidP="00D10E2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B0B1C9D" w14:textId="77777777" w:rsidR="00D10E24" w:rsidRPr="00B66888" w:rsidRDefault="00D10E24" w:rsidP="00D10E24">
            <w:pPr>
              <w:tabs>
                <w:tab w:val="decimal" w:pos="84"/>
                <w:tab w:val="decimal" w:pos="631"/>
                <w:tab w:val="decimal" w:pos="804"/>
              </w:tabs>
              <w:ind w:right="-130"/>
              <w:rPr>
                <w:rFonts w:cs="Times New Roman"/>
                <w:sz w:val="18"/>
                <w:szCs w:val="18"/>
              </w:rPr>
            </w:pPr>
          </w:p>
        </w:tc>
        <w:tc>
          <w:tcPr>
            <w:tcW w:w="1080" w:type="dxa"/>
            <w:vAlign w:val="bottom"/>
          </w:tcPr>
          <w:p w14:paraId="05430E80" w14:textId="108C7D87" w:rsidR="00D10E24" w:rsidRPr="00B66888" w:rsidRDefault="00D10E24" w:rsidP="00D10E24">
            <w:pPr>
              <w:tabs>
                <w:tab w:val="decimal" w:pos="84"/>
                <w:tab w:val="decimal" w:pos="804"/>
              </w:tabs>
              <w:ind w:right="-130"/>
              <w:jc w:val="center"/>
              <w:rPr>
                <w:rFonts w:cs="Times New Roman"/>
                <w:sz w:val="18"/>
                <w:szCs w:val="18"/>
              </w:rPr>
            </w:pPr>
            <w:r w:rsidRPr="00B66888">
              <w:rPr>
                <w:rFonts w:cs="Times New Roman"/>
                <w:sz w:val="18"/>
                <w:szCs w:val="18"/>
                <w:cs/>
              </w:rPr>
              <w:t>-</w:t>
            </w:r>
          </w:p>
        </w:tc>
      </w:tr>
      <w:tr w:rsidR="00D10E24" w:rsidRPr="000E3AC8" w14:paraId="278772AD" w14:textId="77777777" w:rsidTr="00E05856">
        <w:trPr>
          <w:trHeight w:val="267"/>
        </w:trPr>
        <w:tc>
          <w:tcPr>
            <w:tcW w:w="2430" w:type="dxa"/>
          </w:tcPr>
          <w:p w14:paraId="44E4321B" w14:textId="77777777" w:rsidR="00D10E24" w:rsidRPr="000E3AC8" w:rsidRDefault="00D10E24" w:rsidP="00D10E24">
            <w:pPr>
              <w:ind w:left="72" w:hanging="147"/>
              <w:rPr>
                <w:rFonts w:cs="Times New Roman"/>
                <w:color w:val="000000" w:themeColor="text1"/>
                <w:sz w:val="18"/>
                <w:szCs w:val="18"/>
              </w:rPr>
            </w:pPr>
            <w:r w:rsidRPr="000E3AC8">
              <w:rPr>
                <w:rFonts w:cs="Times New Roman"/>
                <w:sz w:val="18"/>
                <w:szCs w:val="18"/>
              </w:rPr>
              <w:t>Rx Wellness Blocker US, Inc</w:t>
            </w:r>
            <w:r w:rsidRPr="000E3AC8">
              <w:rPr>
                <w:sz w:val="18"/>
                <w:szCs w:val="18"/>
                <w:cs/>
              </w:rPr>
              <w:t>.</w:t>
            </w:r>
          </w:p>
          <w:p w14:paraId="01631499" w14:textId="34B79FEE" w:rsidR="00D10E24" w:rsidRPr="000E3AC8" w:rsidRDefault="00D10E24" w:rsidP="00D10E24">
            <w:pPr>
              <w:ind w:left="72" w:hanging="151"/>
              <w:rPr>
                <w:rFonts w:cs="Times New Roman"/>
                <w:sz w:val="18"/>
                <w:szCs w:val="18"/>
                <w:cs/>
              </w:rPr>
            </w:pPr>
            <w:r w:rsidRPr="000E3AC8">
              <w:rPr>
                <w:color w:val="000000" w:themeColor="text1"/>
                <w:sz w:val="18"/>
                <w:szCs w:val="18"/>
                <w:cs/>
              </w:rPr>
              <w:t xml:space="preserve">  </w:t>
            </w:r>
            <w:r w:rsidRPr="000D23FE">
              <w:rPr>
                <w:sz w:val="18"/>
                <w:szCs w:val="18"/>
                <w:lang w:val="en-GB"/>
              </w:rPr>
              <w:t>(</w:t>
            </w:r>
            <w:r w:rsidRPr="000E3AC8">
              <w:rPr>
                <w:rFonts w:cs="Times New Roman"/>
                <w:sz w:val="18"/>
                <w:szCs w:val="18"/>
              </w:rPr>
              <w:t>10</w:t>
            </w:r>
            <w:r w:rsidRPr="000E3AC8">
              <w:rPr>
                <w:rFonts w:cs="Times New Roman"/>
                <w:sz w:val="18"/>
                <w:szCs w:val="18"/>
                <w:cs/>
              </w:rPr>
              <w:t>0</w:t>
            </w:r>
            <w:r w:rsidRPr="00E538BE">
              <w:rPr>
                <w:sz w:val="18"/>
                <w:szCs w:val="18"/>
                <w:lang w:val="en-GB"/>
              </w:rPr>
              <w:t>%</w:t>
            </w:r>
            <w:r w:rsidRPr="000E3AC8">
              <w:rPr>
                <w:sz w:val="18"/>
                <w:szCs w:val="18"/>
                <w:cs/>
              </w:rPr>
              <w:t xml:space="preserve"> </w:t>
            </w:r>
            <w:r w:rsidRPr="000E3AC8">
              <w:rPr>
                <w:rFonts w:cs="Times New Roman"/>
                <w:sz w:val="18"/>
                <w:szCs w:val="18"/>
              </w:rPr>
              <w:t>shareholding through RX Wellness Co</w:t>
            </w:r>
            <w:r w:rsidRPr="000E3AC8">
              <w:rPr>
                <w:sz w:val="18"/>
                <w:szCs w:val="18"/>
                <w:cs/>
              </w:rPr>
              <w:t>.</w:t>
            </w:r>
            <w:r w:rsidRPr="000E3AC8">
              <w:rPr>
                <w:rFonts w:cs="Times New Roman"/>
                <w:sz w:val="18"/>
                <w:szCs w:val="18"/>
              </w:rPr>
              <w:t>, Ltd</w:t>
            </w:r>
            <w:r w:rsidRPr="000E3AC8">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5119DC71" w14:textId="77777777" w:rsidR="00D10E24" w:rsidRPr="000E3AC8" w:rsidRDefault="00D10E24" w:rsidP="00D10E24">
            <w:pPr>
              <w:pStyle w:val="block"/>
              <w:spacing w:after="0" w:line="240" w:lineRule="auto"/>
              <w:ind w:left="-113" w:right="-101"/>
              <w:jc w:val="center"/>
              <w:rPr>
                <w:sz w:val="18"/>
                <w:szCs w:val="18"/>
                <w:rtl/>
                <w:cs/>
              </w:rPr>
            </w:pPr>
            <w:r w:rsidRPr="000E3AC8">
              <w:rPr>
                <w:sz w:val="18"/>
                <w:szCs w:val="18"/>
                <w:lang w:bidi="th-TH"/>
              </w:rPr>
              <w:t>Medical and health and wellness</w:t>
            </w:r>
          </w:p>
        </w:tc>
        <w:tc>
          <w:tcPr>
            <w:tcW w:w="900" w:type="dxa"/>
            <w:vAlign w:val="bottom"/>
          </w:tcPr>
          <w:p w14:paraId="682AB0FE" w14:textId="4A69A687" w:rsidR="00D10E24" w:rsidRPr="000E3AC8" w:rsidRDefault="00D10E24" w:rsidP="00D10E24">
            <w:pPr>
              <w:ind w:left="-114" w:right="-99"/>
              <w:jc w:val="center"/>
              <w:rPr>
                <w:rFonts w:cs="Times New Roman"/>
                <w:color w:val="000000"/>
                <w:sz w:val="18"/>
                <w:szCs w:val="18"/>
                <w:cs/>
              </w:rPr>
            </w:pPr>
            <w:r w:rsidRPr="000E3AC8">
              <w:rPr>
                <w:rFonts w:cs="Times New Roman"/>
                <w:color w:val="000000"/>
                <w:sz w:val="18"/>
                <w:szCs w:val="18"/>
              </w:rPr>
              <w:t>United States</w:t>
            </w:r>
            <w:r w:rsidR="007E1DAB">
              <w:rPr>
                <w:rFonts w:cs="Times New Roman"/>
                <w:color w:val="000000"/>
                <w:sz w:val="18"/>
                <w:szCs w:val="18"/>
              </w:rPr>
              <w:t xml:space="preserve"> of America</w:t>
            </w:r>
          </w:p>
        </w:tc>
        <w:tc>
          <w:tcPr>
            <w:tcW w:w="1080" w:type="dxa"/>
            <w:vAlign w:val="bottom"/>
          </w:tcPr>
          <w:p w14:paraId="48D4F2B0" w14:textId="1E8EB723" w:rsidR="00D10E24" w:rsidRPr="00D10E24" w:rsidRDefault="00D10E24" w:rsidP="00D10E24">
            <w:pPr>
              <w:tabs>
                <w:tab w:val="decimal" w:pos="775"/>
              </w:tabs>
              <w:jc w:val="center"/>
              <w:rPr>
                <w:rFonts w:cs="Times New Roman"/>
                <w:sz w:val="18"/>
                <w:szCs w:val="18"/>
              </w:rPr>
            </w:pPr>
            <w:r w:rsidRPr="00D10E24">
              <w:rPr>
                <w:rFonts w:cs="Times New Roman"/>
                <w:sz w:val="18"/>
                <w:szCs w:val="18"/>
              </w:rPr>
              <w:t>191,035</w:t>
            </w:r>
          </w:p>
        </w:tc>
        <w:tc>
          <w:tcPr>
            <w:tcW w:w="270" w:type="dxa"/>
            <w:vAlign w:val="bottom"/>
          </w:tcPr>
          <w:p w14:paraId="2C6F31CA" w14:textId="77777777" w:rsidR="00D10E24" w:rsidRPr="006B57D4" w:rsidRDefault="00D10E24" w:rsidP="00D10E24">
            <w:pPr>
              <w:jc w:val="center"/>
              <w:rPr>
                <w:rFonts w:cs="Times New Roman"/>
                <w:color w:val="000000"/>
                <w:sz w:val="18"/>
                <w:szCs w:val="18"/>
              </w:rPr>
            </w:pPr>
          </w:p>
        </w:tc>
        <w:tc>
          <w:tcPr>
            <w:tcW w:w="1080" w:type="dxa"/>
            <w:vAlign w:val="bottom"/>
          </w:tcPr>
          <w:p w14:paraId="40D5E2C8"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869E8AC" w14:textId="77777777" w:rsidR="00D10E24" w:rsidRPr="006B57D4" w:rsidRDefault="00D10E24" w:rsidP="00D10E24">
            <w:pPr>
              <w:tabs>
                <w:tab w:val="decimal" w:pos="84"/>
                <w:tab w:val="decimal" w:pos="804"/>
              </w:tabs>
              <w:ind w:right="-130"/>
              <w:jc w:val="center"/>
              <w:rPr>
                <w:rFonts w:cs="Times New Roman"/>
                <w:sz w:val="18"/>
                <w:szCs w:val="18"/>
              </w:rPr>
            </w:pPr>
          </w:p>
        </w:tc>
        <w:tc>
          <w:tcPr>
            <w:tcW w:w="990" w:type="dxa"/>
            <w:vAlign w:val="bottom"/>
          </w:tcPr>
          <w:p w14:paraId="420FFC68" w14:textId="48241A79" w:rsidR="00D10E24" w:rsidRPr="006B57D4" w:rsidRDefault="00D10E24" w:rsidP="00D10E24">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7A52E729" w14:textId="77777777" w:rsidR="00D10E24" w:rsidRPr="006B57D4" w:rsidRDefault="00D10E24" w:rsidP="00D10E24">
            <w:pPr>
              <w:tabs>
                <w:tab w:val="decimal" w:pos="84"/>
                <w:tab w:val="decimal" w:pos="721"/>
                <w:tab w:val="decimal" w:pos="804"/>
              </w:tabs>
              <w:ind w:right="-130"/>
              <w:jc w:val="center"/>
              <w:rPr>
                <w:rFonts w:cs="Times New Roman"/>
                <w:sz w:val="18"/>
                <w:szCs w:val="18"/>
              </w:rPr>
            </w:pPr>
          </w:p>
        </w:tc>
        <w:tc>
          <w:tcPr>
            <w:tcW w:w="990" w:type="dxa"/>
            <w:vAlign w:val="bottom"/>
          </w:tcPr>
          <w:p w14:paraId="597B17BD"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624A93A3" w14:textId="77777777" w:rsidR="00D10E24" w:rsidRPr="006B57D4" w:rsidRDefault="00D10E24" w:rsidP="00D10E24">
            <w:pPr>
              <w:tabs>
                <w:tab w:val="decimal" w:pos="84"/>
                <w:tab w:val="decimal" w:pos="804"/>
              </w:tabs>
              <w:ind w:right="-130"/>
              <w:jc w:val="center"/>
              <w:rPr>
                <w:rFonts w:cs="Times New Roman"/>
                <w:sz w:val="18"/>
                <w:szCs w:val="18"/>
              </w:rPr>
            </w:pPr>
          </w:p>
        </w:tc>
        <w:tc>
          <w:tcPr>
            <w:tcW w:w="1080" w:type="dxa"/>
            <w:vAlign w:val="bottom"/>
          </w:tcPr>
          <w:p w14:paraId="620EB638" w14:textId="2C7CBEB7" w:rsidR="00D10E24" w:rsidRPr="006B57D4" w:rsidRDefault="00D10E24" w:rsidP="00D10E24">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97172A9"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4048A1F3"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D79B7FA"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0193BD5A" w14:textId="2E3B4E84" w:rsidR="00D10E24" w:rsidRPr="006B57D4" w:rsidRDefault="00D10E24" w:rsidP="00D10E24">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1BD3DCC5" w14:textId="77777777" w:rsidR="00D10E24" w:rsidRPr="006B57D4" w:rsidRDefault="00D10E24" w:rsidP="00D10E24">
            <w:pPr>
              <w:tabs>
                <w:tab w:val="decimal" w:pos="84"/>
                <w:tab w:val="decimal" w:pos="631"/>
                <w:tab w:val="decimal" w:pos="804"/>
              </w:tabs>
              <w:ind w:left="-71" w:right="-130"/>
              <w:jc w:val="center"/>
              <w:rPr>
                <w:rFonts w:cs="Times New Roman"/>
                <w:sz w:val="18"/>
                <w:szCs w:val="18"/>
              </w:rPr>
            </w:pPr>
          </w:p>
        </w:tc>
        <w:tc>
          <w:tcPr>
            <w:tcW w:w="1080" w:type="dxa"/>
            <w:vAlign w:val="bottom"/>
          </w:tcPr>
          <w:p w14:paraId="29C93874" w14:textId="77777777" w:rsidR="00D10E24" w:rsidRPr="006B57D4" w:rsidRDefault="00D10E24" w:rsidP="00D10E24">
            <w:pPr>
              <w:tabs>
                <w:tab w:val="decimal" w:pos="84"/>
                <w:tab w:val="decimal" w:pos="804"/>
              </w:tabs>
              <w:ind w:right="-130"/>
              <w:jc w:val="center"/>
              <w:rPr>
                <w:rFonts w:cs="Times New Roman"/>
                <w:sz w:val="18"/>
                <w:szCs w:val="18"/>
              </w:rPr>
            </w:pPr>
            <w:r w:rsidRPr="006B57D4">
              <w:rPr>
                <w:rFonts w:cs="Times New Roman"/>
                <w:sz w:val="18"/>
                <w:szCs w:val="18"/>
                <w:cs/>
              </w:rPr>
              <w:t>-</w:t>
            </w:r>
          </w:p>
        </w:tc>
      </w:tr>
      <w:tr w:rsidR="00376DCA" w:rsidRPr="000E3AC8" w14:paraId="15BB0488" w14:textId="77777777" w:rsidTr="00E05856">
        <w:trPr>
          <w:trHeight w:val="267"/>
        </w:trPr>
        <w:tc>
          <w:tcPr>
            <w:tcW w:w="2430" w:type="dxa"/>
          </w:tcPr>
          <w:p w14:paraId="12471F58" w14:textId="77777777" w:rsidR="00376DCA" w:rsidRPr="000E3AC8" w:rsidRDefault="00376DCA" w:rsidP="00376DCA">
            <w:pPr>
              <w:ind w:left="72" w:hanging="147"/>
              <w:rPr>
                <w:rFonts w:cs="Times New Roman"/>
                <w:color w:val="000000" w:themeColor="text1"/>
                <w:sz w:val="18"/>
                <w:szCs w:val="18"/>
              </w:rPr>
            </w:pPr>
            <w:r w:rsidRPr="000E3AC8">
              <w:rPr>
                <w:rFonts w:cs="Times New Roman"/>
                <w:sz w:val="18"/>
                <w:szCs w:val="18"/>
              </w:rPr>
              <w:lastRenderedPageBreak/>
              <w:t>RAKxa Wellness US,  LLC</w:t>
            </w:r>
            <w:r w:rsidRPr="000E3AC8">
              <w:rPr>
                <w:sz w:val="18"/>
                <w:szCs w:val="18"/>
                <w:cs/>
              </w:rPr>
              <w:t xml:space="preserve">. </w:t>
            </w:r>
          </w:p>
          <w:p w14:paraId="4D8A2F8C" w14:textId="78159D19" w:rsidR="00376DCA" w:rsidRPr="000E3AC8" w:rsidRDefault="00376DCA" w:rsidP="00376DCA">
            <w:pPr>
              <w:ind w:left="72" w:hanging="151"/>
              <w:rPr>
                <w:rFonts w:cs="Times New Roman"/>
                <w:sz w:val="18"/>
                <w:szCs w:val="18"/>
                <w:cs/>
              </w:rPr>
            </w:pPr>
            <w:r w:rsidRPr="000E3AC8">
              <w:rPr>
                <w:color w:val="000000" w:themeColor="text1"/>
                <w:sz w:val="18"/>
                <w:szCs w:val="18"/>
                <w:cs/>
              </w:rPr>
              <w:t xml:space="preserve">  </w:t>
            </w:r>
            <w:r w:rsidRPr="000D23FE">
              <w:rPr>
                <w:sz w:val="18"/>
                <w:szCs w:val="18"/>
                <w:lang w:val="en-GB"/>
              </w:rPr>
              <w:t>(</w:t>
            </w:r>
            <w:r w:rsidRPr="000E3AC8">
              <w:rPr>
                <w:rFonts w:cs="Times New Roman"/>
                <w:sz w:val="18"/>
                <w:szCs w:val="18"/>
              </w:rPr>
              <w:t>8</w:t>
            </w:r>
            <w:r w:rsidRPr="000E3AC8">
              <w:rPr>
                <w:rFonts w:cs="Times New Roman"/>
                <w:sz w:val="18"/>
                <w:szCs w:val="18"/>
                <w:cs/>
              </w:rPr>
              <w:t>0</w:t>
            </w:r>
            <w:r w:rsidRPr="00E538BE">
              <w:rPr>
                <w:sz w:val="18"/>
                <w:szCs w:val="18"/>
                <w:lang w:val="en-GB"/>
              </w:rPr>
              <w:t>%</w:t>
            </w:r>
            <w:r w:rsidRPr="000E3AC8">
              <w:rPr>
                <w:sz w:val="18"/>
                <w:szCs w:val="18"/>
                <w:cs/>
              </w:rPr>
              <w:t xml:space="preserve"> </w:t>
            </w:r>
            <w:r w:rsidRPr="000E3AC8">
              <w:rPr>
                <w:rFonts w:cs="Times New Roman"/>
                <w:sz w:val="18"/>
                <w:szCs w:val="18"/>
              </w:rPr>
              <w:t>shareholding through RX Wellness</w:t>
            </w:r>
            <w:r>
              <w:rPr>
                <w:rFonts w:cs="Times New Roman"/>
                <w:sz w:val="18"/>
                <w:szCs w:val="18"/>
              </w:rPr>
              <w:t xml:space="preserve"> Blocker US, Inc</w:t>
            </w:r>
            <w:r>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cs/>
              </w:rPr>
              <w:t>3</w:t>
            </w:r>
            <w:r w:rsidRPr="000D23FE">
              <w:rPr>
                <w:sz w:val="18"/>
                <w:szCs w:val="18"/>
                <w:vertAlign w:val="superscript"/>
                <w:lang w:val="en-GB"/>
              </w:rPr>
              <w:t>)</w:t>
            </w:r>
          </w:p>
        </w:tc>
        <w:tc>
          <w:tcPr>
            <w:tcW w:w="1170" w:type="dxa"/>
            <w:vAlign w:val="bottom"/>
          </w:tcPr>
          <w:p w14:paraId="494EF55F" w14:textId="77777777" w:rsidR="00376DCA" w:rsidRPr="000E3AC8" w:rsidRDefault="00376DCA" w:rsidP="00376DCA">
            <w:pPr>
              <w:pStyle w:val="block"/>
              <w:spacing w:after="0" w:line="240" w:lineRule="auto"/>
              <w:ind w:left="-113" w:right="-101"/>
              <w:jc w:val="center"/>
              <w:rPr>
                <w:sz w:val="18"/>
                <w:szCs w:val="18"/>
                <w:rtl/>
                <w:cs/>
              </w:rPr>
            </w:pPr>
            <w:r w:rsidRPr="000E3AC8">
              <w:rPr>
                <w:sz w:val="18"/>
                <w:szCs w:val="18"/>
                <w:lang w:bidi="th-TH"/>
              </w:rPr>
              <w:t>Medical and health and wellness</w:t>
            </w:r>
          </w:p>
        </w:tc>
        <w:tc>
          <w:tcPr>
            <w:tcW w:w="900" w:type="dxa"/>
            <w:vAlign w:val="bottom"/>
          </w:tcPr>
          <w:p w14:paraId="7528280F" w14:textId="10105DD9" w:rsidR="00376DCA" w:rsidRPr="000E3AC8" w:rsidRDefault="00376DCA" w:rsidP="00376DCA">
            <w:pPr>
              <w:ind w:left="-114" w:right="-99"/>
              <w:jc w:val="center"/>
              <w:rPr>
                <w:rFonts w:cs="Times New Roman"/>
                <w:color w:val="000000"/>
                <w:sz w:val="18"/>
                <w:szCs w:val="18"/>
              </w:rPr>
            </w:pPr>
            <w:r w:rsidRPr="000E3AC8">
              <w:rPr>
                <w:rFonts w:cs="Times New Roman"/>
                <w:color w:val="000000"/>
                <w:sz w:val="18"/>
                <w:szCs w:val="18"/>
              </w:rPr>
              <w:t>United States</w:t>
            </w:r>
            <w:r w:rsidR="001B0B06">
              <w:rPr>
                <w:rFonts w:cs="Times New Roman"/>
                <w:color w:val="000000"/>
                <w:sz w:val="18"/>
                <w:szCs w:val="18"/>
              </w:rPr>
              <w:t xml:space="preserve"> of America</w:t>
            </w:r>
          </w:p>
        </w:tc>
        <w:tc>
          <w:tcPr>
            <w:tcW w:w="1080" w:type="dxa"/>
            <w:vAlign w:val="bottom"/>
          </w:tcPr>
          <w:p w14:paraId="2095AC88" w14:textId="0FB46806" w:rsidR="00376DCA" w:rsidRPr="00376DCA" w:rsidRDefault="00376DCA" w:rsidP="00376DCA">
            <w:pPr>
              <w:tabs>
                <w:tab w:val="decimal" w:pos="775"/>
              </w:tabs>
              <w:jc w:val="center"/>
              <w:rPr>
                <w:rFonts w:cs="Times New Roman"/>
                <w:sz w:val="18"/>
                <w:szCs w:val="18"/>
              </w:rPr>
            </w:pPr>
            <w:r w:rsidRPr="00376DCA">
              <w:rPr>
                <w:rFonts w:cs="Times New Roman"/>
                <w:sz w:val="18"/>
                <w:szCs w:val="18"/>
              </w:rPr>
              <w:t>238,794</w:t>
            </w:r>
          </w:p>
        </w:tc>
        <w:tc>
          <w:tcPr>
            <w:tcW w:w="270" w:type="dxa"/>
            <w:vAlign w:val="bottom"/>
          </w:tcPr>
          <w:p w14:paraId="2908923C" w14:textId="77777777" w:rsidR="00376DCA" w:rsidRPr="006B57D4" w:rsidRDefault="00376DCA" w:rsidP="00376DCA">
            <w:pPr>
              <w:jc w:val="center"/>
              <w:rPr>
                <w:rFonts w:cs="Times New Roman"/>
                <w:color w:val="000000"/>
                <w:sz w:val="18"/>
                <w:szCs w:val="18"/>
              </w:rPr>
            </w:pPr>
          </w:p>
        </w:tc>
        <w:tc>
          <w:tcPr>
            <w:tcW w:w="1080" w:type="dxa"/>
            <w:vAlign w:val="bottom"/>
          </w:tcPr>
          <w:p w14:paraId="48DEBD72" w14:textId="77777777" w:rsidR="00376DCA" w:rsidRPr="006B57D4" w:rsidRDefault="00376DCA" w:rsidP="00376DCA">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24169A5A" w14:textId="77777777" w:rsidR="00376DCA" w:rsidRPr="006B57D4" w:rsidRDefault="00376DCA" w:rsidP="00376DCA">
            <w:pPr>
              <w:tabs>
                <w:tab w:val="decimal" w:pos="84"/>
                <w:tab w:val="decimal" w:pos="804"/>
              </w:tabs>
              <w:ind w:right="-130"/>
              <w:jc w:val="center"/>
              <w:rPr>
                <w:rFonts w:cs="Times New Roman"/>
                <w:sz w:val="18"/>
                <w:szCs w:val="18"/>
              </w:rPr>
            </w:pPr>
          </w:p>
        </w:tc>
        <w:tc>
          <w:tcPr>
            <w:tcW w:w="990" w:type="dxa"/>
            <w:vAlign w:val="bottom"/>
          </w:tcPr>
          <w:p w14:paraId="122C43AB" w14:textId="37018D76" w:rsidR="00376DCA" w:rsidRPr="006B57D4" w:rsidRDefault="00376DCA" w:rsidP="00376DCA">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472CA9D9" w14:textId="77777777" w:rsidR="00376DCA" w:rsidRPr="006B57D4" w:rsidRDefault="00376DCA" w:rsidP="00376DCA">
            <w:pPr>
              <w:tabs>
                <w:tab w:val="decimal" w:pos="84"/>
                <w:tab w:val="decimal" w:pos="721"/>
                <w:tab w:val="decimal" w:pos="804"/>
              </w:tabs>
              <w:ind w:right="-130"/>
              <w:jc w:val="center"/>
              <w:rPr>
                <w:rFonts w:cs="Times New Roman"/>
                <w:sz w:val="18"/>
                <w:szCs w:val="18"/>
              </w:rPr>
            </w:pPr>
          </w:p>
        </w:tc>
        <w:tc>
          <w:tcPr>
            <w:tcW w:w="990" w:type="dxa"/>
            <w:vAlign w:val="bottom"/>
          </w:tcPr>
          <w:p w14:paraId="177CC28D" w14:textId="77777777" w:rsidR="00376DCA" w:rsidRPr="006B57D4" w:rsidRDefault="00376DCA" w:rsidP="00376DCA">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28405119" w14:textId="77777777" w:rsidR="00376DCA" w:rsidRPr="006B57D4" w:rsidRDefault="00376DCA" w:rsidP="00376DCA">
            <w:pPr>
              <w:tabs>
                <w:tab w:val="decimal" w:pos="84"/>
                <w:tab w:val="decimal" w:pos="804"/>
              </w:tabs>
              <w:ind w:right="-130"/>
              <w:jc w:val="center"/>
              <w:rPr>
                <w:rFonts w:cs="Times New Roman"/>
                <w:sz w:val="18"/>
                <w:szCs w:val="18"/>
              </w:rPr>
            </w:pPr>
          </w:p>
        </w:tc>
        <w:tc>
          <w:tcPr>
            <w:tcW w:w="1080" w:type="dxa"/>
            <w:vAlign w:val="bottom"/>
          </w:tcPr>
          <w:p w14:paraId="4673F690" w14:textId="042500EC" w:rsidR="00376DCA" w:rsidRPr="006B57D4" w:rsidRDefault="00376DCA" w:rsidP="00376DCA">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69C6BAEA" w14:textId="77777777" w:rsidR="00376DCA" w:rsidRPr="006B57D4" w:rsidRDefault="00376DCA" w:rsidP="00376DCA">
            <w:pPr>
              <w:tabs>
                <w:tab w:val="decimal" w:pos="84"/>
                <w:tab w:val="decimal" w:pos="631"/>
                <w:tab w:val="decimal" w:pos="804"/>
              </w:tabs>
              <w:ind w:left="-71" w:right="-130"/>
              <w:jc w:val="center"/>
              <w:rPr>
                <w:rFonts w:cs="Times New Roman"/>
                <w:sz w:val="18"/>
                <w:szCs w:val="18"/>
              </w:rPr>
            </w:pPr>
          </w:p>
        </w:tc>
        <w:tc>
          <w:tcPr>
            <w:tcW w:w="1080" w:type="dxa"/>
            <w:vAlign w:val="bottom"/>
          </w:tcPr>
          <w:p w14:paraId="07FDA397" w14:textId="77777777" w:rsidR="00376DCA" w:rsidRPr="006B57D4" w:rsidRDefault="00376DCA" w:rsidP="00376DCA">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28797FA5" w14:textId="77777777" w:rsidR="00376DCA" w:rsidRPr="006B57D4" w:rsidRDefault="00376DCA" w:rsidP="00376DCA">
            <w:pPr>
              <w:tabs>
                <w:tab w:val="decimal" w:pos="84"/>
                <w:tab w:val="decimal" w:pos="631"/>
                <w:tab w:val="decimal" w:pos="804"/>
              </w:tabs>
              <w:ind w:left="-71" w:right="-130"/>
              <w:jc w:val="center"/>
              <w:rPr>
                <w:rFonts w:cs="Times New Roman"/>
                <w:sz w:val="18"/>
                <w:szCs w:val="18"/>
              </w:rPr>
            </w:pPr>
          </w:p>
        </w:tc>
        <w:tc>
          <w:tcPr>
            <w:tcW w:w="1080" w:type="dxa"/>
            <w:vAlign w:val="bottom"/>
          </w:tcPr>
          <w:p w14:paraId="5822A1B9" w14:textId="32209F24" w:rsidR="00376DCA" w:rsidRPr="006B57D4" w:rsidRDefault="00376DCA" w:rsidP="00376DCA">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43A32CAB" w14:textId="77777777" w:rsidR="00376DCA" w:rsidRPr="006B57D4" w:rsidRDefault="00376DCA" w:rsidP="00376DCA">
            <w:pPr>
              <w:tabs>
                <w:tab w:val="decimal" w:pos="84"/>
                <w:tab w:val="decimal" w:pos="631"/>
                <w:tab w:val="decimal" w:pos="804"/>
              </w:tabs>
              <w:ind w:left="-71" w:right="-130"/>
              <w:jc w:val="center"/>
              <w:rPr>
                <w:rFonts w:cs="Times New Roman"/>
                <w:sz w:val="18"/>
                <w:szCs w:val="18"/>
              </w:rPr>
            </w:pPr>
          </w:p>
        </w:tc>
        <w:tc>
          <w:tcPr>
            <w:tcW w:w="1080" w:type="dxa"/>
            <w:vAlign w:val="bottom"/>
          </w:tcPr>
          <w:p w14:paraId="65F57CA0" w14:textId="77777777" w:rsidR="00376DCA" w:rsidRPr="006B57D4" w:rsidRDefault="00376DCA" w:rsidP="00376DCA">
            <w:pPr>
              <w:tabs>
                <w:tab w:val="decimal" w:pos="84"/>
                <w:tab w:val="decimal" w:pos="429"/>
                <w:tab w:val="decimal" w:pos="804"/>
              </w:tabs>
              <w:ind w:right="-130"/>
              <w:jc w:val="center"/>
              <w:rPr>
                <w:rFonts w:cs="Times New Roman"/>
                <w:sz w:val="18"/>
                <w:szCs w:val="18"/>
              </w:rPr>
            </w:pPr>
            <w:r w:rsidRPr="006B57D4">
              <w:rPr>
                <w:rFonts w:cs="Times New Roman"/>
                <w:sz w:val="18"/>
                <w:szCs w:val="18"/>
                <w:cs/>
              </w:rPr>
              <w:t>-</w:t>
            </w:r>
          </w:p>
        </w:tc>
      </w:tr>
      <w:tr w:rsidR="00376DCA" w:rsidRPr="000E3AC8" w14:paraId="1B733887" w14:textId="77777777" w:rsidTr="000D5A7A">
        <w:trPr>
          <w:trHeight w:val="267"/>
        </w:trPr>
        <w:tc>
          <w:tcPr>
            <w:tcW w:w="2430" w:type="dxa"/>
          </w:tcPr>
          <w:p w14:paraId="42A9994B" w14:textId="77777777" w:rsidR="00376DCA" w:rsidRPr="000E3AC8" w:rsidRDefault="00376DCA" w:rsidP="00376DCA">
            <w:pPr>
              <w:ind w:left="72" w:hanging="147"/>
              <w:rPr>
                <w:rFonts w:cs="Times New Roman"/>
                <w:color w:val="000000" w:themeColor="text1"/>
                <w:sz w:val="18"/>
                <w:szCs w:val="18"/>
              </w:rPr>
            </w:pPr>
            <w:r w:rsidRPr="000E3AC8">
              <w:rPr>
                <w:rFonts w:cs="Times New Roman"/>
                <w:sz w:val="18"/>
                <w:szCs w:val="18"/>
              </w:rPr>
              <w:t>RC Ownership, LLC</w:t>
            </w:r>
            <w:r w:rsidRPr="000E3AC8">
              <w:rPr>
                <w:sz w:val="18"/>
                <w:szCs w:val="18"/>
                <w:cs/>
              </w:rPr>
              <w:t xml:space="preserve">. </w:t>
            </w:r>
          </w:p>
          <w:p w14:paraId="7F6A9B73" w14:textId="131318F9" w:rsidR="00376DCA" w:rsidRPr="000E3AC8" w:rsidRDefault="00376DCA" w:rsidP="00376DCA">
            <w:pPr>
              <w:ind w:left="72" w:hanging="151"/>
              <w:rPr>
                <w:rFonts w:cs="Times New Roman"/>
                <w:sz w:val="18"/>
                <w:szCs w:val="18"/>
                <w:cs/>
              </w:rPr>
            </w:pPr>
            <w:r w:rsidRPr="000E3AC8">
              <w:rPr>
                <w:color w:val="000000" w:themeColor="text1"/>
                <w:sz w:val="18"/>
                <w:szCs w:val="18"/>
                <w:cs/>
              </w:rPr>
              <w:t xml:space="preserve">  </w:t>
            </w:r>
            <w:r w:rsidRPr="000D23FE">
              <w:rPr>
                <w:sz w:val="18"/>
                <w:szCs w:val="18"/>
                <w:lang w:val="en-GB"/>
              </w:rPr>
              <w:t>(</w:t>
            </w:r>
            <w:r w:rsidRPr="000E3AC8">
              <w:rPr>
                <w:rFonts w:cs="Times New Roman"/>
                <w:sz w:val="18"/>
                <w:szCs w:val="18"/>
              </w:rPr>
              <w:t>100</w:t>
            </w:r>
            <w:r w:rsidRPr="00E538BE">
              <w:rPr>
                <w:sz w:val="18"/>
                <w:szCs w:val="18"/>
                <w:lang w:val="en-GB"/>
              </w:rPr>
              <w:t>%</w:t>
            </w:r>
            <w:r w:rsidRPr="000E3AC8">
              <w:rPr>
                <w:sz w:val="18"/>
                <w:szCs w:val="18"/>
                <w:cs/>
              </w:rPr>
              <w:t xml:space="preserve"> </w:t>
            </w:r>
            <w:r w:rsidRPr="000E3AC8">
              <w:rPr>
                <w:rFonts w:cs="Times New Roman"/>
                <w:sz w:val="18"/>
                <w:szCs w:val="18"/>
              </w:rPr>
              <w:t xml:space="preserve">shareholding through RAKxa Wellness US,  </w:t>
            </w:r>
            <w:r>
              <w:rPr>
                <w:rFonts w:cstheme="minorBidi"/>
                <w:sz w:val="18"/>
                <w:szCs w:val="18"/>
                <w:cs/>
              </w:rPr>
              <w:br/>
            </w:r>
            <w:r w:rsidRPr="000E3AC8">
              <w:rPr>
                <w:rFonts w:cs="Times New Roman"/>
                <w:sz w:val="18"/>
                <w:szCs w:val="18"/>
              </w:rPr>
              <w:t>LLC</w:t>
            </w:r>
            <w:r w:rsidRPr="000E3AC8">
              <w:rPr>
                <w:sz w:val="18"/>
                <w:szCs w:val="18"/>
                <w:cs/>
              </w:rPr>
              <w:t>.</w:t>
            </w:r>
            <w:r w:rsidRPr="000D23FE">
              <w:rPr>
                <w:sz w:val="18"/>
                <w:szCs w:val="18"/>
                <w:lang w:val="en-GB"/>
              </w:rPr>
              <w:t>)</w:t>
            </w:r>
            <w:r>
              <w:rPr>
                <w:rFonts w:cstheme="minorBidi" w:hint="cs"/>
                <w:sz w:val="18"/>
                <w:szCs w:val="18"/>
                <w:cs/>
              </w:rPr>
              <w:t xml:space="preserve"> </w:t>
            </w:r>
            <w:r w:rsidRPr="000D23FE">
              <w:rPr>
                <w:sz w:val="18"/>
                <w:szCs w:val="18"/>
                <w:vertAlign w:val="superscript"/>
                <w:lang w:val="en-GB"/>
              </w:rPr>
              <w:t>(</w:t>
            </w:r>
            <w:r w:rsidRPr="000E3AC8">
              <w:rPr>
                <w:rFonts w:cs="Times New Roman"/>
                <w:sz w:val="18"/>
                <w:szCs w:val="18"/>
                <w:vertAlign w:val="superscript"/>
              </w:rPr>
              <w:t>3</w:t>
            </w:r>
            <w:r w:rsidRPr="000D23FE">
              <w:rPr>
                <w:sz w:val="18"/>
                <w:szCs w:val="18"/>
                <w:vertAlign w:val="superscript"/>
                <w:lang w:val="en-GB"/>
              </w:rPr>
              <w:t>)</w:t>
            </w:r>
          </w:p>
        </w:tc>
        <w:tc>
          <w:tcPr>
            <w:tcW w:w="1170" w:type="dxa"/>
            <w:vAlign w:val="bottom"/>
          </w:tcPr>
          <w:p w14:paraId="37DA7660" w14:textId="77777777" w:rsidR="00376DCA" w:rsidRPr="000E3AC8" w:rsidRDefault="00376DCA" w:rsidP="00376DCA">
            <w:pPr>
              <w:pStyle w:val="block"/>
              <w:spacing w:after="0" w:line="240" w:lineRule="auto"/>
              <w:ind w:left="-113" w:right="-101"/>
              <w:jc w:val="center"/>
              <w:rPr>
                <w:sz w:val="18"/>
                <w:szCs w:val="18"/>
                <w:rtl/>
                <w:cs/>
              </w:rPr>
            </w:pPr>
            <w:r w:rsidRPr="000E3AC8">
              <w:rPr>
                <w:sz w:val="18"/>
                <w:szCs w:val="18"/>
                <w:lang w:bidi="th-TH"/>
              </w:rPr>
              <w:t>Medical and health and wellness</w:t>
            </w:r>
          </w:p>
        </w:tc>
        <w:tc>
          <w:tcPr>
            <w:tcW w:w="900" w:type="dxa"/>
            <w:vAlign w:val="bottom"/>
          </w:tcPr>
          <w:p w14:paraId="52FC146B" w14:textId="47F83E71" w:rsidR="00376DCA" w:rsidRPr="000E3AC8" w:rsidRDefault="00376DCA" w:rsidP="00376DCA">
            <w:pPr>
              <w:ind w:left="-114" w:right="-99"/>
              <w:jc w:val="center"/>
              <w:rPr>
                <w:rFonts w:cs="Times New Roman"/>
                <w:color w:val="000000"/>
                <w:sz w:val="18"/>
                <w:szCs w:val="18"/>
              </w:rPr>
            </w:pPr>
            <w:r w:rsidRPr="000E3AC8">
              <w:rPr>
                <w:rFonts w:cs="Times New Roman"/>
                <w:color w:val="000000"/>
                <w:sz w:val="18"/>
                <w:szCs w:val="18"/>
              </w:rPr>
              <w:t>United States</w:t>
            </w:r>
            <w:r w:rsidR="001B0B06">
              <w:rPr>
                <w:rFonts w:cs="Times New Roman"/>
                <w:color w:val="000000"/>
                <w:sz w:val="18"/>
                <w:szCs w:val="18"/>
              </w:rPr>
              <w:t xml:space="preserve"> of America</w:t>
            </w:r>
          </w:p>
        </w:tc>
        <w:tc>
          <w:tcPr>
            <w:tcW w:w="1080" w:type="dxa"/>
            <w:vAlign w:val="bottom"/>
          </w:tcPr>
          <w:p w14:paraId="2BA83B04" w14:textId="170774D7" w:rsidR="00376DCA" w:rsidRPr="00376DCA" w:rsidRDefault="00376DCA" w:rsidP="00376DCA">
            <w:pPr>
              <w:tabs>
                <w:tab w:val="decimal" w:pos="775"/>
              </w:tabs>
              <w:jc w:val="center"/>
              <w:rPr>
                <w:rFonts w:cs="Times New Roman"/>
                <w:sz w:val="18"/>
                <w:szCs w:val="18"/>
              </w:rPr>
            </w:pPr>
            <w:r w:rsidRPr="00376DCA">
              <w:rPr>
                <w:rFonts w:cs="Times New Roman"/>
                <w:sz w:val="18"/>
                <w:szCs w:val="18"/>
              </w:rPr>
              <w:t>241,041</w:t>
            </w:r>
          </w:p>
        </w:tc>
        <w:tc>
          <w:tcPr>
            <w:tcW w:w="270" w:type="dxa"/>
            <w:vAlign w:val="bottom"/>
          </w:tcPr>
          <w:p w14:paraId="6FECE2BD" w14:textId="77777777" w:rsidR="00376DCA" w:rsidRPr="006B57D4" w:rsidRDefault="00376DCA" w:rsidP="00376DCA">
            <w:pPr>
              <w:jc w:val="center"/>
              <w:rPr>
                <w:rFonts w:cs="Times New Roman"/>
                <w:color w:val="000000"/>
                <w:sz w:val="18"/>
                <w:szCs w:val="18"/>
              </w:rPr>
            </w:pPr>
          </w:p>
        </w:tc>
        <w:tc>
          <w:tcPr>
            <w:tcW w:w="1080" w:type="dxa"/>
            <w:vAlign w:val="bottom"/>
          </w:tcPr>
          <w:p w14:paraId="6DC36824" w14:textId="77777777" w:rsidR="00376DCA" w:rsidRPr="006B57D4" w:rsidRDefault="00376DCA" w:rsidP="00376DCA">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7C7F141A" w14:textId="77777777" w:rsidR="00376DCA" w:rsidRPr="006B57D4" w:rsidRDefault="00376DCA" w:rsidP="00376DCA">
            <w:pPr>
              <w:tabs>
                <w:tab w:val="decimal" w:pos="84"/>
                <w:tab w:val="decimal" w:pos="804"/>
              </w:tabs>
              <w:ind w:right="-130"/>
              <w:jc w:val="center"/>
              <w:rPr>
                <w:rFonts w:cs="Times New Roman"/>
                <w:sz w:val="18"/>
                <w:szCs w:val="18"/>
              </w:rPr>
            </w:pPr>
          </w:p>
        </w:tc>
        <w:tc>
          <w:tcPr>
            <w:tcW w:w="990" w:type="dxa"/>
            <w:vAlign w:val="bottom"/>
          </w:tcPr>
          <w:p w14:paraId="3233205C" w14:textId="519CB6FE" w:rsidR="00376DCA" w:rsidRPr="006B57D4" w:rsidRDefault="00376DCA" w:rsidP="00376DCA">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6E6D2716" w14:textId="77777777" w:rsidR="00376DCA" w:rsidRPr="006B57D4" w:rsidRDefault="00376DCA" w:rsidP="00376DCA">
            <w:pPr>
              <w:tabs>
                <w:tab w:val="decimal" w:pos="84"/>
                <w:tab w:val="decimal" w:pos="721"/>
                <w:tab w:val="decimal" w:pos="804"/>
              </w:tabs>
              <w:ind w:right="-130"/>
              <w:jc w:val="center"/>
              <w:rPr>
                <w:rFonts w:cs="Times New Roman"/>
                <w:sz w:val="18"/>
                <w:szCs w:val="18"/>
              </w:rPr>
            </w:pPr>
          </w:p>
        </w:tc>
        <w:tc>
          <w:tcPr>
            <w:tcW w:w="990" w:type="dxa"/>
            <w:vAlign w:val="bottom"/>
          </w:tcPr>
          <w:p w14:paraId="6C8163A3" w14:textId="77777777" w:rsidR="00376DCA" w:rsidRPr="006B57D4" w:rsidRDefault="00376DCA" w:rsidP="00376DCA">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3AD84CBE" w14:textId="77777777" w:rsidR="00376DCA" w:rsidRPr="006B57D4" w:rsidRDefault="00376DCA" w:rsidP="00376DCA">
            <w:pPr>
              <w:tabs>
                <w:tab w:val="decimal" w:pos="84"/>
                <w:tab w:val="decimal" w:pos="804"/>
              </w:tabs>
              <w:ind w:right="-130"/>
              <w:jc w:val="center"/>
              <w:rPr>
                <w:rFonts w:cs="Times New Roman"/>
                <w:sz w:val="18"/>
                <w:szCs w:val="18"/>
              </w:rPr>
            </w:pPr>
          </w:p>
        </w:tc>
        <w:tc>
          <w:tcPr>
            <w:tcW w:w="1080" w:type="dxa"/>
            <w:tcBorders>
              <w:bottom w:val="single" w:sz="4" w:space="0" w:color="auto"/>
            </w:tcBorders>
            <w:vAlign w:val="bottom"/>
          </w:tcPr>
          <w:p w14:paraId="1704D77D" w14:textId="1AA11EA0" w:rsidR="00376DCA" w:rsidRPr="006B57D4" w:rsidRDefault="00376DCA" w:rsidP="00376DCA">
            <w:pPr>
              <w:tabs>
                <w:tab w:val="decimal" w:pos="84"/>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2FCB8E4F" w14:textId="77777777" w:rsidR="00376DCA" w:rsidRPr="006B57D4" w:rsidRDefault="00376DCA" w:rsidP="00376DCA">
            <w:pPr>
              <w:tabs>
                <w:tab w:val="decimal" w:pos="84"/>
                <w:tab w:val="decimal" w:pos="631"/>
                <w:tab w:val="decimal" w:pos="804"/>
              </w:tabs>
              <w:ind w:left="-71" w:right="-130"/>
              <w:jc w:val="center"/>
              <w:rPr>
                <w:rFonts w:cs="Times New Roman"/>
                <w:sz w:val="18"/>
                <w:szCs w:val="18"/>
              </w:rPr>
            </w:pPr>
          </w:p>
        </w:tc>
        <w:tc>
          <w:tcPr>
            <w:tcW w:w="1080" w:type="dxa"/>
            <w:tcBorders>
              <w:bottom w:val="single" w:sz="4" w:space="0" w:color="auto"/>
            </w:tcBorders>
            <w:vAlign w:val="bottom"/>
          </w:tcPr>
          <w:p w14:paraId="2F1F3382" w14:textId="77777777" w:rsidR="00376DCA" w:rsidRPr="006B57D4" w:rsidRDefault="00376DCA" w:rsidP="00376DCA">
            <w:pPr>
              <w:tabs>
                <w:tab w:val="decimal" w:pos="84"/>
                <w:tab w:val="decimal" w:pos="804"/>
              </w:tabs>
              <w:ind w:right="-130"/>
              <w:jc w:val="center"/>
              <w:rPr>
                <w:rFonts w:cs="Times New Roman"/>
                <w:sz w:val="18"/>
                <w:szCs w:val="18"/>
              </w:rPr>
            </w:pPr>
            <w:r w:rsidRPr="006B57D4">
              <w:rPr>
                <w:rFonts w:cs="Times New Roman"/>
                <w:sz w:val="18"/>
                <w:szCs w:val="18"/>
                <w:cs/>
              </w:rPr>
              <w:t>-</w:t>
            </w:r>
          </w:p>
        </w:tc>
        <w:tc>
          <w:tcPr>
            <w:tcW w:w="270" w:type="dxa"/>
            <w:vAlign w:val="bottom"/>
          </w:tcPr>
          <w:p w14:paraId="5B07CEA7" w14:textId="77777777" w:rsidR="00376DCA" w:rsidRPr="006B57D4" w:rsidRDefault="00376DCA" w:rsidP="00376DCA">
            <w:pPr>
              <w:tabs>
                <w:tab w:val="decimal" w:pos="84"/>
                <w:tab w:val="decimal" w:pos="631"/>
                <w:tab w:val="decimal" w:pos="804"/>
              </w:tabs>
              <w:ind w:left="-71" w:right="-130"/>
              <w:jc w:val="center"/>
              <w:rPr>
                <w:rFonts w:cs="Times New Roman"/>
                <w:sz w:val="18"/>
                <w:szCs w:val="18"/>
              </w:rPr>
            </w:pPr>
          </w:p>
        </w:tc>
        <w:tc>
          <w:tcPr>
            <w:tcW w:w="1080" w:type="dxa"/>
            <w:tcBorders>
              <w:bottom w:val="single" w:sz="4" w:space="0" w:color="auto"/>
            </w:tcBorders>
            <w:vAlign w:val="bottom"/>
          </w:tcPr>
          <w:p w14:paraId="558FC0FF" w14:textId="2885F8B4" w:rsidR="00376DCA" w:rsidRPr="006B57D4" w:rsidRDefault="00376DCA" w:rsidP="00376DCA">
            <w:pPr>
              <w:tabs>
                <w:tab w:val="decimal" w:pos="84"/>
                <w:tab w:val="decimal" w:pos="371"/>
                <w:tab w:val="decimal" w:pos="804"/>
              </w:tabs>
              <w:ind w:left="-71" w:right="-130"/>
              <w:jc w:val="center"/>
              <w:rPr>
                <w:rFonts w:cs="Times New Roman"/>
                <w:sz w:val="18"/>
                <w:szCs w:val="18"/>
              </w:rPr>
            </w:pPr>
            <w:r>
              <w:rPr>
                <w:rFonts w:cs="Times New Roman"/>
                <w:sz w:val="18"/>
                <w:szCs w:val="18"/>
              </w:rPr>
              <w:t>-</w:t>
            </w:r>
          </w:p>
        </w:tc>
        <w:tc>
          <w:tcPr>
            <w:tcW w:w="270" w:type="dxa"/>
            <w:vAlign w:val="bottom"/>
          </w:tcPr>
          <w:p w14:paraId="06EBD8CC" w14:textId="77777777" w:rsidR="00376DCA" w:rsidRPr="006B57D4" w:rsidRDefault="00376DCA" w:rsidP="00376DCA">
            <w:pPr>
              <w:tabs>
                <w:tab w:val="decimal" w:pos="84"/>
                <w:tab w:val="decimal" w:pos="631"/>
                <w:tab w:val="decimal" w:pos="804"/>
              </w:tabs>
              <w:ind w:left="-71" w:right="-130"/>
              <w:jc w:val="center"/>
              <w:rPr>
                <w:rFonts w:cs="Times New Roman"/>
                <w:sz w:val="18"/>
                <w:szCs w:val="18"/>
              </w:rPr>
            </w:pPr>
          </w:p>
        </w:tc>
        <w:tc>
          <w:tcPr>
            <w:tcW w:w="1080" w:type="dxa"/>
            <w:tcBorders>
              <w:bottom w:val="single" w:sz="4" w:space="0" w:color="auto"/>
            </w:tcBorders>
            <w:vAlign w:val="bottom"/>
          </w:tcPr>
          <w:p w14:paraId="20E8BBA4" w14:textId="77777777" w:rsidR="00376DCA" w:rsidRPr="006B57D4" w:rsidRDefault="00376DCA" w:rsidP="00376DCA">
            <w:pPr>
              <w:tabs>
                <w:tab w:val="decimal" w:pos="84"/>
                <w:tab w:val="decimal" w:pos="429"/>
                <w:tab w:val="decimal" w:pos="804"/>
              </w:tabs>
              <w:ind w:right="-130"/>
              <w:jc w:val="center"/>
              <w:rPr>
                <w:rFonts w:cs="Times New Roman"/>
                <w:sz w:val="18"/>
                <w:szCs w:val="18"/>
              </w:rPr>
            </w:pPr>
            <w:r w:rsidRPr="006B57D4">
              <w:rPr>
                <w:rFonts w:cs="Times New Roman"/>
                <w:sz w:val="18"/>
                <w:szCs w:val="18"/>
                <w:cs/>
              </w:rPr>
              <w:t>-</w:t>
            </w:r>
          </w:p>
        </w:tc>
      </w:tr>
      <w:tr w:rsidR="00376DCA" w:rsidRPr="000E3AC8" w14:paraId="2512FA65" w14:textId="77777777" w:rsidTr="000D5A7A">
        <w:trPr>
          <w:trHeight w:val="267"/>
        </w:trPr>
        <w:tc>
          <w:tcPr>
            <w:tcW w:w="2430" w:type="dxa"/>
          </w:tcPr>
          <w:p w14:paraId="2E4C647E" w14:textId="77777777" w:rsidR="00376DCA" w:rsidRPr="00CD78D8" w:rsidRDefault="00376DCA" w:rsidP="00376DCA">
            <w:pPr>
              <w:ind w:left="72" w:hanging="147"/>
              <w:rPr>
                <w:rFonts w:cs="Times New Roman"/>
                <w:b/>
                <w:bCs/>
                <w:sz w:val="18"/>
                <w:szCs w:val="18"/>
              </w:rPr>
            </w:pPr>
            <w:r w:rsidRPr="00CD78D8">
              <w:rPr>
                <w:rFonts w:cs="Times New Roman"/>
                <w:b/>
                <w:bCs/>
                <w:sz w:val="18"/>
                <w:szCs w:val="18"/>
              </w:rPr>
              <w:t>Total</w:t>
            </w:r>
          </w:p>
        </w:tc>
        <w:tc>
          <w:tcPr>
            <w:tcW w:w="1170" w:type="dxa"/>
            <w:vAlign w:val="bottom"/>
          </w:tcPr>
          <w:p w14:paraId="43B7FA42" w14:textId="77777777" w:rsidR="00376DCA" w:rsidRPr="00CD78D8" w:rsidRDefault="00376DCA" w:rsidP="00376DCA">
            <w:pPr>
              <w:pStyle w:val="block"/>
              <w:spacing w:after="0" w:line="240" w:lineRule="auto"/>
              <w:ind w:left="-113" w:right="-101"/>
              <w:jc w:val="center"/>
              <w:rPr>
                <w:b/>
                <w:bCs/>
                <w:sz w:val="18"/>
                <w:szCs w:val="18"/>
                <w:lang w:bidi="th-TH"/>
              </w:rPr>
            </w:pPr>
          </w:p>
        </w:tc>
        <w:tc>
          <w:tcPr>
            <w:tcW w:w="900" w:type="dxa"/>
            <w:vAlign w:val="bottom"/>
          </w:tcPr>
          <w:p w14:paraId="04089092" w14:textId="77777777" w:rsidR="00376DCA" w:rsidRPr="00CD78D8" w:rsidRDefault="00376DCA" w:rsidP="00376DCA">
            <w:pPr>
              <w:ind w:left="-114" w:right="-99"/>
              <w:jc w:val="center"/>
              <w:rPr>
                <w:rFonts w:cs="Times New Roman"/>
                <w:b/>
                <w:bCs/>
                <w:color w:val="000000"/>
                <w:sz w:val="18"/>
                <w:szCs w:val="18"/>
              </w:rPr>
            </w:pPr>
          </w:p>
        </w:tc>
        <w:tc>
          <w:tcPr>
            <w:tcW w:w="1080" w:type="dxa"/>
            <w:vAlign w:val="bottom"/>
          </w:tcPr>
          <w:p w14:paraId="579ED54E" w14:textId="77777777" w:rsidR="00376DCA" w:rsidRPr="006B57D4" w:rsidRDefault="00376DCA" w:rsidP="00376DCA">
            <w:pPr>
              <w:tabs>
                <w:tab w:val="decimal" w:pos="775"/>
              </w:tabs>
              <w:jc w:val="center"/>
              <w:rPr>
                <w:rFonts w:cs="Times New Roman"/>
                <w:b/>
                <w:bCs/>
                <w:sz w:val="18"/>
                <w:szCs w:val="18"/>
              </w:rPr>
            </w:pPr>
          </w:p>
        </w:tc>
        <w:tc>
          <w:tcPr>
            <w:tcW w:w="270" w:type="dxa"/>
            <w:vAlign w:val="bottom"/>
          </w:tcPr>
          <w:p w14:paraId="0369E7E2" w14:textId="77777777" w:rsidR="00376DCA" w:rsidRPr="006B57D4" w:rsidRDefault="00376DCA" w:rsidP="00376DCA">
            <w:pPr>
              <w:jc w:val="center"/>
              <w:rPr>
                <w:rFonts w:cs="Times New Roman"/>
                <w:b/>
                <w:bCs/>
                <w:color w:val="000000"/>
                <w:sz w:val="18"/>
                <w:szCs w:val="18"/>
              </w:rPr>
            </w:pPr>
          </w:p>
        </w:tc>
        <w:tc>
          <w:tcPr>
            <w:tcW w:w="1080" w:type="dxa"/>
            <w:vAlign w:val="bottom"/>
          </w:tcPr>
          <w:p w14:paraId="10F174B7" w14:textId="7CBDEE33" w:rsidR="00376DCA" w:rsidRPr="006B57D4" w:rsidRDefault="00376DCA" w:rsidP="00376DCA">
            <w:pPr>
              <w:tabs>
                <w:tab w:val="decimal" w:pos="84"/>
                <w:tab w:val="decimal" w:pos="804"/>
              </w:tabs>
              <w:ind w:right="-130"/>
              <w:jc w:val="center"/>
              <w:rPr>
                <w:rFonts w:cs="Times New Roman"/>
                <w:b/>
                <w:bCs/>
                <w:sz w:val="18"/>
                <w:szCs w:val="18"/>
              </w:rPr>
            </w:pPr>
          </w:p>
        </w:tc>
        <w:tc>
          <w:tcPr>
            <w:tcW w:w="270" w:type="dxa"/>
            <w:vAlign w:val="bottom"/>
          </w:tcPr>
          <w:p w14:paraId="1A173905" w14:textId="77777777" w:rsidR="00376DCA" w:rsidRPr="006B57D4" w:rsidRDefault="00376DCA" w:rsidP="00376DCA">
            <w:pPr>
              <w:tabs>
                <w:tab w:val="decimal" w:pos="84"/>
                <w:tab w:val="decimal" w:pos="804"/>
              </w:tabs>
              <w:ind w:right="-130"/>
              <w:jc w:val="center"/>
              <w:rPr>
                <w:rFonts w:cs="Times New Roman"/>
                <w:b/>
                <w:bCs/>
                <w:sz w:val="18"/>
                <w:szCs w:val="18"/>
              </w:rPr>
            </w:pPr>
          </w:p>
        </w:tc>
        <w:tc>
          <w:tcPr>
            <w:tcW w:w="990" w:type="dxa"/>
            <w:vAlign w:val="bottom"/>
          </w:tcPr>
          <w:p w14:paraId="07F33290" w14:textId="611BA60B" w:rsidR="00376DCA" w:rsidRPr="006B57D4" w:rsidRDefault="00376DCA" w:rsidP="00376DCA">
            <w:pPr>
              <w:tabs>
                <w:tab w:val="decimal" w:pos="84"/>
                <w:tab w:val="decimal" w:pos="804"/>
              </w:tabs>
              <w:ind w:right="-130"/>
              <w:jc w:val="center"/>
              <w:rPr>
                <w:rFonts w:cs="Times New Roman"/>
                <w:b/>
                <w:bCs/>
                <w:sz w:val="18"/>
                <w:szCs w:val="18"/>
              </w:rPr>
            </w:pPr>
          </w:p>
        </w:tc>
        <w:tc>
          <w:tcPr>
            <w:tcW w:w="270" w:type="dxa"/>
            <w:vAlign w:val="bottom"/>
          </w:tcPr>
          <w:p w14:paraId="17E76534" w14:textId="77777777" w:rsidR="00376DCA" w:rsidRPr="006B57D4" w:rsidRDefault="00376DCA" w:rsidP="00376DCA">
            <w:pPr>
              <w:tabs>
                <w:tab w:val="decimal" w:pos="84"/>
                <w:tab w:val="decimal" w:pos="721"/>
                <w:tab w:val="decimal" w:pos="804"/>
              </w:tabs>
              <w:ind w:right="-130"/>
              <w:jc w:val="center"/>
              <w:rPr>
                <w:rFonts w:cs="Times New Roman"/>
                <w:b/>
                <w:bCs/>
                <w:sz w:val="18"/>
                <w:szCs w:val="18"/>
              </w:rPr>
            </w:pPr>
          </w:p>
        </w:tc>
        <w:tc>
          <w:tcPr>
            <w:tcW w:w="990" w:type="dxa"/>
            <w:vAlign w:val="bottom"/>
          </w:tcPr>
          <w:p w14:paraId="232239C9" w14:textId="77C87ACB" w:rsidR="00376DCA" w:rsidRPr="006B57D4" w:rsidRDefault="00376DCA" w:rsidP="00376DCA">
            <w:pPr>
              <w:tabs>
                <w:tab w:val="decimal" w:pos="84"/>
                <w:tab w:val="decimal" w:pos="804"/>
              </w:tabs>
              <w:ind w:right="-130"/>
              <w:jc w:val="center"/>
              <w:rPr>
                <w:rFonts w:cs="Times New Roman"/>
                <w:b/>
                <w:bCs/>
                <w:sz w:val="18"/>
                <w:szCs w:val="18"/>
              </w:rPr>
            </w:pPr>
          </w:p>
        </w:tc>
        <w:tc>
          <w:tcPr>
            <w:tcW w:w="270" w:type="dxa"/>
            <w:vAlign w:val="bottom"/>
          </w:tcPr>
          <w:p w14:paraId="730F88D7" w14:textId="77777777" w:rsidR="00376DCA" w:rsidRPr="006B57D4" w:rsidRDefault="00376DCA" w:rsidP="00376DCA">
            <w:pPr>
              <w:tabs>
                <w:tab w:val="decimal" w:pos="84"/>
                <w:tab w:val="decimal" w:pos="804"/>
              </w:tabs>
              <w:ind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3601A27B" w14:textId="2C19F22B" w:rsidR="00376DCA" w:rsidRPr="006B57D4" w:rsidRDefault="00376DCA" w:rsidP="00376DCA">
            <w:pPr>
              <w:tabs>
                <w:tab w:val="decimal" w:pos="84"/>
                <w:tab w:val="decimal" w:pos="804"/>
              </w:tabs>
              <w:ind w:left="-71" w:right="-130"/>
              <w:jc w:val="center"/>
              <w:rPr>
                <w:rFonts w:cs="Times New Roman"/>
                <w:b/>
                <w:bCs/>
                <w:sz w:val="18"/>
                <w:szCs w:val="18"/>
              </w:rPr>
            </w:pPr>
            <w:r>
              <w:rPr>
                <w:rFonts w:cs="Times New Roman"/>
                <w:b/>
                <w:bCs/>
                <w:sz w:val="18"/>
                <w:szCs w:val="18"/>
              </w:rPr>
              <w:t>-</w:t>
            </w:r>
          </w:p>
        </w:tc>
        <w:tc>
          <w:tcPr>
            <w:tcW w:w="270" w:type="dxa"/>
            <w:vAlign w:val="bottom"/>
          </w:tcPr>
          <w:p w14:paraId="77C3249E" w14:textId="77777777" w:rsidR="00376DCA" w:rsidRPr="006B57D4" w:rsidRDefault="00376DCA" w:rsidP="00376DCA">
            <w:pPr>
              <w:tabs>
                <w:tab w:val="decimal" w:pos="84"/>
                <w:tab w:val="decimal" w:pos="631"/>
                <w:tab w:val="decimal" w:pos="804"/>
              </w:tabs>
              <w:ind w:left="-71"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1460BCBC" w14:textId="77777777" w:rsidR="00376DCA" w:rsidRPr="006B57D4" w:rsidRDefault="00376DCA" w:rsidP="00376DCA">
            <w:pPr>
              <w:tabs>
                <w:tab w:val="decimal" w:pos="84"/>
                <w:tab w:val="decimal" w:pos="804"/>
              </w:tabs>
              <w:ind w:right="-130"/>
              <w:jc w:val="center"/>
              <w:rPr>
                <w:rFonts w:cs="Times New Roman"/>
                <w:b/>
                <w:bCs/>
                <w:sz w:val="18"/>
                <w:szCs w:val="18"/>
              </w:rPr>
            </w:pPr>
            <w:r w:rsidRPr="006B57D4">
              <w:rPr>
                <w:rFonts w:cs="Times New Roman"/>
                <w:b/>
                <w:bCs/>
                <w:sz w:val="18"/>
                <w:szCs w:val="18"/>
                <w:cs/>
              </w:rPr>
              <w:t>-</w:t>
            </w:r>
          </w:p>
        </w:tc>
        <w:tc>
          <w:tcPr>
            <w:tcW w:w="270" w:type="dxa"/>
            <w:vAlign w:val="bottom"/>
          </w:tcPr>
          <w:p w14:paraId="5E352B2C" w14:textId="77777777" w:rsidR="00376DCA" w:rsidRPr="006B57D4" w:rsidRDefault="00376DCA" w:rsidP="00376DCA">
            <w:pPr>
              <w:tabs>
                <w:tab w:val="decimal" w:pos="84"/>
                <w:tab w:val="decimal" w:pos="631"/>
                <w:tab w:val="decimal" w:pos="804"/>
              </w:tabs>
              <w:ind w:left="-71"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38C61DA3" w14:textId="7A6C2A11" w:rsidR="00376DCA" w:rsidRPr="006B57D4" w:rsidRDefault="00376DCA" w:rsidP="00376DCA">
            <w:pPr>
              <w:tabs>
                <w:tab w:val="decimal" w:pos="84"/>
                <w:tab w:val="decimal" w:pos="371"/>
                <w:tab w:val="decimal" w:pos="804"/>
              </w:tabs>
              <w:ind w:left="-71" w:right="-130"/>
              <w:jc w:val="center"/>
              <w:rPr>
                <w:rFonts w:cs="Times New Roman"/>
                <w:b/>
                <w:bCs/>
                <w:sz w:val="18"/>
                <w:szCs w:val="18"/>
              </w:rPr>
            </w:pPr>
            <w:r>
              <w:rPr>
                <w:rFonts w:cs="Times New Roman"/>
                <w:b/>
                <w:bCs/>
                <w:sz w:val="18"/>
                <w:szCs w:val="18"/>
              </w:rPr>
              <w:t>-</w:t>
            </w:r>
          </w:p>
        </w:tc>
        <w:tc>
          <w:tcPr>
            <w:tcW w:w="270" w:type="dxa"/>
            <w:vAlign w:val="bottom"/>
          </w:tcPr>
          <w:p w14:paraId="236BCA36" w14:textId="77777777" w:rsidR="00376DCA" w:rsidRPr="006B57D4" w:rsidRDefault="00376DCA" w:rsidP="00376DCA">
            <w:pPr>
              <w:tabs>
                <w:tab w:val="decimal" w:pos="84"/>
                <w:tab w:val="decimal" w:pos="631"/>
                <w:tab w:val="decimal" w:pos="804"/>
              </w:tabs>
              <w:ind w:left="-71"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793944D8" w14:textId="77777777" w:rsidR="00376DCA" w:rsidRPr="006B57D4" w:rsidRDefault="00376DCA" w:rsidP="00376DCA">
            <w:pPr>
              <w:tabs>
                <w:tab w:val="decimal" w:pos="84"/>
                <w:tab w:val="decimal" w:pos="429"/>
                <w:tab w:val="decimal" w:pos="804"/>
              </w:tabs>
              <w:ind w:right="-130"/>
              <w:jc w:val="center"/>
              <w:rPr>
                <w:rFonts w:cs="Times New Roman"/>
                <w:b/>
                <w:bCs/>
                <w:sz w:val="18"/>
                <w:szCs w:val="18"/>
              </w:rPr>
            </w:pPr>
            <w:r w:rsidRPr="006B57D4">
              <w:rPr>
                <w:rFonts w:cs="Times New Roman"/>
                <w:b/>
                <w:bCs/>
                <w:sz w:val="18"/>
                <w:szCs w:val="18"/>
                <w:cs/>
              </w:rPr>
              <w:t>-</w:t>
            </w:r>
          </w:p>
        </w:tc>
      </w:tr>
      <w:tr w:rsidR="00376DCA" w:rsidRPr="000E3AC8" w14:paraId="741C4038" w14:textId="77777777" w:rsidTr="000D5A7A">
        <w:trPr>
          <w:trHeight w:val="101"/>
        </w:trPr>
        <w:tc>
          <w:tcPr>
            <w:tcW w:w="2430" w:type="dxa"/>
          </w:tcPr>
          <w:p w14:paraId="641CCC21" w14:textId="77777777" w:rsidR="00376DCA" w:rsidRPr="000E3AC8" w:rsidRDefault="00376DCA" w:rsidP="00376DCA">
            <w:pPr>
              <w:ind w:left="72" w:hanging="147"/>
              <w:rPr>
                <w:rFonts w:cs="Times New Roman"/>
                <w:sz w:val="18"/>
                <w:szCs w:val="18"/>
              </w:rPr>
            </w:pPr>
          </w:p>
        </w:tc>
        <w:tc>
          <w:tcPr>
            <w:tcW w:w="1170" w:type="dxa"/>
          </w:tcPr>
          <w:p w14:paraId="3FD00D38" w14:textId="77777777" w:rsidR="00376DCA" w:rsidRPr="000E3AC8" w:rsidRDefault="00376DCA" w:rsidP="00376DCA">
            <w:pPr>
              <w:pStyle w:val="block"/>
              <w:spacing w:after="0" w:line="240" w:lineRule="auto"/>
              <w:ind w:left="0" w:right="-101"/>
              <w:jc w:val="center"/>
              <w:rPr>
                <w:spacing w:val="-8"/>
                <w:sz w:val="18"/>
                <w:szCs w:val="18"/>
                <w:cs/>
                <w:lang w:bidi="th-TH"/>
              </w:rPr>
            </w:pPr>
          </w:p>
        </w:tc>
        <w:tc>
          <w:tcPr>
            <w:tcW w:w="900" w:type="dxa"/>
          </w:tcPr>
          <w:p w14:paraId="2B97E128" w14:textId="77777777" w:rsidR="00376DCA" w:rsidRPr="000E3AC8" w:rsidRDefault="00376DCA" w:rsidP="00376DCA">
            <w:pPr>
              <w:ind w:left="-114" w:right="-99"/>
              <w:jc w:val="center"/>
              <w:rPr>
                <w:rFonts w:cs="Times New Roman"/>
                <w:color w:val="000000"/>
                <w:sz w:val="18"/>
                <w:szCs w:val="18"/>
                <w:cs/>
              </w:rPr>
            </w:pPr>
          </w:p>
        </w:tc>
        <w:tc>
          <w:tcPr>
            <w:tcW w:w="1080" w:type="dxa"/>
          </w:tcPr>
          <w:p w14:paraId="7CA57DC4" w14:textId="77777777" w:rsidR="00376DCA" w:rsidRPr="000E3AC8" w:rsidRDefault="00376DCA" w:rsidP="00376DCA">
            <w:pPr>
              <w:tabs>
                <w:tab w:val="decimal" w:pos="675"/>
              </w:tabs>
              <w:jc w:val="right"/>
              <w:rPr>
                <w:rFonts w:cs="Times New Roman"/>
                <w:sz w:val="18"/>
                <w:szCs w:val="18"/>
              </w:rPr>
            </w:pPr>
          </w:p>
        </w:tc>
        <w:tc>
          <w:tcPr>
            <w:tcW w:w="270" w:type="dxa"/>
          </w:tcPr>
          <w:p w14:paraId="73D6B7EB" w14:textId="77777777" w:rsidR="00376DCA" w:rsidRPr="000E3AC8" w:rsidRDefault="00376DCA" w:rsidP="00376DCA">
            <w:pPr>
              <w:jc w:val="thaiDistribute"/>
              <w:rPr>
                <w:rFonts w:cs="Times New Roman"/>
                <w:color w:val="000000"/>
                <w:sz w:val="18"/>
                <w:szCs w:val="18"/>
              </w:rPr>
            </w:pPr>
          </w:p>
        </w:tc>
        <w:tc>
          <w:tcPr>
            <w:tcW w:w="1080" w:type="dxa"/>
          </w:tcPr>
          <w:p w14:paraId="0F5AABFC" w14:textId="77777777" w:rsidR="00376DCA" w:rsidRPr="000E3AC8" w:rsidRDefault="00376DCA" w:rsidP="00376DCA">
            <w:pPr>
              <w:jc w:val="center"/>
              <w:rPr>
                <w:rFonts w:cs="Times New Roman"/>
                <w:color w:val="000000"/>
                <w:sz w:val="18"/>
                <w:szCs w:val="18"/>
              </w:rPr>
            </w:pPr>
          </w:p>
        </w:tc>
        <w:tc>
          <w:tcPr>
            <w:tcW w:w="270" w:type="dxa"/>
          </w:tcPr>
          <w:p w14:paraId="24848E88" w14:textId="77777777" w:rsidR="00376DCA" w:rsidRPr="000E3AC8" w:rsidRDefault="00376DCA" w:rsidP="00376DCA">
            <w:pPr>
              <w:jc w:val="thaiDistribute"/>
              <w:rPr>
                <w:rFonts w:cs="Times New Roman"/>
                <w:color w:val="000000"/>
                <w:sz w:val="18"/>
                <w:szCs w:val="18"/>
              </w:rPr>
            </w:pPr>
          </w:p>
        </w:tc>
        <w:tc>
          <w:tcPr>
            <w:tcW w:w="990" w:type="dxa"/>
          </w:tcPr>
          <w:p w14:paraId="0C5CC2CA" w14:textId="77777777" w:rsidR="00376DCA" w:rsidRPr="000E3AC8" w:rsidRDefault="00376DCA" w:rsidP="00376DCA">
            <w:pPr>
              <w:tabs>
                <w:tab w:val="decimal" w:pos="721"/>
              </w:tabs>
              <w:ind w:right="-108"/>
              <w:rPr>
                <w:rFonts w:cs="Times New Roman"/>
                <w:color w:val="000000"/>
                <w:sz w:val="18"/>
                <w:szCs w:val="18"/>
              </w:rPr>
            </w:pPr>
          </w:p>
        </w:tc>
        <w:tc>
          <w:tcPr>
            <w:tcW w:w="270" w:type="dxa"/>
          </w:tcPr>
          <w:p w14:paraId="5DA96884" w14:textId="77777777" w:rsidR="00376DCA" w:rsidRPr="000E3AC8" w:rsidRDefault="00376DCA" w:rsidP="00376DCA">
            <w:pPr>
              <w:tabs>
                <w:tab w:val="decimal" w:pos="721"/>
              </w:tabs>
              <w:ind w:right="-108"/>
              <w:rPr>
                <w:rFonts w:cs="Times New Roman"/>
                <w:color w:val="000000"/>
                <w:sz w:val="18"/>
                <w:szCs w:val="18"/>
              </w:rPr>
            </w:pPr>
          </w:p>
        </w:tc>
        <w:tc>
          <w:tcPr>
            <w:tcW w:w="990" w:type="dxa"/>
          </w:tcPr>
          <w:p w14:paraId="471B8571" w14:textId="77777777" w:rsidR="00376DCA" w:rsidRPr="000E3AC8" w:rsidRDefault="00376DCA" w:rsidP="00376DCA">
            <w:pPr>
              <w:jc w:val="center"/>
              <w:rPr>
                <w:rFonts w:cs="Times New Roman"/>
                <w:color w:val="000000"/>
                <w:sz w:val="18"/>
                <w:szCs w:val="18"/>
              </w:rPr>
            </w:pPr>
          </w:p>
        </w:tc>
        <w:tc>
          <w:tcPr>
            <w:tcW w:w="270" w:type="dxa"/>
          </w:tcPr>
          <w:p w14:paraId="05DB12B3" w14:textId="77777777" w:rsidR="00376DCA" w:rsidRPr="000E3AC8" w:rsidRDefault="00376DCA" w:rsidP="00376DCA">
            <w:pPr>
              <w:jc w:val="thaiDistribute"/>
              <w:rPr>
                <w:rFonts w:cs="Times New Roman"/>
                <w:color w:val="000000"/>
                <w:sz w:val="18"/>
                <w:szCs w:val="18"/>
              </w:rPr>
            </w:pPr>
          </w:p>
        </w:tc>
        <w:tc>
          <w:tcPr>
            <w:tcW w:w="1080" w:type="dxa"/>
            <w:tcBorders>
              <w:top w:val="double" w:sz="4" w:space="0" w:color="auto"/>
            </w:tcBorders>
          </w:tcPr>
          <w:p w14:paraId="40691DEA" w14:textId="77777777" w:rsidR="00376DCA" w:rsidRPr="000E3AC8" w:rsidRDefault="00376DCA" w:rsidP="00376DCA">
            <w:pPr>
              <w:ind w:left="-71" w:right="-152"/>
              <w:jc w:val="center"/>
              <w:rPr>
                <w:rFonts w:cs="Times New Roman"/>
                <w:color w:val="000000"/>
                <w:sz w:val="18"/>
                <w:szCs w:val="18"/>
              </w:rPr>
            </w:pPr>
          </w:p>
        </w:tc>
        <w:tc>
          <w:tcPr>
            <w:tcW w:w="270" w:type="dxa"/>
          </w:tcPr>
          <w:p w14:paraId="1BAD7F63" w14:textId="77777777" w:rsidR="00376DCA" w:rsidRPr="000E3AC8" w:rsidRDefault="00376DCA" w:rsidP="00376DCA">
            <w:pPr>
              <w:tabs>
                <w:tab w:val="decimal" w:pos="631"/>
              </w:tabs>
              <w:ind w:left="-71" w:right="-152"/>
              <w:rPr>
                <w:rFonts w:cs="Times New Roman"/>
                <w:color w:val="000000"/>
                <w:sz w:val="18"/>
                <w:szCs w:val="18"/>
              </w:rPr>
            </w:pPr>
          </w:p>
        </w:tc>
        <w:tc>
          <w:tcPr>
            <w:tcW w:w="1080" w:type="dxa"/>
            <w:tcBorders>
              <w:top w:val="double" w:sz="4" w:space="0" w:color="auto"/>
            </w:tcBorders>
          </w:tcPr>
          <w:p w14:paraId="69FCC996" w14:textId="77777777" w:rsidR="00376DCA" w:rsidRPr="000E3AC8" w:rsidRDefault="00376DCA" w:rsidP="00376DCA">
            <w:pPr>
              <w:jc w:val="center"/>
              <w:rPr>
                <w:rFonts w:cs="Times New Roman"/>
                <w:color w:val="000000"/>
                <w:sz w:val="18"/>
                <w:szCs w:val="18"/>
              </w:rPr>
            </w:pPr>
          </w:p>
        </w:tc>
        <w:tc>
          <w:tcPr>
            <w:tcW w:w="270" w:type="dxa"/>
          </w:tcPr>
          <w:p w14:paraId="21CE6A6B" w14:textId="77777777" w:rsidR="00376DCA" w:rsidRPr="000E3AC8" w:rsidRDefault="00376DCA" w:rsidP="00376DCA">
            <w:pPr>
              <w:tabs>
                <w:tab w:val="decimal" w:pos="631"/>
              </w:tabs>
              <w:ind w:left="-71" w:right="-152"/>
              <w:rPr>
                <w:rFonts w:cs="Times New Roman"/>
                <w:color w:val="000000"/>
                <w:sz w:val="18"/>
                <w:szCs w:val="18"/>
              </w:rPr>
            </w:pPr>
          </w:p>
        </w:tc>
        <w:tc>
          <w:tcPr>
            <w:tcW w:w="1080" w:type="dxa"/>
            <w:tcBorders>
              <w:top w:val="double" w:sz="4" w:space="0" w:color="auto"/>
            </w:tcBorders>
          </w:tcPr>
          <w:p w14:paraId="06D54611" w14:textId="77777777" w:rsidR="00376DCA" w:rsidRPr="000E3AC8" w:rsidRDefault="00376DCA" w:rsidP="00376DCA">
            <w:pPr>
              <w:tabs>
                <w:tab w:val="decimal" w:pos="371"/>
              </w:tabs>
              <w:ind w:left="-71" w:right="-152"/>
              <w:rPr>
                <w:rFonts w:cs="Times New Roman"/>
                <w:color w:val="000000"/>
                <w:sz w:val="18"/>
                <w:szCs w:val="18"/>
              </w:rPr>
            </w:pPr>
          </w:p>
        </w:tc>
        <w:tc>
          <w:tcPr>
            <w:tcW w:w="270" w:type="dxa"/>
          </w:tcPr>
          <w:p w14:paraId="3EEDC0AF" w14:textId="77777777" w:rsidR="00376DCA" w:rsidRPr="000E3AC8" w:rsidRDefault="00376DCA" w:rsidP="00376DCA">
            <w:pPr>
              <w:tabs>
                <w:tab w:val="decimal" w:pos="631"/>
              </w:tabs>
              <w:ind w:left="-71" w:right="-152"/>
              <w:rPr>
                <w:rFonts w:cs="Times New Roman"/>
                <w:color w:val="000000"/>
                <w:sz w:val="18"/>
                <w:szCs w:val="18"/>
              </w:rPr>
            </w:pPr>
          </w:p>
        </w:tc>
        <w:tc>
          <w:tcPr>
            <w:tcW w:w="1080" w:type="dxa"/>
            <w:tcBorders>
              <w:top w:val="double" w:sz="4" w:space="0" w:color="auto"/>
            </w:tcBorders>
          </w:tcPr>
          <w:p w14:paraId="4205D07E" w14:textId="77777777" w:rsidR="00376DCA" w:rsidRPr="000E3AC8" w:rsidRDefault="00376DCA" w:rsidP="00376DCA">
            <w:pPr>
              <w:tabs>
                <w:tab w:val="decimal" w:pos="429"/>
              </w:tabs>
              <w:ind w:right="-152"/>
              <w:rPr>
                <w:rFonts w:cs="Times New Roman"/>
                <w:color w:val="000000"/>
                <w:sz w:val="18"/>
                <w:szCs w:val="18"/>
              </w:rPr>
            </w:pPr>
          </w:p>
        </w:tc>
      </w:tr>
      <w:tr w:rsidR="00376DCA" w:rsidRPr="000E3AC8" w14:paraId="6532F4E9" w14:textId="77777777" w:rsidTr="00E05856">
        <w:trPr>
          <w:trHeight w:val="267"/>
        </w:trPr>
        <w:tc>
          <w:tcPr>
            <w:tcW w:w="14850" w:type="dxa"/>
            <w:gridSpan w:val="18"/>
          </w:tcPr>
          <w:p w14:paraId="7AD8AB5C" w14:textId="65217EDF" w:rsidR="00376DCA" w:rsidRPr="00C6692A" w:rsidRDefault="00376DCA" w:rsidP="00376DCA">
            <w:pPr>
              <w:numPr>
                <w:ilvl w:val="0"/>
                <w:numId w:val="9"/>
              </w:numPr>
              <w:spacing w:line="200" w:lineRule="exact"/>
              <w:ind w:left="77" w:right="-25" w:hanging="180"/>
              <w:rPr>
                <w:rFonts w:cs="Times New Roman"/>
                <w:sz w:val="16"/>
                <w:szCs w:val="16"/>
              </w:rPr>
            </w:pPr>
            <w:r w:rsidRPr="00C6692A">
              <w:rPr>
                <w:rFonts w:cs="Times New Roman"/>
                <w:sz w:val="16"/>
                <w:szCs w:val="16"/>
              </w:rPr>
              <w:t>On 9 August 2023, the Company acquired a stake in M</w:t>
            </w:r>
            <w:r w:rsidRPr="00C6692A">
              <w:rPr>
                <w:sz w:val="16"/>
                <w:szCs w:val="16"/>
                <w:cs/>
              </w:rPr>
              <w:t>.</w:t>
            </w:r>
            <w:r w:rsidRPr="00C6692A">
              <w:rPr>
                <w:rFonts w:cs="Times New Roman"/>
                <w:sz w:val="16"/>
                <w:szCs w:val="16"/>
              </w:rPr>
              <w:t>K</w:t>
            </w:r>
            <w:r w:rsidRPr="00C6692A">
              <w:rPr>
                <w:sz w:val="16"/>
                <w:szCs w:val="16"/>
                <w:cs/>
              </w:rPr>
              <w:t xml:space="preserve">. </w:t>
            </w:r>
            <w:r w:rsidRPr="00C6692A">
              <w:rPr>
                <w:rFonts w:cs="Times New Roman"/>
                <w:sz w:val="16"/>
                <w:szCs w:val="16"/>
              </w:rPr>
              <w:t xml:space="preserve">Real Estate Development Public Company Limited </w:t>
            </w:r>
            <w:r w:rsidRPr="000D23FE">
              <w:rPr>
                <w:sz w:val="16"/>
                <w:szCs w:val="16"/>
                <w:lang w:val="en-GB"/>
              </w:rPr>
              <w:t>(</w:t>
            </w:r>
            <w:r w:rsidRPr="00E538BE">
              <w:rPr>
                <w:sz w:val="16"/>
                <w:szCs w:val="16"/>
                <w:lang w:val="en-GB"/>
              </w:rPr>
              <w:t>“</w:t>
            </w:r>
            <w:r w:rsidRPr="00C6692A">
              <w:rPr>
                <w:rFonts w:cs="Times New Roman"/>
                <w:sz w:val="16"/>
                <w:szCs w:val="16"/>
              </w:rPr>
              <w:t>MK</w:t>
            </w:r>
            <w:r w:rsidRPr="00E538BE">
              <w:rPr>
                <w:sz w:val="16"/>
                <w:szCs w:val="16"/>
                <w:lang w:val="en-GB"/>
              </w:rPr>
              <w:t>”</w:t>
            </w:r>
            <w:r w:rsidRPr="000D23FE">
              <w:rPr>
                <w:sz w:val="16"/>
                <w:szCs w:val="16"/>
                <w:lang w:val="en-GB"/>
              </w:rPr>
              <w:t>)</w:t>
            </w:r>
            <w:r w:rsidRPr="00C6692A">
              <w:rPr>
                <w:rFonts w:cs="Times New Roman"/>
                <w:sz w:val="16"/>
                <w:szCs w:val="16"/>
              </w:rPr>
              <w:t>, resulting in 49</w:t>
            </w:r>
            <w:r w:rsidRPr="00C6692A">
              <w:rPr>
                <w:sz w:val="16"/>
                <w:szCs w:val="16"/>
                <w:cs/>
              </w:rPr>
              <w:t>.</w:t>
            </w:r>
            <w:r w:rsidRPr="00C6692A">
              <w:rPr>
                <w:rFonts w:cs="Times New Roman"/>
                <w:sz w:val="16"/>
                <w:szCs w:val="16"/>
              </w:rPr>
              <w:t>5</w:t>
            </w:r>
            <w:r w:rsidRPr="00E538BE">
              <w:rPr>
                <w:sz w:val="16"/>
                <w:szCs w:val="16"/>
                <w:lang w:val="en-GB"/>
              </w:rPr>
              <w:t>%</w:t>
            </w:r>
            <w:r w:rsidRPr="00C6692A">
              <w:rPr>
                <w:sz w:val="16"/>
                <w:szCs w:val="16"/>
                <w:cs/>
              </w:rPr>
              <w:t xml:space="preserve"> </w:t>
            </w:r>
            <w:r>
              <w:rPr>
                <w:rFonts w:cs="Times New Roman"/>
                <w:sz w:val="16"/>
                <w:szCs w:val="16"/>
              </w:rPr>
              <w:t>shareholding</w:t>
            </w:r>
            <w:r w:rsidRPr="00C6692A">
              <w:rPr>
                <w:sz w:val="16"/>
                <w:szCs w:val="16"/>
                <w:cs/>
              </w:rPr>
              <w:t>.</w:t>
            </w:r>
            <w:r w:rsidRPr="00C6692A">
              <w:rPr>
                <w:rFonts w:cs="Times New Roman"/>
                <w:sz w:val="16"/>
                <w:szCs w:val="16"/>
              </w:rPr>
              <w:t xml:space="preserve"> The management concluded that the Group had gained a control over MK, and thus converting MK from an associate into a subsidiary</w:t>
            </w:r>
            <w:r w:rsidRPr="00C6692A">
              <w:rPr>
                <w:sz w:val="16"/>
                <w:szCs w:val="16"/>
                <w:cs/>
              </w:rPr>
              <w:t>.</w:t>
            </w:r>
          </w:p>
        </w:tc>
      </w:tr>
      <w:tr w:rsidR="00376DCA" w:rsidRPr="000E3AC8" w14:paraId="350A0870" w14:textId="77777777" w:rsidTr="00E05856">
        <w:trPr>
          <w:trHeight w:val="267"/>
        </w:trPr>
        <w:tc>
          <w:tcPr>
            <w:tcW w:w="14850" w:type="dxa"/>
            <w:gridSpan w:val="18"/>
          </w:tcPr>
          <w:p w14:paraId="6EEA7EA9" w14:textId="77777777" w:rsidR="00376DCA" w:rsidRPr="00C6692A" w:rsidRDefault="00376DCA" w:rsidP="00376DCA">
            <w:pPr>
              <w:numPr>
                <w:ilvl w:val="0"/>
                <w:numId w:val="9"/>
              </w:numPr>
              <w:spacing w:line="200" w:lineRule="exact"/>
              <w:ind w:left="77" w:right="-25" w:hanging="180"/>
              <w:rPr>
                <w:rFonts w:cs="Times New Roman"/>
                <w:sz w:val="16"/>
                <w:szCs w:val="16"/>
                <w:cs/>
              </w:rPr>
            </w:pPr>
            <w:r w:rsidRPr="00C6692A">
              <w:rPr>
                <w:rFonts w:cs="Times New Roman"/>
                <w:sz w:val="16"/>
                <w:szCs w:val="16"/>
              </w:rPr>
              <w:t>On 5 May 2022, the Group entirely disposed an investment in Finansa Securities Limited to FSS International Company Limited</w:t>
            </w:r>
            <w:r w:rsidRPr="00C6692A">
              <w:rPr>
                <w:sz w:val="16"/>
                <w:szCs w:val="16"/>
                <w:cs/>
              </w:rPr>
              <w:t>.</w:t>
            </w:r>
          </w:p>
        </w:tc>
      </w:tr>
      <w:tr w:rsidR="00376DCA" w:rsidRPr="000E3AC8" w14:paraId="60D8A1C8" w14:textId="77777777" w:rsidTr="00E05856">
        <w:trPr>
          <w:trHeight w:val="267"/>
        </w:trPr>
        <w:tc>
          <w:tcPr>
            <w:tcW w:w="14850" w:type="dxa"/>
            <w:gridSpan w:val="18"/>
          </w:tcPr>
          <w:p w14:paraId="5CF29205" w14:textId="77777777" w:rsidR="00376DCA" w:rsidRPr="00C6692A" w:rsidRDefault="00376DCA" w:rsidP="00376DCA">
            <w:pPr>
              <w:numPr>
                <w:ilvl w:val="0"/>
                <w:numId w:val="9"/>
              </w:numPr>
              <w:spacing w:line="200" w:lineRule="exact"/>
              <w:ind w:left="77" w:right="-25" w:hanging="180"/>
              <w:rPr>
                <w:rFonts w:cs="Times New Roman"/>
                <w:sz w:val="16"/>
                <w:szCs w:val="16"/>
                <w:cs/>
              </w:rPr>
            </w:pPr>
            <w:r w:rsidRPr="00C6692A">
              <w:rPr>
                <w:rFonts w:cs="Times New Roman"/>
                <w:sz w:val="16"/>
                <w:szCs w:val="16"/>
              </w:rPr>
              <w:t xml:space="preserve">Indirect subsidiaries from a business combination on </w:t>
            </w:r>
            <w:r w:rsidRPr="00C6692A">
              <w:rPr>
                <w:rFonts w:cs="Times New Roman"/>
                <w:sz w:val="16"/>
                <w:szCs w:val="16"/>
                <w:cs/>
              </w:rPr>
              <w:t xml:space="preserve">9 </w:t>
            </w:r>
            <w:r w:rsidRPr="00C6692A">
              <w:rPr>
                <w:rFonts w:cs="Times New Roman"/>
                <w:sz w:val="16"/>
                <w:szCs w:val="16"/>
              </w:rPr>
              <w:t xml:space="preserve">August </w:t>
            </w:r>
            <w:r w:rsidRPr="00C6692A">
              <w:rPr>
                <w:rFonts w:cs="Times New Roman"/>
                <w:sz w:val="16"/>
                <w:szCs w:val="16"/>
                <w:cs/>
              </w:rPr>
              <w:t>2023</w:t>
            </w:r>
            <w:r w:rsidRPr="00C6692A">
              <w:rPr>
                <w:sz w:val="16"/>
                <w:szCs w:val="16"/>
                <w:cs/>
              </w:rPr>
              <w:t>.</w:t>
            </w:r>
          </w:p>
        </w:tc>
      </w:tr>
    </w:tbl>
    <w:p w14:paraId="71C358EF" w14:textId="77777777" w:rsidR="00B93377" w:rsidRDefault="00B93377" w:rsidP="00B93377">
      <w:pPr>
        <w:tabs>
          <w:tab w:val="left" w:pos="540"/>
        </w:tabs>
        <w:overflowPunct/>
        <w:autoSpaceDE/>
        <w:autoSpaceDN/>
        <w:adjustRightInd/>
        <w:ind w:right="-43"/>
        <w:jc w:val="both"/>
        <w:textAlignment w:val="auto"/>
        <w:outlineLvl w:val="0"/>
        <w:rPr>
          <w:rFonts w:cs="Times New Roman"/>
        </w:rPr>
      </w:pPr>
    </w:p>
    <w:p w14:paraId="6E37BC83" w14:textId="77777777" w:rsidR="00B93377" w:rsidRDefault="00B93377" w:rsidP="00B93377">
      <w:pPr>
        <w:tabs>
          <w:tab w:val="left" w:pos="540"/>
        </w:tabs>
        <w:overflowPunct/>
        <w:autoSpaceDE/>
        <w:autoSpaceDN/>
        <w:adjustRightInd/>
        <w:ind w:right="-43"/>
        <w:jc w:val="both"/>
        <w:textAlignment w:val="auto"/>
        <w:outlineLvl w:val="0"/>
        <w:rPr>
          <w:rFonts w:cs="Times New Roman"/>
        </w:rPr>
      </w:pPr>
    </w:p>
    <w:p w14:paraId="6B47D8CF" w14:textId="77777777" w:rsidR="00B93377" w:rsidRDefault="00B93377" w:rsidP="00B93377">
      <w:pPr>
        <w:tabs>
          <w:tab w:val="left" w:pos="540"/>
        </w:tabs>
        <w:overflowPunct/>
        <w:autoSpaceDE/>
        <w:autoSpaceDN/>
        <w:adjustRightInd/>
        <w:ind w:right="-43"/>
        <w:jc w:val="both"/>
        <w:textAlignment w:val="auto"/>
        <w:outlineLvl w:val="0"/>
        <w:rPr>
          <w:cs/>
        </w:rPr>
        <w:sectPr w:rsidR="00B93377" w:rsidSect="00E05856">
          <w:pgSz w:w="16834" w:h="11909" w:orient="landscape" w:code="9"/>
          <w:pgMar w:top="1152" w:right="691" w:bottom="1152" w:left="576" w:header="720" w:footer="720" w:gutter="0"/>
          <w:cols w:space="720"/>
          <w:docGrid w:linePitch="299"/>
        </w:sectPr>
      </w:pPr>
    </w:p>
    <w:tbl>
      <w:tblPr>
        <w:tblW w:w="9270" w:type="dxa"/>
        <w:tblInd w:w="450" w:type="dxa"/>
        <w:tblLayout w:type="fixed"/>
        <w:tblCellMar>
          <w:left w:w="79" w:type="dxa"/>
          <w:right w:w="79" w:type="dxa"/>
        </w:tblCellMar>
        <w:tblLook w:val="0000" w:firstRow="0" w:lastRow="0" w:firstColumn="0" w:lastColumn="0" w:noHBand="0" w:noVBand="0"/>
      </w:tblPr>
      <w:tblGrid>
        <w:gridCol w:w="6029"/>
        <w:gridCol w:w="181"/>
        <w:gridCol w:w="720"/>
        <w:gridCol w:w="270"/>
        <w:gridCol w:w="2070"/>
      </w:tblGrid>
      <w:tr w:rsidR="00B93377" w:rsidRPr="00F35955" w14:paraId="60F01ED1" w14:textId="77777777" w:rsidTr="00A00FFC">
        <w:trPr>
          <w:cantSplit/>
        </w:trPr>
        <w:tc>
          <w:tcPr>
            <w:tcW w:w="6029" w:type="dxa"/>
          </w:tcPr>
          <w:p w14:paraId="3E557AB4" w14:textId="5C57F31C" w:rsidR="00B93377" w:rsidRPr="00F35955" w:rsidRDefault="00B93377" w:rsidP="00E05856">
            <w:pPr>
              <w:pStyle w:val="acctfourfigures"/>
              <w:tabs>
                <w:tab w:val="clear" w:pos="765"/>
              </w:tabs>
              <w:spacing w:line="240" w:lineRule="auto"/>
              <w:ind w:left="189" w:hanging="189"/>
              <w:rPr>
                <w:rFonts w:ascii="Times New Roman" w:hAnsi="Times New Roman"/>
                <w:b/>
                <w:bCs/>
                <w:i/>
                <w:iCs/>
                <w:szCs w:val="22"/>
              </w:rPr>
            </w:pPr>
            <w:r w:rsidRPr="009679E5">
              <w:rPr>
                <w:rFonts w:ascii="Times New Roman" w:hAnsi="Times New Roman"/>
                <w:b/>
                <w:bCs/>
                <w:i/>
                <w:iCs/>
                <w:szCs w:val="22"/>
                <w:lang w:val="en-US" w:bidi="th-TH"/>
              </w:rPr>
              <w:lastRenderedPageBreak/>
              <w:t>Material movement</w:t>
            </w:r>
            <w:r>
              <w:rPr>
                <w:rFonts w:ascii="Times New Roman" w:hAnsi="Times New Roman"/>
                <w:b/>
                <w:bCs/>
                <w:i/>
                <w:iCs/>
                <w:szCs w:val="22"/>
                <w:lang w:val="en-US" w:bidi="th-TH"/>
              </w:rPr>
              <w:br/>
              <w:t>For the</w:t>
            </w:r>
            <w:r w:rsidRPr="00754956">
              <w:rPr>
                <w:rFonts w:ascii="Times New Roman" w:hAnsi="Times New Roman"/>
                <w:b/>
                <w:bCs/>
                <w:i/>
                <w:iCs/>
                <w:szCs w:val="22"/>
                <w:lang w:val="en-US" w:bidi="th-TH"/>
              </w:rPr>
              <w:t xml:space="preserve"> </w:t>
            </w:r>
            <w:r w:rsidR="00DD6748">
              <w:rPr>
                <w:rFonts w:ascii="Times New Roman" w:hAnsi="Times New Roman"/>
                <w:b/>
                <w:bCs/>
                <w:i/>
                <w:iCs/>
                <w:szCs w:val="22"/>
                <w:lang w:val="en-US" w:bidi="th-TH"/>
              </w:rPr>
              <w:t>year</w:t>
            </w:r>
            <w:r w:rsidRPr="00754956">
              <w:rPr>
                <w:rFonts w:ascii="Times New Roman" w:hAnsi="Times New Roman"/>
                <w:b/>
                <w:bCs/>
                <w:i/>
                <w:iCs/>
                <w:szCs w:val="22"/>
                <w:lang w:val="en-US" w:bidi="th-TH"/>
              </w:rPr>
              <w:t xml:space="preserve"> ended</w:t>
            </w:r>
            <w:r>
              <w:rPr>
                <w:rFonts w:ascii="Times New Roman" w:hAnsi="Times New Roman"/>
                <w:b/>
                <w:bCs/>
                <w:i/>
                <w:iCs/>
                <w:szCs w:val="22"/>
                <w:lang w:val="en-US" w:bidi="th-TH"/>
              </w:rPr>
              <w:t xml:space="preserve"> 31 December 2023</w:t>
            </w:r>
          </w:p>
        </w:tc>
        <w:tc>
          <w:tcPr>
            <w:tcW w:w="181" w:type="dxa"/>
          </w:tcPr>
          <w:p w14:paraId="70512ED1" w14:textId="77777777" w:rsidR="00B93377" w:rsidRPr="00F35955" w:rsidRDefault="00B93377" w:rsidP="00E05856">
            <w:pPr>
              <w:pStyle w:val="acctmergecolhdg"/>
              <w:spacing w:line="240" w:lineRule="auto"/>
              <w:rPr>
                <w:b w:val="0"/>
                <w:bCs/>
                <w:i/>
                <w:iCs/>
                <w:szCs w:val="22"/>
              </w:rPr>
            </w:pPr>
          </w:p>
        </w:tc>
        <w:tc>
          <w:tcPr>
            <w:tcW w:w="720" w:type="dxa"/>
          </w:tcPr>
          <w:p w14:paraId="757E098C" w14:textId="77777777" w:rsidR="00B93377" w:rsidRPr="00F35955" w:rsidRDefault="00B93377" w:rsidP="00E05856">
            <w:pPr>
              <w:pStyle w:val="acctmergecolhdg"/>
              <w:spacing w:line="240" w:lineRule="auto"/>
              <w:rPr>
                <w:b w:val="0"/>
                <w:bCs/>
                <w:i/>
                <w:iCs/>
                <w:szCs w:val="22"/>
              </w:rPr>
            </w:pPr>
          </w:p>
        </w:tc>
        <w:tc>
          <w:tcPr>
            <w:tcW w:w="270" w:type="dxa"/>
          </w:tcPr>
          <w:p w14:paraId="7F414959" w14:textId="77777777" w:rsidR="00B93377" w:rsidRPr="00F35955" w:rsidRDefault="00B93377" w:rsidP="00E05856">
            <w:pPr>
              <w:pStyle w:val="acctmergecolhdg"/>
              <w:spacing w:line="240" w:lineRule="auto"/>
              <w:rPr>
                <w:b w:val="0"/>
                <w:bCs/>
                <w:i/>
                <w:iCs/>
                <w:szCs w:val="22"/>
              </w:rPr>
            </w:pPr>
          </w:p>
        </w:tc>
        <w:tc>
          <w:tcPr>
            <w:tcW w:w="2070" w:type="dxa"/>
          </w:tcPr>
          <w:p w14:paraId="06A7E787" w14:textId="77777777" w:rsidR="00B93377" w:rsidRPr="00F35955" w:rsidRDefault="00B93377" w:rsidP="00E05856">
            <w:pPr>
              <w:pStyle w:val="acctmergecolhdg"/>
              <w:spacing w:line="240" w:lineRule="auto"/>
              <w:ind w:left="-82" w:right="-86"/>
              <w:rPr>
                <w:szCs w:val="22"/>
              </w:rPr>
            </w:pPr>
            <w:r w:rsidRPr="00493F22">
              <w:rPr>
                <w:szCs w:val="22"/>
              </w:rPr>
              <w:t>Separate</w:t>
            </w:r>
          </w:p>
          <w:p w14:paraId="7269D3D2" w14:textId="77777777" w:rsidR="00B93377" w:rsidRPr="00F35955" w:rsidRDefault="00B93377" w:rsidP="00E05856">
            <w:pPr>
              <w:pStyle w:val="acctmergecolhdg"/>
              <w:spacing w:line="240" w:lineRule="auto"/>
              <w:rPr>
                <w:b w:val="0"/>
                <w:bCs/>
                <w:i/>
                <w:iCs/>
                <w:szCs w:val="22"/>
              </w:rPr>
            </w:pPr>
            <w:r>
              <w:rPr>
                <w:szCs w:val="22"/>
              </w:rPr>
              <w:t>f</w:t>
            </w:r>
            <w:r w:rsidRPr="00F35955">
              <w:rPr>
                <w:szCs w:val="22"/>
              </w:rPr>
              <w:t>inancial</w:t>
            </w:r>
            <w:r>
              <w:rPr>
                <w:szCs w:val="22"/>
              </w:rPr>
              <w:t xml:space="preserve"> s</w:t>
            </w:r>
            <w:r w:rsidRPr="00F35955">
              <w:rPr>
                <w:szCs w:val="22"/>
              </w:rPr>
              <w:t>tatements</w:t>
            </w:r>
          </w:p>
        </w:tc>
      </w:tr>
      <w:tr w:rsidR="00B93377" w:rsidRPr="00F35955" w14:paraId="4502A01F" w14:textId="77777777" w:rsidTr="00A00FFC">
        <w:trPr>
          <w:cantSplit/>
        </w:trPr>
        <w:tc>
          <w:tcPr>
            <w:tcW w:w="6029" w:type="dxa"/>
          </w:tcPr>
          <w:p w14:paraId="76DB17C2" w14:textId="77777777" w:rsidR="00B93377" w:rsidRDefault="00B93377" w:rsidP="00E05856">
            <w:pPr>
              <w:pStyle w:val="acctfourfigures"/>
              <w:tabs>
                <w:tab w:val="clear" w:pos="765"/>
              </w:tabs>
              <w:spacing w:line="240" w:lineRule="auto"/>
              <w:rPr>
                <w:rFonts w:ascii="Times New Roman" w:hAnsi="Times New Roman"/>
                <w:b/>
                <w:bCs/>
                <w:i/>
                <w:iCs/>
                <w:szCs w:val="22"/>
                <w:lang w:val="en-US" w:bidi="th-TH"/>
              </w:rPr>
            </w:pPr>
          </w:p>
        </w:tc>
        <w:tc>
          <w:tcPr>
            <w:tcW w:w="181" w:type="dxa"/>
          </w:tcPr>
          <w:p w14:paraId="4E2B5387" w14:textId="77777777" w:rsidR="00B93377" w:rsidRPr="00F35955" w:rsidRDefault="00B93377" w:rsidP="00E05856">
            <w:pPr>
              <w:pStyle w:val="acctmergecolhdg"/>
              <w:spacing w:line="240" w:lineRule="auto"/>
              <w:rPr>
                <w:b w:val="0"/>
                <w:bCs/>
                <w:i/>
                <w:iCs/>
                <w:szCs w:val="22"/>
              </w:rPr>
            </w:pPr>
          </w:p>
        </w:tc>
        <w:tc>
          <w:tcPr>
            <w:tcW w:w="720" w:type="dxa"/>
          </w:tcPr>
          <w:p w14:paraId="6F304B2A" w14:textId="77777777" w:rsidR="00B93377" w:rsidRPr="00B60FA8" w:rsidRDefault="00B93377" w:rsidP="00E05856">
            <w:pPr>
              <w:pStyle w:val="acctmergecolhdg"/>
              <w:spacing w:line="240" w:lineRule="auto"/>
              <w:rPr>
                <w:b w:val="0"/>
                <w:bCs/>
                <w:szCs w:val="22"/>
              </w:rPr>
            </w:pPr>
          </w:p>
        </w:tc>
        <w:tc>
          <w:tcPr>
            <w:tcW w:w="270" w:type="dxa"/>
          </w:tcPr>
          <w:p w14:paraId="2AC08464" w14:textId="77777777" w:rsidR="00B93377" w:rsidRPr="00B60FA8" w:rsidRDefault="00B93377" w:rsidP="00E05856">
            <w:pPr>
              <w:pStyle w:val="acctmergecolhdg"/>
              <w:spacing w:line="240" w:lineRule="auto"/>
              <w:rPr>
                <w:b w:val="0"/>
                <w:bCs/>
                <w:i/>
                <w:iCs/>
                <w:szCs w:val="22"/>
              </w:rPr>
            </w:pPr>
          </w:p>
        </w:tc>
        <w:tc>
          <w:tcPr>
            <w:tcW w:w="2070" w:type="dxa"/>
          </w:tcPr>
          <w:p w14:paraId="36A3CD2A" w14:textId="7F62BC77" w:rsidR="00B93377" w:rsidRPr="00B60FA8" w:rsidRDefault="000D23FE" w:rsidP="00E05856">
            <w:pPr>
              <w:pStyle w:val="acctmergecolhdg"/>
              <w:spacing w:line="240" w:lineRule="auto"/>
              <w:rPr>
                <w:b w:val="0"/>
                <w:bCs/>
                <w:szCs w:val="22"/>
              </w:rPr>
            </w:pPr>
            <w:r w:rsidRPr="000D23FE">
              <w:rPr>
                <w:rFonts w:cs="Angsana New"/>
                <w:i/>
                <w:iCs/>
                <w:szCs w:val="22"/>
                <w:lang w:bidi="th-TH"/>
              </w:rPr>
              <w:t>(</w:t>
            </w:r>
            <w:r w:rsidR="00B93377" w:rsidRPr="00B60FA8">
              <w:rPr>
                <w:b w:val="0"/>
                <w:bCs/>
                <w:i/>
                <w:iCs/>
                <w:szCs w:val="22"/>
              </w:rPr>
              <w:t>in thousand Baht</w:t>
            </w:r>
            <w:r w:rsidRPr="000D23FE">
              <w:rPr>
                <w:rFonts w:cs="Angsana New"/>
                <w:i/>
                <w:iCs/>
                <w:szCs w:val="22"/>
                <w:lang w:bidi="th-TH"/>
              </w:rPr>
              <w:t>)</w:t>
            </w:r>
          </w:p>
        </w:tc>
      </w:tr>
      <w:tr w:rsidR="00B93377" w:rsidRPr="00F35955" w14:paraId="13B60CDC" w14:textId="77777777" w:rsidTr="00A00FFC">
        <w:trPr>
          <w:cantSplit/>
        </w:trPr>
        <w:tc>
          <w:tcPr>
            <w:tcW w:w="6029" w:type="dxa"/>
          </w:tcPr>
          <w:p w14:paraId="10C59344" w14:textId="77777777" w:rsidR="00B93377" w:rsidRPr="00B374C8" w:rsidRDefault="00B93377" w:rsidP="00E05856">
            <w:pPr>
              <w:ind w:left="180" w:hanging="180"/>
              <w:rPr>
                <w:rFonts w:cs="Times New Roman"/>
              </w:rPr>
            </w:pPr>
            <w:r w:rsidRPr="00C874CC">
              <w:rPr>
                <w:rFonts w:cs="Times New Roman"/>
              </w:rPr>
              <w:t>At 1 January 202</w:t>
            </w:r>
            <w:r>
              <w:rPr>
                <w:rFonts w:cs="Times New Roman"/>
              </w:rPr>
              <w:t>3</w:t>
            </w:r>
          </w:p>
        </w:tc>
        <w:tc>
          <w:tcPr>
            <w:tcW w:w="181" w:type="dxa"/>
          </w:tcPr>
          <w:p w14:paraId="06AF4E8E" w14:textId="77777777" w:rsidR="00B93377" w:rsidRPr="00F35955" w:rsidRDefault="00B93377" w:rsidP="00E05856">
            <w:pPr>
              <w:pStyle w:val="acctmergecolhdg"/>
              <w:spacing w:line="240" w:lineRule="auto"/>
              <w:rPr>
                <w:b w:val="0"/>
                <w:bCs/>
                <w:i/>
                <w:iCs/>
                <w:szCs w:val="22"/>
              </w:rPr>
            </w:pPr>
          </w:p>
        </w:tc>
        <w:tc>
          <w:tcPr>
            <w:tcW w:w="720" w:type="dxa"/>
          </w:tcPr>
          <w:p w14:paraId="0E654F91" w14:textId="77777777" w:rsidR="00B93377" w:rsidRPr="00B60FA8" w:rsidRDefault="00B93377" w:rsidP="00E05856">
            <w:pPr>
              <w:pStyle w:val="acctmergecolhdg"/>
              <w:spacing w:line="240" w:lineRule="auto"/>
              <w:rPr>
                <w:b w:val="0"/>
                <w:bCs/>
                <w:szCs w:val="22"/>
              </w:rPr>
            </w:pPr>
          </w:p>
        </w:tc>
        <w:tc>
          <w:tcPr>
            <w:tcW w:w="270" w:type="dxa"/>
          </w:tcPr>
          <w:p w14:paraId="5FAA2712" w14:textId="77777777" w:rsidR="00B93377" w:rsidRPr="00B60FA8" w:rsidRDefault="00B93377" w:rsidP="00E05856">
            <w:pPr>
              <w:pStyle w:val="acctmergecolhdg"/>
              <w:spacing w:line="240" w:lineRule="auto"/>
              <w:rPr>
                <w:b w:val="0"/>
                <w:bCs/>
                <w:i/>
                <w:iCs/>
                <w:szCs w:val="22"/>
              </w:rPr>
            </w:pPr>
          </w:p>
        </w:tc>
        <w:tc>
          <w:tcPr>
            <w:tcW w:w="2070" w:type="dxa"/>
            <w:vAlign w:val="bottom"/>
          </w:tcPr>
          <w:p w14:paraId="1DA9BCA0" w14:textId="77777777" w:rsidR="00B93377" w:rsidRPr="00B374C8" w:rsidRDefault="00B93377" w:rsidP="00E05856">
            <w:pPr>
              <w:pStyle w:val="acctfourfigures"/>
              <w:tabs>
                <w:tab w:val="clear" w:pos="765"/>
                <w:tab w:val="decimal" w:pos="731"/>
              </w:tabs>
              <w:spacing w:line="240" w:lineRule="auto"/>
              <w:ind w:right="104"/>
              <w:jc w:val="right"/>
              <w:rPr>
                <w:rFonts w:ascii="Times New Roman" w:hAnsi="Times New Roman"/>
                <w:szCs w:val="22"/>
                <w:cs/>
                <w:lang w:val="en-US" w:bidi="th-TH"/>
              </w:rPr>
            </w:pPr>
            <w:r>
              <w:rPr>
                <w:rFonts w:ascii="Times New Roman" w:hAnsi="Times New Roman"/>
                <w:szCs w:val="22"/>
                <w:lang w:val="en-US" w:bidi="th-TH"/>
              </w:rPr>
              <w:t>605,457</w:t>
            </w:r>
          </w:p>
        </w:tc>
      </w:tr>
      <w:tr w:rsidR="00FC04B4" w:rsidRPr="00F35955" w14:paraId="683C6FFA" w14:textId="77777777" w:rsidTr="00A00FFC">
        <w:trPr>
          <w:cantSplit/>
        </w:trPr>
        <w:tc>
          <w:tcPr>
            <w:tcW w:w="7200" w:type="dxa"/>
            <w:gridSpan w:val="4"/>
          </w:tcPr>
          <w:p w14:paraId="070A4143" w14:textId="3BBF1515" w:rsidR="00FC04B4" w:rsidRPr="00F35955" w:rsidRDefault="00FC04B4" w:rsidP="007171F8">
            <w:pPr>
              <w:ind w:left="180" w:right="-170" w:hanging="180"/>
            </w:pPr>
            <w:r w:rsidRPr="00A52407">
              <w:rPr>
                <w:rFonts w:cs="Times New Roman"/>
              </w:rPr>
              <w:t>Acquire investment in M</w:t>
            </w:r>
            <w:r w:rsidRPr="00FC04B4">
              <w:rPr>
                <w:rFonts w:cs="Times New Roman"/>
                <w:cs/>
              </w:rPr>
              <w:t>.</w:t>
            </w:r>
            <w:r w:rsidRPr="00A52407">
              <w:rPr>
                <w:rFonts w:cs="Times New Roman"/>
              </w:rPr>
              <w:t>K</w:t>
            </w:r>
            <w:r w:rsidRPr="00FC04B4">
              <w:rPr>
                <w:rFonts w:cs="Times New Roman"/>
                <w:cs/>
              </w:rPr>
              <w:t xml:space="preserve">. </w:t>
            </w:r>
            <w:r w:rsidRPr="00A52407">
              <w:rPr>
                <w:rFonts w:cs="Times New Roman"/>
              </w:rPr>
              <w:t xml:space="preserve">Real Estate Development </w:t>
            </w:r>
            <w:r>
              <w:rPr>
                <w:rFonts w:cs="Times New Roman"/>
              </w:rPr>
              <w:t>Public</w:t>
            </w:r>
            <w:r w:rsidRPr="00FC04B4">
              <w:rPr>
                <w:rFonts w:cs="Times New Roman"/>
                <w:cs/>
              </w:rPr>
              <w:t xml:space="preserve"> </w:t>
            </w:r>
            <w:r>
              <w:rPr>
                <w:rFonts w:cs="Times New Roman"/>
              </w:rPr>
              <w:t>C</w:t>
            </w:r>
            <w:r w:rsidRPr="00A52407">
              <w:rPr>
                <w:rFonts w:cs="Times New Roman"/>
              </w:rPr>
              <w:t>ompany</w:t>
            </w:r>
            <w:r>
              <w:rPr>
                <w:rFonts w:cs="Times New Roman"/>
              </w:rPr>
              <w:t xml:space="preserve"> Limited</w:t>
            </w:r>
          </w:p>
        </w:tc>
        <w:tc>
          <w:tcPr>
            <w:tcW w:w="2070" w:type="dxa"/>
          </w:tcPr>
          <w:p w14:paraId="2F764B88" w14:textId="3BDEF258" w:rsidR="00FC04B4" w:rsidRPr="00ED5C44" w:rsidRDefault="00FC04B4" w:rsidP="003B50E3">
            <w:pPr>
              <w:pStyle w:val="acctfourfigures"/>
              <w:tabs>
                <w:tab w:val="clear" w:pos="765"/>
                <w:tab w:val="decimal" w:pos="731"/>
              </w:tabs>
              <w:spacing w:line="240" w:lineRule="auto"/>
              <w:ind w:right="104"/>
              <w:jc w:val="right"/>
              <w:rPr>
                <w:rFonts w:ascii="Times New Roman" w:hAnsi="Times New Roman"/>
                <w:szCs w:val="22"/>
              </w:rPr>
            </w:pPr>
            <w:r w:rsidRPr="00ED5C44">
              <w:rPr>
                <w:rFonts w:ascii="Times New Roman" w:hAnsi="Times New Roman"/>
                <w:szCs w:val="22"/>
              </w:rPr>
              <w:t xml:space="preserve"> </w:t>
            </w:r>
            <w:r w:rsidRPr="00ED5C44">
              <w:rPr>
                <w:rFonts w:ascii="Times New Roman" w:hAnsi="Times New Roman"/>
                <w:szCs w:val="22"/>
                <w:rtl/>
                <w:cs/>
              </w:rPr>
              <w:t>2</w:t>
            </w:r>
            <w:r w:rsidRPr="00ED5C44">
              <w:rPr>
                <w:rFonts w:ascii="Times New Roman" w:hAnsi="Times New Roman"/>
                <w:szCs w:val="22"/>
              </w:rPr>
              <w:t>,</w:t>
            </w:r>
            <w:r w:rsidRPr="00ED5C44">
              <w:rPr>
                <w:rFonts w:ascii="Times New Roman" w:hAnsi="Times New Roman"/>
                <w:szCs w:val="22"/>
                <w:rtl/>
                <w:cs/>
              </w:rPr>
              <w:t>259</w:t>
            </w:r>
            <w:r w:rsidRPr="00ED5C44">
              <w:rPr>
                <w:rFonts w:ascii="Times New Roman" w:hAnsi="Times New Roman"/>
                <w:szCs w:val="22"/>
              </w:rPr>
              <w:t>,</w:t>
            </w:r>
            <w:r w:rsidRPr="00ED5C44">
              <w:rPr>
                <w:rFonts w:ascii="Times New Roman" w:hAnsi="Times New Roman"/>
                <w:szCs w:val="22"/>
                <w:rtl/>
                <w:cs/>
              </w:rPr>
              <w:t>917</w:t>
            </w:r>
          </w:p>
        </w:tc>
      </w:tr>
      <w:tr w:rsidR="00ED5C44" w:rsidRPr="00F35955" w14:paraId="55AE533C" w14:textId="77777777" w:rsidTr="00A00FFC">
        <w:trPr>
          <w:cantSplit/>
        </w:trPr>
        <w:tc>
          <w:tcPr>
            <w:tcW w:w="6029" w:type="dxa"/>
          </w:tcPr>
          <w:p w14:paraId="71A0C646" w14:textId="13AEF0A4" w:rsidR="00ED5C44" w:rsidRPr="00F35955" w:rsidRDefault="00ED5C44" w:rsidP="00ED5C44">
            <w:pPr>
              <w:ind w:left="180" w:hanging="180"/>
              <w:rPr>
                <w:rFonts w:cs="Times New Roman"/>
              </w:rPr>
            </w:pPr>
            <w:r w:rsidRPr="00C874CC">
              <w:rPr>
                <w:rFonts w:cs="Times New Roman"/>
                <w:b/>
                <w:bCs/>
              </w:rPr>
              <w:t>At 3</w:t>
            </w:r>
            <w:r>
              <w:rPr>
                <w:b/>
                <w:bCs/>
                <w:szCs w:val="28"/>
              </w:rPr>
              <w:t>1 December</w:t>
            </w:r>
            <w:r w:rsidRPr="00C874CC">
              <w:rPr>
                <w:rFonts w:cs="Times New Roman"/>
                <w:b/>
                <w:bCs/>
              </w:rPr>
              <w:t xml:space="preserve"> 2023</w:t>
            </w:r>
          </w:p>
        </w:tc>
        <w:tc>
          <w:tcPr>
            <w:tcW w:w="181" w:type="dxa"/>
          </w:tcPr>
          <w:p w14:paraId="3FE36051" w14:textId="77777777" w:rsidR="00ED5C44" w:rsidRPr="00F35955" w:rsidRDefault="00ED5C44" w:rsidP="00ED5C44">
            <w:pPr>
              <w:pStyle w:val="acctfourfigures"/>
              <w:tabs>
                <w:tab w:val="clear" w:pos="765"/>
                <w:tab w:val="decimal" w:pos="731"/>
              </w:tabs>
              <w:spacing w:line="240" w:lineRule="auto"/>
              <w:ind w:right="11"/>
              <w:jc w:val="right"/>
              <w:rPr>
                <w:rFonts w:ascii="Times New Roman" w:hAnsi="Times New Roman"/>
                <w:szCs w:val="22"/>
                <w:lang w:val="en-US"/>
              </w:rPr>
            </w:pPr>
          </w:p>
        </w:tc>
        <w:tc>
          <w:tcPr>
            <w:tcW w:w="720" w:type="dxa"/>
            <w:shd w:val="clear" w:color="auto" w:fill="auto"/>
            <w:vAlign w:val="bottom"/>
          </w:tcPr>
          <w:p w14:paraId="10F2EB0E" w14:textId="77777777" w:rsidR="00ED5C44" w:rsidRPr="00F35955" w:rsidRDefault="00ED5C44" w:rsidP="00ED5C44">
            <w:pPr>
              <w:pStyle w:val="acctfourfigures"/>
              <w:tabs>
                <w:tab w:val="clear" w:pos="765"/>
              </w:tabs>
              <w:spacing w:line="240" w:lineRule="auto"/>
              <w:ind w:right="366"/>
              <w:jc w:val="right"/>
              <w:rPr>
                <w:rFonts w:ascii="Times New Roman" w:hAnsi="Times New Roman"/>
                <w:szCs w:val="22"/>
              </w:rPr>
            </w:pPr>
          </w:p>
        </w:tc>
        <w:tc>
          <w:tcPr>
            <w:tcW w:w="270" w:type="dxa"/>
          </w:tcPr>
          <w:p w14:paraId="52303394" w14:textId="77777777" w:rsidR="00ED5C44" w:rsidRPr="00F35955" w:rsidRDefault="00ED5C44" w:rsidP="00ED5C44">
            <w:pPr>
              <w:pStyle w:val="acctfourfigures"/>
              <w:tabs>
                <w:tab w:val="clear" w:pos="765"/>
                <w:tab w:val="decimal" w:pos="731"/>
              </w:tabs>
              <w:spacing w:line="240" w:lineRule="auto"/>
              <w:ind w:right="11"/>
              <w:rPr>
                <w:rFonts w:ascii="Times New Roman" w:hAnsi="Times New Roman"/>
                <w:szCs w:val="22"/>
              </w:rPr>
            </w:pPr>
          </w:p>
        </w:tc>
        <w:tc>
          <w:tcPr>
            <w:tcW w:w="2070" w:type="dxa"/>
            <w:tcBorders>
              <w:top w:val="single" w:sz="4" w:space="0" w:color="auto"/>
              <w:bottom w:val="double" w:sz="4" w:space="0" w:color="auto"/>
            </w:tcBorders>
          </w:tcPr>
          <w:p w14:paraId="1E379726" w14:textId="2E884536" w:rsidR="00ED5C44" w:rsidRPr="00ED5C44" w:rsidRDefault="00ED5C44" w:rsidP="00ED5C44">
            <w:pPr>
              <w:pStyle w:val="acctfourfigures"/>
              <w:tabs>
                <w:tab w:val="clear" w:pos="765"/>
                <w:tab w:val="decimal" w:pos="1716"/>
              </w:tabs>
              <w:spacing w:line="240" w:lineRule="auto"/>
              <w:ind w:left="-80" w:right="98"/>
              <w:jc w:val="right"/>
              <w:rPr>
                <w:rFonts w:ascii="Times New Roman" w:hAnsi="Times New Roman"/>
                <w:b/>
                <w:bCs/>
                <w:szCs w:val="22"/>
              </w:rPr>
            </w:pPr>
            <w:r w:rsidRPr="00ED5C44">
              <w:rPr>
                <w:rFonts w:ascii="Times New Roman" w:hAnsi="Times New Roman"/>
                <w:b/>
                <w:bCs/>
                <w:szCs w:val="22"/>
              </w:rPr>
              <w:t>2,865,374</w:t>
            </w:r>
          </w:p>
        </w:tc>
      </w:tr>
    </w:tbl>
    <w:p w14:paraId="2CC1C8E8" w14:textId="77777777" w:rsidR="00EE7FF5" w:rsidRDefault="00EE7FF5" w:rsidP="00C809D8">
      <w:pPr>
        <w:tabs>
          <w:tab w:val="left" w:pos="540"/>
        </w:tabs>
        <w:spacing w:line="240" w:lineRule="atLeast"/>
        <w:outlineLvl w:val="0"/>
        <w:rPr>
          <w:rFonts w:eastAsia="PMingLiU" w:cstheme="minorBidi"/>
          <w:b/>
          <w:bCs/>
          <w:color w:val="000000"/>
          <w:sz w:val="24"/>
          <w:szCs w:val="24"/>
        </w:rPr>
      </w:pPr>
    </w:p>
    <w:p w14:paraId="7A43810C" w14:textId="2CA64135" w:rsidR="00C84AE9" w:rsidRPr="007F71B9" w:rsidRDefault="007F71B9" w:rsidP="009F111E">
      <w:pPr>
        <w:overflowPunct/>
        <w:autoSpaceDE/>
        <w:autoSpaceDN/>
        <w:adjustRightInd/>
        <w:ind w:left="540"/>
        <w:jc w:val="thaiDistribute"/>
        <w:textAlignment w:val="auto"/>
        <w:rPr>
          <w:rFonts w:cs="Times New Roman"/>
          <w:highlight w:val="green"/>
        </w:rPr>
      </w:pPr>
      <w:r w:rsidRPr="007F71B9">
        <w:rPr>
          <w:rFonts w:cs="Times New Roman"/>
        </w:rPr>
        <w:t xml:space="preserve">The Group has investment in M.K. Real Estate Development </w:t>
      </w:r>
      <w:r w:rsidR="007D73C7">
        <w:rPr>
          <w:rFonts w:cs="Times New Roman"/>
        </w:rPr>
        <w:t>Public Company Limited</w:t>
      </w:r>
      <w:r w:rsidRPr="007F71B9">
        <w:rPr>
          <w:rFonts w:cs="Times New Roman"/>
        </w:rPr>
        <w:t xml:space="preserve"> and Prospect Logistics and Industrial Leasehold Real Estate Investment Trust which are listed on the Stock Exchange of Thailand. As at 31 December 202</w:t>
      </w:r>
      <w:r w:rsidR="002814C9">
        <w:rPr>
          <w:rFonts w:cs="Times New Roman"/>
        </w:rPr>
        <w:t>3</w:t>
      </w:r>
      <w:r w:rsidRPr="007F71B9">
        <w:rPr>
          <w:rFonts w:cs="Times New Roman"/>
        </w:rPr>
        <w:t>, the closing price were at Baht 2.</w:t>
      </w:r>
      <w:r w:rsidR="002814C9">
        <w:rPr>
          <w:rFonts w:cs="Times New Roman"/>
        </w:rPr>
        <w:t>14</w:t>
      </w:r>
      <w:r w:rsidRPr="007F71B9">
        <w:rPr>
          <w:rFonts w:cs="Times New Roman"/>
        </w:rPr>
        <w:t xml:space="preserve"> per share and Baht </w:t>
      </w:r>
      <w:r w:rsidR="002814C9">
        <w:rPr>
          <w:rFonts w:cs="Times New Roman"/>
        </w:rPr>
        <w:t>8.50</w:t>
      </w:r>
      <w:r w:rsidRPr="007F71B9">
        <w:rPr>
          <w:rFonts w:cs="Times New Roman"/>
        </w:rPr>
        <w:t xml:space="preserve"> per share, respectively</w:t>
      </w:r>
      <w:r w:rsidR="00644936">
        <w:rPr>
          <w:rFonts w:cs="Times New Roman"/>
        </w:rPr>
        <w:t>.</w:t>
      </w:r>
      <w:r w:rsidRPr="007F71B9">
        <w:rPr>
          <w:rFonts w:cs="Times New Roman"/>
        </w:rPr>
        <w:t xml:space="preserve"> The market value of investments of the Group which were calculated from the mentioned closing price were amounted to Baht </w:t>
      </w:r>
      <w:r w:rsidR="00481A4C">
        <w:rPr>
          <w:rFonts w:cs="Times New Roman"/>
        </w:rPr>
        <w:t>1,155.9</w:t>
      </w:r>
      <w:r w:rsidRPr="007F71B9">
        <w:rPr>
          <w:rFonts w:cs="Times New Roman"/>
        </w:rPr>
        <w:t xml:space="preserve"> million and Baht </w:t>
      </w:r>
      <w:r w:rsidR="00481A4C">
        <w:rPr>
          <w:rFonts w:cs="Times New Roman"/>
        </w:rPr>
        <w:t>981.7</w:t>
      </w:r>
      <w:r w:rsidRPr="007F71B9">
        <w:rPr>
          <w:rFonts w:cs="Times New Roman"/>
        </w:rPr>
        <w:t xml:space="preserve"> million, respectively</w:t>
      </w:r>
      <w:r w:rsidR="00481A4C">
        <w:rPr>
          <w:rFonts w:cs="Times New Roman"/>
        </w:rPr>
        <w:t>.</w:t>
      </w:r>
    </w:p>
    <w:p w14:paraId="7FAE5E15" w14:textId="77777777" w:rsidR="00EB29EF" w:rsidRPr="00EB29EF" w:rsidRDefault="00EB29EF" w:rsidP="00C809D8">
      <w:pPr>
        <w:tabs>
          <w:tab w:val="left" w:pos="540"/>
        </w:tabs>
        <w:spacing w:line="240" w:lineRule="atLeast"/>
        <w:outlineLvl w:val="0"/>
        <w:rPr>
          <w:rFonts w:eastAsia="PMingLiU" w:cstheme="minorBidi"/>
          <w:b/>
          <w:bCs/>
          <w:color w:val="000000"/>
          <w:sz w:val="24"/>
          <w:szCs w:val="24"/>
        </w:rPr>
      </w:pPr>
    </w:p>
    <w:p w14:paraId="28C78545" w14:textId="1C1282E9" w:rsidR="005D0852" w:rsidRPr="00F35955" w:rsidRDefault="005D0852">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Investment</w:t>
      </w:r>
      <w:r w:rsidRPr="00F35955">
        <w:rPr>
          <w:b/>
          <w:bCs/>
          <w:sz w:val="24"/>
          <w:szCs w:val="24"/>
          <w:cs/>
        </w:rPr>
        <w:t xml:space="preserve"> </w:t>
      </w:r>
      <w:r w:rsidR="00452619">
        <w:rPr>
          <w:rFonts w:cs="Times New Roman"/>
          <w:b/>
          <w:bCs/>
          <w:sz w:val="24"/>
          <w:szCs w:val="24"/>
        </w:rPr>
        <w:t xml:space="preserve">in </w:t>
      </w:r>
      <w:r w:rsidRPr="00F35955">
        <w:rPr>
          <w:rFonts w:cs="Times New Roman"/>
          <w:b/>
          <w:bCs/>
          <w:sz w:val="24"/>
          <w:szCs w:val="24"/>
        </w:rPr>
        <w:t>associates and joint venture</w:t>
      </w:r>
    </w:p>
    <w:p w14:paraId="5B84A0C5" w14:textId="581F76B7" w:rsidR="005C7B60" w:rsidRDefault="005C7B60" w:rsidP="005C7B60">
      <w:pPr>
        <w:pStyle w:val="ListParagraph"/>
        <w:tabs>
          <w:tab w:val="left" w:pos="540"/>
        </w:tabs>
        <w:overflowPunct/>
        <w:autoSpaceDE/>
        <w:autoSpaceDN/>
        <w:adjustRightInd/>
        <w:spacing w:line="240" w:lineRule="atLeast"/>
        <w:ind w:left="540" w:right="-43"/>
        <w:jc w:val="both"/>
        <w:textAlignment w:val="auto"/>
        <w:outlineLvl w:val="0"/>
        <w:rPr>
          <w:rFonts w:cstheme="minorBidi"/>
        </w:rPr>
      </w:pPr>
    </w:p>
    <w:tbl>
      <w:tblPr>
        <w:tblW w:w="990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2154"/>
        <w:gridCol w:w="90"/>
        <w:gridCol w:w="1187"/>
        <w:gridCol w:w="20"/>
        <w:gridCol w:w="776"/>
        <w:gridCol w:w="20"/>
        <w:gridCol w:w="864"/>
        <w:gridCol w:w="23"/>
        <w:gridCol w:w="530"/>
        <w:gridCol w:w="374"/>
        <w:gridCol w:w="22"/>
        <w:gridCol w:w="876"/>
        <w:gridCol w:w="90"/>
        <w:gridCol w:w="898"/>
        <w:gridCol w:w="90"/>
        <w:gridCol w:w="898"/>
        <w:gridCol w:w="107"/>
        <w:gridCol w:w="881"/>
      </w:tblGrid>
      <w:tr w:rsidR="005C7B60" w:rsidRPr="0032508F" w14:paraId="2A6C7406" w14:textId="77777777" w:rsidTr="00E05856">
        <w:trPr>
          <w:cantSplit/>
          <w:trHeight w:val="262"/>
          <w:tblHeader/>
        </w:trPr>
        <w:tc>
          <w:tcPr>
            <w:tcW w:w="9900" w:type="dxa"/>
            <w:gridSpan w:val="18"/>
            <w:tcBorders>
              <w:bottom w:val="nil"/>
            </w:tcBorders>
            <w:vAlign w:val="bottom"/>
          </w:tcPr>
          <w:p w14:paraId="21FAB7DE" w14:textId="77777777" w:rsidR="005C7B60" w:rsidRPr="008958E0" w:rsidRDefault="005C7B60" w:rsidP="00E05856">
            <w:pPr>
              <w:spacing w:line="240" w:lineRule="atLeast"/>
              <w:ind w:left="4505"/>
              <w:jc w:val="center"/>
              <w:rPr>
                <w:rFonts w:eastAsia="PMingLiU" w:cs="Times New Roman"/>
                <w:b/>
                <w:bCs/>
                <w:color w:val="000000"/>
                <w:sz w:val="16"/>
                <w:szCs w:val="16"/>
                <w:cs/>
                <w:lang w:val="th-TH"/>
              </w:rPr>
            </w:pPr>
            <w:bookmarkStart w:id="2" w:name="_Hlk156291346"/>
            <w:r w:rsidRPr="008958E0">
              <w:rPr>
                <w:rFonts w:eastAsia="PMingLiU" w:cs="Times New Roman"/>
                <w:b/>
                <w:bCs/>
                <w:color w:val="000000"/>
                <w:sz w:val="16"/>
                <w:szCs w:val="16"/>
              </w:rPr>
              <w:t>Consolidated financial statements</w:t>
            </w:r>
          </w:p>
        </w:tc>
      </w:tr>
      <w:tr w:rsidR="005C7B60" w:rsidRPr="0032508F" w14:paraId="6EA25C0D" w14:textId="77777777" w:rsidTr="005C7B60">
        <w:trPr>
          <w:cantSplit/>
          <w:trHeight w:val="515"/>
          <w:tblHeader/>
        </w:trPr>
        <w:tc>
          <w:tcPr>
            <w:tcW w:w="2154" w:type="dxa"/>
            <w:tcBorders>
              <w:top w:val="nil"/>
              <w:bottom w:val="nil"/>
            </w:tcBorders>
            <w:vAlign w:val="bottom"/>
          </w:tcPr>
          <w:p w14:paraId="1DABE2BF" w14:textId="77777777" w:rsidR="005C7B60" w:rsidRPr="008958E0" w:rsidRDefault="005C7B60" w:rsidP="00E05856">
            <w:pPr>
              <w:spacing w:line="240" w:lineRule="atLeast"/>
              <w:jc w:val="center"/>
              <w:rPr>
                <w:rFonts w:eastAsia="PMingLiU" w:cs="Times New Roman"/>
                <w:color w:val="000000"/>
                <w:sz w:val="16"/>
                <w:szCs w:val="16"/>
              </w:rPr>
            </w:pPr>
          </w:p>
        </w:tc>
        <w:tc>
          <w:tcPr>
            <w:tcW w:w="90" w:type="dxa"/>
            <w:tcBorders>
              <w:top w:val="nil"/>
              <w:bottom w:val="nil"/>
            </w:tcBorders>
          </w:tcPr>
          <w:p w14:paraId="662687AF" w14:textId="77777777" w:rsidR="005C7B60" w:rsidRPr="008958E0" w:rsidRDefault="005C7B60" w:rsidP="00E05856">
            <w:pPr>
              <w:spacing w:line="240" w:lineRule="atLeast"/>
              <w:jc w:val="center"/>
              <w:rPr>
                <w:rFonts w:eastAsia="PMingLiU" w:cs="Times New Roman"/>
                <w:color w:val="000000"/>
                <w:sz w:val="16"/>
                <w:szCs w:val="16"/>
              </w:rPr>
            </w:pPr>
          </w:p>
        </w:tc>
        <w:tc>
          <w:tcPr>
            <w:tcW w:w="1187" w:type="dxa"/>
            <w:tcBorders>
              <w:top w:val="nil"/>
              <w:bottom w:val="nil"/>
            </w:tcBorders>
            <w:vAlign w:val="bottom"/>
          </w:tcPr>
          <w:p w14:paraId="6F303DA8"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Type of</w:t>
            </w:r>
            <w:r w:rsidRPr="008958E0">
              <w:rPr>
                <w:rFonts w:eastAsia="PMingLiU" w:cs="Times New Roman"/>
                <w:color w:val="000000"/>
                <w:sz w:val="16"/>
                <w:szCs w:val="16"/>
              </w:rPr>
              <w:br/>
              <w:t>business</w:t>
            </w:r>
          </w:p>
        </w:tc>
        <w:tc>
          <w:tcPr>
            <w:tcW w:w="20" w:type="dxa"/>
            <w:tcBorders>
              <w:top w:val="nil"/>
              <w:bottom w:val="nil"/>
            </w:tcBorders>
          </w:tcPr>
          <w:p w14:paraId="28BA4441" w14:textId="77777777" w:rsidR="005C7B60" w:rsidRPr="008958E0" w:rsidRDefault="005C7B60" w:rsidP="00E05856">
            <w:pPr>
              <w:spacing w:line="240" w:lineRule="atLeast"/>
              <w:jc w:val="center"/>
              <w:rPr>
                <w:rFonts w:eastAsia="PMingLiU" w:cs="Times New Roman"/>
                <w:color w:val="000000"/>
                <w:sz w:val="16"/>
                <w:szCs w:val="16"/>
              </w:rPr>
            </w:pPr>
          </w:p>
        </w:tc>
        <w:tc>
          <w:tcPr>
            <w:tcW w:w="776" w:type="dxa"/>
            <w:tcBorders>
              <w:top w:val="nil"/>
              <w:bottom w:val="nil"/>
            </w:tcBorders>
            <w:vAlign w:val="bottom"/>
          </w:tcPr>
          <w:p w14:paraId="0CD92C96"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Country</w:t>
            </w:r>
          </w:p>
        </w:tc>
        <w:tc>
          <w:tcPr>
            <w:tcW w:w="20" w:type="dxa"/>
            <w:tcBorders>
              <w:top w:val="nil"/>
              <w:bottom w:val="nil"/>
            </w:tcBorders>
          </w:tcPr>
          <w:p w14:paraId="02902819" w14:textId="77777777" w:rsidR="005C7B60" w:rsidRPr="008958E0" w:rsidRDefault="005C7B60" w:rsidP="00E05856">
            <w:pPr>
              <w:spacing w:line="240" w:lineRule="atLeast"/>
              <w:jc w:val="center"/>
              <w:rPr>
                <w:rFonts w:eastAsia="PMingLiU" w:cs="Times New Roman"/>
                <w:b/>
                <w:bCs/>
                <w:color w:val="000000"/>
                <w:sz w:val="16"/>
                <w:szCs w:val="16"/>
              </w:rPr>
            </w:pPr>
          </w:p>
        </w:tc>
        <w:tc>
          <w:tcPr>
            <w:tcW w:w="1791" w:type="dxa"/>
            <w:gridSpan w:val="4"/>
            <w:tcBorders>
              <w:top w:val="nil"/>
              <w:bottom w:val="nil"/>
            </w:tcBorders>
            <w:vAlign w:val="bottom"/>
          </w:tcPr>
          <w:p w14:paraId="6F5F03FF"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Shareholding</w:t>
            </w:r>
          </w:p>
        </w:tc>
        <w:tc>
          <w:tcPr>
            <w:tcW w:w="22" w:type="dxa"/>
            <w:tcBorders>
              <w:top w:val="nil"/>
              <w:bottom w:val="nil"/>
            </w:tcBorders>
          </w:tcPr>
          <w:p w14:paraId="2B294154" w14:textId="77777777" w:rsidR="005C7B60" w:rsidRPr="008958E0" w:rsidRDefault="005C7B60" w:rsidP="00E05856">
            <w:pPr>
              <w:spacing w:line="240" w:lineRule="atLeast"/>
              <w:jc w:val="center"/>
              <w:rPr>
                <w:rFonts w:eastAsia="PMingLiU" w:cs="Times New Roman"/>
                <w:color w:val="000000"/>
                <w:sz w:val="16"/>
                <w:szCs w:val="16"/>
              </w:rPr>
            </w:pPr>
          </w:p>
        </w:tc>
        <w:tc>
          <w:tcPr>
            <w:tcW w:w="1864" w:type="dxa"/>
            <w:gridSpan w:val="3"/>
            <w:tcBorders>
              <w:top w:val="nil"/>
              <w:bottom w:val="nil"/>
            </w:tcBorders>
            <w:vAlign w:val="bottom"/>
          </w:tcPr>
          <w:p w14:paraId="68BC0F73"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Cost</w:t>
            </w:r>
          </w:p>
        </w:tc>
        <w:tc>
          <w:tcPr>
            <w:tcW w:w="90" w:type="dxa"/>
            <w:tcBorders>
              <w:top w:val="nil"/>
              <w:bottom w:val="nil"/>
            </w:tcBorders>
          </w:tcPr>
          <w:p w14:paraId="11A9AA1D" w14:textId="77777777" w:rsidR="005C7B60" w:rsidRPr="008958E0" w:rsidRDefault="005C7B60" w:rsidP="00E05856">
            <w:pPr>
              <w:spacing w:line="240" w:lineRule="atLeast"/>
              <w:jc w:val="center"/>
              <w:rPr>
                <w:rFonts w:eastAsia="PMingLiU" w:cs="Times New Roman"/>
                <w:color w:val="000000"/>
                <w:sz w:val="16"/>
                <w:szCs w:val="16"/>
              </w:rPr>
            </w:pPr>
          </w:p>
        </w:tc>
        <w:tc>
          <w:tcPr>
            <w:tcW w:w="1886" w:type="dxa"/>
            <w:gridSpan w:val="3"/>
            <w:tcBorders>
              <w:top w:val="nil"/>
              <w:bottom w:val="nil"/>
            </w:tcBorders>
            <w:vAlign w:val="bottom"/>
          </w:tcPr>
          <w:p w14:paraId="34EFCD43"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Equity method</w:t>
            </w:r>
          </w:p>
        </w:tc>
      </w:tr>
      <w:tr w:rsidR="005C7B60" w:rsidRPr="0032508F" w14:paraId="531B6D49" w14:textId="77777777" w:rsidTr="005C7B60">
        <w:trPr>
          <w:cantSplit/>
          <w:trHeight w:val="201"/>
          <w:tblHeader/>
        </w:trPr>
        <w:tc>
          <w:tcPr>
            <w:tcW w:w="2154" w:type="dxa"/>
            <w:tcBorders>
              <w:bottom w:val="nil"/>
            </w:tcBorders>
            <w:vAlign w:val="bottom"/>
          </w:tcPr>
          <w:p w14:paraId="6DC99497" w14:textId="77777777" w:rsidR="005C7B60" w:rsidRPr="008958E0" w:rsidRDefault="005C7B60" w:rsidP="00E05856">
            <w:pPr>
              <w:spacing w:line="240" w:lineRule="atLeast"/>
              <w:jc w:val="center"/>
              <w:rPr>
                <w:rFonts w:eastAsia="PMingLiU" w:cs="Times New Roman"/>
                <w:b/>
                <w:bCs/>
                <w:color w:val="000000"/>
                <w:sz w:val="16"/>
                <w:szCs w:val="16"/>
              </w:rPr>
            </w:pPr>
          </w:p>
        </w:tc>
        <w:tc>
          <w:tcPr>
            <w:tcW w:w="90" w:type="dxa"/>
            <w:tcBorders>
              <w:bottom w:val="nil"/>
            </w:tcBorders>
          </w:tcPr>
          <w:p w14:paraId="69565938" w14:textId="77777777" w:rsidR="005C7B60" w:rsidRPr="008958E0" w:rsidRDefault="005C7B60" w:rsidP="00E05856">
            <w:pPr>
              <w:spacing w:line="240" w:lineRule="atLeast"/>
              <w:jc w:val="center"/>
              <w:rPr>
                <w:rFonts w:eastAsia="PMingLiU" w:cs="Times New Roman"/>
                <w:b/>
                <w:bCs/>
                <w:color w:val="000000"/>
                <w:sz w:val="16"/>
                <w:szCs w:val="16"/>
              </w:rPr>
            </w:pPr>
          </w:p>
        </w:tc>
        <w:tc>
          <w:tcPr>
            <w:tcW w:w="1187" w:type="dxa"/>
            <w:tcBorders>
              <w:bottom w:val="nil"/>
            </w:tcBorders>
            <w:vAlign w:val="bottom"/>
          </w:tcPr>
          <w:p w14:paraId="30A996A1" w14:textId="77777777" w:rsidR="005C7B60" w:rsidRPr="008958E0" w:rsidRDefault="005C7B60" w:rsidP="00E05856">
            <w:pPr>
              <w:spacing w:line="240" w:lineRule="atLeast"/>
              <w:jc w:val="center"/>
              <w:rPr>
                <w:rFonts w:eastAsia="PMingLiU" w:cs="Times New Roman"/>
                <w:b/>
                <w:bCs/>
                <w:color w:val="000000"/>
                <w:sz w:val="16"/>
                <w:szCs w:val="16"/>
              </w:rPr>
            </w:pPr>
          </w:p>
        </w:tc>
        <w:tc>
          <w:tcPr>
            <w:tcW w:w="20" w:type="dxa"/>
            <w:tcBorders>
              <w:bottom w:val="nil"/>
            </w:tcBorders>
          </w:tcPr>
          <w:p w14:paraId="75047DCB" w14:textId="77777777" w:rsidR="005C7B60" w:rsidRPr="008958E0" w:rsidRDefault="005C7B60" w:rsidP="00E05856">
            <w:pPr>
              <w:spacing w:line="240" w:lineRule="atLeast"/>
              <w:jc w:val="center"/>
              <w:rPr>
                <w:rFonts w:eastAsia="PMingLiU" w:cs="Times New Roman"/>
                <w:b/>
                <w:bCs/>
                <w:color w:val="000000"/>
                <w:sz w:val="16"/>
                <w:szCs w:val="16"/>
              </w:rPr>
            </w:pPr>
          </w:p>
        </w:tc>
        <w:tc>
          <w:tcPr>
            <w:tcW w:w="776" w:type="dxa"/>
            <w:tcBorders>
              <w:bottom w:val="nil"/>
            </w:tcBorders>
            <w:vAlign w:val="bottom"/>
          </w:tcPr>
          <w:p w14:paraId="485AD6BF" w14:textId="77777777" w:rsidR="005C7B60" w:rsidRPr="008958E0" w:rsidRDefault="005C7B60" w:rsidP="00E05856">
            <w:pPr>
              <w:spacing w:line="240" w:lineRule="atLeast"/>
              <w:jc w:val="center"/>
              <w:rPr>
                <w:rFonts w:eastAsia="PMingLiU" w:cs="Times New Roman"/>
                <w:b/>
                <w:bCs/>
                <w:color w:val="000000"/>
                <w:sz w:val="16"/>
                <w:szCs w:val="16"/>
              </w:rPr>
            </w:pPr>
          </w:p>
        </w:tc>
        <w:tc>
          <w:tcPr>
            <w:tcW w:w="20" w:type="dxa"/>
            <w:tcBorders>
              <w:bottom w:val="nil"/>
            </w:tcBorders>
          </w:tcPr>
          <w:p w14:paraId="5FED3CEB" w14:textId="77777777" w:rsidR="005C7B60" w:rsidRPr="008958E0" w:rsidRDefault="005C7B60" w:rsidP="00E05856">
            <w:pPr>
              <w:spacing w:line="240" w:lineRule="atLeast"/>
              <w:jc w:val="center"/>
              <w:rPr>
                <w:rFonts w:eastAsia="PMingLiU" w:cs="Times New Roman"/>
                <w:b/>
                <w:bCs/>
                <w:color w:val="000000"/>
                <w:sz w:val="16"/>
                <w:szCs w:val="16"/>
              </w:rPr>
            </w:pPr>
          </w:p>
        </w:tc>
        <w:tc>
          <w:tcPr>
            <w:tcW w:w="864" w:type="dxa"/>
            <w:tcBorders>
              <w:bottom w:val="nil"/>
            </w:tcBorders>
            <w:vAlign w:val="bottom"/>
          </w:tcPr>
          <w:p w14:paraId="2B46F3EA"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2023</w:t>
            </w:r>
          </w:p>
        </w:tc>
        <w:tc>
          <w:tcPr>
            <w:tcW w:w="23" w:type="dxa"/>
            <w:tcBorders>
              <w:bottom w:val="nil"/>
            </w:tcBorders>
          </w:tcPr>
          <w:p w14:paraId="5C082B1A" w14:textId="77777777" w:rsidR="005C7B60" w:rsidRPr="008958E0" w:rsidRDefault="005C7B60" w:rsidP="00E05856">
            <w:pPr>
              <w:spacing w:line="240" w:lineRule="atLeast"/>
              <w:jc w:val="center"/>
              <w:rPr>
                <w:rFonts w:eastAsia="PMingLiU" w:cs="Times New Roman"/>
                <w:color w:val="000000"/>
                <w:sz w:val="16"/>
                <w:szCs w:val="16"/>
              </w:rPr>
            </w:pPr>
          </w:p>
        </w:tc>
        <w:tc>
          <w:tcPr>
            <w:tcW w:w="904" w:type="dxa"/>
            <w:gridSpan w:val="2"/>
            <w:tcBorders>
              <w:bottom w:val="nil"/>
            </w:tcBorders>
            <w:vAlign w:val="bottom"/>
          </w:tcPr>
          <w:p w14:paraId="406A6F25"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2022</w:t>
            </w:r>
          </w:p>
        </w:tc>
        <w:tc>
          <w:tcPr>
            <w:tcW w:w="22" w:type="dxa"/>
            <w:tcBorders>
              <w:bottom w:val="nil"/>
            </w:tcBorders>
          </w:tcPr>
          <w:p w14:paraId="4E36AB18" w14:textId="77777777" w:rsidR="005C7B60" w:rsidRPr="008958E0" w:rsidRDefault="005C7B60" w:rsidP="00E05856">
            <w:pPr>
              <w:spacing w:line="240" w:lineRule="atLeast"/>
              <w:jc w:val="center"/>
              <w:rPr>
                <w:rFonts w:eastAsia="PMingLiU" w:cs="Times New Roman"/>
                <w:color w:val="000000"/>
                <w:sz w:val="16"/>
                <w:szCs w:val="16"/>
              </w:rPr>
            </w:pPr>
          </w:p>
        </w:tc>
        <w:tc>
          <w:tcPr>
            <w:tcW w:w="876" w:type="dxa"/>
            <w:tcBorders>
              <w:bottom w:val="nil"/>
            </w:tcBorders>
            <w:vAlign w:val="bottom"/>
          </w:tcPr>
          <w:p w14:paraId="224E8A97" w14:textId="77777777" w:rsidR="005C7B60" w:rsidRPr="008958E0" w:rsidRDefault="005C7B60" w:rsidP="00E05856">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2023</w:t>
            </w:r>
          </w:p>
        </w:tc>
        <w:tc>
          <w:tcPr>
            <w:tcW w:w="90" w:type="dxa"/>
            <w:tcBorders>
              <w:bottom w:val="nil"/>
            </w:tcBorders>
          </w:tcPr>
          <w:p w14:paraId="3A2798A6" w14:textId="77777777" w:rsidR="005C7B60" w:rsidRPr="008958E0" w:rsidRDefault="005C7B60" w:rsidP="00E05856">
            <w:pPr>
              <w:spacing w:line="240" w:lineRule="atLeast"/>
              <w:jc w:val="center"/>
              <w:rPr>
                <w:rFonts w:eastAsia="PMingLiU" w:cs="Times New Roman"/>
                <w:color w:val="000000"/>
                <w:sz w:val="16"/>
                <w:szCs w:val="16"/>
              </w:rPr>
            </w:pPr>
          </w:p>
        </w:tc>
        <w:tc>
          <w:tcPr>
            <w:tcW w:w="898" w:type="dxa"/>
            <w:tcBorders>
              <w:bottom w:val="nil"/>
            </w:tcBorders>
            <w:vAlign w:val="bottom"/>
          </w:tcPr>
          <w:p w14:paraId="1C17F152" w14:textId="77777777" w:rsidR="005C7B60" w:rsidRPr="008958E0" w:rsidRDefault="005C7B60" w:rsidP="00E05856">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2022</w:t>
            </w:r>
          </w:p>
        </w:tc>
        <w:tc>
          <w:tcPr>
            <w:tcW w:w="90" w:type="dxa"/>
            <w:tcBorders>
              <w:bottom w:val="nil"/>
            </w:tcBorders>
          </w:tcPr>
          <w:p w14:paraId="5D91A889" w14:textId="77777777" w:rsidR="005C7B60" w:rsidRPr="008958E0" w:rsidRDefault="005C7B60" w:rsidP="00E05856">
            <w:pPr>
              <w:spacing w:line="240" w:lineRule="atLeast"/>
              <w:ind w:left="-80" w:firstLine="80"/>
              <w:jc w:val="center"/>
              <w:rPr>
                <w:rFonts w:eastAsia="PMingLiU" w:cs="Times New Roman"/>
                <w:color w:val="000000"/>
                <w:sz w:val="16"/>
                <w:szCs w:val="16"/>
              </w:rPr>
            </w:pPr>
          </w:p>
        </w:tc>
        <w:tc>
          <w:tcPr>
            <w:tcW w:w="898" w:type="dxa"/>
            <w:tcBorders>
              <w:bottom w:val="nil"/>
            </w:tcBorders>
            <w:vAlign w:val="bottom"/>
          </w:tcPr>
          <w:p w14:paraId="37FB7021" w14:textId="77777777" w:rsidR="005C7B60" w:rsidRPr="008958E0" w:rsidRDefault="005C7B60" w:rsidP="00E05856">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2023</w:t>
            </w:r>
          </w:p>
        </w:tc>
        <w:tc>
          <w:tcPr>
            <w:tcW w:w="107" w:type="dxa"/>
            <w:tcBorders>
              <w:bottom w:val="nil"/>
            </w:tcBorders>
          </w:tcPr>
          <w:p w14:paraId="44096C18" w14:textId="77777777" w:rsidR="005C7B60" w:rsidRPr="008958E0" w:rsidRDefault="005C7B60" w:rsidP="00E05856">
            <w:pPr>
              <w:spacing w:line="240" w:lineRule="atLeast"/>
              <w:ind w:left="-80" w:firstLine="80"/>
              <w:jc w:val="center"/>
              <w:rPr>
                <w:rFonts w:eastAsia="PMingLiU" w:cs="Times New Roman"/>
                <w:color w:val="000000"/>
                <w:sz w:val="16"/>
                <w:szCs w:val="16"/>
              </w:rPr>
            </w:pPr>
          </w:p>
        </w:tc>
        <w:tc>
          <w:tcPr>
            <w:tcW w:w="881" w:type="dxa"/>
            <w:tcBorders>
              <w:bottom w:val="nil"/>
            </w:tcBorders>
            <w:vAlign w:val="bottom"/>
          </w:tcPr>
          <w:p w14:paraId="3884A0D9" w14:textId="77777777" w:rsidR="005C7B60" w:rsidRPr="008958E0" w:rsidRDefault="005C7B60" w:rsidP="00E05856">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2022</w:t>
            </w:r>
          </w:p>
        </w:tc>
      </w:tr>
      <w:tr w:rsidR="005C7B60" w:rsidRPr="0032508F" w14:paraId="666E66A0" w14:textId="77777777" w:rsidTr="005C7B60">
        <w:trPr>
          <w:cantSplit/>
          <w:trHeight w:val="49"/>
          <w:tblHeader/>
        </w:trPr>
        <w:tc>
          <w:tcPr>
            <w:tcW w:w="2154" w:type="dxa"/>
            <w:tcBorders>
              <w:bottom w:val="nil"/>
            </w:tcBorders>
          </w:tcPr>
          <w:p w14:paraId="5E3C7C29" w14:textId="77777777" w:rsidR="005C7B60" w:rsidRPr="008958E0" w:rsidRDefault="005C7B60" w:rsidP="00E05856">
            <w:pPr>
              <w:spacing w:line="240" w:lineRule="atLeast"/>
              <w:ind w:left="72" w:hanging="81"/>
              <w:rPr>
                <w:rFonts w:eastAsia="PMingLiU" w:cs="Times New Roman"/>
                <w:b/>
                <w:bCs/>
                <w:i/>
                <w:iCs/>
                <w:color w:val="000000"/>
                <w:sz w:val="16"/>
                <w:szCs w:val="16"/>
                <w:cs/>
                <w:lang w:val="th-TH"/>
              </w:rPr>
            </w:pPr>
          </w:p>
        </w:tc>
        <w:tc>
          <w:tcPr>
            <w:tcW w:w="90" w:type="dxa"/>
            <w:tcBorders>
              <w:bottom w:val="nil"/>
            </w:tcBorders>
          </w:tcPr>
          <w:p w14:paraId="51740749"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1187" w:type="dxa"/>
            <w:tcBorders>
              <w:bottom w:val="nil"/>
            </w:tcBorders>
          </w:tcPr>
          <w:p w14:paraId="6B4865EA"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537ABF83"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776" w:type="dxa"/>
            <w:tcBorders>
              <w:bottom w:val="nil"/>
            </w:tcBorders>
          </w:tcPr>
          <w:p w14:paraId="2711E806"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74FEE313" w14:textId="77777777" w:rsidR="005C7B60" w:rsidRPr="008958E0" w:rsidRDefault="005C7B60" w:rsidP="00E05856">
            <w:pPr>
              <w:tabs>
                <w:tab w:val="decimal" w:pos="459"/>
              </w:tabs>
              <w:spacing w:line="240" w:lineRule="atLeast"/>
              <w:jc w:val="thaiDistribute"/>
              <w:rPr>
                <w:rFonts w:eastAsia="PMingLiU" w:cs="Times New Roman"/>
                <w:color w:val="000000"/>
                <w:sz w:val="16"/>
                <w:szCs w:val="16"/>
                <w:cs/>
                <w:lang w:val="th-TH"/>
              </w:rPr>
            </w:pPr>
          </w:p>
        </w:tc>
        <w:tc>
          <w:tcPr>
            <w:tcW w:w="1417" w:type="dxa"/>
            <w:gridSpan w:val="3"/>
            <w:tcBorders>
              <w:bottom w:val="nil"/>
            </w:tcBorders>
          </w:tcPr>
          <w:p w14:paraId="715A593E" w14:textId="32E217DF" w:rsidR="005C7B60" w:rsidRPr="008958E0" w:rsidRDefault="000D23FE" w:rsidP="00E05856">
            <w:pPr>
              <w:spacing w:line="240" w:lineRule="atLeast"/>
              <w:ind w:left="49" w:right="-185"/>
              <w:jc w:val="center"/>
              <w:rPr>
                <w:rFonts w:eastAsia="PMingLiU" w:cs="Times New Roman"/>
                <w:i/>
                <w:iCs/>
                <w:color w:val="000000"/>
                <w:sz w:val="16"/>
                <w:szCs w:val="16"/>
                <w:cs/>
                <w:lang w:val="th-TH"/>
              </w:rPr>
            </w:pPr>
            <w:r w:rsidRPr="000D23FE">
              <w:rPr>
                <w:rFonts w:eastAsia="PMingLiU"/>
                <w:i/>
                <w:iCs/>
                <w:color w:val="000000"/>
                <w:sz w:val="16"/>
                <w:szCs w:val="16"/>
                <w:lang w:val="en-GB"/>
              </w:rPr>
              <w:t>(</w:t>
            </w:r>
            <w:r w:rsidR="00E538BE" w:rsidRPr="00E538BE">
              <w:rPr>
                <w:rFonts w:eastAsia="PMingLiU"/>
                <w:i/>
                <w:iCs/>
                <w:color w:val="000000"/>
                <w:sz w:val="16"/>
                <w:szCs w:val="16"/>
                <w:lang w:val="en-GB"/>
              </w:rPr>
              <w:t>%</w:t>
            </w:r>
            <w:r w:rsidRPr="000D23FE">
              <w:rPr>
                <w:rFonts w:eastAsia="PMingLiU"/>
                <w:i/>
                <w:iCs/>
                <w:color w:val="000000"/>
                <w:sz w:val="16"/>
                <w:szCs w:val="16"/>
                <w:lang w:val="en-GB"/>
              </w:rPr>
              <w:t>)</w:t>
            </w:r>
          </w:p>
        </w:tc>
        <w:tc>
          <w:tcPr>
            <w:tcW w:w="374" w:type="dxa"/>
            <w:tcBorders>
              <w:top w:val="nil"/>
              <w:bottom w:val="nil"/>
            </w:tcBorders>
          </w:tcPr>
          <w:p w14:paraId="321E9DC7" w14:textId="77777777" w:rsidR="005C7B60" w:rsidRPr="008958E0" w:rsidRDefault="005C7B60" w:rsidP="00E05856">
            <w:pPr>
              <w:tabs>
                <w:tab w:val="decimal" w:pos="648"/>
              </w:tabs>
              <w:spacing w:line="240" w:lineRule="atLeast"/>
              <w:ind w:left="-63" w:hanging="46"/>
              <w:jc w:val="thaiDistribute"/>
              <w:rPr>
                <w:rFonts w:eastAsia="PMingLiU" w:cs="Times New Roman"/>
                <w:color w:val="000000"/>
                <w:sz w:val="16"/>
                <w:szCs w:val="16"/>
                <w:cs/>
                <w:lang w:val="th-TH"/>
              </w:rPr>
            </w:pPr>
          </w:p>
        </w:tc>
        <w:tc>
          <w:tcPr>
            <w:tcW w:w="3862" w:type="dxa"/>
            <w:gridSpan w:val="8"/>
            <w:tcBorders>
              <w:bottom w:val="nil"/>
            </w:tcBorders>
          </w:tcPr>
          <w:p w14:paraId="5B97B7AE" w14:textId="5D1B07D4" w:rsidR="005C7B60" w:rsidRPr="008958E0" w:rsidRDefault="000D23FE" w:rsidP="00E05856">
            <w:pPr>
              <w:spacing w:line="240" w:lineRule="atLeast"/>
              <w:jc w:val="center"/>
              <w:rPr>
                <w:rFonts w:eastAsia="PMingLiU" w:cs="Times New Roman"/>
                <w:color w:val="000000"/>
                <w:sz w:val="16"/>
                <w:szCs w:val="16"/>
                <w:cs/>
                <w:lang w:val="th-TH"/>
              </w:rPr>
            </w:pPr>
            <w:r w:rsidRPr="000D23FE">
              <w:rPr>
                <w:i/>
                <w:iCs/>
                <w:color w:val="000000"/>
                <w:sz w:val="16"/>
                <w:szCs w:val="16"/>
                <w:lang w:val="en-GB"/>
              </w:rPr>
              <w:t>(</w:t>
            </w:r>
            <w:r w:rsidR="005C7B60" w:rsidRPr="008958E0">
              <w:rPr>
                <w:rFonts w:cs="Times New Roman"/>
                <w:i/>
                <w:iCs/>
                <w:color w:val="000000"/>
                <w:sz w:val="16"/>
                <w:szCs w:val="16"/>
              </w:rPr>
              <w:t>in thousand Baht</w:t>
            </w:r>
            <w:r w:rsidRPr="000D23FE">
              <w:rPr>
                <w:i/>
                <w:iCs/>
                <w:color w:val="000000"/>
                <w:sz w:val="16"/>
                <w:szCs w:val="16"/>
                <w:lang w:val="en-GB"/>
              </w:rPr>
              <w:t>)</w:t>
            </w:r>
          </w:p>
        </w:tc>
      </w:tr>
      <w:tr w:rsidR="005C7B60" w:rsidRPr="0032508F" w14:paraId="2B118661" w14:textId="77777777" w:rsidTr="005C7B60">
        <w:trPr>
          <w:cantSplit/>
          <w:trHeight w:val="49"/>
        </w:trPr>
        <w:tc>
          <w:tcPr>
            <w:tcW w:w="2154" w:type="dxa"/>
            <w:tcBorders>
              <w:bottom w:val="nil"/>
            </w:tcBorders>
          </w:tcPr>
          <w:p w14:paraId="3463EEDA" w14:textId="77777777" w:rsidR="005C7B60" w:rsidRPr="008958E0" w:rsidRDefault="005C7B60" w:rsidP="00E05856">
            <w:pPr>
              <w:spacing w:line="240" w:lineRule="atLeast"/>
              <w:ind w:left="72" w:hanging="81"/>
              <w:rPr>
                <w:rFonts w:eastAsia="PMingLiU" w:cs="Times New Roman"/>
                <w:b/>
                <w:bCs/>
                <w:i/>
                <w:iCs/>
                <w:color w:val="000000"/>
                <w:sz w:val="16"/>
                <w:szCs w:val="16"/>
                <w:cs/>
                <w:lang w:val="th-TH"/>
              </w:rPr>
            </w:pPr>
            <w:r w:rsidRPr="008958E0">
              <w:rPr>
                <w:rFonts w:eastAsia="PMingLiU" w:cs="Times New Roman"/>
                <w:b/>
                <w:bCs/>
                <w:i/>
                <w:iCs/>
                <w:color w:val="000000"/>
                <w:sz w:val="16"/>
                <w:szCs w:val="16"/>
                <w:cs/>
                <w:lang w:val="th-TH"/>
              </w:rPr>
              <w:t>Associates</w:t>
            </w:r>
          </w:p>
        </w:tc>
        <w:tc>
          <w:tcPr>
            <w:tcW w:w="90" w:type="dxa"/>
            <w:tcBorders>
              <w:bottom w:val="nil"/>
            </w:tcBorders>
          </w:tcPr>
          <w:p w14:paraId="78CEFC28"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1187" w:type="dxa"/>
            <w:tcBorders>
              <w:bottom w:val="nil"/>
            </w:tcBorders>
          </w:tcPr>
          <w:p w14:paraId="37AC7801"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6E84805F"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776" w:type="dxa"/>
            <w:tcBorders>
              <w:bottom w:val="nil"/>
            </w:tcBorders>
          </w:tcPr>
          <w:p w14:paraId="6C3DBDB0" w14:textId="77777777" w:rsidR="005C7B60" w:rsidRPr="008958E0" w:rsidRDefault="005C7B6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17A2E879" w14:textId="77777777" w:rsidR="005C7B60" w:rsidRPr="008958E0" w:rsidRDefault="005C7B60" w:rsidP="00E05856">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tcPr>
          <w:p w14:paraId="5FBD3436" w14:textId="77777777" w:rsidR="005C7B60" w:rsidRPr="008958E0" w:rsidRDefault="005C7B60" w:rsidP="00E05856">
            <w:pPr>
              <w:spacing w:line="240" w:lineRule="atLeast"/>
              <w:ind w:left="-768"/>
              <w:jc w:val="right"/>
              <w:rPr>
                <w:rFonts w:eastAsia="PMingLiU" w:cs="Times New Roman"/>
                <w:color w:val="000000"/>
                <w:sz w:val="16"/>
                <w:szCs w:val="16"/>
                <w:cs/>
                <w:lang w:val="th-TH"/>
              </w:rPr>
            </w:pPr>
          </w:p>
        </w:tc>
        <w:tc>
          <w:tcPr>
            <w:tcW w:w="23" w:type="dxa"/>
            <w:tcBorders>
              <w:bottom w:val="nil"/>
            </w:tcBorders>
          </w:tcPr>
          <w:p w14:paraId="7888D5AE" w14:textId="77777777" w:rsidR="005C7B60" w:rsidRPr="008958E0" w:rsidRDefault="005C7B60" w:rsidP="00E05856">
            <w:pPr>
              <w:tabs>
                <w:tab w:val="decimal" w:pos="459"/>
              </w:tabs>
              <w:spacing w:line="240" w:lineRule="atLeast"/>
              <w:jc w:val="thaiDistribute"/>
              <w:rPr>
                <w:rFonts w:eastAsia="PMingLiU" w:cs="Times New Roman"/>
                <w:color w:val="000000"/>
                <w:sz w:val="16"/>
                <w:szCs w:val="16"/>
                <w:cs/>
                <w:lang w:val="th-TH"/>
              </w:rPr>
            </w:pPr>
          </w:p>
        </w:tc>
        <w:tc>
          <w:tcPr>
            <w:tcW w:w="904" w:type="dxa"/>
            <w:gridSpan w:val="2"/>
            <w:tcBorders>
              <w:bottom w:val="nil"/>
            </w:tcBorders>
          </w:tcPr>
          <w:p w14:paraId="347A5ACA" w14:textId="77777777" w:rsidR="005C7B60" w:rsidRPr="008958E0" w:rsidRDefault="005C7B60" w:rsidP="00E05856">
            <w:pPr>
              <w:spacing w:line="240" w:lineRule="atLeast"/>
              <w:ind w:left="-768"/>
              <w:jc w:val="right"/>
              <w:rPr>
                <w:rFonts w:eastAsia="PMingLiU" w:cs="Times New Roman"/>
                <w:color w:val="000000"/>
                <w:sz w:val="16"/>
                <w:szCs w:val="16"/>
                <w:cs/>
                <w:lang w:val="th-TH"/>
              </w:rPr>
            </w:pPr>
          </w:p>
        </w:tc>
        <w:tc>
          <w:tcPr>
            <w:tcW w:w="22" w:type="dxa"/>
            <w:tcBorders>
              <w:top w:val="nil"/>
              <w:bottom w:val="nil"/>
            </w:tcBorders>
          </w:tcPr>
          <w:p w14:paraId="54F9C47C" w14:textId="77777777" w:rsidR="005C7B60" w:rsidRPr="008958E0" w:rsidRDefault="005C7B60" w:rsidP="00E05856">
            <w:pPr>
              <w:tabs>
                <w:tab w:val="decimal" w:pos="648"/>
              </w:tabs>
              <w:spacing w:line="240" w:lineRule="atLeast"/>
              <w:ind w:left="-63" w:hanging="46"/>
              <w:jc w:val="thaiDistribute"/>
              <w:rPr>
                <w:rFonts w:eastAsia="PMingLiU" w:cs="Times New Roman"/>
                <w:color w:val="000000"/>
                <w:sz w:val="16"/>
                <w:szCs w:val="16"/>
                <w:cs/>
                <w:lang w:val="th-TH"/>
              </w:rPr>
            </w:pPr>
          </w:p>
        </w:tc>
        <w:tc>
          <w:tcPr>
            <w:tcW w:w="876" w:type="dxa"/>
            <w:tcBorders>
              <w:bottom w:val="nil"/>
            </w:tcBorders>
          </w:tcPr>
          <w:p w14:paraId="0CF39F5E" w14:textId="77777777" w:rsidR="005C7B60" w:rsidRPr="008958E0" w:rsidRDefault="005C7B60" w:rsidP="00E05856">
            <w:pPr>
              <w:spacing w:line="240" w:lineRule="atLeast"/>
              <w:ind w:left="-768"/>
              <w:jc w:val="right"/>
              <w:rPr>
                <w:rFonts w:eastAsia="PMingLiU" w:cs="Times New Roman"/>
                <w:color w:val="000000"/>
                <w:sz w:val="16"/>
                <w:szCs w:val="16"/>
                <w:cs/>
                <w:lang w:val="th-TH"/>
              </w:rPr>
            </w:pPr>
          </w:p>
        </w:tc>
        <w:tc>
          <w:tcPr>
            <w:tcW w:w="90" w:type="dxa"/>
            <w:tcBorders>
              <w:bottom w:val="nil"/>
            </w:tcBorders>
          </w:tcPr>
          <w:p w14:paraId="79359636" w14:textId="77777777" w:rsidR="005C7B60" w:rsidRPr="008958E0" w:rsidRDefault="005C7B60" w:rsidP="00E05856">
            <w:pPr>
              <w:tabs>
                <w:tab w:val="decimal" w:pos="648"/>
              </w:tabs>
              <w:spacing w:line="240" w:lineRule="atLeast"/>
              <w:ind w:left="-63" w:hanging="46"/>
              <w:jc w:val="thaiDistribute"/>
              <w:rPr>
                <w:rFonts w:eastAsia="PMingLiU" w:cs="Times New Roman"/>
                <w:color w:val="000000"/>
                <w:sz w:val="16"/>
                <w:szCs w:val="16"/>
                <w:cs/>
                <w:lang w:val="th-TH"/>
              </w:rPr>
            </w:pPr>
          </w:p>
        </w:tc>
        <w:tc>
          <w:tcPr>
            <w:tcW w:w="898" w:type="dxa"/>
            <w:tcBorders>
              <w:bottom w:val="nil"/>
            </w:tcBorders>
          </w:tcPr>
          <w:p w14:paraId="17D0973F" w14:textId="77777777" w:rsidR="005C7B60" w:rsidRPr="008958E0" w:rsidRDefault="005C7B60" w:rsidP="00E05856">
            <w:pPr>
              <w:spacing w:line="240" w:lineRule="atLeast"/>
              <w:ind w:left="-768"/>
              <w:jc w:val="right"/>
              <w:rPr>
                <w:rFonts w:eastAsia="PMingLiU" w:cs="Times New Roman"/>
                <w:color w:val="000000"/>
                <w:sz w:val="16"/>
                <w:szCs w:val="16"/>
                <w:cs/>
                <w:lang w:val="th-TH"/>
              </w:rPr>
            </w:pPr>
          </w:p>
        </w:tc>
        <w:tc>
          <w:tcPr>
            <w:tcW w:w="90" w:type="dxa"/>
            <w:tcBorders>
              <w:top w:val="nil"/>
              <w:bottom w:val="nil"/>
            </w:tcBorders>
          </w:tcPr>
          <w:p w14:paraId="384708A8" w14:textId="77777777" w:rsidR="005C7B60" w:rsidRPr="008958E0" w:rsidRDefault="005C7B60" w:rsidP="00E05856">
            <w:pPr>
              <w:spacing w:line="240" w:lineRule="atLeast"/>
              <w:jc w:val="right"/>
              <w:rPr>
                <w:rFonts w:eastAsia="PMingLiU" w:cs="Times New Roman"/>
                <w:color w:val="000000"/>
                <w:sz w:val="16"/>
                <w:szCs w:val="16"/>
                <w:cs/>
                <w:lang w:val="th-TH"/>
              </w:rPr>
            </w:pPr>
          </w:p>
        </w:tc>
        <w:tc>
          <w:tcPr>
            <w:tcW w:w="898" w:type="dxa"/>
            <w:tcBorders>
              <w:bottom w:val="nil"/>
            </w:tcBorders>
          </w:tcPr>
          <w:p w14:paraId="1823D46C" w14:textId="77777777" w:rsidR="005C7B60" w:rsidRPr="008958E0" w:rsidRDefault="005C7B60" w:rsidP="00E05856">
            <w:pPr>
              <w:spacing w:line="240" w:lineRule="atLeast"/>
              <w:ind w:left="-768"/>
              <w:jc w:val="right"/>
              <w:rPr>
                <w:rFonts w:eastAsia="PMingLiU" w:cs="Times New Roman"/>
                <w:color w:val="000000"/>
                <w:sz w:val="16"/>
                <w:szCs w:val="16"/>
                <w:cs/>
                <w:lang w:val="th-TH"/>
              </w:rPr>
            </w:pPr>
          </w:p>
        </w:tc>
        <w:tc>
          <w:tcPr>
            <w:tcW w:w="107" w:type="dxa"/>
            <w:tcBorders>
              <w:bottom w:val="nil"/>
            </w:tcBorders>
          </w:tcPr>
          <w:p w14:paraId="31990056" w14:textId="77777777" w:rsidR="005C7B60" w:rsidRPr="008958E0" w:rsidRDefault="005C7B60" w:rsidP="00E05856">
            <w:pPr>
              <w:spacing w:line="240" w:lineRule="atLeast"/>
              <w:jc w:val="right"/>
              <w:rPr>
                <w:rFonts w:eastAsia="PMingLiU" w:cs="Times New Roman"/>
                <w:color w:val="000000"/>
                <w:sz w:val="16"/>
                <w:szCs w:val="16"/>
                <w:cs/>
                <w:lang w:val="th-TH"/>
              </w:rPr>
            </w:pPr>
          </w:p>
        </w:tc>
        <w:tc>
          <w:tcPr>
            <w:tcW w:w="881" w:type="dxa"/>
            <w:tcBorders>
              <w:bottom w:val="nil"/>
            </w:tcBorders>
          </w:tcPr>
          <w:p w14:paraId="55AEB98F" w14:textId="77777777" w:rsidR="005C7B60" w:rsidRPr="008958E0" w:rsidRDefault="005C7B60" w:rsidP="00E05856">
            <w:pPr>
              <w:spacing w:line="240" w:lineRule="atLeast"/>
              <w:ind w:left="-768"/>
              <w:jc w:val="right"/>
              <w:rPr>
                <w:rFonts w:eastAsia="PMingLiU" w:cs="Times New Roman"/>
                <w:color w:val="000000"/>
                <w:sz w:val="16"/>
                <w:szCs w:val="16"/>
                <w:cs/>
                <w:lang w:val="th-TH"/>
              </w:rPr>
            </w:pPr>
          </w:p>
        </w:tc>
      </w:tr>
      <w:tr w:rsidR="001840E0" w:rsidRPr="0032508F" w14:paraId="6DD0DFB3" w14:textId="77777777">
        <w:trPr>
          <w:cantSplit/>
          <w:trHeight w:val="249"/>
        </w:trPr>
        <w:tc>
          <w:tcPr>
            <w:tcW w:w="2154" w:type="dxa"/>
            <w:tcBorders>
              <w:top w:val="nil"/>
            </w:tcBorders>
          </w:tcPr>
          <w:p w14:paraId="5A5D1280" w14:textId="6245DC34" w:rsidR="001840E0" w:rsidRPr="0030523F" w:rsidRDefault="001840E0" w:rsidP="001840E0">
            <w:pPr>
              <w:spacing w:line="240" w:lineRule="atLeast"/>
              <w:ind w:left="72" w:hanging="81"/>
              <w:rPr>
                <w:rFonts w:eastAsia="PMingLiU" w:cs="Times New Roman"/>
                <w:color w:val="000000"/>
                <w:spacing w:val="-2"/>
                <w:sz w:val="16"/>
                <w:szCs w:val="16"/>
              </w:rPr>
            </w:pPr>
            <w:r w:rsidRPr="0030523F">
              <w:rPr>
                <w:rFonts w:eastAsia="PMingLiU" w:cs="Times New Roman"/>
                <w:color w:val="000000"/>
                <w:sz w:val="16"/>
                <w:szCs w:val="16"/>
              </w:rPr>
              <w:t>M</w:t>
            </w:r>
            <w:r w:rsidRPr="00A55882">
              <w:rPr>
                <w:rFonts w:eastAsia="PMingLiU"/>
                <w:color w:val="000000"/>
                <w:sz w:val="16"/>
                <w:szCs w:val="16"/>
                <w:cs/>
              </w:rPr>
              <w:t>.</w:t>
            </w:r>
            <w:r w:rsidRPr="0030523F">
              <w:rPr>
                <w:rFonts w:eastAsia="PMingLiU" w:cs="Times New Roman"/>
                <w:color w:val="000000"/>
                <w:sz w:val="16"/>
                <w:szCs w:val="16"/>
              </w:rPr>
              <w:t>K</w:t>
            </w:r>
            <w:r w:rsidRPr="00A55882">
              <w:rPr>
                <w:rFonts w:eastAsia="PMingLiU"/>
                <w:color w:val="000000"/>
                <w:sz w:val="16"/>
                <w:szCs w:val="16"/>
                <w:cs/>
              </w:rPr>
              <w:t xml:space="preserve">. </w:t>
            </w:r>
            <w:r w:rsidRPr="0030523F">
              <w:rPr>
                <w:rFonts w:eastAsia="PMingLiU" w:cs="Times New Roman"/>
                <w:color w:val="000000"/>
                <w:sz w:val="16"/>
                <w:szCs w:val="16"/>
              </w:rPr>
              <w:t>Real Estate Development Plc</w:t>
            </w:r>
            <w:r w:rsidRPr="00A55882">
              <w:rPr>
                <w:rFonts w:eastAsia="PMingLiU"/>
                <w:color w:val="000000"/>
                <w:spacing w:val="-2"/>
                <w:sz w:val="16"/>
                <w:szCs w:val="16"/>
                <w:cs/>
              </w:rPr>
              <w:t>.</w:t>
            </w:r>
            <w:r w:rsidRPr="00A55882">
              <w:rPr>
                <w:rFonts w:eastAsia="PMingLiU"/>
                <w:color w:val="000000"/>
                <w:spacing w:val="-4"/>
                <w:sz w:val="16"/>
                <w:szCs w:val="16"/>
                <w:cs/>
              </w:rPr>
              <w:t xml:space="preserv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1</w:t>
            </w:r>
            <w:r w:rsidRPr="000D23FE">
              <w:rPr>
                <w:rFonts w:eastAsia="PMingLiU"/>
                <w:color w:val="000000"/>
                <w:sz w:val="16"/>
                <w:szCs w:val="16"/>
                <w:vertAlign w:val="superscript"/>
                <w:lang w:val="en-GB"/>
              </w:rPr>
              <w:t>)</w:t>
            </w:r>
          </w:p>
        </w:tc>
        <w:tc>
          <w:tcPr>
            <w:tcW w:w="90" w:type="dxa"/>
            <w:tcBorders>
              <w:top w:val="nil"/>
            </w:tcBorders>
          </w:tcPr>
          <w:p w14:paraId="3F9B9B7B" w14:textId="77777777" w:rsidR="001840E0" w:rsidRPr="0030523F" w:rsidRDefault="001840E0" w:rsidP="001840E0">
            <w:pPr>
              <w:spacing w:line="240" w:lineRule="atLeast"/>
              <w:jc w:val="center"/>
              <w:rPr>
                <w:rFonts w:eastAsia="PMingLiU" w:cs="Times New Roman"/>
                <w:color w:val="000000"/>
                <w:sz w:val="16"/>
                <w:szCs w:val="16"/>
              </w:rPr>
            </w:pPr>
          </w:p>
        </w:tc>
        <w:tc>
          <w:tcPr>
            <w:tcW w:w="1187" w:type="dxa"/>
            <w:tcBorders>
              <w:top w:val="nil"/>
            </w:tcBorders>
          </w:tcPr>
          <w:p w14:paraId="4FA89580" w14:textId="77777777" w:rsidR="001840E0" w:rsidRPr="00C83D1F" w:rsidRDefault="001840E0" w:rsidP="001840E0">
            <w:pPr>
              <w:spacing w:line="240" w:lineRule="atLeast"/>
              <w:jc w:val="center"/>
              <w:rPr>
                <w:rFonts w:eastAsia="PMingLiU" w:cs="Times New Roman"/>
                <w:color w:val="000000"/>
                <w:spacing w:val="-2"/>
                <w:sz w:val="16"/>
                <w:szCs w:val="16"/>
                <w:cs/>
                <w:lang w:val="th-TH"/>
              </w:rPr>
            </w:pPr>
            <w:r w:rsidRPr="00C83D1F">
              <w:rPr>
                <w:rFonts w:eastAsia="PMingLiU" w:cs="Times New Roman"/>
                <w:color w:val="000000"/>
                <w:spacing w:val="-2"/>
                <w:sz w:val="16"/>
                <w:szCs w:val="16"/>
                <w:cs/>
                <w:lang w:val="th-TH"/>
              </w:rPr>
              <w:t xml:space="preserve">Land and building development </w:t>
            </w:r>
          </w:p>
        </w:tc>
        <w:tc>
          <w:tcPr>
            <w:tcW w:w="20" w:type="dxa"/>
            <w:tcBorders>
              <w:top w:val="nil"/>
            </w:tcBorders>
          </w:tcPr>
          <w:p w14:paraId="117C24D9" w14:textId="77777777" w:rsidR="001840E0" w:rsidRPr="0030523F" w:rsidRDefault="001840E0" w:rsidP="001840E0">
            <w:pPr>
              <w:spacing w:line="240" w:lineRule="atLeast"/>
              <w:jc w:val="center"/>
              <w:rPr>
                <w:rFonts w:eastAsia="PMingLiU" w:cs="Times New Roman"/>
                <w:color w:val="000000"/>
                <w:sz w:val="16"/>
                <w:szCs w:val="16"/>
              </w:rPr>
            </w:pPr>
          </w:p>
        </w:tc>
        <w:tc>
          <w:tcPr>
            <w:tcW w:w="776" w:type="dxa"/>
            <w:tcBorders>
              <w:top w:val="nil"/>
            </w:tcBorders>
          </w:tcPr>
          <w:p w14:paraId="629E4809" w14:textId="77777777" w:rsidR="001840E0" w:rsidRDefault="001840E0" w:rsidP="001840E0">
            <w:pPr>
              <w:spacing w:line="240" w:lineRule="atLeast"/>
              <w:jc w:val="center"/>
              <w:rPr>
                <w:rFonts w:eastAsia="PMingLiU" w:cs="Times New Roman"/>
                <w:color w:val="000000"/>
                <w:sz w:val="16"/>
                <w:szCs w:val="16"/>
              </w:rPr>
            </w:pPr>
          </w:p>
          <w:p w14:paraId="6D3E6BBD" w14:textId="77777777" w:rsidR="001840E0" w:rsidRPr="0030523F" w:rsidRDefault="001840E0" w:rsidP="001840E0">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Borders>
              <w:top w:val="nil"/>
            </w:tcBorders>
          </w:tcPr>
          <w:p w14:paraId="0EB83623" w14:textId="77777777" w:rsidR="001840E0" w:rsidRPr="0030523F" w:rsidRDefault="001840E0" w:rsidP="001840E0">
            <w:pPr>
              <w:tabs>
                <w:tab w:val="decimal" w:pos="459"/>
              </w:tabs>
              <w:spacing w:line="240" w:lineRule="atLeast"/>
              <w:jc w:val="thaiDistribute"/>
              <w:rPr>
                <w:rFonts w:eastAsia="PMingLiU" w:cs="Times New Roman"/>
                <w:color w:val="000000"/>
                <w:sz w:val="16"/>
                <w:szCs w:val="16"/>
                <w:cs/>
                <w:lang w:val="th-TH"/>
              </w:rPr>
            </w:pPr>
          </w:p>
        </w:tc>
        <w:tc>
          <w:tcPr>
            <w:tcW w:w="864" w:type="dxa"/>
            <w:tcBorders>
              <w:top w:val="nil"/>
            </w:tcBorders>
            <w:vAlign w:val="bottom"/>
          </w:tcPr>
          <w:p w14:paraId="4C019596" w14:textId="166CE9F9" w:rsidR="001840E0" w:rsidRPr="001840E0" w:rsidRDefault="001840E0" w:rsidP="001840E0">
            <w:pPr>
              <w:spacing w:line="240" w:lineRule="atLeast"/>
              <w:ind w:left="-768" w:right="280"/>
              <w:jc w:val="right"/>
              <w:rPr>
                <w:rFonts w:eastAsia="PMingLiU" w:cs="Times New Roman"/>
                <w:color w:val="000000"/>
                <w:sz w:val="16"/>
                <w:szCs w:val="16"/>
              </w:rPr>
            </w:pPr>
            <w:r w:rsidRPr="001840E0">
              <w:rPr>
                <w:rFonts w:cs="Times New Roman"/>
                <w:sz w:val="16"/>
                <w:szCs w:val="16"/>
              </w:rPr>
              <w:t>-</w:t>
            </w:r>
          </w:p>
        </w:tc>
        <w:tc>
          <w:tcPr>
            <w:tcW w:w="23" w:type="dxa"/>
            <w:tcBorders>
              <w:top w:val="nil"/>
            </w:tcBorders>
            <w:vAlign w:val="bottom"/>
          </w:tcPr>
          <w:p w14:paraId="73D47029"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904" w:type="dxa"/>
            <w:gridSpan w:val="2"/>
            <w:tcBorders>
              <w:top w:val="nil"/>
            </w:tcBorders>
            <w:vAlign w:val="bottom"/>
          </w:tcPr>
          <w:p w14:paraId="37DFB87A" w14:textId="77777777" w:rsidR="001840E0" w:rsidRPr="001840E0" w:rsidRDefault="001840E0" w:rsidP="001840E0">
            <w:pPr>
              <w:spacing w:line="240" w:lineRule="atLeast"/>
              <w:ind w:left="-768" w:right="120"/>
              <w:rPr>
                <w:rFonts w:eastAsia="PMingLiU" w:cs="Times New Roman"/>
                <w:color w:val="000000"/>
                <w:sz w:val="16"/>
                <w:szCs w:val="16"/>
              </w:rPr>
            </w:pPr>
          </w:p>
          <w:p w14:paraId="1CB4E33C"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31</w:t>
            </w:r>
            <w:r w:rsidRPr="001840E0">
              <w:rPr>
                <w:rFonts w:eastAsia="PMingLiU" w:cs="Times New Roman"/>
                <w:color w:val="000000"/>
                <w:sz w:val="16"/>
                <w:szCs w:val="16"/>
                <w:cs/>
              </w:rPr>
              <w:t>.</w:t>
            </w:r>
            <w:r w:rsidRPr="001840E0">
              <w:rPr>
                <w:rFonts w:eastAsia="PMingLiU" w:cs="Times New Roman"/>
                <w:color w:val="000000"/>
                <w:sz w:val="16"/>
                <w:szCs w:val="16"/>
              </w:rPr>
              <w:t>5</w:t>
            </w:r>
          </w:p>
        </w:tc>
        <w:tc>
          <w:tcPr>
            <w:tcW w:w="22" w:type="dxa"/>
            <w:tcBorders>
              <w:top w:val="nil"/>
            </w:tcBorders>
          </w:tcPr>
          <w:p w14:paraId="627E3023" w14:textId="77777777" w:rsidR="001840E0" w:rsidRPr="001840E0" w:rsidRDefault="001840E0" w:rsidP="001840E0">
            <w:pPr>
              <w:tabs>
                <w:tab w:val="decimal" w:pos="459"/>
              </w:tabs>
              <w:spacing w:line="240" w:lineRule="atLeast"/>
              <w:ind w:right="120"/>
              <w:jc w:val="right"/>
              <w:rPr>
                <w:rFonts w:eastAsia="PMingLiU" w:cs="Times New Roman"/>
                <w:color w:val="000000"/>
                <w:sz w:val="16"/>
                <w:szCs w:val="16"/>
                <w:cs/>
                <w:lang w:val="th-TH"/>
              </w:rPr>
            </w:pPr>
          </w:p>
        </w:tc>
        <w:tc>
          <w:tcPr>
            <w:tcW w:w="876" w:type="dxa"/>
            <w:tcBorders>
              <w:top w:val="nil"/>
            </w:tcBorders>
            <w:vAlign w:val="bottom"/>
          </w:tcPr>
          <w:p w14:paraId="73B9485A" w14:textId="3C9FC4BA" w:rsidR="001840E0" w:rsidRPr="001840E0" w:rsidRDefault="001840E0" w:rsidP="001840E0">
            <w:pPr>
              <w:spacing w:line="240" w:lineRule="atLeast"/>
              <w:ind w:left="-768" w:right="280"/>
              <w:jc w:val="right"/>
              <w:rPr>
                <w:rFonts w:eastAsia="PMingLiU" w:cs="Times New Roman"/>
                <w:sz w:val="16"/>
                <w:szCs w:val="16"/>
                <w:cs/>
              </w:rPr>
            </w:pPr>
            <w:r w:rsidRPr="001840E0">
              <w:rPr>
                <w:rFonts w:cs="Times New Roman"/>
                <w:sz w:val="16"/>
                <w:szCs w:val="16"/>
                <w:lang w:val="en-GB"/>
              </w:rPr>
              <w:t>-</w:t>
            </w:r>
          </w:p>
        </w:tc>
        <w:tc>
          <w:tcPr>
            <w:tcW w:w="90" w:type="dxa"/>
            <w:tcBorders>
              <w:top w:val="nil"/>
              <w:bottom w:val="nil"/>
            </w:tcBorders>
          </w:tcPr>
          <w:p w14:paraId="26199A42"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tcBorders>
          </w:tcPr>
          <w:p w14:paraId="3F3FAFAB" w14:textId="77777777" w:rsidR="001840E0" w:rsidRPr="001840E0" w:rsidRDefault="001840E0" w:rsidP="001840E0">
            <w:pPr>
              <w:spacing w:line="240" w:lineRule="atLeast"/>
              <w:ind w:right="120"/>
              <w:rPr>
                <w:rFonts w:eastAsia="PMingLiU" w:cs="Times New Roman"/>
                <w:color w:val="000000"/>
                <w:sz w:val="16"/>
                <w:szCs w:val="16"/>
              </w:rPr>
            </w:pPr>
          </w:p>
          <w:p w14:paraId="0942F6DC" w14:textId="77777777" w:rsidR="001840E0" w:rsidRPr="001840E0" w:rsidRDefault="001840E0" w:rsidP="001840E0">
            <w:pPr>
              <w:spacing w:line="240" w:lineRule="atLeast"/>
              <w:ind w:left="-768" w:right="120"/>
              <w:jc w:val="right"/>
              <w:rPr>
                <w:rFonts w:eastAsia="PMingLiU" w:cs="Times New Roman"/>
                <w:color w:val="000000"/>
                <w:sz w:val="16"/>
                <w:szCs w:val="16"/>
                <w:cs/>
              </w:rPr>
            </w:pPr>
            <w:r w:rsidRPr="001840E0">
              <w:rPr>
                <w:rFonts w:eastAsia="PMingLiU" w:cs="Times New Roman"/>
                <w:color w:val="000000"/>
                <w:sz w:val="16"/>
                <w:szCs w:val="16"/>
              </w:rPr>
              <w:t>1,376,516</w:t>
            </w:r>
          </w:p>
        </w:tc>
        <w:tc>
          <w:tcPr>
            <w:tcW w:w="90" w:type="dxa"/>
            <w:tcBorders>
              <w:top w:val="nil"/>
            </w:tcBorders>
          </w:tcPr>
          <w:p w14:paraId="69051130" w14:textId="77777777" w:rsidR="001840E0" w:rsidRPr="001840E0" w:rsidRDefault="001840E0" w:rsidP="001840E0">
            <w:pPr>
              <w:spacing w:line="240" w:lineRule="atLeast"/>
              <w:ind w:right="120"/>
              <w:jc w:val="right"/>
              <w:rPr>
                <w:rFonts w:eastAsia="PMingLiU" w:cs="Times New Roman"/>
                <w:color w:val="000000"/>
                <w:sz w:val="16"/>
                <w:szCs w:val="16"/>
              </w:rPr>
            </w:pPr>
          </w:p>
        </w:tc>
        <w:tc>
          <w:tcPr>
            <w:tcW w:w="898" w:type="dxa"/>
            <w:tcBorders>
              <w:top w:val="nil"/>
            </w:tcBorders>
            <w:shd w:val="clear" w:color="auto" w:fill="auto"/>
            <w:vAlign w:val="bottom"/>
          </w:tcPr>
          <w:p w14:paraId="506E4097" w14:textId="640B3273" w:rsidR="001840E0" w:rsidRPr="001840E0" w:rsidRDefault="001840E0" w:rsidP="001840E0">
            <w:pPr>
              <w:spacing w:line="240" w:lineRule="atLeast"/>
              <w:ind w:left="-768" w:right="383"/>
              <w:jc w:val="right"/>
              <w:rPr>
                <w:rFonts w:eastAsia="PMingLiU" w:cs="Times New Roman"/>
                <w:color w:val="000000"/>
                <w:sz w:val="16"/>
                <w:szCs w:val="16"/>
              </w:rPr>
            </w:pPr>
            <w:r w:rsidRPr="001840E0">
              <w:rPr>
                <w:rFonts w:cs="Times New Roman"/>
                <w:sz w:val="16"/>
                <w:szCs w:val="16"/>
                <w:lang w:val="en-GB"/>
              </w:rPr>
              <w:t>-</w:t>
            </w:r>
          </w:p>
        </w:tc>
        <w:tc>
          <w:tcPr>
            <w:tcW w:w="107" w:type="dxa"/>
            <w:tcBorders>
              <w:top w:val="nil"/>
              <w:bottom w:val="nil"/>
            </w:tcBorders>
          </w:tcPr>
          <w:p w14:paraId="30B0AFAF" w14:textId="77777777" w:rsidR="001840E0" w:rsidRPr="001840E0" w:rsidRDefault="001840E0" w:rsidP="001840E0">
            <w:pPr>
              <w:spacing w:line="240" w:lineRule="atLeast"/>
              <w:ind w:right="120"/>
              <w:jc w:val="right"/>
              <w:rPr>
                <w:rFonts w:eastAsia="PMingLiU" w:cs="Times New Roman"/>
                <w:color w:val="000000"/>
                <w:sz w:val="16"/>
                <w:szCs w:val="16"/>
                <w:cs/>
                <w:lang w:val="th-TH"/>
              </w:rPr>
            </w:pPr>
          </w:p>
        </w:tc>
        <w:tc>
          <w:tcPr>
            <w:tcW w:w="881" w:type="dxa"/>
            <w:tcBorders>
              <w:top w:val="nil"/>
            </w:tcBorders>
          </w:tcPr>
          <w:p w14:paraId="05509A5B" w14:textId="77777777" w:rsidR="001840E0" w:rsidRPr="001840E0" w:rsidRDefault="001840E0" w:rsidP="001840E0">
            <w:pPr>
              <w:spacing w:line="240" w:lineRule="atLeast"/>
              <w:ind w:right="120"/>
              <w:rPr>
                <w:rFonts w:eastAsia="PMingLiU" w:cs="Times New Roman"/>
                <w:color w:val="000000"/>
                <w:sz w:val="16"/>
                <w:szCs w:val="16"/>
              </w:rPr>
            </w:pPr>
          </w:p>
          <w:p w14:paraId="003E3701"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1,348,405</w:t>
            </w:r>
          </w:p>
        </w:tc>
      </w:tr>
      <w:tr w:rsidR="001840E0" w:rsidRPr="0032508F" w14:paraId="672741CA" w14:textId="77777777">
        <w:trPr>
          <w:cantSplit/>
          <w:trHeight w:val="758"/>
        </w:trPr>
        <w:tc>
          <w:tcPr>
            <w:tcW w:w="2154" w:type="dxa"/>
          </w:tcPr>
          <w:p w14:paraId="0122DB08" w14:textId="77777777" w:rsidR="001840E0" w:rsidRPr="0030523F" w:rsidRDefault="001840E0" w:rsidP="001840E0">
            <w:pPr>
              <w:spacing w:line="240" w:lineRule="atLeast"/>
              <w:ind w:left="72" w:hanging="81"/>
              <w:rPr>
                <w:rFonts w:eastAsia="PMingLiU" w:cs="Times New Roman"/>
                <w:color w:val="000000"/>
                <w:sz w:val="16"/>
                <w:szCs w:val="16"/>
              </w:rPr>
            </w:pPr>
            <w:r w:rsidRPr="0030523F">
              <w:rPr>
                <w:rFonts w:eastAsia="PMingLiU" w:cs="Times New Roman"/>
                <w:color w:val="000000"/>
                <w:sz w:val="16"/>
                <w:szCs w:val="16"/>
              </w:rPr>
              <w:t>Prospect Logistics and Industrial</w:t>
            </w:r>
          </w:p>
          <w:p w14:paraId="31396D4A" w14:textId="6246279B" w:rsidR="001840E0" w:rsidRPr="0030523F" w:rsidRDefault="001840E0" w:rsidP="001840E0">
            <w:pPr>
              <w:spacing w:line="240" w:lineRule="atLeast"/>
              <w:ind w:left="88" w:hanging="7"/>
              <w:rPr>
                <w:rFonts w:eastAsia="PMingLiU" w:cs="Times New Roman"/>
                <w:color w:val="000000"/>
                <w:sz w:val="16"/>
                <w:szCs w:val="16"/>
              </w:rPr>
            </w:pPr>
            <w:r>
              <w:rPr>
                <w:rFonts w:eastAsia="PMingLiU" w:cs="Times New Roman"/>
                <w:color w:val="000000"/>
                <w:sz w:val="16"/>
                <w:szCs w:val="16"/>
              </w:rPr>
              <w:t>Free</w:t>
            </w:r>
            <w:r w:rsidRPr="0030523F">
              <w:rPr>
                <w:rFonts w:eastAsia="PMingLiU" w:cs="Times New Roman"/>
                <w:color w:val="000000"/>
                <w:sz w:val="16"/>
                <w:szCs w:val="16"/>
              </w:rPr>
              <w:t xml:space="preserve">hold </w:t>
            </w:r>
            <w:r>
              <w:rPr>
                <w:rFonts w:eastAsia="PMingLiU" w:cs="Times New Roman"/>
                <w:color w:val="000000"/>
                <w:sz w:val="16"/>
                <w:szCs w:val="16"/>
              </w:rPr>
              <w:t xml:space="preserve">and </w:t>
            </w:r>
            <w:r w:rsidRPr="0030523F">
              <w:rPr>
                <w:rFonts w:eastAsia="PMingLiU" w:cs="Times New Roman"/>
                <w:color w:val="000000"/>
                <w:sz w:val="16"/>
                <w:szCs w:val="16"/>
              </w:rPr>
              <w:t xml:space="preserve">Leasehold </w:t>
            </w:r>
            <w:r>
              <w:rPr>
                <w:rFonts w:eastAsia="PMingLiU" w:cs="Times New Roman"/>
                <w:color w:val="000000"/>
                <w:sz w:val="16"/>
                <w:szCs w:val="16"/>
              </w:rPr>
              <w:br/>
            </w:r>
            <w:r w:rsidRPr="0030523F">
              <w:rPr>
                <w:rFonts w:eastAsia="PMingLiU" w:cs="Times New Roman"/>
                <w:color w:val="000000"/>
                <w:sz w:val="16"/>
                <w:szCs w:val="16"/>
              </w:rPr>
              <w:t>Real Estate Investment Trust</w:t>
            </w:r>
            <w:r w:rsidRPr="00A55882">
              <w:rPr>
                <w:rFonts w:eastAsia="PMingLiU"/>
                <w:color w:val="000000"/>
                <w:spacing w:val="-4"/>
                <w:sz w:val="16"/>
                <w:szCs w:val="16"/>
                <w:cs/>
              </w:rPr>
              <w:t xml:space="preserv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2</w:t>
            </w:r>
            <w:r w:rsidRPr="000D23FE">
              <w:rPr>
                <w:rFonts w:eastAsia="PMingLiU"/>
                <w:color w:val="000000"/>
                <w:sz w:val="16"/>
                <w:szCs w:val="16"/>
                <w:vertAlign w:val="superscript"/>
                <w:lang w:val="en-GB"/>
              </w:rPr>
              <w:t>)</w:t>
            </w:r>
          </w:p>
        </w:tc>
        <w:tc>
          <w:tcPr>
            <w:tcW w:w="90" w:type="dxa"/>
          </w:tcPr>
          <w:p w14:paraId="0322903F" w14:textId="77777777" w:rsidR="001840E0" w:rsidRPr="0030523F" w:rsidRDefault="001840E0" w:rsidP="001840E0">
            <w:pPr>
              <w:spacing w:line="240" w:lineRule="atLeast"/>
              <w:jc w:val="center"/>
              <w:rPr>
                <w:rFonts w:eastAsia="PMingLiU" w:cs="Times New Roman"/>
                <w:color w:val="000000"/>
                <w:sz w:val="16"/>
                <w:szCs w:val="16"/>
              </w:rPr>
            </w:pPr>
          </w:p>
        </w:tc>
        <w:tc>
          <w:tcPr>
            <w:tcW w:w="1187" w:type="dxa"/>
          </w:tcPr>
          <w:p w14:paraId="60047021" w14:textId="77777777" w:rsidR="001840E0" w:rsidRPr="00C83D1F" w:rsidRDefault="001840E0" w:rsidP="001840E0">
            <w:pPr>
              <w:spacing w:line="240" w:lineRule="atLeast"/>
              <w:rPr>
                <w:rFonts w:eastAsia="PMingLiU" w:cs="Times New Roman"/>
                <w:color w:val="000000"/>
                <w:spacing w:val="-2"/>
                <w:sz w:val="16"/>
                <w:szCs w:val="16"/>
                <w:cs/>
                <w:lang w:val="th-TH"/>
              </w:rPr>
            </w:pPr>
          </w:p>
          <w:p w14:paraId="254E7CC5" w14:textId="77777777" w:rsidR="001840E0" w:rsidRPr="00C83D1F" w:rsidRDefault="001840E0" w:rsidP="001840E0">
            <w:pPr>
              <w:spacing w:line="240" w:lineRule="atLeast"/>
              <w:jc w:val="center"/>
              <w:rPr>
                <w:rFonts w:eastAsia="PMingLiU" w:cs="Times New Roman"/>
                <w:color w:val="000000"/>
                <w:spacing w:val="-2"/>
                <w:sz w:val="16"/>
                <w:szCs w:val="16"/>
                <w:cs/>
                <w:lang w:val="th-TH"/>
              </w:rPr>
            </w:pPr>
            <w:r w:rsidRPr="00C83D1F">
              <w:rPr>
                <w:rFonts w:eastAsia="PMingLiU" w:cs="Times New Roman"/>
                <w:color w:val="000000"/>
                <w:spacing w:val="-2"/>
                <w:sz w:val="16"/>
                <w:szCs w:val="16"/>
                <w:cs/>
                <w:lang w:val="th-TH"/>
              </w:rPr>
              <w:t xml:space="preserve">Property </w:t>
            </w:r>
            <w:r w:rsidRPr="00C83D1F">
              <w:rPr>
                <w:rFonts w:eastAsia="PMingLiU" w:cs="Times New Roman"/>
                <w:color w:val="000000"/>
                <w:spacing w:val="-2"/>
                <w:sz w:val="16"/>
                <w:szCs w:val="16"/>
              </w:rPr>
              <w:t>F</w:t>
            </w:r>
            <w:r w:rsidRPr="00C83D1F">
              <w:rPr>
                <w:rFonts w:eastAsia="PMingLiU" w:cs="Times New Roman"/>
                <w:color w:val="000000"/>
                <w:spacing w:val="-2"/>
                <w:sz w:val="16"/>
                <w:szCs w:val="16"/>
                <w:cs/>
                <w:lang w:val="th-TH"/>
              </w:rPr>
              <w:t>und and REITs</w:t>
            </w:r>
          </w:p>
        </w:tc>
        <w:tc>
          <w:tcPr>
            <w:tcW w:w="20" w:type="dxa"/>
          </w:tcPr>
          <w:p w14:paraId="4F154B09" w14:textId="77777777" w:rsidR="001840E0" w:rsidRPr="0030523F" w:rsidRDefault="001840E0" w:rsidP="001840E0">
            <w:pPr>
              <w:spacing w:line="240" w:lineRule="atLeast"/>
              <w:jc w:val="center"/>
              <w:rPr>
                <w:rFonts w:eastAsia="PMingLiU" w:cs="Times New Roman"/>
                <w:color w:val="000000"/>
                <w:sz w:val="16"/>
                <w:szCs w:val="16"/>
              </w:rPr>
            </w:pPr>
          </w:p>
        </w:tc>
        <w:tc>
          <w:tcPr>
            <w:tcW w:w="776" w:type="dxa"/>
          </w:tcPr>
          <w:p w14:paraId="7EEC7E51" w14:textId="77777777" w:rsidR="001840E0" w:rsidRDefault="001840E0" w:rsidP="001840E0">
            <w:pPr>
              <w:spacing w:line="240" w:lineRule="atLeast"/>
              <w:rPr>
                <w:rFonts w:eastAsia="PMingLiU" w:cs="Times New Roman"/>
                <w:color w:val="000000"/>
                <w:sz w:val="16"/>
                <w:szCs w:val="16"/>
              </w:rPr>
            </w:pPr>
          </w:p>
          <w:p w14:paraId="51B6F8C3" w14:textId="77777777" w:rsidR="001840E0" w:rsidRDefault="001840E0" w:rsidP="001840E0">
            <w:pPr>
              <w:spacing w:line="240" w:lineRule="atLeast"/>
              <w:jc w:val="center"/>
              <w:rPr>
                <w:rFonts w:eastAsia="PMingLiU" w:cs="Times New Roman"/>
                <w:color w:val="000000"/>
                <w:sz w:val="16"/>
                <w:szCs w:val="16"/>
              </w:rPr>
            </w:pPr>
          </w:p>
          <w:p w14:paraId="73723D1C" w14:textId="77777777" w:rsidR="001840E0" w:rsidRPr="0030523F" w:rsidRDefault="001840E0" w:rsidP="001840E0">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009F4713" w14:textId="77777777" w:rsidR="001840E0" w:rsidRPr="0030523F" w:rsidRDefault="001840E0" w:rsidP="001840E0">
            <w:pPr>
              <w:tabs>
                <w:tab w:val="decimal" w:pos="459"/>
              </w:tabs>
              <w:spacing w:line="240" w:lineRule="atLeast"/>
              <w:jc w:val="thaiDistribute"/>
              <w:rPr>
                <w:rFonts w:eastAsia="PMingLiU" w:cs="Times New Roman"/>
                <w:color w:val="000000"/>
                <w:sz w:val="16"/>
                <w:szCs w:val="16"/>
                <w:cs/>
                <w:lang w:val="th-TH"/>
              </w:rPr>
            </w:pPr>
          </w:p>
        </w:tc>
        <w:tc>
          <w:tcPr>
            <w:tcW w:w="864" w:type="dxa"/>
            <w:vAlign w:val="bottom"/>
          </w:tcPr>
          <w:p w14:paraId="79764697" w14:textId="6B58A99B"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cs="Times New Roman"/>
                <w:sz w:val="16"/>
                <w:szCs w:val="16"/>
                <w:lang w:val="en-GB"/>
              </w:rPr>
              <w:t>22.2</w:t>
            </w:r>
          </w:p>
        </w:tc>
        <w:tc>
          <w:tcPr>
            <w:tcW w:w="23" w:type="dxa"/>
            <w:vAlign w:val="bottom"/>
          </w:tcPr>
          <w:p w14:paraId="497F12E1"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904" w:type="dxa"/>
            <w:gridSpan w:val="2"/>
            <w:vAlign w:val="bottom"/>
          </w:tcPr>
          <w:p w14:paraId="2B042911" w14:textId="77777777" w:rsidR="001840E0" w:rsidRPr="001840E0" w:rsidRDefault="001840E0" w:rsidP="001840E0">
            <w:pPr>
              <w:spacing w:line="240" w:lineRule="atLeast"/>
              <w:ind w:right="120"/>
              <w:rPr>
                <w:rFonts w:eastAsia="PMingLiU" w:cs="Times New Roman"/>
                <w:color w:val="000000"/>
                <w:sz w:val="16"/>
                <w:szCs w:val="16"/>
              </w:rPr>
            </w:pPr>
          </w:p>
          <w:p w14:paraId="59A83728"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23</w:t>
            </w:r>
            <w:r w:rsidRPr="001840E0">
              <w:rPr>
                <w:rFonts w:eastAsia="PMingLiU" w:cs="Times New Roman"/>
                <w:color w:val="000000"/>
                <w:sz w:val="16"/>
                <w:szCs w:val="16"/>
                <w:cs/>
              </w:rPr>
              <w:t>.</w:t>
            </w:r>
            <w:r w:rsidRPr="001840E0">
              <w:rPr>
                <w:rFonts w:eastAsia="PMingLiU" w:cs="Times New Roman"/>
                <w:color w:val="000000"/>
                <w:sz w:val="16"/>
                <w:szCs w:val="16"/>
              </w:rPr>
              <w:t>0</w:t>
            </w:r>
          </w:p>
        </w:tc>
        <w:tc>
          <w:tcPr>
            <w:tcW w:w="22" w:type="dxa"/>
            <w:tcBorders>
              <w:top w:val="nil"/>
            </w:tcBorders>
          </w:tcPr>
          <w:p w14:paraId="2558EC66" w14:textId="77777777" w:rsidR="001840E0" w:rsidRPr="001840E0" w:rsidRDefault="001840E0" w:rsidP="001840E0">
            <w:pPr>
              <w:tabs>
                <w:tab w:val="decimal" w:pos="459"/>
              </w:tabs>
              <w:spacing w:line="240" w:lineRule="atLeast"/>
              <w:ind w:right="120"/>
              <w:jc w:val="right"/>
              <w:rPr>
                <w:rFonts w:eastAsia="PMingLiU" w:cs="Times New Roman"/>
                <w:color w:val="000000"/>
                <w:sz w:val="16"/>
                <w:szCs w:val="16"/>
                <w:cs/>
                <w:lang w:val="th-TH"/>
              </w:rPr>
            </w:pPr>
          </w:p>
        </w:tc>
        <w:tc>
          <w:tcPr>
            <w:tcW w:w="876" w:type="dxa"/>
            <w:vAlign w:val="bottom"/>
          </w:tcPr>
          <w:p w14:paraId="6EE9382D" w14:textId="584AF640" w:rsidR="001840E0" w:rsidRPr="001840E0" w:rsidRDefault="001840E0" w:rsidP="001840E0">
            <w:pPr>
              <w:spacing w:line="240" w:lineRule="atLeast"/>
              <w:ind w:left="-768" w:right="105"/>
              <w:jc w:val="right"/>
              <w:rPr>
                <w:rFonts w:eastAsia="PMingLiU" w:cs="Times New Roman"/>
                <w:color w:val="000000"/>
                <w:sz w:val="16"/>
                <w:szCs w:val="16"/>
                <w:cs/>
              </w:rPr>
            </w:pPr>
            <w:r w:rsidRPr="001840E0">
              <w:rPr>
                <w:rFonts w:cs="Times New Roman"/>
                <w:sz w:val="16"/>
                <w:szCs w:val="16"/>
                <w:lang w:val="en-GB"/>
              </w:rPr>
              <w:t>775</w:t>
            </w:r>
            <w:r w:rsidRPr="001840E0">
              <w:rPr>
                <w:rFonts w:cs="Times New Roman"/>
                <w:sz w:val="16"/>
                <w:szCs w:val="16"/>
              </w:rPr>
              <w:t>,</w:t>
            </w:r>
            <w:r w:rsidRPr="001840E0">
              <w:rPr>
                <w:rFonts w:cs="Times New Roman"/>
                <w:sz w:val="16"/>
                <w:szCs w:val="16"/>
                <w:lang w:val="en-GB"/>
              </w:rPr>
              <w:t>362</w:t>
            </w:r>
          </w:p>
        </w:tc>
        <w:tc>
          <w:tcPr>
            <w:tcW w:w="90" w:type="dxa"/>
            <w:tcBorders>
              <w:bottom w:val="nil"/>
            </w:tcBorders>
          </w:tcPr>
          <w:p w14:paraId="041D1581"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Pr>
          <w:p w14:paraId="6ACEB2C7" w14:textId="77777777" w:rsidR="001840E0" w:rsidRPr="001840E0" w:rsidRDefault="001840E0" w:rsidP="001840E0">
            <w:pPr>
              <w:spacing w:line="240" w:lineRule="atLeast"/>
              <w:ind w:right="120"/>
              <w:rPr>
                <w:rFonts w:eastAsia="PMingLiU" w:cs="Times New Roman"/>
                <w:color w:val="000000"/>
                <w:sz w:val="16"/>
                <w:szCs w:val="16"/>
              </w:rPr>
            </w:pPr>
          </w:p>
          <w:p w14:paraId="16AD6FFC"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16ADDB69" w14:textId="77777777" w:rsidR="001840E0" w:rsidRPr="001840E0" w:rsidRDefault="001840E0" w:rsidP="001840E0">
            <w:pPr>
              <w:spacing w:line="240" w:lineRule="atLeast"/>
              <w:ind w:left="-768" w:right="120"/>
              <w:jc w:val="right"/>
              <w:rPr>
                <w:rFonts w:eastAsia="PMingLiU" w:cs="Times New Roman"/>
                <w:color w:val="000000"/>
                <w:sz w:val="16"/>
                <w:szCs w:val="16"/>
                <w:cs/>
              </w:rPr>
            </w:pPr>
            <w:r w:rsidRPr="001840E0">
              <w:rPr>
                <w:rFonts w:eastAsia="PMingLiU" w:cs="Times New Roman"/>
                <w:color w:val="000000"/>
                <w:sz w:val="16"/>
                <w:szCs w:val="16"/>
              </w:rPr>
              <w:t>533,329</w:t>
            </w:r>
          </w:p>
        </w:tc>
        <w:tc>
          <w:tcPr>
            <w:tcW w:w="90" w:type="dxa"/>
            <w:tcBorders>
              <w:top w:val="nil"/>
            </w:tcBorders>
          </w:tcPr>
          <w:p w14:paraId="26C6FBDA" w14:textId="77777777" w:rsidR="001840E0" w:rsidRPr="001840E0" w:rsidRDefault="001840E0" w:rsidP="001840E0">
            <w:pPr>
              <w:spacing w:line="240" w:lineRule="atLeast"/>
              <w:ind w:right="120"/>
              <w:jc w:val="right"/>
              <w:rPr>
                <w:rFonts w:eastAsia="PMingLiU" w:cs="Times New Roman"/>
                <w:color w:val="000000"/>
                <w:sz w:val="16"/>
                <w:szCs w:val="16"/>
              </w:rPr>
            </w:pPr>
          </w:p>
        </w:tc>
        <w:tc>
          <w:tcPr>
            <w:tcW w:w="898" w:type="dxa"/>
            <w:shd w:val="clear" w:color="auto" w:fill="auto"/>
            <w:vAlign w:val="bottom"/>
          </w:tcPr>
          <w:p w14:paraId="6601D534" w14:textId="1C9B4550"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cs="Times New Roman"/>
                <w:sz w:val="16"/>
                <w:szCs w:val="16"/>
                <w:lang w:val="en-GB"/>
              </w:rPr>
              <w:t>706</w:t>
            </w:r>
            <w:r w:rsidRPr="001840E0">
              <w:rPr>
                <w:rFonts w:cs="Times New Roman"/>
                <w:sz w:val="16"/>
                <w:szCs w:val="16"/>
              </w:rPr>
              <w:t>,</w:t>
            </w:r>
            <w:r w:rsidRPr="001840E0">
              <w:rPr>
                <w:rFonts w:cs="Times New Roman"/>
                <w:sz w:val="16"/>
                <w:szCs w:val="16"/>
                <w:lang w:val="en-GB"/>
              </w:rPr>
              <w:t>222</w:t>
            </w:r>
          </w:p>
        </w:tc>
        <w:tc>
          <w:tcPr>
            <w:tcW w:w="107" w:type="dxa"/>
            <w:tcBorders>
              <w:bottom w:val="nil"/>
            </w:tcBorders>
          </w:tcPr>
          <w:p w14:paraId="6F5D06DA" w14:textId="77777777" w:rsidR="001840E0" w:rsidRPr="001840E0" w:rsidRDefault="001840E0" w:rsidP="001840E0">
            <w:pPr>
              <w:spacing w:line="240" w:lineRule="atLeast"/>
              <w:ind w:right="120"/>
              <w:jc w:val="right"/>
              <w:rPr>
                <w:rFonts w:eastAsia="PMingLiU" w:cs="Times New Roman"/>
                <w:color w:val="000000"/>
                <w:sz w:val="16"/>
                <w:szCs w:val="16"/>
                <w:cs/>
                <w:lang w:val="th-TH"/>
              </w:rPr>
            </w:pPr>
          </w:p>
        </w:tc>
        <w:tc>
          <w:tcPr>
            <w:tcW w:w="881" w:type="dxa"/>
            <w:tcBorders>
              <w:top w:val="nil"/>
            </w:tcBorders>
          </w:tcPr>
          <w:p w14:paraId="5EDCC6AA"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56BE5022" w14:textId="77777777" w:rsidR="001840E0" w:rsidRPr="001840E0" w:rsidRDefault="001840E0" w:rsidP="001840E0">
            <w:pPr>
              <w:spacing w:line="240" w:lineRule="atLeast"/>
              <w:ind w:right="120"/>
              <w:rPr>
                <w:rFonts w:eastAsia="PMingLiU" w:cs="Times New Roman"/>
                <w:color w:val="000000"/>
                <w:sz w:val="16"/>
                <w:szCs w:val="16"/>
              </w:rPr>
            </w:pPr>
          </w:p>
          <w:p w14:paraId="5E15032A" w14:textId="77777777" w:rsidR="001840E0" w:rsidRPr="001840E0" w:rsidRDefault="001840E0" w:rsidP="001840E0">
            <w:pPr>
              <w:spacing w:line="240" w:lineRule="atLeast"/>
              <w:ind w:left="-768" w:right="120"/>
              <w:jc w:val="right"/>
              <w:rPr>
                <w:rFonts w:eastAsia="PMingLiU" w:cs="Times New Roman"/>
                <w:color w:val="000000"/>
                <w:sz w:val="16"/>
                <w:szCs w:val="16"/>
                <w:cs/>
              </w:rPr>
            </w:pPr>
            <w:r w:rsidRPr="001840E0">
              <w:rPr>
                <w:rFonts w:eastAsia="PMingLiU" w:cs="Times New Roman"/>
                <w:color w:val="000000"/>
                <w:sz w:val="16"/>
                <w:szCs w:val="16"/>
              </w:rPr>
              <w:t>498,690</w:t>
            </w:r>
          </w:p>
        </w:tc>
      </w:tr>
      <w:tr w:rsidR="001840E0" w:rsidRPr="0032508F" w14:paraId="0F9EDDAA" w14:textId="77777777">
        <w:trPr>
          <w:cantSplit/>
          <w:trHeight w:val="249"/>
        </w:trPr>
        <w:tc>
          <w:tcPr>
            <w:tcW w:w="2154" w:type="dxa"/>
          </w:tcPr>
          <w:p w14:paraId="6813D2EC" w14:textId="77777777" w:rsidR="001840E0" w:rsidRPr="0030523F" w:rsidRDefault="001840E0" w:rsidP="001840E0">
            <w:pPr>
              <w:spacing w:line="240" w:lineRule="atLeast"/>
              <w:rPr>
                <w:rFonts w:eastAsia="PMingLiU" w:cs="Times New Roman"/>
                <w:color w:val="000000"/>
                <w:sz w:val="16"/>
                <w:szCs w:val="16"/>
              </w:rPr>
            </w:pPr>
            <w:r w:rsidRPr="0030523F">
              <w:rPr>
                <w:rFonts w:eastAsia="PMingLiU" w:cs="Times New Roman"/>
                <w:color w:val="000000"/>
                <w:sz w:val="16"/>
                <w:szCs w:val="16"/>
              </w:rPr>
              <w:t>Kanom Café Co</w:t>
            </w:r>
            <w:r w:rsidRPr="00A55882">
              <w:rPr>
                <w:rFonts w:eastAsia="PMingLiU"/>
                <w:color w:val="000000"/>
                <w:sz w:val="16"/>
                <w:szCs w:val="16"/>
                <w:cs/>
              </w:rPr>
              <w:t>.</w:t>
            </w:r>
            <w:r w:rsidRPr="0030523F">
              <w:rPr>
                <w:rFonts w:eastAsia="PMingLiU" w:cs="Times New Roman"/>
                <w:color w:val="000000"/>
                <w:sz w:val="16"/>
                <w:szCs w:val="16"/>
              </w:rPr>
              <w:t>, Ltd</w:t>
            </w:r>
            <w:r w:rsidRPr="00A55882">
              <w:rPr>
                <w:rFonts w:eastAsia="PMingLiU"/>
                <w:color w:val="000000"/>
                <w:sz w:val="16"/>
                <w:szCs w:val="16"/>
                <w:cs/>
              </w:rPr>
              <w:t>.</w:t>
            </w:r>
          </w:p>
        </w:tc>
        <w:tc>
          <w:tcPr>
            <w:tcW w:w="90" w:type="dxa"/>
          </w:tcPr>
          <w:p w14:paraId="5B8FA131" w14:textId="77777777" w:rsidR="001840E0" w:rsidRPr="0030523F" w:rsidRDefault="001840E0" w:rsidP="001840E0">
            <w:pPr>
              <w:spacing w:line="240" w:lineRule="atLeast"/>
              <w:jc w:val="center"/>
              <w:rPr>
                <w:rFonts w:eastAsia="PMingLiU" w:cs="Times New Roman"/>
                <w:color w:val="000000"/>
                <w:sz w:val="16"/>
                <w:szCs w:val="16"/>
              </w:rPr>
            </w:pPr>
          </w:p>
        </w:tc>
        <w:tc>
          <w:tcPr>
            <w:tcW w:w="1187" w:type="dxa"/>
          </w:tcPr>
          <w:p w14:paraId="3027BF80" w14:textId="77777777" w:rsidR="001840E0" w:rsidRPr="00C83D1F" w:rsidRDefault="001840E0" w:rsidP="001840E0">
            <w:pPr>
              <w:spacing w:line="240" w:lineRule="atLeast"/>
              <w:jc w:val="center"/>
              <w:rPr>
                <w:rFonts w:eastAsia="PMingLiU" w:cs="Times New Roman"/>
                <w:color w:val="000000"/>
                <w:spacing w:val="-2"/>
                <w:sz w:val="16"/>
                <w:szCs w:val="16"/>
              </w:rPr>
            </w:pPr>
            <w:r w:rsidRPr="00C83D1F">
              <w:rPr>
                <w:rFonts w:eastAsia="PMingLiU" w:cs="Times New Roman"/>
                <w:color w:val="000000"/>
                <w:spacing w:val="-2"/>
                <w:sz w:val="16"/>
                <w:szCs w:val="16"/>
              </w:rPr>
              <w:t xml:space="preserve">Cafe, bakery </w:t>
            </w:r>
            <w:r w:rsidRPr="00C83D1F">
              <w:rPr>
                <w:rFonts w:eastAsia="PMingLiU" w:cs="Times New Roman"/>
                <w:color w:val="000000"/>
                <w:spacing w:val="-2"/>
                <w:sz w:val="16"/>
                <w:szCs w:val="16"/>
              </w:rPr>
              <w:br/>
              <w:t>and restaurant business</w:t>
            </w:r>
          </w:p>
        </w:tc>
        <w:tc>
          <w:tcPr>
            <w:tcW w:w="20" w:type="dxa"/>
          </w:tcPr>
          <w:p w14:paraId="7FEA5E26" w14:textId="77777777" w:rsidR="001840E0" w:rsidRPr="0030523F" w:rsidRDefault="001840E0" w:rsidP="001840E0">
            <w:pPr>
              <w:spacing w:line="240" w:lineRule="atLeast"/>
              <w:jc w:val="center"/>
              <w:rPr>
                <w:rFonts w:eastAsia="PMingLiU" w:cs="Times New Roman"/>
                <w:color w:val="000000"/>
                <w:sz w:val="16"/>
                <w:szCs w:val="16"/>
              </w:rPr>
            </w:pPr>
          </w:p>
        </w:tc>
        <w:tc>
          <w:tcPr>
            <w:tcW w:w="776" w:type="dxa"/>
          </w:tcPr>
          <w:p w14:paraId="5D2AD10A" w14:textId="77777777" w:rsidR="001840E0" w:rsidRPr="0030523F" w:rsidRDefault="001840E0" w:rsidP="001840E0">
            <w:pPr>
              <w:spacing w:line="240" w:lineRule="atLeast"/>
              <w:jc w:val="center"/>
              <w:rPr>
                <w:rFonts w:eastAsia="PMingLiU" w:cs="Times New Roman"/>
                <w:color w:val="000000"/>
                <w:sz w:val="16"/>
                <w:szCs w:val="16"/>
              </w:rPr>
            </w:pPr>
          </w:p>
          <w:p w14:paraId="4EA24293" w14:textId="77777777" w:rsidR="001840E0" w:rsidRPr="0030523F" w:rsidRDefault="001840E0" w:rsidP="001840E0">
            <w:pPr>
              <w:spacing w:line="240" w:lineRule="atLeast"/>
              <w:jc w:val="center"/>
              <w:rPr>
                <w:rFonts w:eastAsia="PMingLiU" w:cs="Times New Roman"/>
                <w:color w:val="000000"/>
                <w:sz w:val="16"/>
                <w:szCs w:val="16"/>
              </w:rPr>
            </w:pPr>
          </w:p>
          <w:p w14:paraId="41E0E85B" w14:textId="77777777" w:rsidR="001840E0" w:rsidRPr="0030523F" w:rsidRDefault="001840E0" w:rsidP="001840E0">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6C3EB490" w14:textId="77777777" w:rsidR="001840E0" w:rsidRPr="0030523F" w:rsidRDefault="001840E0" w:rsidP="001840E0">
            <w:pPr>
              <w:tabs>
                <w:tab w:val="decimal" w:pos="459"/>
              </w:tabs>
              <w:spacing w:line="240" w:lineRule="atLeast"/>
              <w:jc w:val="thaiDistribute"/>
              <w:rPr>
                <w:rFonts w:eastAsia="PMingLiU" w:cs="Times New Roman"/>
                <w:color w:val="000000"/>
                <w:sz w:val="16"/>
                <w:szCs w:val="16"/>
                <w:cs/>
                <w:lang w:val="th-TH"/>
              </w:rPr>
            </w:pPr>
          </w:p>
        </w:tc>
        <w:tc>
          <w:tcPr>
            <w:tcW w:w="864" w:type="dxa"/>
            <w:vAlign w:val="bottom"/>
          </w:tcPr>
          <w:p w14:paraId="3FD077E4" w14:textId="436F8955"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cs="Times New Roman"/>
                <w:sz w:val="16"/>
                <w:szCs w:val="16"/>
                <w:lang w:val="en-GB"/>
              </w:rPr>
              <w:t>30</w:t>
            </w:r>
            <w:r w:rsidRPr="001840E0">
              <w:rPr>
                <w:rFonts w:cs="Times New Roman"/>
                <w:sz w:val="16"/>
                <w:szCs w:val="16"/>
                <w:cs/>
                <w:lang w:val="en-GB"/>
              </w:rPr>
              <w:t>.</w:t>
            </w:r>
            <w:r w:rsidRPr="001840E0">
              <w:rPr>
                <w:rFonts w:cs="Times New Roman"/>
                <w:sz w:val="16"/>
                <w:szCs w:val="16"/>
                <w:lang w:val="en-GB"/>
              </w:rPr>
              <w:t>0</w:t>
            </w:r>
          </w:p>
        </w:tc>
        <w:tc>
          <w:tcPr>
            <w:tcW w:w="23" w:type="dxa"/>
          </w:tcPr>
          <w:p w14:paraId="3B943208"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904" w:type="dxa"/>
            <w:gridSpan w:val="2"/>
          </w:tcPr>
          <w:p w14:paraId="3F502C55"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01C1810A"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77800D09"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30</w:t>
            </w:r>
            <w:r w:rsidRPr="001840E0">
              <w:rPr>
                <w:rFonts w:eastAsia="PMingLiU" w:cs="Times New Roman"/>
                <w:color w:val="000000"/>
                <w:sz w:val="16"/>
                <w:szCs w:val="16"/>
                <w:cs/>
              </w:rPr>
              <w:t>.</w:t>
            </w:r>
            <w:r w:rsidRPr="001840E0">
              <w:rPr>
                <w:rFonts w:eastAsia="PMingLiU" w:cs="Times New Roman"/>
                <w:color w:val="000000"/>
                <w:sz w:val="16"/>
                <w:szCs w:val="16"/>
              </w:rPr>
              <w:t>0</w:t>
            </w:r>
          </w:p>
        </w:tc>
        <w:tc>
          <w:tcPr>
            <w:tcW w:w="22" w:type="dxa"/>
            <w:tcBorders>
              <w:top w:val="nil"/>
            </w:tcBorders>
          </w:tcPr>
          <w:p w14:paraId="0680F927" w14:textId="77777777" w:rsidR="001840E0" w:rsidRPr="001840E0" w:rsidRDefault="001840E0" w:rsidP="001840E0">
            <w:pPr>
              <w:tabs>
                <w:tab w:val="decimal" w:pos="459"/>
              </w:tabs>
              <w:spacing w:line="240" w:lineRule="atLeast"/>
              <w:ind w:right="120"/>
              <w:jc w:val="right"/>
              <w:rPr>
                <w:rFonts w:eastAsia="PMingLiU" w:cs="Times New Roman"/>
                <w:color w:val="000000"/>
                <w:sz w:val="16"/>
                <w:szCs w:val="16"/>
                <w:cs/>
                <w:lang w:val="th-TH"/>
              </w:rPr>
            </w:pPr>
          </w:p>
        </w:tc>
        <w:tc>
          <w:tcPr>
            <w:tcW w:w="876" w:type="dxa"/>
            <w:vAlign w:val="bottom"/>
          </w:tcPr>
          <w:p w14:paraId="168B37DD" w14:textId="4ED5D78E" w:rsidR="001840E0" w:rsidRPr="001840E0" w:rsidRDefault="001840E0" w:rsidP="001840E0">
            <w:pPr>
              <w:spacing w:line="240" w:lineRule="atLeast"/>
              <w:ind w:left="-768" w:right="105"/>
              <w:jc w:val="right"/>
              <w:rPr>
                <w:rFonts w:eastAsia="PMingLiU" w:cs="Times New Roman"/>
                <w:color w:val="000000"/>
                <w:sz w:val="16"/>
                <w:szCs w:val="16"/>
                <w:cs/>
              </w:rPr>
            </w:pPr>
            <w:r w:rsidRPr="001840E0">
              <w:rPr>
                <w:rFonts w:cs="Times New Roman"/>
                <w:sz w:val="16"/>
                <w:szCs w:val="16"/>
                <w:lang w:val="en-GB"/>
              </w:rPr>
              <w:t>60</w:t>
            </w:r>
            <w:r w:rsidRPr="001840E0">
              <w:rPr>
                <w:rFonts w:cs="Times New Roman"/>
                <w:sz w:val="16"/>
                <w:szCs w:val="16"/>
              </w:rPr>
              <w:t>,</w:t>
            </w:r>
            <w:r w:rsidRPr="001840E0">
              <w:rPr>
                <w:rFonts w:cs="Times New Roman"/>
                <w:sz w:val="16"/>
                <w:szCs w:val="16"/>
                <w:lang w:val="en-GB"/>
              </w:rPr>
              <w:t>000</w:t>
            </w:r>
          </w:p>
        </w:tc>
        <w:tc>
          <w:tcPr>
            <w:tcW w:w="90" w:type="dxa"/>
            <w:tcBorders>
              <w:bottom w:val="nil"/>
            </w:tcBorders>
          </w:tcPr>
          <w:p w14:paraId="75EAE602"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Pr>
          <w:p w14:paraId="4F86DAEE"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0389AE36"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53ED079C"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60,000</w:t>
            </w:r>
          </w:p>
        </w:tc>
        <w:tc>
          <w:tcPr>
            <w:tcW w:w="90" w:type="dxa"/>
            <w:tcBorders>
              <w:top w:val="nil"/>
            </w:tcBorders>
          </w:tcPr>
          <w:p w14:paraId="4749DC24" w14:textId="77777777" w:rsidR="001840E0" w:rsidRPr="001840E0" w:rsidRDefault="001840E0" w:rsidP="001840E0">
            <w:pPr>
              <w:spacing w:line="240" w:lineRule="atLeast"/>
              <w:ind w:right="120"/>
              <w:jc w:val="right"/>
              <w:rPr>
                <w:rFonts w:eastAsia="PMingLiU" w:cs="Times New Roman"/>
                <w:color w:val="000000"/>
                <w:sz w:val="16"/>
                <w:szCs w:val="16"/>
              </w:rPr>
            </w:pPr>
          </w:p>
        </w:tc>
        <w:tc>
          <w:tcPr>
            <w:tcW w:w="898" w:type="dxa"/>
            <w:shd w:val="clear" w:color="auto" w:fill="auto"/>
            <w:vAlign w:val="bottom"/>
          </w:tcPr>
          <w:p w14:paraId="2FEC0C78" w14:textId="0BBED83F"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cs="Times New Roman"/>
                <w:sz w:val="16"/>
                <w:szCs w:val="16"/>
                <w:lang w:val="en-GB"/>
              </w:rPr>
              <w:t>34,980</w:t>
            </w:r>
          </w:p>
        </w:tc>
        <w:tc>
          <w:tcPr>
            <w:tcW w:w="107" w:type="dxa"/>
            <w:tcBorders>
              <w:bottom w:val="nil"/>
            </w:tcBorders>
          </w:tcPr>
          <w:p w14:paraId="0DA734F5" w14:textId="77777777" w:rsidR="001840E0" w:rsidRPr="001840E0" w:rsidRDefault="001840E0" w:rsidP="001840E0">
            <w:pPr>
              <w:spacing w:line="240" w:lineRule="atLeast"/>
              <w:ind w:right="120"/>
              <w:jc w:val="right"/>
              <w:rPr>
                <w:rFonts w:eastAsia="PMingLiU" w:cs="Times New Roman"/>
                <w:color w:val="000000"/>
                <w:sz w:val="16"/>
                <w:szCs w:val="16"/>
                <w:cs/>
                <w:lang w:val="th-TH"/>
              </w:rPr>
            </w:pPr>
          </w:p>
        </w:tc>
        <w:tc>
          <w:tcPr>
            <w:tcW w:w="881" w:type="dxa"/>
            <w:tcBorders>
              <w:top w:val="nil"/>
            </w:tcBorders>
          </w:tcPr>
          <w:p w14:paraId="62A75AEA"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4957C0E3"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468FA44C"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44,562</w:t>
            </w:r>
          </w:p>
        </w:tc>
      </w:tr>
      <w:tr w:rsidR="001840E0" w:rsidRPr="0032508F" w14:paraId="1998905A" w14:textId="77777777">
        <w:trPr>
          <w:cantSplit/>
          <w:trHeight w:val="249"/>
        </w:trPr>
        <w:tc>
          <w:tcPr>
            <w:tcW w:w="2154" w:type="dxa"/>
            <w:tcBorders>
              <w:bottom w:val="nil"/>
            </w:tcBorders>
          </w:tcPr>
          <w:p w14:paraId="5CAA855E" w14:textId="77777777" w:rsidR="001840E0" w:rsidRPr="0030523F" w:rsidRDefault="001840E0" w:rsidP="001840E0">
            <w:pPr>
              <w:spacing w:line="240" w:lineRule="atLeast"/>
              <w:ind w:left="72" w:hanging="81"/>
              <w:rPr>
                <w:rFonts w:eastAsia="PMingLiU" w:cs="Times New Roman"/>
                <w:color w:val="000000"/>
                <w:spacing w:val="-4"/>
                <w:sz w:val="16"/>
                <w:szCs w:val="16"/>
              </w:rPr>
            </w:pPr>
            <w:r w:rsidRPr="0030523F">
              <w:rPr>
                <w:rFonts w:eastAsia="PMingLiU" w:cs="Times New Roman"/>
                <w:b/>
                <w:bCs/>
                <w:i/>
                <w:iCs/>
                <w:color w:val="000000"/>
                <w:sz w:val="16"/>
                <w:szCs w:val="16"/>
              </w:rPr>
              <w:t>Joint venture</w:t>
            </w:r>
          </w:p>
        </w:tc>
        <w:tc>
          <w:tcPr>
            <w:tcW w:w="90" w:type="dxa"/>
            <w:tcBorders>
              <w:bottom w:val="nil"/>
            </w:tcBorders>
          </w:tcPr>
          <w:p w14:paraId="14CB5359" w14:textId="77777777" w:rsidR="001840E0" w:rsidRPr="0030523F" w:rsidRDefault="001840E0" w:rsidP="001840E0">
            <w:pPr>
              <w:spacing w:line="240" w:lineRule="atLeast"/>
              <w:jc w:val="center"/>
              <w:rPr>
                <w:rFonts w:eastAsia="PMingLiU" w:cs="Times New Roman"/>
                <w:color w:val="000000"/>
                <w:sz w:val="16"/>
                <w:szCs w:val="16"/>
              </w:rPr>
            </w:pPr>
          </w:p>
        </w:tc>
        <w:tc>
          <w:tcPr>
            <w:tcW w:w="1187" w:type="dxa"/>
            <w:tcBorders>
              <w:bottom w:val="nil"/>
            </w:tcBorders>
          </w:tcPr>
          <w:p w14:paraId="57493BE5" w14:textId="77777777" w:rsidR="001840E0" w:rsidRPr="00C83D1F" w:rsidRDefault="001840E0" w:rsidP="001840E0">
            <w:pPr>
              <w:spacing w:line="240" w:lineRule="atLeast"/>
              <w:jc w:val="center"/>
              <w:rPr>
                <w:rFonts w:eastAsia="PMingLiU" w:cs="Times New Roman"/>
                <w:color w:val="000000"/>
                <w:spacing w:val="-2"/>
                <w:sz w:val="16"/>
                <w:szCs w:val="16"/>
              </w:rPr>
            </w:pPr>
          </w:p>
        </w:tc>
        <w:tc>
          <w:tcPr>
            <w:tcW w:w="20" w:type="dxa"/>
            <w:tcBorders>
              <w:bottom w:val="nil"/>
            </w:tcBorders>
          </w:tcPr>
          <w:p w14:paraId="2F8BB3BB" w14:textId="77777777" w:rsidR="001840E0" w:rsidRPr="0030523F" w:rsidRDefault="001840E0" w:rsidP="001840E0">
            <w:pPr>
              <w:spacing w:line="240" w:lineRule="atLeast"/>
              <w:jc w:val="center"/>
              <w:rPr>
                <w:rFonts w:eastAsia="PMingLiU" w:cs="Times New Roman"/>
                <w:color w:val="000000"/>
                <w:sz w:val="16"/>
                <w:szCs w:val="16"/>
              </w:rPr>
            </w:pPr>
          </w:p>
        </w:tc>
        <w:tc>
          <w:tcPr>
            <w:tcW w:w="776" w:type="dxa"/>
            <w:tcBorders>
              <w:bottom w:val="nil"/>
            </w:tcBorders>
          </w:tcPr>
          <w:p w14:paraId="1D7AEA39" w14:textId="77777777" w:rsidR="001840E0" w:rsidRPr="0030523F" w:rsidRDefault="001840E0" w:rsidP="001840E0">
            <w:pPr>
              <w:spacing w:line="240" w:lineRule="atLeast"/>
              <w:jc w:val="center"/>
              <w:rPr>
                <w:rFonts w:eastAsia="PMingLiU" w:cs="Times New Roman"/>
                <w:color w:val="000000"/>
                <w:sz w:val="16"/>
                <w:szCs w:val="16"/>
              </w:rPr>
            </w:pPr>
          </w:p>
        </w:tc>
        <w:tc>
          <w:tcPr>
            <w:tcW w:w="20" w:type="dxa"/>
            <w:tcBorders>
              <w:bottom w:val="nil"/>
            </w:tcBorders>
          </w:tcPr>
          <w:p w14:paraId="0F7845A8" w14:textId="77777777" w:rsidR="001840E0" w:rsidRPr="0030523F" w:rsidRDefault="001840E0" w:rsidP="001840E0">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1414F34F"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23" w:type="dxa"/>
            <w:tcBorders>
              <w:bottom w:val="nil"/>
            </w:tcBorders>
          </w:tcPr>
          <w:p w14:paraId="02C6D6CC"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212B1352"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0C910803" w14:textId="77777777" w:rsidR="001840E0" w:rsidRPr="001840E0" w:rsidRDefault="001840E0" w:rsidP="001840E0">
            <w:pPr>
              <w:tabs>
                <w:tab w:val="decimal" w:pos="459"/>
              </w:tabs>
              <w:spacing w:line="240" w:lineRule="atLeast"/>
              <w:ind w:right="120"/>
              <w:jc w:val="right"/>
              <w:rPr>
                <w:rFonts w:eastAsia="PMingLiU" w:cs="Times New Roman"/>
                <w:color w:val="000000"/>
                <w:sz w:val="16"/>
                <w:szCs w:val="16"/>
                <w:cs/>
                <w:lang w:val="th-TH"/>
              </w:rPr>
            </w:pPr>
          </w:p>
        </w:tc>
        <w:tc>
          <w:tcPr>
            <w:tcW w:w="876" w:type="dxa"/>
            <w:tcBorders>
              <w:bottom w:val="nil"/>
            </w:tcBorders>
            <w:vAlign w:val="bottom"/>
          </w:tcPr>
          <w:p w14:paraId="32ED0FB1" w14:textId="77777777" w:rsidR="001840E0" w:rsidRPr="001840E0" w:rsidRDefault="001840E0" w:rsidP="001840E0">
            <w:pPr>
              <w:spacing w:line="240" w:lineRule="atLeast"/>
              <w:ind w:left="-768" w:right="105"/>
              <w:jc w:val="right"/>
              <w:rPr>
                <w:rFonts w:eastAsia="PMingLiU" w:cs="Times New Roman"/>
                <w:color w:val="000000"/>
                <w:sz w:val="16"/>
                <w:szCs w:val="16"/>
              </w:rPr>
            </w:pPr>
          </w:p>
        </w:tc>
        <w:tc>
          <w:tcPr>
            <w:tcW w:w="90" w:type="dxa"/>
            <w:tcBorders>
              <w:bottom w:val="nil"/>
            </w:tcBorders>
          </w:tcPr>
          <w:p w14:paraId="4B7FC068"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7F053E14"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90" w:type="dxa"/>
            <w:tcBorders>
              <w:top w:val="nil"/>
              <w:bottom w:val="nil"/>
            </w:tcBorders>
          </w:tcPr>
          <w:p w14:paraId="072B7F7A" w14:textId="77777777" w:rsidR="001840E0" w:rsidRPr="001840E0" w:rsidRDefault="001840E0" w:rsidP="001840E0">
            <w:pPr>
              <w:spacing w:line="240" w:lineRule="atLeast"/>
              <w:ind w:right="120"/>
              <w:jc w:val="right"/>
              <w:rPr>
                <w:rFonts w:eastAsia="PMingLiU" w:cs="Times New Roman"/>
                <w:color w:val="000000"/>
                <w:sz w:val="16"/>
                <w:szCs w:val="16"/>
              </w:rPr>
            </w:pPr>
          </w:p>
        </w:tc>
        <w:tc>
          <w:tcPr>
            <w:tcW w:w="898" w:type="dxa"/>
            <w:tcBorders>
              <w:bottom w:val="nil"/>
            </w:tcBorders>
            <w:shd w:val="clear" w:color="auto" w:fill="auto"/>
            <w:vAlign w:val="bottom"/>
          </w:tcPr>
          <w:p w14:paraId="2AC628B0"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107" w:type="dxa"/>
            <w:tcBorders>
              <w:bottom w:val="nil"/>
            </w:tcBorders>
          </w:tcPr>
          <w:p w14:paraId="0F13B8B7" w14:textId="77777777" w:rsidR="001840E0" w:rsidRPr="001840E0" w:rsidRDefault="001840E0" w:rsidP="001840E0">
            <w:pPr>
              <w:spacing w:line="240" w:lineRule="atLeast"/>
              <w:ind w:right="120"/>
              <w:jc w:val="right"/>
              <w:rPr>
                <w:rFonts w:eastAsia="PMingLiU" w:cs="Times New Roman"/>
                <w:color w:val="000000"/>
                <w:sz w:val="16"/>
                <w:szCs w:val="16"/>
                <w:cs/>
                <w:lang w:val="th-TH"/>
              </w:rPr>
            </w:pPr>
          </w:p>
        </w:tc>
        <w:tc>
          <w:tcPr>
            <w:tcW w:w="881" w:type="dxa"/>
            <w:tcBorders>
              <w:top w:val="nil"/>
              <w:bottom w:val="nil"/>
            </w:tcBorders>
          </w:tcPr>
          <w:p w14:paraId="02A1F09E" w14:textId="77777777" w:rsidR="001840E0" w:rsidRPr="001840E0" w:rsidRDefault="001840E0" w:rsidP="001840E0">
            <w:pPr>
              <w:spacing w:line="240" w:lineRule="atLeast"/>
              <w:ind w:left="-768" w:right="120"/>
              <w:jc w:val="right"/>
              <w:rPr>
                <w:rFonts w:eastAsia="PMingLiU" w:cs="Times New Roman"/>
                <w:color w:val="000000"/>
                <w:sz w:val="16"/>
                <w:szCs w:val="16"/>
              </w:rPr>
            </w:pPr>
          </w:p>
        </w:tc>
      </w:tr>
      <w:tr w:rsidR="001840E0" w:rsidRPr="0032508F" w14:paraId="15D290F7" w14:textId="77777777">
        <w:trPr>
          <w:cantSplit/>
          <w:trHeight w:val="249"/>
        </w:trPr>
        <w:tc>
          <w:tcPr>
            <w:tcW w:w="2154" w:type="dxa"/>
            <w:tcBorders>
              <w:bottom w:val="nil"/>
            </w:tcBorders>
          </w:tcPr>
          <w:p w14:paraId="0CE693F5" w14:textId="5EF42740" w:rsidR="001840E0" w:rsidRPr="0030523F" w:rsidRDefault="001840E0" w:rsidP="001840E0">
            <w:pPr>
              <w:spacing w:line="240" w:lineRule="atLeast"/>
              <w:ind w:left="72" w:hanging="81"/>
              <w:rPr>
                <w:rFonts w:eastAsia="PMingLiU" w:cs="Times New Roman"/>
                <w:b/>
                <w:bCs/>
                <w:i/>
                <w:iCs/>
                <w:color w:val="000000"/>
                <w:sz w:val="16"/>
                <w:szCs w:val="16"/>
              </w:rPr>
            </w:pPr>
            <w:r w:rsidRPr="0030523F">
              <w:rPr>
                <w:rFonts w:eastAsia="PMingLiU" w:cs="Times New Roman"/>
                <w:color w:val="000000"/>
                <w:sz w:val="16"/>
                <w:szCs w:val="16"/>
              </w:rPr>
              <w:t>BFTZ Wangnoi Co</w:t>
            </w:r>
            <w:r w:rsidRPr="00A55882">
              <w:rPr>
                <w:rFonts w:eastAsia="PMingLiU"/>
                <w:color w:val="000000"/>
                <w:sz w:val="16"/>
                <w:szCs w:val="16"/>
                <w:cs/>
              </w:rPr>
              <w:t>.</w:t>
            </w:r>
            <w:r w:rsidRPr="0030523F">
              <w:rPr>
                <w:rFonts w:eastAsia="PMingLiU" w:cs="Times New Roman"/>
                <w:color w:val="000000"/>
                <w:sz w:val="16"/>
                <w:szCs w:val="16"/>
              </w:rPr>
              <w:t>, Ltd</w:t>
            </w:r>
            <w:r w:rsidRPr="00A55882">
              <w:rPr>
                <w:rFonts w:eastAsia="PMingLiU"/>
                <w:color w:val="000000"/>
                <w:sz w:val="16"/>
                <w:szCs w:val="16"/>
                <w:cs/>
              </w:rPr>
              <w:t>.</w:t>
            </w:r>
            <w:r w:rsidRPr="00B640C5">
              <w:rPr>
                <w:rFonts w:eastAsia="PMingLiU"/>
                <w:color w:val="000000"/>
                <w:spacing w:val="-2"/>
                <w:sz w:val="16"/>
                <w:szCs w:val="16"/>
                <w:vertAlign w:val="superscript"/>
                <w:cs/>
              </w:rPr>
              <w:t xml:space="preserve"> </w:t>
            </w:r>
            <w:r w:rsidRPr="000D23FE">
              <w:rPr>
                <w:rFonts w:eastAsia="PMingLiU"/>
                <w:color w:val="000000"/>
                <w:spacing w:val="-2"/>
                <w:sz w:val="16"/>
                <w:szCs w:val="16"/>
                <w:vertAlign w:val="superscript"/>
                <w:lang w:val="en-GB"/>
              </w:rPr>
              <w:t>(</w:t>
            </w:r>
            <w:r w:rsidRPr="00B640C5">
              <w:rPr>
                <w:rFonts w:eastAsia="PMingLiU" w:cs="Times New Roman"/>
                <w:color w:val="000000"/>
                <w:spacing w:val="-2"/>
                <w:sz w:val="16"/>
                <w:szCs w:val="16"/>
                <w:vertAlign w:val="superscript"/>
              </w:rPr>
              <w:t>3</w:t>
            </w:r>
            <w:r w:rsidRPr="000D23FE">
              <w:rPr>
                <w:rFonts w:eastAsia="PMingLiU"/>
                <w:color w:val="000000"/>
                <w:spacing w:val="-2"/>
                <w:sz w:val="16"/>
                <w:szCs w:val="16"/>
                <w:vertAlign w:val="superscript"/>
                <w:lang w:val="en-GB"/>
              </w:rPr>
              <w:t>)</w:t>
            </w:r>
          </w:p>
        </w:tc>
        <w:tc>
          <w:tcPr>
            <w:tcW w:w="90" w:type="dxa"/>
            <w:tcBorders>
              <w:bottom w:val="nil"/>
            </w:tcBorders>
          </w:tcPr>
          <w:p w14:paraId="04C6DE85" w14:textId="77777777" w:rsidR="001840E0" w:rsidRPr="0030523F" w:rsidRDefault="001840E0" w:rsidP="001840E0">
            <w:pPr>
              <w:spacing w:line="240" w:lineRule="atLeast"/>
              <w:jc w:val="center"/>
              <w:rPr>
                <w:rFonts w:eastAsia="PMingLiU" w:cs="Times New Roman"/>
                <w:color w:val="000000"/>
                <w:sz w:val="16"/>
                <w:szCs w:val="16"/>
              </w:rPr>
            </w:pPr>
          </w:p>
        </w:tc>
        <w:tc>
          <w:tcPr>
            <w:tcW w:w="1187" w:type="dxa"/>
            <w:tcBorders>
              <w:bottom w:val="nil"/>
            </w:tcBorders>
          </w:tcPr>
          <w:p w14:paraId="5C5356DA" w14:textId="77777777" w:rsidR="001840E0" w:rsidRPr="00C83D1F" w:rsidRDefault="001840E0" w:rsidP="001840E0">
            <w:pPr>
              <w:spacing w:line="240" w:lineRule="atLeast"/>
              <w:jc w:val="center"/>
              <w:rPr>
                <w:rFonts w:eastAsia="PMingLiU" w:cs="Times New Roman"/>
                <w:color w:val="000000"/>
                <w:spacing w:val="-2"/>
                <w:sz w:val="16"/>
                <w:szCs w:val="16"/>
              </w:rPr>
            </w:pPr>
            <w:r w:rsidRPr="00C83D1F">
              <w:rPr>
                <w:rFonts w:eastAsia="PMingLiU" w:cs="Times New Roman"/>
                <w:color w:val="000000"/>
                <w:spacing w:val="-2"/>
                <w:sz w:val="16"/>
                <w:szCs w:val="16"/>
              </w:rPr>
              <w:t>Developing factory building and</w:t>
            </w:r>
            <w:r w:rsidRPr="00C83D1F">
              <w:rPr>
                <w:rFonts w:eastAsia="PMingLiU"/>
                <w:color w:val="000000"/>
                <w:spacing w:val="-2"/>
                <w:sz w:val="16"/>
                <w:szCs w:val="16"/>
                <w:cs/>
              </w:rPr>
              <w:t xml:space="preserve"> </w:t>
            </w:r>
            <w:r w:rsidRPr="00C83D1F">
              <w:rPr>
                <w:rFonts w:eastAsia="PMingLiU" w:cs="Times New Roman"/>
                <w:color w:val="000000"/>
                <w:spacing w:val="-2"/>
                <w:sz w:val="16"/>
                <w:szCs w:val="16"/>
              </w:rPr>
              <w:t xml:space="preserve">warehouse </w:t>
            </w:r>
            <w:r w:rsidRPr="00C83D1F">
              <w:rPr>
                <w:rFonts w:eastAsia="PMingLiU" w:cs="Times New Roman"/>
                <w:color w:val="000000"/>
                <w:spacing w:val="-2"/>
                <w:sz w:val="16"/>
                <w:szCs w:val="16"/>
              </w:rPr>
              <w:br/>
              <w:t>for rent</w:t>
            </w:r>
          </w:p>
        </w:tc>
        <w:tc>
          <w:tcPr>
            <w:tcW w:w="20" w:type="dxa"/>
            <w:tcBorders>
              <w:bottom w:val="nil"/>
            </w:tcBorders>
          </w:tcPr>
          <w:p w14:paraId="0437CE6D" w14:textId="77777777" w:rsidR="001840E0" w:rsidRPr="0030523F" w:rsidRDefault="001840E0" w:rsidP="001840E0">
            <w:pPr>
              <w:spacing w:line="240" w:lineRule="atLeast"/>
              <w:jc w:val="center"/>
              <w:rPr>
                <w:rFonts w:eastAsia="PMingLiU" w:cs="Times New Roman"/>
                <w:color w:val="000000"/>
                <w:sz w:val="16"/>
                <w:szCs w:val="16"/>
              </w:rPr>
            </w:pPr>
          </w:p>
        </w:tc>
        <w:tc>
          <w:tcPr>
            <w:tcW w:w="776" w:type="dxa"/>
            <w:tcBorders>
              <w:bottom w:val="nil"/>
            </w:tcBorders>
          </w:tcPr>
          <w:p w14:paraId="6BF6EE48" w14:textId="77777777" w:rsidR="001840E0" w:rsidRPr="0030523F" w:rsidRDefault="001840E0" w:rsidP="001840E0">
            <w:pPr>
              <w:spacing w:line="240" w:lineRule="atLeast"/>
              <w:jc w:val="center"/>
              <w:rPr>
                <w:rFonts w:eastAsia="PMingLiU" w:cs="Times New Roman"/>
                <w:color w:val="000000"/>
                <w:sz w:val="16"/>
                <w:szCs w:val="16"/>
              </w:rPr>
            </w:pPr>
          </w:p>
          <w:p w14:paraId="7B203351" w14:textId="77777777" w:rsidR="001840E0" w:rsidRPr="0030523F" w:rsidRDefault="001840E0" w:rsidP="001840E0">
            <w:pPr>
              <w:spacing w:line="240" w:lineRule="atLeast"/>
              <w:jc w:val="center"/>
              <w:rPr>
                <w:rFonts w:eastAsia="PMingLiU" w:cs="Times New Roman"/>
                <w:color w:val="000000"/>
                <w:sz w:val="16"/>
                <w:szCs w:val="16"/>
              </w:rPr>
            </w:pPr>
          </w:p>
          <w:p w14:paraId="1D5DB1AC" w14:textId="77777777" w:rsidR="001840E0" w:rsidRPr="0030523F" w:rsidRDefault="001840E0" w:rsidP="001840E0">
            <w:pPr>
              <w:spacing w:line="240" w:lineRule="atLeast"/>
              <w:jc w:val="center"/>
              <w:rPr>
                <w:rFonts w:eastAsia="PMingLiU" w:cs="Times New Roman"/>
                <w:color w:val="000000"/>
                <w:sz w:val="16"/>
                <w:szCs w:val="16"/>
              </w:rPr>
            </w:pPr>
          </w:p>
          <w:p w14:paraId="2E75E814" w14:textId="77777777" w:rsidR="001840E0" w:rsidRPr="0030523F" w:rsidRDefault="001840E0" w:rsidP="001840E0">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Borders>
              <w:bottom w:val="nil"/>
            </w:tcBorders>
          </w:tcPr>
          <w:p w14:paraId="7C5523E0" w14:textId="77777777" w:rsidR="001840E0" w:rsidRPr="0030523F" w:rsidRDefault="001840E0" w:rsidP="001840E0">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7E8BBD6E" w14:textId="28F45C9E" w:rsidR="001840E0" w:rsidRPr="001840E0" w:rsidRDefault="001840E0" w:rsidP="001840E0">
            <w:pPr>
              <w:spacing w:line="240" w:lineRule="atLeast"/>
              <w:ind w:left="-768" w:right="280"/>
              <w:jc w:val="right"/>
              <w:rPr>
                <w:rFonts w:eastAsia="PMingLiU" w:cs="Times New Roman"/>
                <w:color w:val="000000"/>
                <w:sz w:val="16"/>
                <w:szCs w:val="16"/>
              </w:rPr>
            </w:pPr>
            <w:r w:rsidRPr="001840E0">
              <w:rPr>
                <w:rFonts w:cs="Times New Roman"/>
                <w:sz w:val="16"/>
                <w:szCs w:val="16"/>
                <w:lang w:val="en-GB"/>
              </w:rPr>
              <w:t>-</w:t>
            </w:r>
          </w:p>
        </w:tc>
        <w:tc>
          <w:tcPr>
            <w:tcW w:w="23" w:type="dxa"/>
            <w:tcBorders>
              <w:bottom w:val="nil"/>
            </w:tcBorders>
            <w:vAlign w:val="bottom"/>
          </w:tcPr>
          <w:p w14:paraId="51EF2A7B"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904" w:type="dxa"/>
            <w:gridSpan w:val="2"/>
            <w:tcBorders>
              <w:bottom w:val="nil"/>
            </w:tcBorders>
            <w:vAlign w:val="bottom"/>
          </w:tcPr>
          <w:p w14:paraId="5F3DA4E5"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5AEBDAD4"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2536D79A"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43F9E797"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50</w:t>
            </w:r>
            <w:r w:rsidRPr="001840E0">
              <w:rPr>
                <w:rFonts w:eastAsia="PMingLiU" w:cs="Times New Roman"/>
                <w:color w:val="000000"/>
                <w:sz w:val="16"/>
                <w:szCs w:val="16"/>
                <w:cs/>
              </w:rPr>
              <w:t>.</w:t>
            </w:r>
            <w:r w:rsidRPr="001840E0">
              <w:rPr>
                <w:rFonts w:eastAsia="PMingLiU" w:cs="Times New Roman"/>
                <w:color w:val="000000"/>
                <w:sz w:val="16"/>
                <w:szCs w:val="16"/>
              </w:rPr>
              <w:t>0</w:t>
            </w:r>
          </w:p>
        </w:tc>
        <w:tc>
          <w:tcPr>
            <w:tcW w:w="22" w:type="dxa"/>
            <w:tcBorders>
              <w:top w:val="nil"/>
              <w:bottom w:val="nil"/>
            </w:tcBorders>
          </w:tcPr>
          <w:p w14:paraId="653671FB" w14:textId="77777777" w:rsidR="001840E0" w:rsidRPr="001840E0" w:rsidRDefault="001840E0" w:rsidP="001840E0">
            <w:pPr>
              <w:tabs>
                <w:tab w:val="decimal" w:pos="459"/>
              </w:tabs>
              <w:spacing w:line="240" w:lineRule="atLeast"/>
              <w:ind w:right="120"/>
              <w:jc w:val="right"/>
              <w:rPr>
                <w:rFonts w:eastAsia="PMingLiU" w:cs="Times New Roman"/>
                <w:color w:val="000000"/>
                <w:sz w:val="16"/>
                <w:szCs w:val="16"/>
                <w:cs/>
                <w:lang w:val="th-TH"/>
              </w:rPr>
            </w:pPr>
          </w:p>
        </w:tc>
        <w:tc>
          <w:tcPr>
            <w:tcW w:w="876" w:type="dxa"/>
            <w:tcBorders>
              <w:bottom w:val="nil"/>
            </w:tcBorders>
            <w:vAlign w:val="bottom"/>
          </w:tcPr>
          <w:p w14:paraId="22F4CB7B" w14:textId="7CBB4869" w:rsidR="001840E0" w:rsidRPr="001840E0" w:rsidRDefault="001840E0" w:rsidP="001840E0">
            <w:pPr>
              <w:spacing w:line="240" w:lineRule="atLeast"/>
              <w:ind w:left="-768" w:right="283"/>
              <w:jc w:val="right"/>
              <w:rPr>
                <w:rFonts w:eastAsia="PMingLiU" w:cs="Times New Roman"/>
                <w:color w:val="000000"/>
                <w:sz w:val="16"/>
                <w:szCs w:val="16"/>
              </w:rPr>
            </w:pPr>
            <w:r w:rsidRPr="001840E0">
              <w:rPr>
                <w:rFonts w:cs="Times New Roman"/>
                <w:sz w:val="16"/>
                <w:szCs w:val="16"/>
                <w:lang w:val="en-GB"/>
              </w:rPr>
              <w:t>-</w:t>
            </w:r>
          </w:p>
        </w:tc>
        <w:tc>
          <w:tcPr>
            <w:tcW w:w="90" w:type="dxa"/>
            <w:tcBorders>
              <w:bottom w:val="nil"/>
            </w:tcBorders>
          </w:tcPr>
          <w:p w14:paraId="242EF937"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391B6A0E"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6BC061F7" w14:textId="77777777" w:rsidR="001840E0" w:rsidRPr="001840E0" w:rsidRDefault="001840E0" w:rsidP="001840E0">
            <w:pPr>
              <w:spacing w:line="240" w:lineRule="atLeast"/>
              <w:ind w:left="-768" w:right="120"/>
              <w:jc w:val="right"/>
              <w:rPr>
                <w:rFonts w:eastAsia="PMingLiU" w:cs="Times New Roman"/>
                <w:sz w:val="16"/>
                <w:szCs w:val="16"/>
              </w:rPr>
            </w:pPr>
          </w:p>
          <w:p w14:paraId="4E7B3A7D" w14:textId="77777777" w:rsidR="001840E0" w:rsidRPr="001840E0" w:rsidRDefault="001840E0" w:rsidP="001840E0">
            <w:pPr>
              <w:spacing w:line="240" w:lineRule="atLeast"/>
              <w:ind w:left="-768" w:right="120"/>
              <w:jc w:val="right"/>
              <w:rPr>
                <w:rFonts w:eastAsia="PMingLiU" w:cs="Times New Roman"/>
                <w:sz w:val="16"/>
                <w:szCs w:val="16"/>
              </w:rPr>
            </w:pPr>
          </w:p>
          <w:p w14:paraId="687FADB1"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sz w:val="16"/>
                <w:szCs w:val="16"/>
              </w:rPr>
              <w:t>2,500</w:t>
            </w:r>
          </w:p>
        </w:tc>
        <w:tc>
          <w:tcPr>
            <w:tcW w:w="90" w:type="dxa"/>
            <w:tcBorders>
              <w:top w:val="nil"/>
              <w:bottom w:val="nil"/>
            </w:tcBorders>
          </w:tcPr>
          <w:p w14:paraId="053748CE" w14:textId="77777777" w:rsidR="001840E0" w:rsidRPr="001840E0" w:rsidRDefault="001840E0" w:rsidP="001840E0">
            <w:pPr>
              <w:spacing w:line="240" w:lineRule="atLeast"/>
              <w:ind w:right="120"/>
              <w:jc w:val="right"/>
              <w:rPr>
                <w:rFonts w:eastAsia="PMingLiU" w:cs="Times New Roman"/>
                <w:color w:val="000000"/>
                <w:sz w:val="16"/>
                <w:szCs w:val="16"/>
              </w:rPr>
            </w:pPr>
          </w:p>
        </w:tc>
        <w:tc>
          <w:tcPr>
            <w:tcW w:w="898" w:type="dxa"/>
            <w:tcBorders>
              <w:bottom w:val="nil"/>
            </w:tcBorders>
            <w:shd w:val="clear" w:color="auto" w:fill="auto"/>
            <w:vAlign w:val="bottom"/>
          </w:tcPr>
          <w:p w14:paraId="1A374536" w14:textId="337A959F" w:rsidR="001840E0" w:rsidRPr="001840E0" w:rsidRDefault="001840E0" w:rsidP="001840E0">
            <w:pPr>
              <w:spacing w:line="240" w:lineRule="atLeast"/>
              <w:ind w:left="-768" w:right="351"/>
              <w:jc w:val="right"/>
              <w:rPr>
                <w:rFonts w:eastAsia="PMingLiU" w:cs="Times New Roman"/>
                <w:color w:val="000000"/>
                <w:sz w:val="16"/>
                <w:szCs w:val="16"/>
              </w:rPr>
            </w:pPr>
            <w:r w:rsidRPr="001840E0">
              <w:rPr>
                <w:rFonts w:cs="Times New Roman"/>
                <w:sz w:val="16"/>
                <w:szCs w:val="16"/>
                <w:lang w:val="en-GB"/>
              </w:rPr>
              <w:t>-</w:t>
            </w:r>
          </w:p>
        </w:tc>
        <w:tc>
          <w:tcPr>
            <w:tcW w:w="107" w:type="dxa"/>
            <w:tcBorders>
              <w:bottom w:val="nil"/>
            </w:tcBorders>
          </w:tcPr>
          <w:p w14:paraId="5566EAC7" w14:textId="77777777" w:rsidR="001840E0" w:rsidRPr="001840E0" w:rsidRDefault="001840E0" w:rsidP="001840E0">
            <w:pPr>
              <w:spacing w:line="240" w:lineRule="atLeast"/>
              <w:ind w:right="120"/>
              <w:jc w:val="right"/>
              <w:rPr>
                <w:rFonts w:eastAsia="PMingLiU" w:cs="Times New Roman"/>
                <w:color w:val="000000"/>
                <w:sz w:val="16"/>
                <w:szCs w:val="16"/>
                <w:cs/>
                <w:lang w:val="th-TH"/>
              </w:rPr>
            </w:pPr>
          </w:p>
        </w:tc>
        <w:tc>
          <w:tcPr>
            <w:tcW w:w="881" w:type="dxa"/>
            <w:tcBorders>
              <w:top w:val="nil"/>
              <w:bottom w:val="nil"/>
            </w:tcBorders>
          </w:tcPr>
          <w:p w14:paraId="6849BD0A"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6FE62649"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6B57AFCF" w14:textId="77777777" w:rsidR="001840E0" w:rsidRPr="001840E0" w:rsidRDefault="001840E0" w:rsidP="001840E0">
            <w:pPr>
              <w:spacing w:line="240" w:lineRule="atLeast"/>
              <w:ind w:left="-768" w:right="120"/>
              <w:jc w:val="right"/>
              <w:rPr>
                <w:rFonts w:eastAsia="PMingLiU" w:cs="Times New Roman"/>
                <w:color w:val="000000"/>
                <w:sz w:val="16"/>
                <w:szCs w:val="16"/>
              </w:rPr>
            </w:pPr>
          </w:p>
          <w:p w14:paraId="1E008A9E" w14:textId="77777777" w:rsidR="001840E0" w:rsidRPr="001840E0" w:rsidRDefault="001840E0" w:rsidP="001840E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3,933</w:t>
            </w:r>
          </w:p>
        </w:tc>
      </w:tr>
      <w:tr w:rsidR="001840E0" w:rsidRPr="0032508F" w14:paraId="3DD9250B" w14:textId="77777777">
        <w:trPr>
          <w:cantSplit/>
          <w:trHeight w:val="59"/>
        </w:trPr>
        <w:tc>
          <w:tcPr>
            <w:tcW w:w="2154" w:type="dxa"/>
            <w:tcBorders>
              <w:top w:val="nil"/>
            </w:tcBorders>
          </w:tcPr>
          <w:p w14:paraId="4A1004BC" w14:textId="77777777" w:rsidR="001840E0" w:rsidRPr="0030523F" w:rsidRDefault="001840E0" w:rsidP="001840E0">
            <w:pPr>
              <w:spacing w:line="240" w:lineRule="atLeast"/>
              <w:ind w:left="72" w:hanging="81"/>
              <w:rPr>
                <w:rFonts w:eastAsia="PMingLiU" w:cs="Times New Roman"/>
                <w:i/>
                <w:iCs/>
                <w:color w:val="000000"/>
                <w:sz w:val="16"/>
                <w:szCs w:val="16"/>
              </w:rPr>
            </w:pPr>
            <w:r w:rsidRPr="0030523F">
              <w:rPr>
                <w:rFonts w:eastAsia="PMingLiU" w:cs="Times New Roman"/>
                <w:b/>
                <w:bCs/>
                <w:i/>
                <w:iCs/>
                <w:color w:val="000000"/>
                <w:sz w:val="16"/>
                <w:szCs w:val="16"/>
              </w:rPr>
              <w:t>Subsidiaries</w:t>
            </w:r>
            <w:r w:rsidRPr="00A55882">
              <w:rPr>
                <w:rFonts w:eastAsia="PMingLiU"/>
                <w:b/>
                <w:bCs/>
                <w:i/>
                <w:iCs/>
                <w:color w:val="000000"/>
                <w:sz w:val="16"/>
                <w:szCs w:val="16"/>
                <w:cs/>
              </w:rPr>
              <w:t xml:space="preserve">’ </w:t>
            </w:r>
            <w:r w:rsidRPr="0030523F">
              <w:rPr>
                <w:rFonts w:eastAsia="PMingLiU" w:cs="Times New Roman"/>
                <w:b/>
                <w:bCs/>
                <w:i/>
                <w:iCs/>
                <w:color w:val="000000"/>
                <w:sz w:val="16"/>
                <w:szCs w:val="16"/>
              </w:rPr>
              <w:t>associate</w:t>
            </w:r>
          </w:p>
        </w:tc>
        <w:tc>
          <w:tcPr>
            <w:tcW w:w="90" w:type="dxa"/>
            <w:tcBorders>
              <w:top w:val="nil"/>
            </w:tcBorders>
          </w:tcPr>
          <w:p w14:paraId="63927231" w14:textId="77777777" w:rsidR="001840E0" w:rsidRPr="0030523F" w:rsidRDefault="001840E0" w:rsidP="001840E0">
            <w:pPr>
              <w:spacing w:line="240" w:lineRule="atLeast"/>
              <w:jc w:val="center"/>
              <w:rPr>
                <w:rFonts w:eastAsia="PMingLiU" w:cs="Times New Roman"/>
                <w:color w:val="000000"/>
                <w:sz w:val="16"/>
                <w:szCs w:val="16"/>
              </w:rPr>
            </w:pPr>
          </w:p>
        </w:tc>
        <w:tc>
          <w:tcPr>
            <w:tcW w:w="1187" w:type="dxa"/>
            <w:tcBorders>
              <w:top w:val="nil"/>
            </w:tcBorders>
          </w:tcPr>
          <w:p w14:paraId="0433B019" w14:textId="77777777" w:rsidR="001840E0" w:rsidRPr="00C83D1F" w:rsidRDefault="001840E0" w:rsidP="001840E0">
            <w:pPr>
              <w:spacing w:line="240" w:lineRule="atLeast"/>
              <w:jc w:val="center"/>
              <w:rPr>
                <w:rFonts w:eastAsia="PMingLiU" w:cs="Times New Roman"/>
                <w:color w:val="000000"/>
                <w:spacing w:val="-2"/>
                <w:sz w:val="16"/>
                <w:szCs w:val="16"/>
              </w:rPr>
            </w:pPr>
          </w:p>
        </w:tc>
        <w:tc>
          <w:tcPr>
            <w:tcW w:w="20" w:type="dxa"/>
            <w:tcBorders>
              <w:top w:val="nil"/>
            </w:tcBorders>
          </w:tcPr>
          <w:p w14:paraId="4DF770F2" w14:textId="77777777" w:rsidR="001840E0" w:rsidRPr="0030523F" w:rsidRDefault="001840E0" w:rsidP="001840E0">
            <w:pPr>
              <w:spacing w:line="240" w:lineRule="atLeast"/>
              <w:jc w:val="center"/>
              <w:rPr>
                <w:rFonts w:eastAsia="PMingLiU" w:cs="Times New Roman"/>
                <w:color w:val="000000"/>
                <w:sz w:val="16"/>
                <w:szCs w:val="16"/>
              </w:rPr>
            </w:pPr>
          </w:p>
        </w:tc>
        <w:tc>
          <w:tcPr>
            <w:tcW w:w="776" w:type="dxa"/>
            <w:tcBorders>
              <w:top w:val="nil"/>
            </w:tcBorders>
          </w:tcPr>
          <w:p w14:paraId="28B4C0CB" w14:textId="77777777" w:rsidR="001840E0" w:rsidRPr="0030523F" w:rsidRDefault="001840E0" w:rsidP="001840E0">
            <w:pPr>
              <w:spacing w:line="240" w:lineRule="atLeast"/>
              <w:jc w:val="center"/>
              <w:rPr>
                <w:rFonts w:eastAsia="PMingLiU" w:cs="Times New Roman"/>
                <w:color w:val="000000"/>
                <w:sz w:val="16"/>
                <w:szCs w:val="16"/>
              </w:rPr>
            </w:pPr>
          </w:p>
        </w:tc>
        <w:tc>
          <w:tcPr>
            <w:tcW w:w="20" w:type="dxa"/>
            <w:tcBorders>
              <w:top w:val="nil"/>
            </w:tcBorders>
          </w:tcPr>
          <w:p w14:paraId="3954ED29" w14:textId="77777777" w:rsidR="001840E0" w:rsidRPr="0030523F" w:rsidRDefault="001840E0" w:rsidP="001840E0">
            <w:pPr>
              <w:tabs>
                <w:tab w:val="decimal" w:pos="459"/>
              </w:tabs>
              <w:spacing w:line="240" w:lineRule="atLeast"/>
              <w:jc w:val="thaiDistribute"/>
              <w:rPr>
                <w:rFonts w:eastAsia="PMingLiU" w:cs="Times New Roman"/>
                <w:color w:val="000000"/>
                <w:sz w:val="16"/>
                <w:szCs w:val="16"/>
                <w:cs/>
                <w:lang w:val="th-TH"/>
              </w:rPr>
            </w:pPr>
          </w:p>
        </w:tc>
        <w:tc>
          <w:tcPr>
            <w:tcW w:w="864" w:type="dxa"/>
            <w:tcBorders>
              <w:top w:val="nil"/>
            </w:tcBorders>
          </w:tcPr>
          <w:p w14:paraId="0A1B0754"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23" w:type="dxa"/>
            <w:tcBorders>
              <w:top w:val="nil"/>
            </w:tcBorders>
          </w:tcPr>
          <w:p w14:paraId="49F4D54A" w14:textId="77777777" w:rsidR="001840E0" w:rsidRPr="001840E0" w:rsidRDefault="001840E0" w:rsidP="001840E0">
            <w:pPr>
              <w:spacing w:line="240" w:lineRule="atLeast"/>
              <w:ind w:left="-768" w:right="246"/>
              <w:jc w:val="right"/>
              <w:rPr>
                <w:rFonts w:eastAsia="PMingLiU" w:cs="Times New Roman"/>
                <w:color w:val="000000"/>
                <w:sz w:val="16"/>
                <w:szCs w:val="16"/>
              </w:rPr>
            </w:pPr>
          </w:p>
        </w:tc>
        <w:tc>
          <w:tcPr>
            <w:tcW w:w="904" w:type="dxa"/>
            <w:gridSpan w:val="2"/>
            <w:tcBorders>
              <w:top w:val="nil"/>
            </w:tcBorders>
          </w:tcPr>
          <w:p w14:paraId="50A7656D" w14:textId="77777777" w:rsidR="001840E0" w:rsidRPr="001840E0" w:rsidRDefault="001840E0" w:rsidP="001840E0">
            <w:pPr>
              <w:spacing w:line="240" w:lineRule="atLeast"/>
              <w:ind w:left="-768" w:right="120"/>
              <w:jc w:val="right"/>
              <w:rPr>
                <w:rFonts w:eastAsia="PMingLiU" w:cs="Times New Roman"/>
                <w:color w:val="000000"/>
                <w:sz w:val="16"/>
                <w:szCs w:val="16"/>
              </w:rPr>
            </w:pPr>
          </w:p>
        </w:tc>
        <w:tc>
          <w:tcPr>
            <w:tcW w:w="22" w:type="dxa"/>
            <w:tcBorders>
              <w:top w:val="nil"/>
            </w:tcBorders>
          </w:tcPr>
          <w:p w14:paraId="40EAF5DE"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nil"/>
            </w:tcBorders>
            <w:vAlign w:val="bottom"/>
          </w:tcPr>
          <w:p w14:paraId="10E71560" w14:textId="77777777" w:rsidR="001840E0" w:rsidRPr="001840E0" w:rsidRDefault="001840E0" w:rsidP="001840E0">
            <w:pPr>
              <w:spacing w:line="240" w:lineRule="atLeast"/>
              <w:ind w:left="-768" w:right="105"/>
              <w:jc w:val="right"/>
              <w:rPr>
                <w:rFonts w:eastAsia="PMingLiU" w:cs="Times New Roman"/>
                <w:color w:val="000000"/>
                <w:sz w:val="16"/>
                <w:szCs w:val="16"/>
              </w:rPr>
            </w:pPr>
          </w:p>
        </w:tc>
        <w:tc>
          <w:tcPr>
            <w:tcW w:w="90" w:type="dxa"/>
            <w:tcBorders>
              <w:top w:val="nil"/>
              <w:bottom w:val="nil"/>
            </w:tcBorders>
          </w:tcPr>
          <w:p w14:paraId="0C2BC18B" w14:textId="77777777" w:rsidR="001840E0" w:rsidRPr="001840E0" w:rsidRDefault="001840E0" w:rsidP="001840E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nil"/>
            </w:tcBorders>
          </w:tcPr>
          <w:p w14:paraId="05ACB7C8" w14:textId="77777777" w:rsidR="001840E0" w:rsidRPr="001840E0" w:rsidRDefault="001840E0" w:rsidP="001840E0">
            <w:pPr>
              <w:spacing w:line="240" w:lineRule="atLeast"/>
              <w:ind w:left="-768" w:right="331"/>
              <w:jc w:val="right"/>
              <w:rPr>
                <w:rFonts w:eastAsia="PMingLiU" w:cs="Times New Roman"/>
                <w:color w:val="000000"/>
                <w:sz w:val="16"/>
                <w:szCs w:val="16"/>
              </w:rPr>
            </w:pPr>
          </w:p>
        </w:tc>
        <w:tc>
          <w:tcPr>
            <w:tcW w:w="90" w:type="dxa"/>
            <w:tcBorders>
              <w:top w:val="nil"/>
              <w:bottom w:val="nil"/>
            </w:tcBorders>
          </w:tcPr>
          <w:p w14:paraId="4E1335AB" w14:textId="77777777" w:rsidR="001840E0" w:rsidRPr="001840E0" w:rsidRDefault="001840E0" w:rsidP="001840E0">
            <w:pPr>
              <w:spacing w:line="240" w:lineRule="atLeast"/>
              <w:ind w:right="120"/>
              <w:jc w:val="right"/>
              <w:rPr>
                <w:rFonts w:eastAsia="PMingLiU" w:cs="Times New Roman"/>
                <w:color w:val="000000"/>
                <w:sz w:val="16"/>
                <w:szCs w:val="16"/>
              </w:rPr>
            </w:pPr>
          </w:p>
        </w:tc>
        <w:tc>
          <w:tcPr>
            <w:tcW w:w="898" w:type="dxa"/>
            <w:tcBorders>
              <w:top w:val="nil"/>
              <w:bottom w:val="nil"/>
            </w:tcBorders>
            <w:shd w:val="clear" w:color="auto" w:fill="auto"/>
            <w:vAlign w:val="bottom"/>
          </w:tcPr>
          <w:p w14:paraId="51FEBBEF" w14:textId="77777777" w:rsidR="001840E0" w:rsidRPr="001840E0" w:rsidRDefault="001840E0" w:rsidP="001840E0">
            <w:pPr>
              <w:spacing w:line="240" w:lineRule="atLeast"/>
              <w:ind w:left="-768" w:right="261"/>
              <w:jc w:val="right"/>
              <w:rPr>
                <w:rFonts w:eastAsia="PMingLiU" w:cs="Times New Roman"/>
                <w:color w:val="000000"/>
                <w:sz w:val="16"/>
                <w:szCs w:val="16"/>
              </w:rPr>
            </w:pPr>
          </w:p>
        </w:tc>
        <w:tc>
          <w:tcPr>
            <w:tcW w:w="107" w:type="dxa"/>
            <w:tcBorders>
              <w:top w:val="nil"/>
              <w:bottom w:val="nil"/>
            </w:tcBorders>
          </w:tcPr>
          <w:p w14:paraId="347C9F5C" w14:textId="77777777" w:rsidR="001840E0" w:rsidRPr="001840E0" w:rsidRDefault="001840E0" w:rsidP="001840E0">
            <w:pPr>
              <w:spacing w:line="240" w:lineRule="atLeast"/>
              <w:ind w:right="120"/>
              <w:jc w:val="right"/>
              <w:rPr>
                <w:rFonts w:eastAsia="PMingLiU" w:cs="Times New Roman"/>
                <w:color w:val="000000"/>
                <w:sz w:val="16"/>
                <w:szCs w:val="16"/>
                <w:cs/>
                <w:lang w:val="th-TH"/>
              </w:rPr>
            </w:pPr>
          </w:p>
        </w:tc>
        <w:tc>
          <w:tcPr>
            <w:tcW w:w="881" w:type="dxa"/>
            <w:tcBorders>
              <w:top w:val="nil"/>
              <w:bottom w:val="nil"/>
            </w:tcBorders>
          </w:tcPr>
          <w:p w14:paraId="2BFA569A" w14:textId="77777777" w:rsidR="001840E0" w:rsidRPr="001840E0" w:rsidRDefault="001840E0" w:rsidP="001840E0">
            <w:pPr>
              <w:spacing w:line="240" w:lineRule="atLeast"/>
              <w:ind w:right="261"/>
              <w:rPr>
                <w:rFonts w:eastAsia="PMingLiU" w:cs="Times New Roman"/>
                <w:color w:val="000000"/>
                <w:sz w:val="16"/>
                <w:szCs w:val="16"/>
              </w:rPr>
            </w:pPr>
          </w:p>
        </w:tc>
      </w:tr>
      <w:tr w:rsidR="00B362D0" w:rsidRPr="0032508F" w14:paraId="1B05A67F" w14:textId="77777777" w:rsidTr="00F97EE8">
        <w:trPr>
          <w:cantSplit/>
          <w:trHeight w:val="249"/>
        </w:trPr>
        <w:tc>
          <w:tcPr>
            <w:tcW w:w="2154" w:type="dxa"/>
            <w:tcBorders>
              <w:bottom w:val="nil"/>
            </w:tcBorders>
          </w:tcPr>
          <w:p w14:paraId="4E6EDB55" w14:textId="321E4620" w:rsidR="00B362D0" w:rsidRPr="00B640C5" w:rsidRDefault="00B362D0" w:rsidP="00B362D0">
            <w:pPr>
              <w:spacing w:line="240" w:lineRule="atLeast"/>
              <w:ind w:left="72" w:hanging="81"/>
              <w:rPr>
                <w:rFonts w:eastAsia="PMingLiU" w:cs="Times New Roman"/>
                <w:color w:val="000000"/>
                <w:spacing w:val="-2"/>
                <w:sz w:val="16"/>
                <w:szCs w:val="16"/>
              </w:rPr>
            </w:pPr>
            <w:r w:rsidRPr="00B640C5">
              <w:rPr>
                <w:rFonts w:eastAsia="PMingLiU" w:cs="Times New Roman"/>
                <w:color w:val="000000"/>
                <w:spacing w:val="-2"/>
                <w:sz w:val="16"/>
                <w:szCs w:val="16"/>
              </w:rPr>
              <w:t>Siam Investment Partners, L</w:t>
            </w:r>
            <w:r w:rsidRPr="00A55882">
              <w:rPr>
                <w:rFonts w:eastAsia="PMingLiU"/>
                <w:color w:val="000000"/>
                <w:spacing w:val="-2"/>
                <w:sz w:val="16"/>
                <w:szCs w:val="16"/>
                <w:cs/>
              </w:rPr>
              <w:t>.</w:t>
            </w:r>
            <w:r w:rsidRPr="00B640C5">
              <w:rPr>
                <w:rFonts w:eastAsia="PMingLiU" w:cs="Times New Roman"/>
                <w:color w:val="000000"/>
                <w:spacing w:val="-2"/>
                <w:sz w:val="16"/>
                <w:szCs w:val="16"/>
              </w:rPr>
              <w:t>P</w:t>
            </w:r>
            <w:r w:rsidRPr="00A55882">
              <w:rPr>
                <w:rFonts w:eastAsia="PMingLiU"/>
                <w:color w:val="000000"/>
                <w:spacing w:val="-2"/>
                <w:sz w:val="16"/>
                <w:szCs w:val="16"/>
                <w:cs/>
              </w:rPr>
              <w:t>.</w:t>
            </w:r>
            <w:r w:rsidRPr="00A55882">
              <w:rPr>
                <w:rFonts w:eastAsia="PMingLiU"/>
                <w:color w:val="000000"/>
                <w:spacing w:val="-4"/>
                <w:sz w:val="16"/>
                <w:szCs w:val="16"/>
                <w:cs/>
              </w:rPr>
              <w:t xml:space="preserve"> </w:t>
            </w:r>
            <w:r w:rsidRPr="00B640C5">
              <w:rPr>
                <w:rFonts w:eastAsia="PMingLiU"/>
                <w:color w:val="000000"/>
                <w:spacing w:val="-2"/>
                <w:sz w:val="16"/>
                <w:szCs w:val="16"/>
                <w:vertAlign w:val="superscript"/>
                <w:cs/>
              </w:rPr>
              <w:t xml:space="preserve"> </w:t>
            </w:r>
            <w:r w:rsidRPr="000D23FE">
              <w:rPr>
                <w:rFonts w:eastAsia="PMingLiU"/>
                <w:color w:val="000000"/>
                <w:spacing w:val="-2"/>
                <w:sz w:val="16"/>
                <w:szCs w:val="16"/>
                <w:vertAlign w:val="superscript"/>
                <w:lang w:val="en-GB"/>
              </w:rPr>
              <w:t>(</w:t>
            </w:r>
            <w:r>
              <w:rPr>
                <w:rFonts w:eastAsia="PMingLiU"/>
                <w:color w:val="000000"/>
                <w:spacing w:val="-2"/>
                <w:sz w:val="16"/>
                <w:szCs w:val="16"/>
                <w:vertAlign w:val="superscript"/>
              </w:rPr>
              <w:t>4</w:t>
            </w:r>
            <w:r w:rsidRPr="000D23FE">
              <w:rPr>
                <w:rFonts w:eastAsia="PMingLiU"/>
                <w:color w:val="000000"/>
                <w:spacing w:val="-2"/>
                <w:sz w:val="16"/>
                <w:szCs w:val="16"/>
                <w:vertAlign w:val="superscript"/>
                <w:lang w:val="en-GB"/>
              </w:rPr>
              <w:t>)</w:t>
            </w:r>
          </w:p>
        </w:tc>
        <w:tc>
          <w:tcPr>
            <w:tcW w:w="90" w:type="dxa"/>
            <w:tcBorders>
              <w:bottom w:val="nil"/>
            </w:tcBorders>
          </w:tcPr>
          <w:p w14:paraId="0DE11889" w14:textId="77777777" w:rsidR="00B362D0" w:rsidRPr="0030523F" w:rsidRDefault="00B362D0" w:rsidP="00B362D0">
            <w:pPr>
              <w:spacing w:line="240" w:lineRule="atLeast"/>
              <w:jc w:val="center"/>
              <w:rPr>
                <w:rFonts w:eastAsia="PMingLiU" w:cs="Times New Roman"/>
                <w:color w:val="000000"/>
                <w:sz w:val="16"/>
                <w:szCs w:val="16"/>
              </w:rPr>
            </w:pPr>
          </w:p>
        </w:tc>
        <w:tc>
          <w:tcPr>
            <w:tcW w:w="1187" w:type="dxa"/>
            <w:tcBorders>
              <w:bottom w:val="nil"/>
            </w:tcBorders>
          </w:tcPr>
          <w:p w14:paraId="0F76EC48" w14:textId="77777777" w:rsidR="00B362D0" w:rsidRPr="00C83D1F" w:rsidRDefault="00B362D0" w:rsidP="00B362D0">
            <w:pPr>
              <w:spacing w:line="240" w:lineRule="atLeast"/>
              <w:jc w:val="center"/>
              <w:rPr>
                <w:rFonts w:eastAsia="PMingLiU" w:cs="Times New Roman"/>
                <w:color w:val="000000"/>
                <w:spacing w:val="-2"/>
                <w:sz w:val="16"/>
                <w:szCs w:val="16"/>
              </w:rPr>
            </w:pPr>
            <w:r w:rsidRPr="00C83D1F">
              <w:rPr>
                <w:rFonts w:eastAsia="PMingLiU" w:cs="Times New Roman"/>
                <w:color w:val="000000"/>
                <w:spacing w:val="-2"/>
                <w:sz w:val="16"/>
                <w:szCs w:val="16"/>
              </w:rPr>
              <w:t xml:space="preserve">General partner </w:t>
            </w:r>
          </w:p>
          <w:p w14:paraId="60533596" w14:textId="77777777" w:rsidR="00B362D0" w:rsidRPr="00C83D1F" w:rsidRDefault="00B362D0" w:rsidP="00B362D0">
            <w:pPr>
              <w:spacing w:line="240" w:lineRule="atLeast"/>
              <w:jc w:val="center"/>
              <w:rPr>
                <w:rFonts w:eastAsia="PMingLiU" w:cs="Times New Roman"/>
                <w:color w:val="000000"/>
                <w:spacing w:val="-2"/>
                <w:sz w:val="16"/>
                <w:szCs w:val="16"/>
              </w:rPr>
            </w:pPr>
            <w:r w:rsidRPr="00C83D1F">
              <w:rPr>
                <w:rFonts w:eastAsia="PMingLiU" w:cs="Times New Roman"/>
                <w:color w:val="000000"/>
                <w:spacing w:val="-2"/>
                <w:sz w:val="16"/>
                <w:szCs w:val="16"/>
              </w:rPr>
              <w:t>of a fund</w:t>
            </w:r>
          </w:p>
        </w:tc>
        <w:tc>
          <w:tcPr>
            <w:tcW w:w="20" w:type="dxa"/>
            <w:tcBorders>
              <w:bottom w:val="nil"/>
            </w:tcBorders>
          </w:tcPr>
          <w:p w14:paraId="733B9481" w14:textId="77777777" w:rsidR="00B362D0" w:rsidRPr="0030523F" w:rsidRDefault="00B362D0" w:rsidP="00B362D0">
            <w:pPr>
              <w:spacing w:line="240" w:lineRule="atLeast"/>
              <w:jc w:val="center"/>
              <w:rPr>
                <w:rFonts w:eastAsia="PMingLiU" w:cs="Times New Roman"/>
                <w:color w:val="000000"/>
                <w:sz w:val="16"/>
                <w:szCs w:val="16"/>
              </w:rPr>
            </w:pPr>
          </w:p>
        </w:tc>
        <w:tc>
          <w:tcPr>
            <w:tcW w:w="776" w:type="dxa"/>
            <w:tcBorders>
              <w:bottom w:val="nil"/>
            </w:tcBorders>
          </w:tcPr>
          <w:p w14:paraId="4FBD10F9" w14:textId="77777777" w:rsidR="00B362D0" w:rsidRPr="0030523F" w:rsidRDefault="00B362D0" w:rsidP="00B362D0">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Cayman Islands</w:t>
            </w:r>
          </w:p>
        </w:tc>
        <w:tc>
          <w:tcPr>
            <w:tcW w:w="20" w:type="dxa"/>
            <w:tcBorders>
              <w:bottom w:val="nil"/>
            </w:tcBorders>
          </w:tcPr>
          <w:p w14:paraId="234100E4" w14:textId="77777777" w:rsidR="00B362D0" w:rsidRPr="0030523F" w:rsidRDefault="00B362D0" w:rsidP="00B362D0">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1F8B94ED" w14:textId="5446D301" w:rsidR="00B362D0" w:rsidRPr="00F97EE8" w:rsidRDefault="00B362D0" w:rsidP="00B362D0">
            <w:pPr>
              <w:spacing w:line="240" w:lineRule="atLeast"/>
              <w:ind w:left="-768" w:right="120"/>
              <w:jc w:val="right"/>
              <w:rPr>
                <w:rFonts w:eastAsia="PMingLiU" w:cs="Times New Roman"/>
                <w:color w:val="000000"/>
                <w:sz w:val="16"/>
                <w:szCs w:val="16"/>
              </w:rPr>
            </w:pPr>
            <w:r w:rsidRPr="00F97EE8">
              <w:rPr>
                <w:sz w:val="16"/>
                <w:szCs w:val="16"/>
              </w:rPr>
              <w:t>50.0</w:t>
            </w:r>
          </w:p>
        </w:tc>
        <w:tc>
          <w:tcPr>
            <w:tcW w:w="23" w:type="dxa"/>
            <w:tcBorders>
              <w:bottom w:val="nil"/>
            </w:tcBorders>
          </w:tcPr>
          <w:p w14:paraId="48DD10EE" w14:textId="77777777" w:rsidR="00B362D0" w:rsidRPr="001840E0" w:rsidRDefault="00B362D0" w:rsidP="00B362D0">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63DF4337" w14:textId="77777777" w:rsidR="00B362D0" w:rsidRPr="001840E0" w:rsidRDefault="00B362D0" w:rsidP="00B362D0">
            <w:pPr>
              <w:spacing w:line="240" w:lineRule="atLeast"/>
              <w:ind w:left="-768" w:right="120"/>
              <w:jc w:val="right"/>
              <w:rPr>
                <w:rFonts w:eastAsia="PMingLiU" w:cs="Times New Roman"/>
                <w:color w:val="000000"/>
                <w:sz w:val="16"/>
                <w:szCs w:val="16"/>
              </w:rPr>
            </w:pPr>
          </w:p>
          <w:p w14:paraId="07227D22" w14:textId="77777777" w:rsidR="00B362D0" w:rsidRPr="001840E0" w:rsidRDefault="00B362D0" w:rsidP="00B362D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50</w:t>
            </w:r>
            <w:r w:rsidRPr="001840E0">
              <w:rPr>
                <w:rFonts w:eastAsia="PMingLiU" w:cs="Times New Roman"/>
                <w:color w:val="000000"/>
                <w:sz w:val="16"/>
                <w:szCs w:val="16"/>
                <w:cs/>
              </w:rPr>
              <w:t>.</w:t>
            </w:r>
            <w:r w:rsidRPr="001840E0">
              <w:rPr>
                <w:rFonts w:eastAsia="PMingLiU" w:cs="Times New Roman"/>
                <w:color w:val="000000"/>
                <w:sz w:val="16"/>
                <w:szCs w:val="16"/>
              </w:rPr>
              <w:t>0</w:t>
            </w:r>
          </w:p>
        </w:tc>
        <w:tc>
          <w:tcPr>
            <w:tcW w:w="22" w:type="dxa"/>
            <w:tcBorders>
              <w:top w:val="nil"/>
              <w:bottom w:val="nil"/>
            </w:tcBorders>
          </w:tcPr>
          <w:p w14:paraId="51274742" w14:textId="77777777" w:rsidR="00B362D0" w:rsidRPr="001840E0" w:rsidRDefault="00B362D0" w:rsidP="00B362D0">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05734C6F" w14:textId="014EF9B3" w:rsidR="00B362D0" w:rsidRPr="001840E0" w:rsidRDefault="00B362D0" w:rsidP="00B362D0">
            <w:pPr>
              <w:spacing w:line="240" w:lineRule="atLeast"/>
              <w:ind w:left="-768" w:right="105"/>
              <w:jc w:val="right"/>
              <w:rPr>
                <w:rFonts w:eastAsia="PMingLiU" w:cs="Times New Roman"/>
                <w:color w:val="000000"/>
                <w:sz w:val="16"/>
                <w:szCs w:val="16"/>
              </w:rPr>
            </w:pPr>
            <w:r w:rsidRPr="001840E0">
              <w:rPr>
                <w:rFonts w:cs="Times New Roman"/>
                <w:sz w:val="16"/>
                <w:szCs w:val="16"/>
                <w:lang w:val="en-GB"/>
              </w:rPr>
              <w:t>3</w:t>
            </w:r>
            <w:r w:rsidRPr="001840E0">
              <w:rPr>
                <w:rFonts w:cs="Times New Roman"/>
                <w:sz w:val="16"/>
                <w:szCs w:val="16"/>
              </w:rPr>
              <w:t>,</w:t>
            </w:r>
            <w:r w:rsidRPr="001840E0">
              <w:rPr>
                <w:rFonts w:cs="Times New Roman"/>
                <w:sz w:val="16"/>
                <w:szCs w:val="16"/>
                <w:lang w:val="en-GB"/>
              </w:rPr>
              <w:t>786</w:t>
            </w:r>
          </w:p>
        </w:tc>
        <w:tc>
          <w:tcPr>
            <w:tcW w:w="90" w:type="dxa"/>
            <w:tcBorders>
              <w:bottom w:val="nil"/>
            </w:tcBorders>
          </w:tcPr>
          <w:p w14:paraId="3347F5B3" w14:textId="77777777" w:rsidR="00B362D0" w:rsidRPr="001840E0" w:rsidRDefault="00B362D0" w:rsidP="00B362D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6AA9906B" w14:textId="77777777" w:rsidR="00B362D0" w:rsidRPr="001840E0" w:rsidRDefault="00B362D0" w:rsidP="00B362D0">
            <w:pPr>
              <w:spacing w:line="240" w:lineRule="atLeast"/>
              <w:ind w:left="-768" w:right="120"/>
              <w:jc w:val="right"/>
              <w:rPr>
                <w:rFonts w:eastAsia="PMingLiU" w:cs="Times New Roman"/>
                <w:color w:val="000000"/>
                <w:sz w:val="16"/>
                <w:szCs w:val="16"/>
              </w:rPr>
            </w:pPr>
          </w:p>
          <w:p w14:paraId="06164226" w14:textId="77777777" w:rsidR="00B362D0" w:rsidRPr="001840E0" w:rsidRDefault="00B362D0" w:rsidP="00B362D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3,786</w:t>
            </w:r>
          </w:p>
        </w:tc>
        <w:tc>
          <w:tcPr>
            <w:tcW w:w="90" w:type="dxa"/>
            <w:tcBorders>
              <w:top w:val="nil"/>
              <w:bottom w:val="nil"/>
            </w:tcBorders>
          </w:tcPr>
          <w:p w14:paraId="1EF46726" w14:textId="77777777" w:rsidR="00B362D0" w:rsidRPr="001840E0" w:rsidRDefault="00B362D0" w:rsidP="00B362D0">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47A4F2ED" w14:textId="60C806FC" w:rsidR="00B362D0" w:rsidRPr="001840E0" w:rsidRDefault="00B362D0" w:rsidP="00B362D0">
            <w:pPr>
              <w:spacing w:line="240" w:lineRule="atLeast"/>
              <w:ind w:left="-768" w:right="120"/>
              <w:jc w:val="right"/>
              <w:rPr>
                <w:rFonts w:eastAsia="PMingLiU" w:cs="Times New Roman"/>
                <w:color w:val="000000"/>
                <w:sz w:val="16"/>
                <w:szCs w:val="16"/>
              </w:rPr>
            </w:pPr>
            <w:r w:rsidRPr="001840E0">
              <w:rPr>
                <w:rFonts w:cs="Times New Roman"/>
                <w:sz w:val="16"/>
                <w:szCs w:val="16"/>
                <w:lang w:val="en-GB"/>
              </w:rPr>
              <w:t>660</w:t>
            </w:r>
          </w:p>
        </w:tc>
        <w:tc>
          <w:tcPr>
            <w:tcW w:w="107" w:type="dxa"/>
            <w:tcBorders>
              <w:bottom w:val="nil"/>
            </w:tcBorders>
          </w:tcPr>
          <w:p w14:paraId="1E083D4D" w14:textId="77777777" w:rsidR="00B362D0" w:rsidRPr="001840E0" w:rsidRDefault="00B362D0" w:rsidP="00B362D0">
            <w:pPr>
              <w:spacing w:line="240" w:lineRule="atLeast"/>
              <w:ind w:right="120"/>
              <w:jc w:val="right"/>
              <w:rPr>
                <w:rFonts w:eastAsia="PMingLiU" w:cs="Times New Roman"/>
                <w:color w:val="000000"/>
                <w:sz w:val="16"/>
                <w:szCs w:val="16"/>
                <w:cs/>
                <w:lang w:val="th-TH"/>
              </w:rPr>
            </w:pPr>
          </w:p>
        </w:tc>
        <w:tc>
          <w:tcPr>
            <w:tcW w:w="881" w:type="dxa"/>
            <w:tcBorders>
              <w:bottom w:val="nil"/>
            </w:tcBorders>
          </w:tcPr>
          <w:p w14:paraId="3D246639" w14:textId="77777777" w:rsidR="00B362D0" w:rsidRPr="001840E0" w:rsidRDefault="00B362D0" w:rsidP="00B362D0">
            <w:pPr>
              <w:spacing w:line="240" w:lineRule="atLeast"/>
              <w:ind w:left="-768" w:right="120"/>
              <w:jc w:val="right"/>
              <w:rPr>
                <w:rFonts w:eastAsia="PMingLiU" w:cs="Times New Roman"/>
                <w:color w:val="000000"/>
                <w:sz w:val="16"/>
                <w:szCs w:val="16"/>
              </w:rPr>
            </w:pPr>
          </w:p>
          <w:p w14:paraId="38727BD7" w14:textId="77777777" w:rsidR="00B362D0" w:rsidRPr="001840E0" w:rsidRDefault="00B362D0" w:rsidP="00B362D0">
            <w:pPr>
              <w:spacing w:line="240" w:lineRule="atLeast"/>
              <w:ind w:left="-768" w:right="120"/>
              <w:jc w:val="right"/>
              <w:rPr>
                <w:rFonts w:eastAsia="PMingLiU" w:cs="Times New Roman"/>
                <w:color w:val="000000"/>
                <w:sz w:val="16"/>
                <w:szCs w:val="16"/>
              </w:rPr>
            </w:pPr>
            <w:r w:rsidRPr="001840E0">
              <w:rPr>
                <w:rFonts w:eastAsia="PMingLiU" w:cs="Times New Roman"/>
                <w:color w:val="000000"/>
                <w:sz w:val="16"/>
                <w:szCs w:val="16"/>
              </w:rPr>
              <w:t>660</w:t>
            </w:r>
          </w:p>
        </w:tc>
      </w:tr>
      <w:tr w:rsidR="00B362D0" w:rsidRPr="0032508F" w14:paraId="008631BF" w14:textId="77777777" w:rsidTr="00F97EE8">
        <w:trPr>
          <w:cantSplit/>
          <w:trHeight w:val="757"/>
        </w:trPr>
        <w:tc>
          <w:tcPr>
            <w:tcW w:w="2154" w:type="dxa"/>
            <w:tcBorders>
              <w:bottom w:val="nil"/>
            </w:tcBorders>
          </w:tcPr>
          <w:p w14:paraId="42D1233D" w14:textId="77777777" w:rsidR="00B362D0" w:rsidRPr="0030523F" w:rsidRDefault="00B362D0" w:rsidP="00B362D0">
            <w:pPr>
              <w:spacing w:line="240" w:lineRule="atLeast"/>
              <w:ind w:left="72" w:hanging="81"/>
              <w:rPr>
                <w:rFonts w:eastAsia="PMingLiU" w:cs="Times New Roman"/>
                <w:color w:val="000000"/>
                <w:sz w:val="16"/>
                <w:szCs w:val="16"/>
              </w:rPr>
            </w:pPr>
            <w:r w:rsidRPr="0030523F">
              <w:rPr>
                <w:rFonts w:eastAsia="PMingLiU" w:cs="Times New Roman"/>
                <w:color w:val="000000"/>
                <w:sz w:val="16"/>
                <w:szCs w:val="16"/>
              </w:rPr>
              <w:t>Prospect Logistics and Industrial</w:t>
            </w:r>
          </w:p>
          <w:p w14:paraId="6C41B17A" w14:textId="7D86C1BE" w:rsidR="00B362D0" w:rsidRPr="00B640C5" w:rsidRDefault="00B362D0" w:rsidP="00B362D0">
            <w:pPr>
              <w:spacing w:line="240" w:lineRule="atLeast"/>
              <w:ind w:left="72" w:hanging="81"/>
              <w:rPr>
                <w:rFonts w:eastAsia="PMingLiU" w:cs="Times New Roman"/>
                <w:color w:val="000000"/>
                <w:spacing w:val="-2"/>
                <w:sz w:val="16"/>
                <w:szCs w:val="16"/>
              </w:rPr>
            </w:pPr>
            <w:r>
              <w:rPr>
                <w:rFonts w:eastAsia="PMingLiU"/>
                <w:color w:val="000000"/>
                <w:sz w:val="16"/>
                <w:szCs w:val="16"/>
                <w:cs/>
              </w:rPr>
              <w:t xml:space="preserve">   </w:t>
            </w:r>
            <w:r>
              <w:rPr>
                <w:rFonts w:eastAsia="PMingLiU" w:cs="Times New Roman"/>
                <w:color w:val="000000"/>
                <w:sz w:val="16"/>
                <w:szCs w:val="16"/>
              </w:rPr>
              <w:t>Free</w:t>
            </w:r>
            <w:r w:rsidRPr="0030523F">
              <w:rPr>
                <w:rFonts w:eastAsia="PMingLiU" w:cs="Times New Roman"/>
                <w:color w:val="000000"/>
                <w:sz w:val="16"/>
                <w:szCs w:val="16"/>
              </w:rPr>
              <w:t xml:space="preserve">hold </w:t>
            </w:r>
            <w:r>
              <w:rPr>
                <w:rFonts w:eastAsia="PMingLiU" w:cs="Times New Roman"/>
                <w:color w:val="000000"/>
                <w:sz w:val="16"/>
                <w:szCs w:val="16"/>
              </w:rPr>
              <w:t xml:space="preserve">and </w:t>
            </w:r>
            <w:r w:rsidRPr="0030523F">
              <w:rPr>
                <w:rFonts w:eastAsia="PMingLiU" w:cs="Times New Roman"/>
                <w:color w:val="000000"/>
                <w:sz w:val="16"/>
                <w:szCs w:val="16"/>
              </w:rPr>
              <w:t xml:space="preserve">Leasehold </w:t>
            </w:r>
            <w:r>
              <w:rPr>
                <w:rFonts w:eastAsia="PMingLiU" w:cs="Times New Roman"/>
                <w:color w:val="000000"/>
                <w:sz w:val="16"/>
                <w:szCs w:val="16"/>
              </w:rPr>
              <w:br/>
            </w:r>
            <w:r>
              <w:rPr>
                <w:rFonts w:eastAsia="PMingLiU"/>
                <w:color w:val="000000"/>
                <w:sz w:val="16"/>
                <w:szCs w:val="16"/>
                <w:cs/>
              </w:rPr>
              <w:t xml:space="preserve"> </w:t>
            </w:r>
            <w:r w:rsidRPr="0030523F">
              <w:rPr>
                <w:rFonts w:eastAsia="PMingLiU" w:cs="Times New Roman"/>
                <w:color w:val="000000"/>
                <w:sz w:val="16"/>
                <w:szCs w:val="16"/>
              </w:rPr>
              <w:t>Real Estate Investment Trust</w:t>
            </w:r>
            <w:r w:rsidRPr="00A55882">
              <w:rPr>
                <w:rFonts w:eastAsia="PMingLiU"/>
                <w:color w:val="000000"/>
                <w:spacing w:val="-4"/>
                <w:sz w:val="16"/>
                <w:szCs w:val="16"/>
                <w:cs/>
              </w:rPr>
              <w:t xml:space="preserv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5</w:t>
            </w:r>
            <w:r w:rsidRPr="000D23FE">
              <w:rPr>
                <w:rFonts w:eastAsia="PMingLiU"/>
                <w:color w:val="000000"/>
                <w:sz w:val="16"/>
                <w:szCs w:val="16"/>
                <w:vertAlign w:val="superscript"/>
                <w:lang w:val="en-GB"/>
              </w:rPr>
              <w:t>)</w:t>
            </w:r>
          </w:p>
        </w:tc>
        <w:tc>
          <w:tcPr>
            <w:tcW w:w="90" w:type="dxa"/>
            <w:tcBorders>
              <w:bottom w:val="nil"/>
            </w:tcBorders>
          </w:tcPr>
          <w:p w14:paraId="2F4278C0" w14:textId="77777777" w:rsidR="00B362D0" w:rsidRPr="0030523F" w:rsidRDefault="00B362D0" w:rsidP="00B362D0">
            <w:pPr>
              <w:spacing w:line="240" w:lineRule="atLeast"/>
              <w:jc w:val="center"/>
              <w:rPr>
                <w:rFonts w:eastAsia="PMingLiU" w:cs="Times New Roman"/>
                <w:color w:val="000000"/>
                <w:sz w:val="16"/>
                <w:szCs w:val="16"/>
              </w:rPr>
            </w:pPr>
          </w:p>
        </w:tc>
        <w:tc>
          <w:tcPr>
            <w:tcW w:w="1187" w:type="dxa"/>
            <w:tcBorders>
              <w:bottom w:val="nil"/>
            </w:tcBorders>
          </w:tcPr>
          <w:p w14:paraId="241F3917" w14:textId="77777777" w:rsidR="00B362D0" w:rsidRPr="00A55882" w:rsidRDefault="00B362D0" w:rsidP="00B362D0">
            <w:pPr>
              <w:spacing w:line="240" w:lineRule="atLeast"/>
              <w:rPr>
                <w:rFonts w:eastAsia="PMingLiU" w:cs="Times New Roman"/>
                <w:color w:val="000000"/>
                <w:sz w:val="16"/>
                <w:szCs w:val="16"/>
                <w:cs/>
                <w:lang w:val="th-TH"/>
              </w:rPr>
            </w:pPr>
          </w:p>
          <w:p w14:paraId="5CDDEAF0" w14:textId="77777777" w:rsidR="00B362D0" w:rsidRPr="0030523F" w:rsidRDefault="00B362D0" w:rsidP="00B362D0">
            <w:pPr>
              <w:spacing w:line="240" w:lineRule="atLeast"/>
              <w:jc w:val="center"/>
              <w:rPr>
                <w:rFonts w:eastAsia="PMingLiU" w:cs="Times New Roman"/>
                <w:color w:val="000000"/>
                <w:sz w:val="16"/>
                <w:szCs w:val="16"/>
              </w:rPr>
            </w:pPr>
            <w:r w:rsidRPr="0030523F">
              <w:rPr>
                <w:rFonts w:eastAsia="PMingLiU" w:cs="Times New Roman"/>
                <w:color w:val="000000"/>
                <w:sz w:val="16"/>
                <w:szCs w:val="16"/>
                <w:cs/>
                <w:lang w:val="th-TH"/>
              </w:rPr>
              <w:t xml:space="preserve">Property </w:t>
            </w:r>
            <w:r w:rsidRPr="0030523F">
              <w:rPr>
                <w:rFonts w:eastAsia="PMingLiU" w:cs="Times New Roman"/>
                <w:color w:val="000000"/>
                <w:sz w:val="16"/>
                <w:szCs w:val="16"/>
              </w:rPr>
              <w:t>F</w:t>
            </w:r>
            <w:r w:rsidRPr="0030523F">
              <w:rPr>
                <w:rFonts w:eastAsia="PMingLiU" w:cs="Times New Roman"/>
                <w:color w:val="000000"/>
                <w:sz w:val="16"/>
                <w:szCs w:val="16"/>
                <w:cs/>
                <w:lang w:val="th-TH"/>
              </w:rPr>
              <w:t>und and REITs</w:t>
            </w:r>
          </w:p>
        </w:tc>
        <w:tc>
          <w:tcPr>
            <w:tcW w:w="20" w:type="dxa"/>
            <w:tcBorders>
              <w:bottom w:val="nil"/>
            </w:tcBorders>
          </w:tcPr>
          <w:p w14:paraId="488AF33F" w14:textId="77777777" w:rsidR="00B362D0" w:rsidRPr="0030523F" w:rsidRDefault="00B362D0" w:rsidP="00B362D0">
            <w:pPr>
              <w:spacing w:line="240" w:lineRule="atLeast"/>
              <w:jc w:val="center"/>
              <w:rPr>
                <w:rFonts w:eastAsia="PMingLiU" w:cs="Times New Roman"/>
                <w:color w:val="000000"/>
                <w:sz w:val="16"/>
                <w:szCs w:val="16"/>
              </w:rPr>
            </w:pPr>
          </w:p>
        </w:tc>
        <w:tc>
          <w:tcPr>
            <w:tcW w:w="776" w:type="dxa"/>
            <w:tcBorders>
              <w:bottom w:val="nil"/>
            </w:tcBorders>
          </w:tcPr>
          <w:p w14:paraId="15A28D9C" w14:textId="77777777" w:rsidR="00B362D0" w:rsidRPr="0030523F" w:rsidRDefault="00B362D0" w:rsidP="00B362D0">
            <w:pPr>
              <w:spacing w:line="240" w:lineRule="atLeast"/>
              <w:rPr>
                <w:rFonts w:eastAsia="PMingLiU" w:cs="Times New Roman"/>
                <w:color w:val="000000"/>
                <w:sz w:val="16"/>
                <w:szCs w:val="16"/>
              </w:rPr>
            </w:pPr>
          </w:p>
          <w:p w14:paraId="181F455C" w14:textId="77777777" w:rsidR="00B362D0" w:rsidRDefault="00B362D0" w:rsidP="00B362D0">
            <w:pPr>
              <w:spacing w:line="240" w:lineRule="atLeast"/>
              <w:jc w:val="center"/>
              <w:rPr>
                <w:rFonts w:eastAsia="PMingLiU" w:cs="Times New Roman"/>
                <w:color w:val="000000"/>
                <w:sz w:val="16"/>
                <w:szCs w:val="16"/>
              </w:rPr>
            </w:pPr>
          </w:p>
          <w:p w14:paraId="02B489EE" w14:textId="77777777" w:rsidR="00B362D0" w:rsidRPr="0030523F" w:rsidRDefault="00B362D0" w:rsidP="00B362D0">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rPr>
              <w:t>Thailand</w:t>
            </w:r>
          </w:p>
        </w:tc>
        <w:tc>
          <w:tcPr>
            <w:tcW w:w="20" w:type="dxa"/>
            <w:tcBorders>
              <w:bottom w:val="nil"/>
            </w:tcBorders>
          </w:tcPr>
          <w:p w14:paraId="631C2914" w14:textId="77777777" w:rsidR="00B362D0" w:rsidRPr="0030523F" w:rsidRDefault="00B362D0" w:rsidP="00B362D0">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5EB99336" w14:textId="424F639C" w:rsidR="00B362D0" w:rsidRPr="00F97EE8" w:rsidRDefault="00B362D0" w:rsidP="00B362D0">
            <w:pPr>
              <w:spacing w:line="240" w:lineRule="atLeast"/>
              <w:ind w:left="-768" w:right="120"/>
              <w:jc w:val="right"/>
              <w:rPr>
                <w:rFonts w:eastAsia="PMingLiU" w:cs="Times New Roman"/>
                <w:color w:val="000000"/>
                <w:sz w:val="16"/>
                <w:szCs w:val="16"/>
              </w:rPr>
            </w:pPr>
            <w:r w:rsidRPr="00F97EE8">
              <w:rPr>
                <w:sz w:val="16"/>
                <w:szCs w:val="16"/>
              </w:rPr>
              <w:t>8.6</w:t>
            </w:r>
          </w:p>
        </w:tc>
        <w:tc>
          <w:tcPr>
            <w:tcW w:w="23" w:type="dxa"/>
            <w:tcBorders>
              <w:bottom w:val="nil"/>
            </w:tcBorders>
          </w:tcPr>
          <w:p w14:paraId="10515D55" w14:textId="77777777" w:rsidR="00B362D0" w:rsidRPr="001840E0" w:rsidRDefault="00B362D0" w:rsidP="00B362D0">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1C763829" w14:textId="77777777" w:rsidR="00B362D0" w:rsidRPr="001840E0" w:rsidRDefault="00B362D0" w:rsidP="00B362D0">
            <w:pPr>
              <w:spacing w:line="240" w:lineRule="atLeast"/>
              <w:ind w:left="-768" w:right="297"/>
              <w:jc w:val="right"/>
              <w:rPr>
                <w:rFonts w:eastAsia="PMingLiU" w:cs="Times New Roman"/>
                <w:color w:val="000000"/>
                <w:sz w:val="16"/>
                <w:szCs w:val="16"/>
              </w:rPr>
            </w:pPr>
          </w:p>
          <w:p w14:paraId="7E552BCC" w14:textId="77777777" w:rsidR="00B362D0" w:rsidRPr="001840E0" w:rsidRDefault="00B362D0" w:rsidP="00B362D0">
            <w:pPr>
              <w:spacing w:line="240" w:lineRule="atLeast"/>
              <w:ind w:right="297"/>
              <w:rPr>
                <w:rFonts w:eastAsia="PMingLiU" w:cs="Times New Roman"/>
                <w:color w:val="000000"/>
                <w:sz w:val="16"/>
                <w:szCs w:val="16"/>
              </w:rPr>
            </w:pPr>
          </w:p>
          <w:p w14:paraId="247E2613" w14:textId="77777777" w:rsidR="00B362D0" w:rsidRPr="001840E0" w:rsidRDefault="00B362D0" w:rsidP="00B362D0">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22" w:type="dxa"/>
            <w:tcBorders>
              <w:top w:val="nil"/>
              <w:bottom w:val="nil"/>
            </w:tcBorders>
          </w:tcPr>
          <w:p w14:paraId="16876F36" w14:textId="77777777" w:rsidR="00B362D0" w:rsidRPr="001840E0" w:rsidRDefault="00B362D0" w:rsidP="00B362D0">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nil"/>
            </w:tcBorders>
            <w:vAlign w:val="bottom"/>
          </w:tcPr>
          <w:p w14:paraId="243FDFDE" w14:textId="52C5354E" w:rsidR="00B362D0" w:rsidRPr="001840E0" w:rsidRDefault="00B362D0" w:rsidP="00B362D0">
            <w:pPr>
              <w:spacing w:line="240" w:lineRule="atLeast"/>
              <w:ind w:left="-768" w:right="105"/>
              <w:jc w:val="right"/>
              <w:rPr>
                <w:rFonts w:eastAsia="PMingLiU" w:cs="Times New Roman"/>
                <w:color w:val="000000"/>
                <w:sz w:val="16"/>
                <w:szCs w:val="16"/>
              </w:rPr>
            </w:pPr>
            <w:r>
              <w:rPr>
                <w:rFonts w:cs="Times New Roman"/>
                <w:sz w:val="16"/>
                <w:szCs w:val="16"/>
                <w:lang w:val="en-GB"/>
              </w:rPr>
              <w:t>300,420</w:t>
            </w:r>
          </w:p>
        </w:tc>
        <w:tc>
          <w:tcPr>
            <w:tcW w:w="90" w:type="dxa"/>
            <w:tcBorders>
              <w:top w:val="nil"/>
              <w:bottom w:val="nil"/>
            </w:tcBorders>
          </w:tcPr>
          <w:p w14:paraId="417BFF78" w14:textId="77777777" w:rsidR="00B362D0" w:rsidRPr="001840E0" w:rsidRDefault="00B362D0" w:rsidP="00B362D0">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nil"/>
            </w:tcBorders>
          </w:tcPr>
          <w:p w14:paraId="4D0484CC" w14:textId="77777777" w:rsidR="00B362D0" w:rsidRPr="001840E0" w:rsidRDefault="00B362D0" w:rsidP="00B362D0">
            <w:pPr>
              <w:spacing w:line="240" w:lineRule="atLeast"/>
              <w:ind w:left="-768" w:right="120"/>
              <w:jc w:val="right"/>
              <w:rPr>
                <w:rFonts w:eastAsia="PMingLiU" w:cs="Times New Roman"/>
                <w:color w:val="000000"/>
                <w:sz w:val="16"/>
                <w:szCs w:val="16"/>
              </w:rPr>
            </w:pPr>
          </w:p>
          <w:p w14:paraId="416756A8" w14:textId="77777777" w:rsidR="00B362D0" w:rsidRPr="001840E0" w:rsidRDefault="00B362D0" w:rsidP="00B362D0">
            <w:pPr>
              <w:spacing w:line="240" w:lineRule="atLeast"/>
              <w:ind w:right="120"/>
              <w:rPr>
                <w:rFonts w:eastAsia="PMingLiU" w:cs="Times New Roman"/>
                <w:color w:val="000000"/>
                <w:sz w:val="16"/>
                <w:szCs w:val="16"/>
              </w:rPr>
            </w:pPr>
          </w:p>
          <w:p w14:paraId="34744EFD" w14:textId="77777777" w:rsidR="00B362D0" w:rsidRPr="001840E0" w:rsidRDefault="00B362D0" w:rsidP="00B362D0">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90" w:type="dxa"/>
            <w:tcBorders>
              <w:top w:val="nil"/>
              <w:bottom w:val="nil"/>
            </w:tcBorders>
          </w:tcPr>
          <w:p w14:paraId="6D06FF39" w14:textId="77777777" w:rsidR="00B362D0" w:rsidRPr="001840E0" w:rsidRDefault="00B362D0" w:rsidP="00B362D0">
            <w:pPr>
              <w:spacing w:line="240" w:lineRule="atLeast"/>
              <w:ind w:right="120"/>
              <w:jc w:val="right"/>
              <w:rPr>
                <w:rFonts w:eastAsia="PMingLiU" w:cs="Times New Roman"/>
                <w:color w:val="000000"/>
                <w:sz w:val="16"/>
                <w:szCs w:val="16"/>
                <w:cs/>
                <w:lang w:val="th-TH"/>
              </w:rPr>
            </w:pPr>
          </w:p>
        </w:tc>
        <w:tc>
          <w:tcPr>
            <w:tcW w:w="898" w:type="dxa"/>
            <w:tcBorders>
              <w:top w:val="nil"/>
              <w:bottom w:val="nil"/>
            </w:tcBorders>
            <w:shd w:val="clear" w:color="auto" w:fill="auto"/>
            <w:vAlign w:val="bottom"/>
          </w:tcPr>
          <w:p w14:paraId="2D27D493" w14:textId="281E4EE6" w:rsidR="00B362D0" w:rsidRPr="001840E0" w:rsidRDefault="00B362D0" w:rsidP="00B362D0">
            <w:pPr>
              <w:spacing w:line="240" w:lineRule="atLeast"/>
              <w:ind w:left="-768" w:right="120"/>
              <w:jc w:val="right"/>
              <w:rPr>
                <w:rFonts w:eastAsia="PMingLiU" w:cs="Times New Roman"/>
                <w:color w:val="000000"/>
                <w:sz w:val="16"/>
                <w:szCs w:val="16"/>
              </w:rPr>
            </w:pPr>
            <w:r w:rsidRPr="001840E0">
              <w:rPr>
                <w:rFonts w:cs="Times New Roman"/>
                <w:sz w:val="16"/>
                <w:szCs w:val="16"/>
                <w:lang w:val="en-GB"/>
              </w:rPr>
              <w:t>246</w:t>
            </w:r>
            <w:r w:rsidRPr="001840E0">
              <w:rPr>
                <w:rFonts w:cs="Times New Roman"/>
                <w:sz w:val="16"/>
                <w:szCs w:val="16"/>
              </w:rPr>
              <w:t>,</w:t>
            </w:r>
            <w:r w:rsidRPr="001840E0">
              <w:rPr>
                <w:rFonts w:cs="Times New Roman"/>
                <w:sz w:val="16"/>
                <w:szCs w:val="16"/>
                <w:lang w:val="en-GB"/>
              </w:rPr>
              <w:t>795</w:t>
            </w:r>
          </w:p>
        </w:tc>
        <w:tc>
          <w:tcPr>
            <w:tcW w:w="107" w:type="dxa"/>
            <w:tcBorders>
              <w:top w:val="nil"/>
              <w:bottom w:val="nil"/>
            </w:tcBorders>
          </w:tcPr>
          <w:p w14:paraId="6C12C3D2" w14:textId="77777777" w:rsidR="00B362D0" w:rsidRPr="001840E0" w:rsidRDefault="00B362D0" w:rsidP="00B362D0">
            <w:pPr>
              <w:spacing w:line="240" w:lineRule="atLeast"/>
              <w:ind w:right="120"/>
              <w:jc w:val="right"/>
              <w:rPr>
                <w:rFonts w:eastAsia="PMingLiU" w:cs="Times New Roman"/>
                <w:color w:val="000000"/>
                <w:sz w:val="16"/>
                <w:szCs w:val="16"/>
                <w:cs/>
                <w:lang w:val="th-TH"/>
              </w:rPr>
            </w:pPr>
          </w:p>
        </w:tc>
        <w:tc>
          <w:tcPr>
            <w:tcW w:w="881" w:type="dxa"/>
            <w:tcBorders>
              <w:top w:val="nil"/>
              <w:bottom w:val="nil"/>
            </w:tcBorders>
          </w:tcPr>
          <w:p w14:paraId="26EF46E0" w14:textId="77777777" w:rsidR="00B362D0" w:rsidRPr="001840E0" w:rsidRDefault="00B362D0" w:rsidP="00B362D0">
            <w:pPr>
              <w:spacing w:line="240" w:lineRule="atLeast"/>
              <w:ind w:left="-768" w:right="297"/>
              <w:jc w:val="right"/>
              <w:rPr>
                <w:rFonts w:eastAsia="PMingLiU" w:cs="Times New Roman"/>
                <w:color w:val="000000"/>
                <w:sz w:val="16"/>
                <w:szCs w:val="16"/>
              </w:rPr>
            </w:pPr>
          </w:p>
          <w:p w14:paraId="447ED551" w14:textId="77777777" w:rsidR="00B362D0" w:rsidRPr="001840E0" w:rsidRDefault="00B362D0" w:rsidP="00B362D0">
            <w:pPr>
              <w:spacing w:line="240" w:lineRule="atLeast"/>
              <w:ind w:right="297"/>
              <w:rPr>
                <w:rFonts w:eastAsia="PMingLiU" w:cs="Times New Roman"/>
                <w:color w:val="000000"/>
                <w:sz w:val="16"/>
                <w:szCs w:val="16"/>
              </w:rPr>
            </w:pPr>
          </w:p>
          <w:p w14:paraId="50CA6B60" w14:textId="77777777" w:rsidR="00B362D0" w:rsidRPr="001840E0" w:rsidRDefault="00B362D0" w:rsidP="00B362D0">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r>
      <w:tr w:rsidR="00733EAA" w:rsidRPr="0032508F" w14:paraId="39D7D728" w14:textId="77777777" w:rsidTr="00F97EE8">
        <w:trPr>
          <w:cantSplit/>
          <w:trHeight w:val="249"/>
        </w:trPr>
        <w:tc>
          <w:tcPr>
            <w:tcW w:w="2154" w:type="dxa"/>
            <w:tcBorders>
              <w:bottom w:val="nil"/>
            </w:tcBorders>
          </w:tcPr>
          <w:p w14:paraId="372F2722" w14:textId="2AC60810" w:rsidR="00733EAA" w:rsidRPr="00B640C5" w:rsidRDefault="00733EAA" w:rsidP="00733EAA">
            <w:pPr>
              <w:spacing w:line="240" w:lineRule="atLeast"/>
              <w:ind w:left="72" w:hanging="81"/>
              <w:rPr>
                <w:rFonts w:eastAsia="PMingLiU" w:cs="Times New Roman"/>
                <w:color w:val="000000"/>
                <w:spacing w:val="-2"/>
                <w:sz w:val="16"/>
                <w:szCs w:val="16"/>
              </w:rPr>
            </w:pPr>
            <w:r>
              <w:rPr>
                <w:rFonts w:eastAsia="PMingLiU" w:cs="Times New Roman"/>
                <w:color w:val="000000"/>
                <w:spacing w:val="-2"/>
                <w:sz w:val="16"/>
                <w:szCs w:val="16"/>
              </w:rPr>
              <w:t>Samakkee Cement</w:t>
            </w:r>
            <w:r>
              <w:rPr>
                <w:rFonts w:eastAsia="PMingLiU"/>
                <w:color w:val="000000"/>
                <w:spacing w:val="-2"/>
                <w:sz w:val="16"/>
                <w:szCs w:val="16"/>
                <w:cs/>
              </w:rPr>
              <w:t xml:space="preserv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5</w:t>
            </w:r>
            <w:r w:rsidRPr="000D23FE">
              <w:rPr>
                <w:rFonts w:eastAsia="PMingLiU"/>
                <w:color w:val="000000"/>
                <w:sz w:val="16"/>
                <w:szCs w:val="16"/>
                <w:vertAlign w:val="superscript"/>
                <w:lang w:val="en-GB"/>
              </w:rPr>
              <w:t>)</w:t>
            </w:r>
          </w:p>
        </w:tc>
        <w:tc>
          <w:tcPr>
            <w:tcW w:w="90" w:type="dxa"/>
            <w:tcBorders>
              <w:bottom w:val="nil"/>
            </w:tcBorders>
          </w:tcPr>
          <w:p w14:paraId="26FD066A"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53EBE540" w14:textId="77777777" w:rsidR="00733EAA" w:rsidRPr="0030523F" w:rsidRDefault="00733EAA" w:rsidP="00733EAA">
            <w:pPr>
              <w:spacing w:line="240" w:lineRule="atLeast"/>
              <w:jc w:val="center"/>
              <w:rPr>
                <w:rFonts w:eastAsia="PMingLiU" w:cs="Times New Roman"/>
                <w:color w:val="000000"/>
                <w:sz w:val="16"/>
                <w:szCs w:val="16"/>
              </w:rPr>
            </w:pPr>
            <w:r>
              <w:rPr>
                <w:rFonts w:eastAsia="PMingLiU" w:cs="Times New Roman"/>
                <w:color w:val="000000"/>
                <w:sz w:val="16"/>
                <w:szCs w:val="16"/>
              </w:rPr>
              <w:t>Cement producer</w:t>
            </w:r>
          </w:p>
        </w:tc>
        <w:tc>
          <w:tcPr>
            <w:tcW w:w="20" w:type="dxa"/>
            <w:tcBorders>
              <w:bottom w:val="nil"/>
            </w:tcBorders>
          </w:tcPr>
          <w:p w14:paraId="1BC6B2CD"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30C62130" w14:textId="77777777" w:rsidR="00733EAA" w:rsidRPr="0030523F" w:rsidRDefault="00733EAA" w:rsidP="00733EAA">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rPr>
              <w:t>Thailand</w:t>
            </w:r>
          </w:p>
        </w:tc>
        <w:tc>
          <w:tcPr>
            <w:tcW w:w="20" w:type="dxa"/>
            <w:tcBorders>
              <w:bottom w:val="nil"/>
            </w:tcBorders>
          </w:tcPr>
          <w:p w14:paraId="3BF4098D"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1C1F3B45" w14:textId="620937FC" w:rsidR="00733EAA" w:rsidRPr="00F97EE8" w:rsidRDefault="00733EAA" w:rsidP="00733EAA">
            <w:pPr>
              <w:spacing w:line="240" w:lineRule="atLeast"/>
              <w:ind w:left="-768" w:right="120"/>
              <w:jc w:val="right"/>
              <w:rPr>
                <w:rFonts w:eastAsia="PMingLiU" w:cs="Times New Roman"/>
                <w:color w:val="000000"/>
                <w:sz w:val="16"/>
                <w:szCs w:val="16"/>
              </w:rPr>
            </w:pPr>
            <w:r w:rsidRPr="00F97EE8">
              <w:rPr>
                <w:sz w:val="16"/>
                <w:szCs w:val="16"/>
              </w:rPr>
              <w:t>40.6</w:t>
            </w:r>
          </w:p>
        </w:tc>
        <w:tc>
          <w:tcPr>
            <w:tcW w:w="23" w:type="dxa"/>
            <w:tcBorders>
              <w:bottom w:val="nil"/>
            </w:tcBorders>
          </w:tcPr>
          <w:p w14:paraId="75317FC2"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06FF3070"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22" w:type="dxa"/>
            <w:tcBorders>
              <w:top w:val="nil"/>
              <w:bottom w:val="nil"/>
            </w:tcBorders>
          </w:tcPr>
          <w:p w14:paraId="06F1EF04"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0A6B1405" w14:textId="2913ACEE" w:rsidR="00733EAA" w:rsidRPr="001840E0" w:rsidRDefault="00AC7BE3" w:rsidP="00733EAA">
            <w:pPr>
              <w:spacing w:line="240" w:lineRule="atLeast"/>
              <w:ind w:left="-768" w:right="105"/>
              <w:jc w:val="right"/>
              <w:rPr>
                <w:rFonts w:eastAsia="PMingLiU" w:cs="Times New Roman"/>
                <w:color w:val="000000"/>
                <w:sz w:val="16"/>
                <w:szCs w:val="16"/>
              </w:rPr>
            </w:pPr>
            <w:r>
              <w:rPr>
                <w:rFonts w:eastAsia="PMingLiU" w:cs="Times New Roman"/>
                <w:color w:val="000000"/>
                <w:sz w:val="16"/>
                <w:szCs w:val="16"/>
              </w:rPr>
              <w:t>154,079</w:t>
            </w:r>
          </w:p>
        </w:tc>
        <w:tc>
          <w:tcPr>
            <w:tcW w:w="90" w:type="dxa"/>
            <w:tcBorders>
              <w:bottom w:val="nil"/>
            </w:tcBorders>
          </w:tcPr>
          <w:p w14:paraId="48EBB3B2"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15599021"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90" w:type="dxa"/>
            <w:tcBorders>
              <w:top w:val="nil"/>
              <w:bottom w:val="nil"/>
            </w:tcBorders>
          </w:tcPr>
          <w:p w14:paraId="27FAFB03"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627C5E55" w14:textId="5364CF97" w:rsidR="00733EAA" w:rsidRPr="001840E0" w:rsidRDefault="00A85547" w:rsidP="00A85547">
            <w:pPr>
              <w:spacing w:line="240" w:lineRule="atLeast"/>
              <w:ind w:left="-768" w:right="297"/>
              <w:jc w:val="right"/>
              <w:rPr>
                <w:rFonts w:eastAsia="PMingLiU" w:cs="Times New Roman"/>
                <w:color w:val="000000"/>
                <w:sz w:val="16"/>
                <w:szCs w:val="16"/>
              </w:rPr>
            </w:pPr>
            <w:r w:rsidRPr="00A85547">
              <w:rPr>
                <w:rFonts w:eastAsia="PMingLiU" w:cs="Times New Roman"/>
                <w:color w:val="000000"/>
                <w:sz w:val="16"/>
                <w:szCs w:val="16"/>
              </w:rPr>
              <w:t>-</w:t>
            </w:r>
          </w:p>
        </w:tc>
        <w:tc>
          <w:tcPr>
            <w:tcW w:w="107" w:type="dxa"/>
            <w:tcBorders>
              <w:bottom w:val="nil"/>
            </w:tcBorders>
          </w:tcPr>
          <w:p w14:paraId="583BBE37"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81" w:type="dxa"/>
            <w:tcBorders>
              <w:bottom w:val="nil"/>
            </w:tcBorders>
          </w:tcPr>
          <w:p w14:paraId="06FD2DEF"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r>
      <w:tr w:rsidR="00733EAA" w:rsidRPr="0032508F" w14:paraId="161F6D26" w14:textId="77777777" w:rsidTr="00F97EE8">
        <w:trPr>
          <w:cantSplit/>
          <w:trHeight w:val="249"/>
        </w:trPr>
        <w:tc>
          <w:tcPr>
            <w:tcW w:w="2154" w:type="dxa"/>
            <w:tcBorders>
              <w:bottom w:val="nil"/>
            </w:tcBorders>
          </w:tcPr>
          <w:p w14:paraId="2865EF40" w14:textId="6FBF5944" w:rsidR="00733EAA" w:rsidRPr="00B640C5" w:rsidRDefault="00733EAA" w:rsidP="00733EAA">
            <w:pPr>
              <w:spacing w:line="240" w:lineRule="atLeast"/>
              <w:ind w:left="72" w:hanging="81"/>
              <w:rPr>
                <w:rFonts w:eastAsia="PMingLiU" w:cs="Times New Roman"/>
                <w:color w:val="000000"/>
                <w:spacing w:val="-2"/>
                <w:sz w:val="16"/>
                <w:szCs w:val="16"/>
              </w:rPr>
            </w:pPr>
            <w:r>
              <w:rPr>
                <w:rFonts w:eastAsia="PMingLiU" w:cs="Times New Roman"/>
                <w:color w:val="000000"/>
                <w:spacing w:val="-2"/>
                <w:sz w:val="16"/>
                <w:szCs w:val="16"/>
              </w:rPr>
              <w:t xml:space="preserve">Subnorasing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5</w:t>
            </w:r>
            <w:r w:rsidRPr="000D23FE">
              <w:rPr>
                <w:rFonts w:eastAsia="PMingLiU"/>
                <w:color w:val="000000"/>
                <w:sz w:val="16"/>
                <w:szCs w:val="16"/>
                <w:vertAlign w:val="superscript"/>
                <w:lang w:val="en-GB"/>
              </w:rPr>
              <w:t>)</w:t>
            </w:r>
          </w:p>
        </w:tc>
        <w:tc>
          <w:tcPr>
            <w:tcW w:w="90" w:type="dxa"/>
            <w:tcBorders>
              <w:bottom w:val="nil"/>
            </w:tcBorders>
          </w:tcPr>
          <w:p w14:paraId="69983C4B"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104E057B" w14:textId="77777777" w:rsidR="00733EAA" w:rsidRPr="0030523F" w:rsidRDefault="00733EAA" w:rsidP="00733EAA">
            <w:pPr>
              <w:spacing w:line="240" w:lineRule="atLeast"/>
              <w:jc w:val="center"/>
              <w:rPr>
                <w:rFonts w:eastAsia="PMingLiU" w:cs="Times New Roman"/>
                <w:color w:val="000000"/>
                <w:sz w:val="16"/>
                <w:szCs w:val="16"/>
              </w:rPr>
            </w:pPr>
            <w:r>
              <w:rPr>
                <w:rFonts w:eastAsia="PMingLiU" w:cs="Times New Roman"/>
                <w:color w:val="000000"/>
                <w:sz w:val="16"/>
                <w:szCs w:val="16"/>
              </w:rPr>
              <w:t>Sand supplier</w:t>
            </w:r>
          </w:p>
        </w:tc>
        <w:tc>
          <w:tcPr>
            <w:tcW w:w="20" w:type="dxa"/>
            <w:tcBorders>
              <w:bottom w:val="nil"/>
            </w:tcBorders>
          </w:tcPr>
          <w:p w14:paraId="1C34F94E"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374CF2F6" w14:textId="77777777" w:rsidR="00733EAA" w:rsidRPr="0030523F" w:rsidRDefault="00733EAA" w:rsidP="00733EAA">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rPr>
              <w:t>Thailand</w:t>
            </w:r>
          </w:p>
        </w:tc>
        <w:tc>
          <w:tcPr>
            <w:tcW w:w="20" w:type="dxa"/>
            <w:tcBorders>
              <w:bottom w:val="nil"/>
            </w:tcBorders>
          </w:tcPr>
          <w:p w14:paraId="1E11A81A"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266AB408" w14:textId="505057E0" w:rsidR="00733EAA" w:rsidRPr="00F97EE8" w:rsidRDefault="00733EAA" w:rsidP="00733EAA">
            <w:pPr>
              <w:spacing w:line="240" w:lineRule="atLeast"/>
              <w:ind w:left="-768" w:right="120"/>
              <w:jc w:val="right"/>
              <w:rPr>
                <w:rFonts w:eastAsia="PMingLiU" w:cs="Times New Roman"/>
                <w:color w:val="000000"/>
                <w:sz w:val="16"/>
                <w:szCs w:val="16"/>
              </w:rPr>
            </w:pPr>
            <w:r w:rsidRPr="00F97EE8">
              <w:rPr>
                <w:sz w:val="16"/>
                <w:szCs w:val="16"/>
              </w:rPr>
              <w:t>36.1</w:t>
            </w:r>
          </w:p>
        </w:tc>
        <w:tc>
          <w:tcPr>
            <w:tcW w:w="23" w:type="dxa"/>
            <w:tcBorders>
              <w:bottom w:val="nil"/>
            </w:tcBorders>
          </w:tcPr>
          <w:p w14:paraId="66894E6D"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3C929C4A"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22" w:type="dxa"/>
            <w:tcBorders>
              <w:top w:val="nil"/>
              <w:bottom w:val="nil"/>
            </w:tcBorders>
          </w:tcPr>
          <w:p w14:paraId="5F82A3EA"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31D72A77" w14:textId="2DF2AD1D" w:rsidR="00733EAA" w:rsidRPr="001840E0" w:rsidRDefault="00AC7BE3" w:rsidP="00733EAA">
            <w:pPr>
              <w:spacing w:line="240" w:lineRule="atLeast"/>
              <w:ind w:left="-768" w:right="105"/>
              <w:jc w:val="right"/>
              <w:rPr>
                <w:rFonts w:eastAsia="PMingLiU" w:cs="Times New Roman"/>
                <w:color w:val="000000"/>
                <w:sz w:val="16"/>
                <w:szCs w:val="16"/>
              </w:rPr>
            </w:pPr>
            <w:r>
              <w:rPr>
                <w:rFonts w:eastAsia="PMingLiU" w:cs="Times New Roman"/>
                <w:color w:val="000000"/>
                <w:sz w:val="16"/>
                <w:szCs w:val="16"/>
              </w:rPr>
              <w:t>6,493</w:t>
            </w:r>
          </w:p>
        </w:tc>
        <w:tc>
          <w:tcPr>
            <w:tcW w:w="90" w:type="dxa"/>
            <w:tcBorders>
              <w:bottom w:val="nil"/>
            </w:tcBorders>
          </w:tcPr>
          <w:p w14:paraId="2684E4A2"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5343E6AE"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90" w:type="dxa"/>
            <w:tcBorders>
              <w:top w:val="nil"/>
              <w:bottom w:val="nil"/>
            </w:tcBorders>
          </w:tcPr>
          <w:p w14:paraId="6EF57427"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5975FF4B" w14:textId="5D7CBAA8" w:rsidR="00733EAA" w:rsidRPr="001840E0" w:rsidRDefault="00A85547" w:rsidP="00733EAA">
            <w:pPr>
              <w:spacing w:line="240" w:lineRule="atLeast"/>
              <w:ind w:left="-768" w:right="297"/>
              <w:jc w:val="right"/>
              <w:rPr>
                <w:rFonts w:eastAsia="PMingLiU" w:cs="Times New Roman"/>
                <w:color w:val="000000"/>
                <w:sz w:val="16"/>
                <w:szCs w:val="16"/>
              </w:rPr>
            </w:pPr>
            <w:r>
              <w:rPr>
                <w:rFonts w:eastAsia="PMingLiU" w:cs="Times New Roman"/>
                <w:color w:val="000000"/>
                <w:sz w:val="16"/>
                <w:szCs w:val="16"/>
              </w:rPr>
              <w:t>-</w:t>
            </w:r>
          </w:p>
        </w:tc>
        <w:tc>
          <w:tcPr>
            <w:tcW w:w="107" w:type="dxa"/>
            <w:tcBorders>
              <w:bottom w:val="nil"/>
            </w:tcBorders>
          </w:tcPr>
          <w:p w14:paraId="1ECFB54B"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81" w:type="dxa"/>
            <w:tcBorders>
              <w:bottom w:val="nil"/>
            </w:tcBorders>
          </w:tcPr>
          <w:p w14:paraId="216AB7F1"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r>
      <w:tr w:rsidR="00733EAA" w:rsidRPr="0032508F" w14:paraId="62C3B3CF" w14:textId="77777777">
        <w:trPr>
          <w:cantSplit/>
          <w:trHeight w:val="249"/>
        </w:trPr>
        <w:tc>
          <w:tcPr>
            <w:tcW w:w="2154" w:type="dxa"/>
            <w:tcBorders>
              <w:bottom w:val="nil"/>
            </w:tcBorders>
          </w:tcPr>
          <w:p w14:paraId="4EAB010D" w14:textId="77777777" w:rsidR="00733EAA" w:rsidRDefault="00733EAA" w:rsidP="00733EAA">
            <w:pPr>
              <w:spacing w:line="240" w:lineRule="atLeast"/>
              <w:ind w:left="72" w:hanging="81"/>
              <w:rPr>
                <w:rFonts w:eastAsia="PMingLiU" w:cs="Times New Roman"/>
                <w:color w:val="000000"/>
                <w:spacing w:val="-2"/>
                <w:sz w:val="16"/>
                <w:szCs w:val="16"/>
              </w:rPr>
            </w:pPr>
            <w:r w:rsidRPr="0030523F">
              <w:rPr>
                <w:rFonts w:eastAsia="PMingLiU" w:cs="Times New Roman"/>
                <w:b/>
                <w:bCs/>
                <w:i/>
                <w:iCs/>
                <w:color w:val="000000"/>
                <w:sz w:val="16"/>
                <w:szCs w:val="16"/>
              </w:rPr>
              <w:t>Subsidiaries</w:t>
            </w:r>
            <w:r w:rsidRPr="00A55882">
              <w:rPr>
                <w:rFonts w:eastAsia="PMingLiU"/>
                <w:b/>
                <w:bCs/>
                <w:i/>
                <w:iCs/>
                <w:color w:val="000000"/>
                <w:sz w:val="16"/>
                <w:szCs w:val="16"/>
                <w:cs/>
              </w:rPr>
              <w:t xml:space="preserve">’ </w:t>
            </w:r>
            <w:r>
              <w:rPr>
                <w:rFonts w:eastAsia="PMingLiU" w:cs="Times New Roman"/>
                <w:b/>
                <w:bCs/>
                <w:i/>
                <w:iCs/>
                <w:color w:val="000000"/>
                <w:sz w:val="16"/>
                <w:szCs w:val="16"/>
              </w:rPr>
              <w:t>Joint venture</w:t>
            </w:r>
          </w:p>
        </w:tc>
        <w:tc>
          <w:tcPr>
            <w:tcW w:w="90" w:type="dxa"/>
            <w:tcBorders>
              <w:bottom w:val="nil"/>
            </w:tcBorders>
          </w:tcPr>
          <w:p w14:paraId="11543D0C"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67B6A95C" w14:textId="77777777" w:rsidR="00733EAA" w:rsidRDefault="00733EAA" w:rsidP="00733EAA">
            <w:pPr>
              <w:spacing w:line="240" w:lineRule="atLeast"/>
              <w:jc w:val="center"/>
              <w:rPr>
                <w:rFonts w:eastAsia="PMingLiU" w:cs="Times New Roman"/>
                <w:color w:val="000000"/>
                <w:sz w:val="16"/>
                <w:szCs w:val="16"/>
              </w:rPr>
            </w:pPr>
          </w:p>
        </w:tc>
        <w:tc>
          <w:tcPr>
            <w:tcW w:w="20" w:type="dxa"/>
            <w:tcBorders>
              <w:bottom w:val="nil"/>
            </w:tcBorders>
          </w:tcPr>
          <w:p w14:paraId="658C0A82"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487C0022" w14:textId="77777777" w:rsidR="00733EAA" w:rsidRPr="0030523F" w:rsidRDefault="00733EAA" w:rsidP="00733EAA">
            <w:pPr>
              <w:spacing w:line="240" w:lineRule="atLeast"/>
              <w:jc w:val="center"/>
              <w:rPr>
                <w:rFonts w:eastAsia="PMingLiU" w:cs="Times New Roman"/>
                <w:color w:val="000000"/>
                <w:sz w:val="16"/>
                <w:szCs w:val="16"/>
              </w:rPr>
            </w:pPr>
          </w:p>
        </w:tc>
        <w:tc>
          <w:tcPr>
            <w:tcW w:w="20" w:type="dxa"/>
            <w:tcBorders>
              <w:bottom w:val="nil"/>
            </w:tcBorders>
          </w:tcPr>
          <w:p w14:paraId="581DE933"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tcPr>
          <w:p w14:paraId="0E8822FF"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23" w:type="dxa"/>
            <w:tcBorders>
              <w:bottom w:val="nil"/>
            </w:tcBorders>
          </w:tcPr>
          <w:p w14:paraId="17B33F78"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5296A639" w14:textId="77777777" w:rsidR="00733EAA" w:rsidRPr="001840E0" w:rsidRDefault="00733EAA" w:rsidP="00733EAA">
            <w:pPr>
              <w:spacing w:line="240" w:lineRule="atLeast"/>
              <w:ind w:left="-768" w:right="105"/>
              <w:jc w:val="right"/>
              <w:rPr>
                <w:rFonts w:eastAsia="PMingLiU" w:cs="Times New Roman"/>
                <w:color w:val="000000"/>
                <w:sz w:val="16"/>
                <w:szCs w:val="16"/>
              </w:rPr>
            </w:pPr>
          </w:p>
        </w:tc>
        <w:tc>
          <w:tcPr>
            <w:tcW w:w="22" w:type="dxa"/>
            <w:tcBorders>
              <w:top w:val="nil"/>
              <w:bottom w:val="nil"/>
            </w:tcBorders>
          </w:tcPr>
          <w:p w14:paraId="7873CB6B"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tcPr>
          <w:p w14:paraId="0D4FCB99" w14:textId="77777777" w:rsidR="00733EAA" w:rsidRPr="001840E0" w:rsidRDefault="00733EAA" w:rsidP="00733EAA">
            <w:pPr>
              <w:spacing w:line="240" w:lineRule="atLeast"/>
              <w:ind w:left="-768" w:right="105"/>
              <w:jc w:val="right"/>
              <w:rPr>
                <w:rFonts w:eastAsia="PMingLiU" w:cs="Times New Roman"/>
                <w:color w:val="000000"/>
                <w:sz w:val="16"/>
                <w:szCs w:val="16"/>
              </w:rPr>
            </w:pPr>
          </w:p>
        </w:tc>
        <w:tc>
          <w:tcPr>
            <w:tcW w:w="90" w:type="dxa"/>
            <w:tcBorders>
              <w:bottom w:val="nil"/>
            </w:tcBorders>
          </w:tcPr>
          <w:p w14:paraId="49426CA5"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144EDB66"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90" w:type="dxa"/>
            <w:tcBorders>
              <w:top w:val="nil"/>
              <w:bottom w:val="nil"/>
            </w:tcBorders>
          </w:tcPr>
          <w:p w14:paraId="30438949"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29F675F6"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107" w:type="dxa"/>
            <w:tcBorders>
              <w:bottom w:val="nil"/>
            </w:tcBorders>
          </w:tcPr>
          <w:p w14:paraId="6F1819EF"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81" w:type="dxa"/>
            <w:tcBorders>
              <w:bottom w:val="nil"/>
            </w:tcBorders>
          </w:tcPr>
          <w:p w14:paraId="0AA7CF2D" w14:textId="77777777" w:rsidR="00733EAA" w:rsidRPr="001840E0" w:rsidRDefault="00733EAA" w:rsidP="00733EAA">
            <w:pPr>
              <w:spacing w:line="240" w:lineRule="atLeast"/>
              <w:ind w:left="-768" w:right="120"/>
              <w:jc w:val="right"/>
              <w:rPr>
                <w:rFonts w:eastAsia="PMingLiU" w:cs="Times New Roman"/>
                <w:color w:val="000000"/>
                <w:sz w:val="16"/>
                <w:szCs w:val="16"/>
              </w:rPr>
            </w:pPr>
          </w:p>
        </w:tc>
      </w:tr>
      <w:tr w:rsidR="00733EAA" w:rsidRPr="0032508F" w14:paraId="2D035C71" w14:textId="77777777">
        <w:trPr>
          <w:cantSplit/>
          <w:trHeight w:val="249"/>
        </w:trPr>
        <w:tc>
          <w:tcPr>
            <w:tcW w:w="2154" w:type="dxa"/>
            <w:tcBorders>
              <w:bottom w:val="nil"/>
            </w:tcBorders>
          </w:tcPr>
          <w:p w14:paraId="08D5EA76" w14:textId="4B6ED54F" w:rsidR="00733EAA" w:rsidRDefault="00733EAA" w:rsidP="00733EAA">
            <w:pPr>
              <w:spacing w:line="240" w:lineRule="atLeast"/>
              <w:ind w:left="72" w:hanging="81"/>
              <w:rPr>
                <w:rFonts w:eastAsia="PMingLiU" w:cs="Times New Roman"/>
                <w:color w:val="000000"/>
                <w:spacing w:val="-2"/>
                <w:sz w:val="16"/>
                <w:szCs w:val="16"/>
              </w:rPr>
            </w:pPr>
            <w:r w:rsidRPr="00747FF6">
              <w:rPr>
                <w:rFonts w:eastAsia="PMingLiU" w:cs="Times New Roman"/>
                <w:color w:val="000000"/>
                <w:spacing w:val="-2"/>
                <w:sz w:val="16"/>
                <w:szCs w:val="16"/>
              </w:rPr>
              <w:t>BFTZ Bangpakong</w:t>
            </w:r>
            <w:r>
              <w:rPr>
                <w:rFonts w:eastAsia="PMingLiU"/>
                <w:color w:val="000000"/>
                <w:spacing w:val="-2"/>
                <w:sz w:val="16"/>
                <w:szCs w:val="16"/>
                <w:cs/>
              </w:rPr>
              <w:t xml:space="preserv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5</w:t>
            </w:r>
            <w:r w:rsidRPr="000D23FE">
              <w:rPr>
                <w:rFonts w:eastAsia="PMingLiU"/>
                <w:color w:val="000000"/>
                <w:sz w:val="16"/>
                <w:szCs w:val="16"/>
                <w:vertAlign w:val="superscript"/>
                <w:lang w:val="en-GB"/>
              </w:rPr>
              <w:t>)</w:t>
            </w:r>
          </w:p>
        </w:tc>
        <w:tc>
          <w:tcPr>
            <w:tcW w:w="90" w:type="dxa"/>
            <w:tcBorders>
              <w:bottom w:val="nil"/>
            </w:tcBorders>
          </w:tcPr>
          <w:p w14:paraId="119077AD"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6E4BF446" w14:textId="77777777" w:rsidR="00733EAA" w:rsidRPr="00017014" w:rsidRDefault="00733EAA" w:rsidP="00733EAA">
            <w:pPr>
              <w:spacing w:line="240" w:lineRule="atLeast"/>
              <w:jc w:val="center"/>
              <w:rPr>
                <w:rFonts w:eastAsia="PMingLiU" w:cs="Times New Roman"/>
                <w:color w:val="000000"/>
                <w:sz w:val="16"/>
                <w:szCs w:val="16"/>
              </w:rPr>
            </w:pPr>
            <w:r w:rsidRPr="00017014">
              <w:rPr>
                <w:rFonts w:eastAsia="PMingLiU" w:cs="Times New Roman"/>
                <w:color w:val="000000"/>
                <w:sz w:val="16"/>
                <w:szCs w:val="16"/>
              </w:rPr>
              <w:t>Property development</w:t>
            </w:r>
          </w:p>
          <w:p w14:paraId="72E705C2" w14:textId="77777777" w:rsidR="00733EAA" w:rsidRDefault="00733EAA" w:rsidP="00733EAA">
            <w:pPr>
              <w:spacing w:line="240" w:lineRule="atLeast"/>
              <w:jc w:val="center"/>
              <w:rPr>
                <w:rFonts w:eastAsia="PMingLiU" w:cs="Times New Roman"/>
                <w:color w:val="000000"/>
                <w:sz w:val="16"/>
                <w:szCs w:val="16"/>
              </w:rPr>
            </w:pPr>
            <w:r w:rsidRPr="00017014">
              <w:rPr>
                <w:rFonts w:eastAsia="PMingLiU" w:cs="Times New Roman"/>
                <w:color w:val="000000"/>
                <w:sz w:val="16"/>
                <w:szCs w:val="16"/>
              </w:rPr>
              <w:t>for lease</w:t>
            </w:r>
          </w:p>
        </w:tc>
        <w:tc>
          <w:tcPr>
            <w:tcW w:w="20" w:type="dxa"/>
            <w:tcBorders>
              <w:bottom w:val="nil"/>
            </w:tcBorders>
          </w:tcPr>
          <w:p w14:paraId="23D4C5B6"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34B18FB0" w14:textId="77777777" w:rsidR="00733EAA" w:rsidRDefault="00733EAA" w:rsidP="00733EAA">
            <w:pPr>
              <w:spacing w:line="240" w:lineRule="atLeast"/>
              <w:jc w:val="center"/>
              <w:rPr>
                <w:rFonts w:eastAsia="PMingLiU" w:cs="Times New Roman"/>
                <w:color w:val="000000"/>
                <w:sz w:val="16"/>
                <w:szCs w:val="16"/>
              </w:rPr>
            </w:pPr>
          </w:p>
          <w:p w14:paraId="1AE23219" w14:textId="77777777" w:rsidR="00733EAA" w:rsidRDefault="00733EAA" w:rsidP="00733EAA">
            <w:pPr>
              <w:spacing w:line="240" w:lineRule="atLeast"/>
              <w:jc w:val="center"/>
              <w:rPr>
                <w:rFonts w:eastAsia="PMingLiU" w:cs="Times New Roman"/>
                <w:color w:val="000000"/>
                <w:sz w:val="16"/>
                <w:szCs w:val="16"/>
              </w:rPr>
            </w:pPr>
          </w:p>
          <w:p w14:paraId="72A8B6C8" w14:textId="77777777" w:rsidR="00733EAA" w:rsidRPr="0030523F" w:rsidRDefault="00733EAA" w:rsidP="00733EAA">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Borders>
              <w:bottom w:val="nil"/>
            </w:tcBorders>
          </w:tcPr>
          <w:p w14:paraId="4D78FE5B"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64401B97" w14:textId="230A11AE" w:rsidR="00733EAA" w:rsidRPr="00F97EE8" w:rsidRDefault="00733EAA" w:rsidP="00733EAA">
            <w:pPr>
              <w:spacing w:line="240" w:lineRule="atLeast"/>
              <w:ind w:left="-768" w:right="120"/>
              <w:jc w:val="right"/>
              <w:rPr>
                <w:rFonts w:eastAsia="PMingLiU" w:cs="Times New Roman"/>
                <w:color w:val="000000"/>
                <w:sz w:val="16"/>
                <w:szCs w:val="16"/>
              </w:rPr>
            </w:pPr>
            <w:r w:rsidRPr="00F97EE8">
              <w:rPr>
                <w:rFonts w:cs="Times New Roman"/>
                <w:sz w:val="16"/>
                <w:szCs w:val="16"/>
                <w:lang w:val="en-GB"/>
              </w:rPr>
              <w:t>50</w:t>
            </w:r>
            <w:r w:rsidRPr="00F97EE8">
              <w:rPr>
                <w:rFonts w:cs="Times New Roman"/>
                <w:sz w:val="16"/>
                <w:szCs w:val="16"/>
              </w:rPr>
              <w:t>.</w:t>
            </w:r>
            <w:r w:rsidRPr="00F97EE8">
              <w:rPr>
                <w:rFonts w:cs="Times New Roman"/>
                <w:sz w:val="16"/>
                <w:szCs w:val="16"/>
                <w:lang w:val="en-GB"/>
              </w:rPr>
              <w:t>0</w:t>
            </w:r>
          </w:p>
        </w:tc>
        <w:tc>
          <w:tcPr>
            <w:tcW w:w="23" w:type="dxa"/>
            <w:tcBorders>
              <w:bottom w:val="nil"/>
            </w:tcBorders>
          </w:tcPr>
          <w:p w14:paraId="0A6F62A6"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6E283845"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1803913A"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5BE70FBF"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22" w:type="dxa"/>
            <w:tcBorders>
              <w:top w:val="nil"/>
              <w:bottom w:val="nil"/>
            </w:tcBorders>
          </w:tcPr>
          <w:p w14:paraId="4A53FCA2"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1874C524" w14:textId="7F6BE87F" w:rsidR="00733EAA" w:rsidRPr="00F97EE8" w:rsidRDefault="00733EAA" w:rsidP="00733EAA">
            <w:pPr>
              <w:spacing w:line="240" w:lineRule="atLeast"/>
              <w:ind w:left="-768" w:right="105"/>
              <w:jc w:val="right"/>
              <w:rPr>
                <w:rFonts w:eastAsia="PMingLiU" w:cs="Times New Roman"/>
                <w:color w:val="000000"/>
                <w:sz w:val="16"/>
                <w:szCs w:val="16"/>
              </w:rPr>
            </w:pPr>
            <w:r w:rsidRPr="00F97EE8">
              <w:rPr>
                <w:rFonts w:cs="Times New Roman"/>
                <w:sz w:val="16"/>
                <w:szCs w:val="16"/>
                <w:lang w:val="en-GB"/>
              </w:rPr>
              <w:t>250</w:t>
            </w:r>
            <w:r w:rsidRPr="00F97EE8">
              <w:rPr>
                <w:rFonts w:cs="Times New Roman"/>
                <w:sz w:val="16"/>
                <w:szCs w:val="16"/>
              </w:rPr>
              <w:t>,</w:t>
            </w:r>
            <w:r w:rsidRPr="00F97EE8">
              <w:rPr>
                <w:rFonts w:cs="Times New Roman"/>
                <w:sz w:val="16"/>
                <w:szCs w:val="16"/>
                <w:lang w:val="en-GB"/>
              </w:rPr>
              <w:t>000</w:t>
            </w:r>
          </w:p>
        </w:tc>
        <w:tc>
          <w:tcPr>
            <w:tcW w:w="90" w:type="dxa"/>
            <w:tcBorders>
              <w:bottom w:val="nil"/>
            </w:tcBorders>
          </w:tcPr>
          <w:p w14:paraId="52BBBDDC"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076F7B37"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5AD69BBC"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76216252"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90" w:type="dxa"/>
            <w:tcBorders>
              <w:top w:val="nil"/>
              <w:bottom w:val="nil"/>
            </w:tcBorders>
          </w:tcPr>
          <w:p w14:paraId="79C5DA9F"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63CFA9DE" w14:textId="79D3DD9D" w:rsidR="00733EAA" w:rsidRPr="00F97EE8" w:rsidRDefault="00733EAA" w:rsidP="00733EAA">
            <w:pPr>
              <w:spacing w:line="240" w:lineRule="atLeast"/>
              <w:ind w:left="-768" w:right="120"/>
              <w:jc w:val="right"/>
              <w:rPr>
                <w:rFonts w:eastAsia="PMingLiU" w:cs="Times New Roman"/>
                <w:color w:val="000000"/>
                <w:sz w:val="16"/>
                <w:szCs w:val="16"/>
              </w:rPr>
            </w:pPr>
            <w:r w:rsidRPr="00F97EE8">
              <w:rPr>
                <w:rFonts w:cs="Times New Roman"/>
                <w:sz w:val="16"/>
                <w:szCs w:val="16"/>
                <w:lang w:val="en-GB"/>
              </w:rPr>
              <w:t>200</w:t>
            </w:r>
            <w:r w:rsidRPr="00F97EE8">
              <w:rPr>
                <w:rFonts w:cs="Times New Roman"/>
                <w:sz w:val="16"/>
                <w:szCs w:val="16"/>
              </w:rPr>
              <w:t>,</w:t>
            </w:r>
            <w:r w:rsidRPr="00F97EE8">
              <w:rPr>
                <w:rFonts w:cs="Times New Roman"/>
                <w:sz w:val="16"/>
                <w:szCs w:val="16"/>
                <w:lang w:val="en-GB"/>
              </w:rPr>
              <w:t>299</w:t>
            </w:r>
          </w:p>
        </w:tc>
        <w:tc>
          <w:tcPr>
            <w:tcW w:w="107" w:type="dxa"/>
            <w:tcBorders>
              <w:bottom w:val="nil"/>
            </w:tcBorders>
          </w:tcPr>
          <w:p w14:paraId="30B4843D"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81" w:type="dxa"/>
            <w:tcBorders>
              <w:bottom w:val="nil"/>
            </w:tcBorders>
          </w:tcPr>
          <w:p w14:paraId="1841E2CB"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32A635ED"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2D6F9712"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r>
      <w:tr w:rsidR="00733EAA" w:rsidRPr="0032508F" w14:paraId="14F0CA87" w14:textId="77777777">
        <w:trPr>
          <w:cantSplit/>
          <w:trHeight w:val="249"/>
        </w:trPr>
        <w:tc>
          <w:tcPr>
            <w:tcW w:w="2154" w:type="dxa"/>
            <w:tcBorders>
              <w:bottom w:val="nil"/>
            </w:tcBorders>
          </w:tcPr>
          <w:p w14:paraId="74FE18CA" w14:textId="14FE52A1" w:rsidR="00733EAA" w:rsidRDefault="00733EAA" w:rsidP="00733EAA">
            <w:pPr>
              <w:spacing w:line="240" w:lineRule="atLeast"/>
              <w:ind w:left="72" w:hanging="81"/>
              <w:rPr>
                <w:rFonts w:eastAsia="PMingLiU" w:cs="Times New Roman"/>
                <w:color w:val="000000"/>
                <w:spacing w:val="-2"/>
                <w:sz w:val="16"/>
                <w:szCs w:val="16"/>
              </w:rPr>
            </w:pPr>
            <w:r w:rsidRPr="00835037">
              <w:rPr>
                <w:rFonts w:eastAsia="PMingLiU" w:cs="Times New Roman"/>
                <w:color w:val="000000"/>
                <w:spacing w:val="-2"/>
                <w:sz w:val="16"/>
                <w:szCs w:val="16"/>
              </w:rPr>
              <w:t>Frasers Property BFTZ</w:t>
            </w:r>
            <w:r>
              <w:rPr>
                <w:rFonts w:eastAsia="PMingLiU"/>
                <w:color w:val="000000"/>
                <w:spacing w:val="-2"/>
                <w:sz w:val="16"/>
                <w:szCs w:val="16"/>
                <w:cs/>
              </w:rPr>
              <w:t xml:space="preserv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5</w:t>
            </w:r>
            <w:r w:rsidRPr="000D23FE">
              <w:rPr>
                <w:rFonts w:eastAsia="PMingLiU"/>
                <w:color w:val="000000"/>
                <w:sz w:val="16"/>
                <w:szCs w:val="16"/>
                <w:vertAlign w:val="superscript"/>
                <w:lang w:val="en-GB"/>
              </w:rPr>
              <w:t>)</w:t>
            </w:r>
          </w:p>
        </w:tc>
        <w:tc>
          <w:tcPr>
            <w:tcW w:w="90" w:type="dxa"/>
            <w:tcBorders>
              <w:bottom w:val="nil"/>
            </w:tcBorders>
          </w:tcPr>
          <w:p w14:paraId="5309F0FF"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3F6F4AF7" w14:textId="77777777" w:rsidR="00733EAA" w:rsidRPr="00017014" w:rsidRDefault="00733EAA" w:rsidP="00733EAA">
            <w:pPr>
              <w:spacing w:line="240" w:lineRule="atLeast"/>
              <w:jc w:val="center"/>
              <w:rPr>
                <w:rFonts w:eastAsia="PMingLiU" w:cs="Times New Roman"/>
                <w:color w:val="000000"/>
                <w:sz w:val="16"/>
                <w:szCs w:val="16"/>
              </w:rPr>
            </w:pPr>
            <w:r w:rsidRPr="00017014">
              <w:rPr>
                <w:rFonts w:eastAsia="PMingLiU" w:cs="Times New Roman"/>
                <w:color w:val="000000"/>
                <w:sz w:val="16"/>
                <w:szCs w:val="16"/>
              </w:rPr>
              <w:t>Property development</w:t>
            </w:r>
          </w:p>
          <w:p w14:paraId="2B9BC7E3" w14:textId="77777777" w:rsidR="00733EAA" w:rsidRDefault="00733EAA" w:rsidP="00733EAA">
            <w:pPr>
              <w:spacing w:line="240" w:lineRule="atLeast"/>
              <w:jc w:val="center"/>
              <w:rPr>
                <w:rFonts w:eastAsia="PMingLiU" w:cs="Times New Roman"/>
                <w:color w:val="000000"/>
                <w:sz w:val="16"/>
                <w:szCs w:val="16"/>
              </w:rPr>
            </w:pPr>
            <w:r w:rsidRPr="00017014">
              <w:rPr>
                <w:rFonts w:eastAsia="PMingLiU" w:cs="Times New Roman"/>
                <w:color w:val="000000"/>
                <w:sz w:val="16"/>
                <w:szCs w:val="16"/>
              </w:rPr>
              <w:t>for lease</w:t>
            </w:r>
          </w:p>
        </w:tc>
        <w:tc>
          <w:tcPr>
            <w:tcW w:w="20" w:type="dxa"/>
            <w:tcBorders>
              <w:bottom w:val="nil"/>
            </w:tcBorders>
          </w:tcPr>
          <w:p w14:paraId="1250275C"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2802AA5F" w14:textId="77777777" w:rsidR="00733EAA" w:rsidRDefault="00733EAA" w:rsidP="00733EAA">
            <w:pPr>
              <w:spacing w:line="240" w:lineRule="atLeast"/>
              <w:jc w:val="center"/>
              <w:rPr>
                <w:rFonts w:eastAsia="PMingLiU" w:cs="Times New Roman"/>
                <w:color w:val="000000"/>
                <w:sz w:val="16"/>
                <w:szCs w:val="16"/>
              </w:rPr>
            </w:pPr>
          </w:p>
          <w:p w14:paraId="094ECFF6" w14:textId="77777777" w:rsidR="00733EAA" w:rsidRDefault="00733EAA" w:rsidP="00733EAA">
            <w:pPr>
              <w:spacing w:line="240" w:lineRule="atLeast"/>
              <w:jc w:val="center"/>
              <w:rPr>
                <w:rFonts w:eastAsia="PMingLiU" w:cs="Times New Roman"/>
                <w:color w:val="000000"/>
                <w:sz w:val="16"/>
                <w:szCs w:val="16"/>
              </w:rPr>
            </w:pPr>
          </w:p>
          <w:p w14:paraId="2F8CD4DA" w14:textId="77777777" w:rsidR="00733EAA" w:rsidRPr="0030523F" w:rsidRDefault="00733EAA" w:rsidP="00733EAA">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Borders>
              <w:bottom w:val="nil"/>
            </w:tcBorders>
          </w:tcPr>
          <w:p w14:paraId="48CE89C9"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1CAB12CE" w14:textId="5455110F" w:rsidR="00733EAA" w:rsidRPr="00F97EE8" w:rsidRDefault="00733EAA" w:rsidP="00733EAA">
            <w:pPr>
              <w:spacing w:line="240" w:lineRule="atLeast"/>
              <w:ind w:left="-768" w:right="120"/>
              <w:jc w:val="right"/>
              <w:rPr>
                <w:rFonts w:eastAsia="PMingLiU" w:cs="Times New Roman"/>
                <w:color w:val="000000"/>
                <w:sz w:val="16"/>
                <w:szCs w:val="16"/>
              </w:rPr>
            </w:pPr>
            <w:r w:rsidRPr="00F97EE8">
              <w:rPr>
                <w:rFonts w:cs="Times New Roman"/>
                <w:sz w:val="16"/>
                <w:szCs w:val="16"/>
                <w:lang w:val="en-GB"/>
              </w:rPr>
              <w:t>40</w:t>
            </w:r>
            <w:r w:rsidRPr="00F97EE8">
              <w:rPr>
                <w:rFonts w:cs="Times New Roman"/>
                <w:sz w:val="16"/>
                <w:szCs w:val="16"/>
              </w:rPr>
              <w:t>.</w:t>
            </w:r>
            <w:r w:rsidRPr="00F97EE8">
              <w:rPr>
                <w:rFonts w:cs="Times New Roman"/>
                <w:sz w:val="16"/>
                <w:szCs w:val="16"/>
                <w:lang w:val="en-GB"/>
              </w:rPr>
              <w:t>0</w:t>
            </w:r>
          </w:p>
        </w:tc>
        <w:tc>
          <w:tcPr>
            <w:tcW w:w="23" w:type="dxa"/>
            <w:tcBorders>
              <w:bottom w:val="nil"/>
            </w:tcBorders>
          </w:tcPr>
          <w:p w14:paraId="69FD37BC" w14:textId="77777777" w:rsidR="00733EAA" w:rsidRPr="001840E0"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32500B67"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43D23BAB"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7347F35F"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22" w:type="dxa"/>
            <w:tcBorders>
              <w:top w:val="nil"/>
              <w:bottom w:val="nil"/>
            </w:tcBorders>
          </w:tcPr>
          <w:p w14:paraId="2A508510"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5E1FD3B7" w14:textId="69C348D8" w:rsidR="00733EAA" w:rsidRPr="00F97EE8" w:rsidRDefault="00733EAA" w:rsidP="00733EAA">
            <w:pPr>
              <w:spacing w:line="240" w:lineRule="atLeast"/>
              <w:ind w:left="-768" w:right="105"/>
              <w:jc w:val="right"/>
              <w:rPr>
                <w:rFonts w:eastAsia="PMingLiU" w:cs="Times New Roman"/>
                <w:color w:val="000000"/>
                <w:sz w:val="16"/>
                <w:szCs w:val="16"/>
              </w:rPr>
            </w:pPr>
            <w:r w:rsidRPr="00F97EE8">
              <w:rPr>
                <w:rFonts w:cs="Times New Roman"/>
                <w:sz w:val="16"/>
                <w:szCs w:val="16"/>
                <w:lang w:val="en-GB"/>
              </w:rPr>
              <w:t>314,773</w:t>
            </w:r>
          </w:p>
        </w:tc>
        <w:tc>
          <w:tcPr>
            <w:tcW w:w="90" w:type="dxa"/>
            <w:tcBorders>
              <w:bottom w:val="nil"/>
            </w:tcBorders>
          </w:tcPr>
          <w:p w14:paraId="0609ECF3" w14:textId="77777777" w:rsidR="00733EAA" w:rsidRPr="001840E0"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45D3D51C"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6AA35ACD"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17DF5D31"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c>
          <w:tcPr>
            <w:tcW w:w="90" w:type="dxa"/>
            <w:tcBorders>
              <w:top w:val="nil"/>
              <w:bottom w:val="nil"/>
            </w:tcBorders>
          </w:tcPr>
          <w:p w14:paraId="6F06D7CC"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3CB17277" w14:textId="4FE9B7A9" w:rsidR="00733EAA" w:rsidRPr="00F97EE8" w:rsidRDefault="00733EAA" w:rsidP="00733EAA">
            <w:pPr>
              <w:spacing w:line="240" w:lineRule="atLeast"/>
              <w:ind w:left="-768" w:right="120"/>
              <w:jc w:val="right"/>
              <w:rPr>
                <w:rFonts w:eastAsia="PMingLiU" w:cs="Times New Roman"/>
                <w:color w:val="000000"/>
                <w:sz w:val="16"/>
                <w:szCs w:val="16"/>
              </w:rPr>
            </w:pPr>
            <w:r w:rsidRPr="00F97EE8">
              <w:rPr>
                <w:rFonts w:cs="Times New Roman"/>
                <w:sz w:val="16"/>
                <w:szCs w:val="16"/>
                <w:lang w:val="en-GB"/>
              </w:rPr>
              <w:t>365</w:t>
            </w:r>
            <w:r w:rsidRPr="00F97EE8">
              <w:rPr>
                <w:rFonts w:cs="Times New Roman"/>
                <w:sz w:val="16"/>
                <w:szCs w:val="16"/>
              </w:rPr>
              <w:t>,</w:t>
            </w:r>
            <w:r w:rsidRPr="00F97EE8">
              <w:rPr>
                <w:rFonts w:cs="Times New Roman"/>
                <w:sz w:val="16"/>
                <w:szCs w:val="16"/>
                <w:lang w:val="en-GB"/>
              </w:rPr>
              <w:t>718</w:t>
            </w:r>
          </w:p>
        </w:tc>
        <w:tc>
          <w:tcPr>
            <w:tcW w:w="107" w:type="dxa"/>
            <w:tcBorders>
              <w:bottom w:val="nil"/>
            </w:tcBorders>
          </w:tcPr>
          <w:p w14:paraId="7E8101C3" w14:textId="77777777" w:rsidR="00733EAA" w:rsidRPr="001840E0" w:rsidRDefault="00733EAA" w:rsidP="00733EAA">
            <w:pPr>
              <w:spacing w:line="240" w:lineRule="atLeast"/>
              <w:ind w:right="120"/>
              <w:jc w:val="right"/>
              <w:rPr>
                <w:rFonts w:eastAsia="PMingLiU" w:cs="Times New Roman"/>
                <w:color w:val="000000"/>
                <w:sz w:val="16"/>
                <w:szCs w:val="16"/>
                <w:cs/>
                <w:lang w:val="th-TH"/>
              </w:rPr>
            </w:pPr>
          </w:p>
        </w:tc>
        <w:tc>
          <w:tcPr>
            <w:tcW w:w="881" w:type="dxa"/>
            <w:tcBorders>
              <w:bottom w:val="nil"/>
            </w:tcBorders>
          </w:tcPr>
          <w:p w14:paraId="362DA16F"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0F96E217" w14:textId="77777777" w:rsidR="00733EAA" w:rsidRPr="001840E0" w:rsidRDefault="00733EAA" w:rsidP="00733EAA">
            <w:pPr>
              <w:spacing w:line="240" w:lineRule="atLeast"/>
              <w:ind w:left="-768" w:right="297"/>
              <w:jc w:val="right"/>
              <w:rPr>
                <w:rFonts w:eastAsia="PMingLiU" w:cs="Times New Roman"/>
                <w:color w:val="000000"/>
                <w:sz w:val="16"/>
                <w:szCs w:val="16"/>
              </w:rPr>
            </w:pPr>
          </w:p>
          <w:p w14:paraId="2A6C39C3" w14:textId="77777777" w:rsidR="00733EAA" w:rsidRPr="001840E0" w:rsidRDefault="00733EAA" w:rsidP="00733EAA">
            <w:pPr>
              <w:spacing w:line="240" w:lineRule="atLeast"/>
              <w:ind w:left="-768" w:right="297"/>
              <w:jc w:val="right"/>
              <w:rPr>
                <w:rFonts w:eastAsia="PMingLiU" w:cs="Times New Roman"/>
                <w:color w:val="000000"/>
                <w:sz w:val="16"/>
                <w:szCs w:val="16"/>
              </w:rPr>
            </w:pPr>
            <w:r w:rsidRPr="001840E0">
              <w:rPr>
                <w:rFonts w:eastAsia="PMingLiU" w:cs="Times New Roman"/>
                <w:color w:val="000000"/>
                <w:sz w:val="16"/>
                <w:szCs w:val="16"/>
                <w:cs/>
              </w:rPr>
              <w:t>-</w:t>
            </w:r>
          </w:p>
        </w:tc>
      </w:tr>
      <w:tr w:rsidR="00733EAA" w:rsidRPr="0032508F" w14:paraId="652EBC5E" w14:textId="77777777" w:rsidTr="0072650E">
        <w:trPr>
          <w:cantSplit/>
          <w:trHeight w:val="758"/>
        </w:trPr>
        <w:tc>
          <w:tcPr>
            <w:tcW w:w="2154" w:type="dxa"/>
            <w:tcBorders>
              <w:bottom w:val="nil"/>
            </w:tcBorders>
          </w:tcPr>
          <w:p w14:paraId="7552AD4A" w14:textId="77777777" w:rsidR="00733EAA" w:rsidRPr="004426AD" w:rsidRDefault="00733EAA" w:rsidP="00733EAA">
            <w:pPr>
              <w:ind w:left="72" w:hanging="81"/>
              <w:rPr>
                <w:rFonts w:eastAsia="PMingLiU" w:cs="Times New Roman"/>
                <w:color w:val="000000"/>
                <w:spacing w:val="-2"/>
                <w:sz w:val="24"/>
                <w:szCs w:val="24"/>
              </w:rPr>
            </w:pPr>
          </w:p>
        </w:tc>
        <w:tc>
          <w:tcPr>
            <w:tcW w:w="90" w:type="dxa"/>
            <w:tcBorders>
              <w:bottom w:val="nil"/>
            </w:tcBorders>
          </w:tcPr>
          <w:p w14:paraId="7FCEEC56" w14:textId="77777777" w:rsidR="00733EAA" w:rsidRPr="004426AD" w:rsidRDefault="00733EAA" w:rsidP="00733EAA">
            <w:pPr>
              <w:jc w:val="center"/>
              <w:rPr>
                <w:rFonts w:eastAsia="PMingLiU" w:cs="Times New Roman"/>
                <w:color w:val="000000"/>
                <w:sz w:val="24"/>
                <w:szCs w:val="24"/>
              </w:rPr>
            </w:pPr>
          </w:p>
        </w:tc>
        <w:tc>
          <w:tcPr>
            <w:tcW w:w="1187" w:type="dxa"/>
            <w:tcBorders>
              <w:bottom w:val="nil"/>
            </w:tcBorders>
          </w:tcPr>
          <w:p w14:paraId="404D9435" w14:textId="77777777" w:rsidR="00733EAA" w:rsidRPr="004426AD" w:rsidRDefault="00733EAA" w:rsidP="00733EAA">
            <w:pPr>
              <w:jc w:val="center"/>
              <w:rPr>
                <w:rFonts w:eastAsia="PMingLiU" w:cs="Times New Roman"/>
                <w:color w:val="000000"/>
                <w:sz w:val="24"/>
                <w:szCs w:val="24"/>
              </w:rPr>
            </w:pPr>
          </w:p>
        </w:tc>
        <w:tc>
          <w:tcPr>
            <w:tcW w:w="20" w:type="dxa"/>
            <w:tcBorders>
              <w:bottom w:val="nil"/>
            </w:tcBorders>
          </w:tcPr>
          <w:p w14:paraId="7B3B7D8E" w14:textId="77777777" w:rsidR="00733EAA" w:rsidRPr="004426AD" w:rsidRDefault="00733EAA" w:rsidP="00733EAA">
            <w:pPr>
              <w:jc w:val="center"/>
              <w:rPr>
                <w:rFonts w:eastAsia="PMingLiU" w:cs="Times New Roman"/>
                <w:color w:val="000000"/>
                <w:sz w:val="24"/>
                <w:szCs w:val="24"/>
              </w:rPr>
            </w:pPr>
          </w:p>
        </w:tc>
        <w:tc>
          <w:tcPr>
            <w:tcW w:w="776" w:type="dxa"/>
            <w:tcBorders>
              <w:bottom w:val="nil"/>
            </w:tcBorders>
          </w:tcPr>
          <w:p w14:paraId="344CBBA7" w14:textId="77777777" w:rsidR="00733EAA" w:rsidRPr="004426AD" w:rsidRDefault="00733EAA" w:rsidP="00733EAA">
            <w:pPr>
              <w:jc w:val="center"/>
              <w:rPr>
                <w:rFonts w:eastAsia="PMingLiU" w:cs="Times New Roman"/>
                <w:color w:val="000000"/>
                <w:sz w:val="24"/>
                <w:szCs w:val="24"/>
              </w:rPr>
            </w:pPr>
          </w:p>
        </w:tc>
        <w:tc>
          <w:tcPr>
            <w:tcW w:w="20" w:type="dxa"/>
            <w:tcBorders>
              <w:bottom w:val="nil"/>
            </w:tcBorders>
          </w:tcPr>
          <w:p w14:paraId="7EC7D44D" w14:textId="77777777" w:rsidR="00733EAA" w:rsidRPr="004426AD" w:rsidRDefault="00733EAA" w:rsidP="00733EAA">
            <w:pPr>
              <w:tabs>
                <w:tab w:val="decimal" w:pos="459"/>
              </w:tabs>
              <w:jc w:val="thaiDistribute"/>
              <w:rPr>
                <w:rFonts w:eastAsia="PMingLiU" w:cs="Times New Roman"/>
                <w:color w:val="000000"/>
                <w:sz w:val="24"/>
                <w:szCs w:val="24"/>
                <w:cs/>
                <w:lang w:val="th-TH"/>
              </w:rPr>
            </w:pPr>
          </w:p>
        </w:tc>
        <w:tc>
          <w:tcPr>
            <w:tcW w:w="864" w:type="dxa"/>
            <w:tcBorders>
              <w:bottom w:val="nil"/>
            </w:tcBorders>
          </w:tcPr>
          <w:p w14:paraId="5328779F" w14:textId="77777777" w:rsidR="00733EAA" w:rsidRPr="001840E0" w:rsidRDefault="00733EAA" w:rsidP="00733EAA">
            <w:pPr>
              <w:ind w:left="-768" w:right="120"/>
              <w:jc w:val="right"/>
              <w:rPr>
                <w:rFonts w:eastAsia="PMingLiU" w:cs="Times New Roman"/>
                <w:color w:val="000000"/>
                <w:sz w:val="16"/>
                <w:szCs w:val="16"/>
              </w:rPr>
            </w:pPr>
          </w:p>
        </w:tc>
        <w:tc>
          <w:tcPr>
            <w:tcW w:w="23" w:type="dxa"/>
            <w:tcBorders>
              <w:bottom w:val="nil"/>
            </w:tcBorders>
          </w:tcPr>
          <w:p w14:paraId="5281ED18" w14:textId="77777777" w:rsidR="00733EAA" w:rsidRPr="001840E0" w:rsidRDefault="00733EAA" w:rsidP="00733EAA">
            <w:pPr>
              <w:ind w:left="-768" w:right="120"/>
              <w:jc w:val="right"/>
              <w:rPr>
                <w:rFonts w:eastAsia="PMingLiU" w:cs="Times New Roman"/>
                <w:color w:val="000000"/>
                <w:sz w:val="16"/>
                <w:szCs w:val="16"/>
              </w:rPr>
            </w:pPr>
          </w:p>
        </w:tc>
        <w:tc>
          <w:tcPr>
            <w:tcW w:w="904" w:type="dxa"/>
            <w:gridSpan w:val="2"/>
            <w:tcBorders>
              <w:bottom w:val="nil"/>
            </w:tcBorders>
          </w:tcPr>
          <w:p w14:paraId="5D71A5DB" w14:textId="77777777" w:rsidR="00733EAA" w:rsidRPr="001840E0" w:rsidRDefault="00733EAA" w:rsidP="00733EAA">
            <w:pPr>
              <w:ind w:left="-768" w:right="297"/>
              <w:jc w:val="right"/>
              <w:rPr>
                <w:rFonts w:eastAsia="PMingLiU" w:cs="Times New Roman"/>
                <w:color w:val="000000"/>
                <w:sz w:val="16"/>
                <w:szCs w:val="16"/>
              </w:rPr>
            </w:pPr>
          </w:p>
        </w:tc>
        <w:tc>
          <w:tcPr>
            <w:tcW w:w="22" w:type="dxa"/>
            <w:tcBorders>
              <w:top w:val="nil"/>
              <w:bottom w:val="nil"/>
            </w:tcBorders>
          </w:tcPr>
          <w:p w14:paraId="6BF4B13A" w14:textId="77777777" w:rsidR="00733EAA" w:rsidRPr="001840E0" w:rsidRDefault="00733EAA" w:rsidP="00733EAA">
            <w:pPr>
              <w:tabs>
                <w:tab w:val="decimal" w:pos="648"/>
              </w:tabs>
              <w:ind w:left="-63" w:right="120" w:hanging="46"/>
              <w:jc w:val="right"/>
              <w:rPr>
                <w:rFonts w:eastAsia="PMingLiU" w:cs="Times New Roman"/>
                <w:color w:val="000000"/>
                <w:sz w:val="16"/>
                <w:szCs w:val="16"/>
                <w:cs/>
                <w:lang w:val="th-TH"/>
              </w:rPr>
            </w:pPr>
          </w:p>
        </w:tc>
        <w:tc>
          <w:tcPr>
            <w:tcW w:w="876" w:type="dxa"/>
            <w:tcBorders>
              <w:bottom w:val="nil"/>
            </w:tcBorders>
          </w:tcPr>
          <w:p w14:paraId="253FE2C7" w14:textId="77777777" w:rsidR="00733EAA" w:rsidRPr="001840E0" w:rsidRDefault="00733EAA" w:rsidP="00733EAA">
            <w:pPr>
              <w:ind w:left="-768" w:right="105"/>
              <w:jc w:val="right"/>
              <w:rPr>
                <w:rFonts w:eastAsia="PMingLiU" w:cs="Times New Roman"/>
                <w:color w:val="000000"/>
                <w:sz w:val="16"/>
                <w:szCs w:val="16"/>
              </w:rPr>
            </w:pPr>
          </w:p>
        </w:tc>
        <w:tc>
          <w:tcPr>
            <w:tcW w:w="90" w:type="dxa"/>
            <w:tcBorders>
              <w:bottom w:val="nil"/>
            </w:tcBorders>
          </w:tcPr>
          <w:p w14:paraId="1EEBA491" w14:textId="77777777" w:rsidR="00733EAA" w:rsidRPr="001840E0" w:rsidRDefault="00733EAA" w:rsidP="00733EAA">
            <w:pPr>
              <w:tabs>
                <w:tab w:val="decimal" w:pos="648"/>
              </w:tabs>
              <w:ind w:left="-63" w:right="120" w:hanging="46"/>
              <w:jc w:val="right"/>
              <w:rPr>
                <w:rFonts w:eastAsia="PMingLiU" w:cs="Times New Roman"/>
                <w:color w:val="000000"/>
                <w:sz w:val="16"/>
                <w:szCs w:val="16"/>
                <w:cs/>
                <w:lang w:val="th-TH"/>
              </w:rPr>
            </w:pPr>
          </w:p>
        </w:tc>
        <w:tc>
          <w:tcPr>
            <w:tcW w:w="898" w:type="dxa"/>
            <w:tcBorders>
              <w:bottom w:val="nil"/>
            </w:tcBorders>
          </w:tcPr>
          <w:p w14:paraId="511511F6" w14:textId="77777777" w:rsidR="00733EAA" w:rsidRPr="001840E0" w:rsidRDefault="00733EAA" w:rsidP="00733EAA">
            <w:pPr>
              <w:ind w:left="-768" w:right="297"/>
              <w:jc w:val="right"/>
              <w:rPr>
                <w:rFonts w:eastAsia="PMingLiU" w:cs="Times New Roman"/>
                <w:color w:val="000000"/>
                <w:sz w:val="16"/>
                <w:szCs w:val="16"/>
              </w:rPr>
            </w:pPr>
          </w:p>
        </w:tc>
        <w:tc>
          <w:tcPr>
            <w:tcW w:w="90" w:type="dxa"/>
            <w:tcBorders>
              <w:top w:val="nil"/>
              <w:bottom w:val="nil"/>
            </w:tcBorders>
          </w:tcPr>
          <w:p w14:paraId="305EE88E" w14:textId="77777777" w:rsidR="00733EAA" w:rsidRPr="001840E0" w:rsidRDefault="00733EAA" w:rsidP="00733EAA">
            <w:pPr>
              <w:ind w:right="120"/>
              <w:jc w:val="right"/>
              <w:rPr>
                <w:rFonts w:eastAsia="PMingLiU" w:cs="Times New Roman"/>
                <w:color w:val="000000"/>
                <w:sz w:val="16"/>
                <w:szCs w:val="16"/>
                <w:cs/>
                <w:lang w:val="th-TH"/>
              </w:rPr>
            </w:pPr>
          </w:p>
        </w:tc>
        <w:tc>
          <w:tcPr>
            <w:tcW w:w="898" w:type="dxa"/>
            <w:tcBorders>
              <w:bottom w:val="nil"/>
            </w:tcBorders>
            <w:shd w:val="clear" w:color="auto" w:fill="auto"/>
          </w:tcPr>
          <w:p w14:paraId="440C4F6D" w14:textId="77777777" w:rsidR="00733EAA" w:rsidRPr="001840E0" w:rsidRDefault="00733EAA" w:rsidP="00733EAA">
            <w:pPr>
              <w:ind w:left="-768" w:right="120"/>
              <w:jc w:val="right"/>
              <w:rPr>
                <w:rFonts w:eastAsia="PMingLiU" w:cs="Times New Roman"/>
                <w:color w:val="000000"/>
                <w:sz w:val="16"/>
                <w:szCs w:val="16"/>
              </w:rPr>
            </w:pPr>
          </w:p>
        </w:tc>
        <w:tc>
          <w:tcPr>
            <w:tcW w:w="107" w:type="dxa"/>
            <w:tcBorders>
              <w:bottom w:val="nil"/>
            </w:tcBorders>
          </w:tcPr>
          <w:p w14:paraId="274FD926" w14:textId="77777777" w:rsidR="00733EAA" w:rsidRPr="001840E0" w:rsidRDefault="00733EAA" w:rsidP="00733EAA">
            <w:pPr>
              <w:ind w:right="120"/>
              <w:jc w:val="right"/>
              <w:rPr>
                <w:rFonts w:eastAsia="PMingLiU" w:cs="Times New Roman"/>
                <w:color w:val="000000"/>
                <w:sz w:val="16"/>
                <w:szCs w:val="16"/>
                <w:cs/>
                <w:lang w:val="th-TH"/>
              </w:rPr>
            </w:pPr>
          </w:p>
        </w:tc>
        <w:tc>
          <w:tcPr>
            <w:tcW w:w="881" w:type="dxa"/>
            <w:tcBorders>
              <w:bottom w:val="nil"/>
            </w:tcBorders>
          </w:tcPr>
          <w:p w14:paraId="3D4A4465" w14:textId="77777777" w:rsidR="00733EAA" w:rsidRPr="001840E0" w:rsidRDefault="00733EAA" w:rsidP="00733EAA">
            <w:pPr>
              <w:ind w:left="-768" w:right="297"/>
              <w:jc w:val="right"/>
              <w:rPr>
                <w:rFonts w:eastAsia="PMingLiU" w:cs="Times New Roman"/>
                <w:color w:val="000000"/>
                <w:sz w:val="16"/>
                <w:szCs w:val="16"/>
              </w:rPr>
            </w:pPr>
          </w:p>
        </w:tc>
      </w:tr>
      <w:tr w:rsidR="00733EAA" w:rsidRPr="0032508F" w14:paraId="4D081D9B" w14:textId="77777777" w:rsidTr="00F97EE8">
        <w:trPr>
          <w:cantSplit/>
          <w:trHeight w:val="249"/>
        </w:trPr>
        <w:tc>
          <w:tcPr>
            <w:tcW w:w="2154" w:type="dxa"/>
            <w:tcBorders>
              <w:bottom w:val="nil"/>
            </w:tcBorders>
          </w:tcPr>
          <w:p w14:paraId="7BCF058D" w14:textId="5A1A2A0A" w:rsidR="00733EAA" w:rsidRPr="00B640C5" w:rsidRDefault="00733EAA" w:rsidP="00733EAA">
            <w:pPr>
              <w:spacing w:line="240" w:lineRule="atLeast"/>
              <w:ind w:left="72" w:hanging="81"/>
              <w:rPr>
                <w:rFonts w:eastAsia="PMingLiU" w:cs="Times New Roman"/>
                <w:color w:val="000000"/>
                <w:spacing w:val="-2"/>
                <w:sz w:val="16"/>
                <w:szCs w:val="16"/>
              </w:rPr>
            </w:pPr>
            <w:r>
              <w:rPr>
                <w:rFonts w:eastAsia="PMingLiU" w:cs="Times New Roman"/>
                <w:color w:val="000000"/>
                <w:spacing w:val="-2"/>
                <w:sz w:val="16"/>
                <w:szCs w:val="16"/>
              </w:rPr>
              <w:lastRenderedPageBreak/>
              <w:t xml:space="preserve">Rakxa Venture </w:t>
            </w:r>
            <w:r w:rsidRPr="000D23FE">
              <w:rPr>
                <w:rFonts w:eastAsia="PMingLiU"/>
                <w:color w:val="000000"/>
                <w:sz w:val="16"/>
                <w:szCs w:val="16"/>
                <w:vertAlign w:val="superscript"/>
                <w:lang w:val="en-GB"/>
              </w:rPr>
              <w:t>(</w:t>
            </w:r>
            <w:r w:rsidRPr="0032508F">
              <w:rPr>
                <w:rFonts w:eastAsia="PMingLiU" w:cs="Times New Roman"/>
                <w:color w:val="000000"/>
                <w:sz w:val="16"/>
                <w:szCs w:val="16"/>
                <w:vertAlign w:val="superscript"/>
              </w:rPr>
              <w:t>5</w:t>
            </w:r>
            <w:r w:rsidRPr="000D23FE">
              <w:rPr>
                <w:rFonts w:eastAsia="PMingLiU"/>
                <w:color w:val="000000"/>
                <w:sz w:val="16"/>
                <w:szCs w:val="16"/>
                <w:vertAlign w:val="superscript"/>
                <w:lang w:val="en-GB"/>
              </w:rPr>
              <w:t>)</w:t>
            </w:r>
          </w:p>
        </w:tc>
        <w:tc>
          <w:tcPr>
            <w:tcW w:w="90" w:type="dxa"/>
            <w:tcBorders>
              <w:bottom w:val="nil"/>
            </w:tcBorders>
          </w:tcPr>
          <w:p w14:paraId="5014F007"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4E49157B" w14:textId="77777777" w:rsidR="00733EAA" w:rsidRPr="0030523F" w:rsidRDefault="00733EAA" w:rsidP="00733EAA">
            <w:pPr>
              <w:spacing w:line="240" w:lineRule="atLeast"/>
              <w:jc w:val="center"/>
              <w:rPr>
                <w:rFonts w:eastAsia="PMingLiU" w:cs="Times New Roman"/>
                <w:color w:val="000000"/>
                <w:sz w:val="16"/>
                <w:szCs w:val="16"/>
              </w:rPr>
            </w:pPr>
            <w:r w:rsidRPr="00190C04">
              <w:rPr>
                <w:rFonts w:eastAsia="PMingLiU" w:cs="Times New Roman"/>
                <w:color w:val="000000"/>
                <w:sz w:val="16"/>
                <w:szCs w:val="16"/>
              </w:rPr>
              <w:t>Health and wellness clinic, and rehabilitation center</w:t>
            </w:r>
          </w:p>
        </w:tc>
        <w:tc>
          <w:tcPr>
            <w:tcW w:w="20" w:type="dxa"/>
            <w:tcBorders>
              <w:bottom w:val="nil"/>
            </w:tcBorders>
          </w:tcPr>
          <w:p w14:paraId="64CA00D3"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348E8322" w14:textId="77777777" w:rsidR="00733EAA" w:rsidRDefault="00733EAA" w:rsidP="00733EAA">
            <w:pPr>
              <w:spacing w:line="240" w:lineRule="atLeast"/>
              <w:jc w:val="center"/>
              <w:rPr>
                <w:rFonts w:eastAsia="PMingLiU" w:cs="Times New Roman"/>
                <w:color w:val="000000"/>
                <w:sz w:val="16"/>
                <w:szCs w:val="16"/>
              </w:rPr>
            </w:pPr>
          </w:p>
          <w:p w14:paraId="5A497914" w14:textId="77777777" w:rsidR="00733EAA" w:rsidRDefault="00733EAA" w:rsidP="00733EAA">
            <w:pPr>
              <w:spacing w:line="240" w:lineRule="atLeast"/>
              <w:jc w:val="center"/>
              <w:rPr>
                <w:rFonts w:eastAsia="PMingLiU" w:cs="Times New Roman"/>
                <w:color w:val="000000"/>
                <w:sz w:val="16"/>
                <w:szCs w:val="16"/>
              </w:rPr>
            </w:pPr>
          </w:p>
          <w:p w14:paraId="4FB6EA47" w14:textId="77777777" w:rsidR="00733EAA" w:rsidRDefault="00733EAA" w:rsidP="00733EAA">
            <w:pPr>
              <w:spacing w:line="240" w:lineRule="atLeast"/>
              <w:jc w:val="center"/>
              <w:rPr>
                <w:rFonts w:eastAsia="PMingLiU" w:cs="Times New Roman"/>
                <w:color w:val="000000"/>
                <w:sz w:val="16"/>
                <w:szCs w:val="16"/>
              </w:rPr>
            </w:pPr>
          </w:p>
          <w:p w14:paraId="374682DB" w14:textId="77777777" w:rsidR="00733EAA" w:rsidRPr="0030523F" w:rsidRDefault="00733EAA" w:rsidP="00733EAA">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rPr>
              <w:t>Thailand</w:t>
            </w:r>
          </w:p>
        </w:tc>
        <w:tc>
          <w:tcPr>
            <w:tcW w:w="20" w:type="dxa"/>
            <w:tcBorders>
              <w:bottom w:val="nil"/>
            </w:tcBorders>
          </w:tcPr>
          <w:p w14:paraId="2716D5F7"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5AA452F5" w14:textId="6ECAB663" w:rsidR="00733EAA" w:rsidRPr="00F97EE8" w:rsidRDefault="00733EAA" w:rsidP="00733EAA">
            <w:pPr>
              <w:spacing w:line="240" w:lineRule="atLeast"/>
              <w:ind w:left="-768" w:right="120"/>
              <w:jc w:val="right"/>
              <w:rPr>
                <w:rFonts w:eastAsia="PMingLiU" w:cs="Times New Roman"/>
                <w:color w:val="000000"/>
                <w:sz w:val="16"/>
                <w:szCs w:val="16"/>
              </w:rPr>
            </w:pPr>
            <w:r w:rsidRPr="00F97EE8">
              <w:rPr>
                <w:rFonts w:cs="Times New Roman"/>
                <w:sz w:val="16"/>
                <w:szCs w:val="16"/>
                <w:lang w:val="en-GB"/>
              </w:rPr>
              <w:t>50</w:t>
            </w:r>
            <w:r w:rsidRPr="00F97EE8">
              <w:rPr>
                <w:rFonts w:cs="Times New Roman"/>
                <w:sz w:val="16"/>
                <w:szCs w:val="16"/>
              </w:rPr>
              <w:t>.</w:t>
            </w:r>
            <w:r w:rsidRPr="00F97EE8">
              <w:rPr>
                <w:rFonts w:cs="Times New Roman"/>
                <w:sz w:val="16"/>
                <w:szCs w:val="16"/>
                <w:lang w:val="en-GB"/>
              </w:rPr>
              <w:t>0</w:t>
            </w:r>
          </w:p>
        </w:tc>
        <w:tc>
          <w:tcPr>
            <w:tcW w:w="23" w:type="dxa"/>
            <w:tcBorders>
              <w:bottom w:val="nil"/>
            </w:tcBorders>
          </w:tcPr>
          <w:p w14:paraId="6D0F65B5"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02BDAF64" w14:textId="77777777" w:rsidR="00733EAA" w:rsidRPr="007171F8" w:rsidRDefault="00733EAA" w:rsidP="00733EAA">
            <w:pPr>
              <w:spacing w:line="240" w:lineRule="atLeast"/>
              <w:ind w:left="-193" w:right="284"/>
              <w:jc w:val="right"/>
              <w:rPr>
                <w:rFonts w:cs="Times New Roman"/>
                <w:sz w:val="16"/>
                <w:szCs w:val="16"/>
                <w:lang w:val="en-GB"/>
              </w:rPr>
            </w:pPr>
          </w:p>
          <w:p w14:paraId="41FE52B0" w14:textId="77777777" w:rsidR="00733EAA" w:rsidRPr="007171F8" w:rsidRDefault="00733EAA" w:rsidP="00733EAA">
            <w:pPr>
              <w:spacing w:line="240" w:lineRule="atLeast"/>
              <w:ind w:left="-193" w:right="284"/>
              <w:jc w:val="right"/>
              <w:rPr>
                <w:rFonts w:cs="Times New Roman"/>
                <w:sz w:val="16"/>
                <w:szCs w:val="16"/>
                <w:lang w:val="en-GB"/>
              </w:rPr>
            </w:pPr>
          </w:p>
          <w:p w14:paraId="54B70F18" w14:textId="77777777" w:rsidR="00733EAA" w:rsidRPr="007171F8" w:rsidRDefault="00733EAA" w:rsidP="00733EAA">
            <w:pPr>
              <w:spacing w:line="240" w:lineRule="atLeast"/>
              <w:ind w:left="-193" w:right="284"/>
              <w:jc w:val="right"/>
              <w:rPr>
                <w:rFonts w:cs="Times New Roman"/>
                <w:sz w:val="16"/>
                <w:szCs w:val="16"/>
                <w:lang w:val="en-GB"/>
              </w:rPr>
            </w:pPr>
          </w:p>
          <w:p w14:paraId="0DCADE71" w14:textId="77777777" w:rsidR="00733EAA" w:rsidRPr="007171F8" w:rsidRDefault="00733EAA" w:rsidP="00733EAA">
            <w:pPr>
              <w:spacing w:line="240" w:lineRule="atLeast"/>
              <w:ind w:left="-193" w:right="284"/>
              <w:jc w:val="right"/>
              <w:rPr>
                <w:rFonts w:cs="Times New Roman"/>
                <w:sz w:val="16"/>
                <w:szCs w:val="16"/>
                <w:lang w:val="en-GB"/>
              </w:rPr>
            </w:pPr>
            <w:r w:rsidRPr="007171F8">
              <w:rPr>
                <w:rFonts w:cs="Times New Roman"/>
                <w:sz w:val="16"/>
                <w:szCs w:val="16"/>
                <w:cs/>
                <w:lang w:val="en-GB"/>
              </w:rPr>
              <w:t>-</w:t>
            </w:r>
          </w:p>
        </w:tc>
        <w:tc>
          <w:tcPr>
            <w:tcW w:w="22" w:type="dxa"/>
            <w:tcBorders>
              <w:top w:val="nil"/>
              <w:bottom w:val="nil"/>
            </w:tcBorders>
          </w:tcPr>
          <w:p w14:paraId="3AC45CE8" w14:textId="77777777" w:rsidR="00733EAA" w:rsidRPr="0030523F"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single" w:sz="4" w:space="0" w:color="auto"/>
            </w:tcBorders>
            <w:vAlign w:val="bottom"/>
          </w:tcPr>
          <w:p w14:paraId="1B06AA48" w14:textId="4438AC18" w:rsidR="00733EAA" w:rsidRPr="00F97EE8" w:rsidRDefault="00733EAA" w:rsidP="00733EAA">
            <w:pPr>
              <w:spacing w:line="240" w:lineRule="atLeast"/>
              <w:ind w:left="-768" w:right="105"/>
              <w:jc w:val="right"/>
              <w:rPr>
                <w:rFonts w:eastAsia="PMingLiU" w:cs="Times New Roman"/>
                <w:color w:val="000000"/>
                <w:sz w:val="16"/>
                <w:szCs w:val="16"/>
              </w:rPr>
            </w:pPr>
            <w:r w:rsidRPr="00F97EE8">
              <w:rPr>
                <w:rFonts w:cs="Times New Roman"/>
                <w:sz w:val="16"/>
                <w:szCs w:val="16"/>
                <w:lang w:val="en-GB"/>
              </w:rPr>
              <w:t>2</w:t>
            </w:r>
            <w:r w:rsidRPr="00F97EE8">
              <w:rPr>
                <w:rFonts w:cs="Times New Roman"/>
                <w:sz w:val="16"/>
                <w:szCs w:val="16"/>
              </w:rPr>
              <w:t>,</w:t>
            </w:r>
            <w:r w:rsidRPr="00F97EE8">
              <w:rPr>
                <w:rFonts w:cs="Times New Roman"/>
                <w:sz w:val="16"/>
                <w:szCs w:val="16"/>
                <w:lang w:val="en-GB"/>
              </w:rPr>
              <w:t>000</w:t>
            </w:r>
          </w:p>
        </w:tc>
        <w:tc>
          <w:tcPr>
            <w:tcW w:w="90" w:type="dxa"/>
            <w:tcBorders>
              <w:top w:val="nil"/>
              <w:bottom w:val="nil"/>
            </w:tcBorders>
          </w:tcPr>
          <w:p w14:paraId="69BF549C" w14:textId="77777777" w:rsidR="00733EAA" w:rsidRPr="0030523F"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single" w:sz="4" w:space="0" w:color="auto"/>
            </w:tcBorders>
          </w:tcPr>
          <w:p w14:paraId="6C1DD74F" w14:textId="77777777" w:rsidR="00733EAA" w:rsidRPr="007E5A66" w:rsidRDefault="00733EAA" w:rsidP="00733EAA">
            <w:pPr>
              <w:spacing w:line="240" w:lineRule="atLeast"/>
              <w:ind w:left="-768" w:right="297"/>
              <w:jc w:val="right"/>
              <w:rPr>
                <w:rFonts w:eastAsia="PMingLiU" w:cs="Times New Roman"/>
                <w:color w:val="000000"/>
                <w:sz w:val="16"/>
                <w:szCs w:val="16"/>
              </w:rPr>
            </w:pPr>
          </w:p>
          <w:p w14:paraId="4FD9EE74" w14:textId="77777777" w:rsidR="00733EAA" w:rsidRPr="007E5A66" w:rsidRDefault="00733EAA" w:rsidP="00733EAA">
            <w:pPr>
              <w:spacing w:line="240" w:lineRule="atLeast"/>
              <w:ind w:left="-768" w:right="297"/>
              <w:jc w:val="right"/>
              <w:rPr>
                <w:rFonts w:eastAsia="PMingLiU" w:cs="Times New Roman"/>
                <w:color w:val="000000"/>
                <w:sz w:val="16"/>
                <w:szCs w:val="16"/>
              </w:rPr>
            </w:pPr>
          </w:p>
          <w:p w14:paraId="769DC29C" w14:textId="77777777" w:rsidR="00733EAA" w:rsidRPr="007E5A66" w:rsidRDefault="00733EAA" w:rsidP="00733EAA">
            <w:pPr>
              <w:spacing w:line="240" w:lineRule="atLeast"/>
              <w:ind w:left="-768" w:right="297"/>
              <w:jc w:val="right"/>
              <w:rPr>
                <w:rFonts w:eastAsia="PMingLiU" w:cs="Times New Roman"/>
                <w:color w:val="000000"/>
                <w:sz w:val="16"/>
                <w:szCs w:val="16"/>
              </w:rPr>
            </w:pPr>
          </w:p>
          <w:p w14:paraId="1D3FDF26" w14:textId="77777777" w:rsidR="00733EAA" w:rsidRPr="0030523F" w:rsidRDefault="00733EAA" w:rsidP="00733EAA">
            <w:pPr>
              <w:spacing w:line="240" w:lineRule="atLeast"/>
              <w:ind w:left="-768" w:right="297"/>
              <w:jc w:val="right"/>
              <w:rPr>
                <w:rFonts w:eastAsia="PMingLiU" w:cs="Times New Roman"/>
                <w:color w:val="000000"/>
                <w:sz w:val="16"/>
                <w:szCs w:val="16"/>
              </w:rPr>
            </w:pPr>
            <w:r w:rsidRPr="007171F8">
              <w:rPr>
                <w:rFonts w:eastAsia="PMingLiU" w:cs="Times New Roman"/>
                <w:color w:val="000000"/>
                <w:sz w:val="16"/>
                <w:szCs w:val="16"/>
                <w:cs/>
              </w:rPr>
              <w:t>-</w:t>
            </w:r>
          </w:p>
        </w:tc>
        <w:tc>
          <w:tcPr>
            <w:tcW w:w="90" w:type="dxa"/>
            <w:tcBorders>
              <w:top w:val="nil"/>
              <w:bottom w:val="nil"/>
            </w:tcBorders>
          </w:tcPr>
          <w:p w14:paraId="36606DAD" w14:textId="77777777" w:rsidR="00733EAA" w:rsidRPr="0030523F" w:rsidRDefault="00733EAA" w:rsidP="00733EAA">
            <w:pPr>
              <w:spacing w:line="240" w:lineRule="atLeast"/>
              <w:ind w:right="120"/>
              <w:jc w:val="right"/>
              <w:rPr>
                <w:rFonts w:eastAsia="PMingLiU" w:cs="Times New Roman"/>
                <w:color w:val="000000"/>
                <w:sz w:val="16"/>
                <w:szCs w:val="16"/>
                <w:cs/>
                <w:lang w:val="th-TH"/>
              </w:rPr>
            </w:pPr>
          </w:p>
        </w:tc>
        <w:tc>
          <w:tcPr>
            <w:tcW w:w="898" w:type="dxa"/>
            <w:tcBorders>
              <w:top w:val="nil"/>
              <w:bottom w:val="single" w:sz="4" w:space="0" w:color="auto"/>
            </w:tcBorders>
            <w:shd w:val="clear" w:color="auto" w:fill="auto"/>
            <w:vAlign w:val="bottom"/>
          </w:tcPr>
          <w:p w14:paraId="193AFC0D" w14:textId="3D266BCC" w:rsidR="00733EAA" w:rsidRPr="00F97EE8" w:rsidRDefault="00733EAA" w:rsidP="00733EAA">
            <w:pPr>
              <w:spacing w:line="240" w:lineRule="atLeast"/>
              <w:ind w:left="-768" w:right="120"/>
              <w:jc w:val="right"/>
              <w:rPr>
                <w:rFonts w:eastAsia="PMingLiU" w:cs="Times New Roman"/>
                <w:color w:val="000000"/>
                <w:sz w:val="16"/>
                <w:szCs w:val="16"/>
              </w:rPr>
            </w:pPr>
            <w:r w:rsidRPr="00F97EE8">
              <w:rPr>
                <w:rFonts w:cs="Times New Roman"/>
                <w:sz w:val="16"/>
                <w:szCs w:val="16"/>
                <w:lang w:val="en-GB"/>
              </w:rPr>
              <w:t>230</w:t>
            </w:r>
          </w:p>
        </w:tc>
        <w:tc>
          <w:tcPr>
            <w:tcW w:w="107" w:type="dxa"/>
            <w:tcBorders>
              <w:top w:val="nil"/>
              <w:bottom w:val="nil"/>
            </w:tcBorders>
          </w:tcPr>
          <w:p w14:paraId="06E43101" w14:textId="77777777" w:rsidR="00733EAA" w:rsidRPr="00F97EE8" w:rsidRDefault="00733EAA" w:rsidP="00733EAA">
            <w:pPr>
              <w:spacing w:line="240" w:lineRule="atLeast"/>
              <w:ind w:right="120"/>
              <w:jc w:val="right"/>
              <w:rPr>
                <w:rFonts w:eastAsia="PMingLiU" w:cs="Times New Roman"/>
                <w:color w:val="000000"/>
                <w:sz w:val="16"/>
                <w:szCs w:val="16"/>
                <w:cs/>
                <w:lang w:val="th-TH"/>
              </w:rPr>
            </w:pPr>
          </w:p>
        </w:tc>
        <w:tc>
          <w:tcPr>
            <w:tcW w:w="881" w:type="dxa"/>
            <w:tcBorders>
              <w:top w:val="nil"/>
              <w:bottom w:val="single" w:sz="4" w:space="0" w:color="auto"/>
            </w:tcBorders>
          </w:tcPr>
          <w:p w14:paraId="7B38A244" w14:textId="77777777" w:rsidR="00733EAA" w:rsidRPr="007E5A66" w:rsidRDefault="00733EAA" w:rsidP="00733EAA">
            <w:pPr>
              <w:spacing w:line="240" w:lineRule="atLeast"/>
              <w:ind w:left="-768" w:right="297"/>
              <w:jc w:val="right"/>
              <w:rPr>
                <w:rFonts w:eastAsia="PMingLiU" w:cs="Times New Roman"/>
                <w:color w:val="000000"/>
                <w:sz w:val="16"/>
                <w:szCs w:val="16"/>
              </w:rPr>
            </w:pPr>
          </w:p>
          <w:p w14:paraId="46B5FFAB" w14:textId="77777777" w:rsidR="00733EAA" w:rsidRPr="007E5A66" w:rsidRDefault="00733EAA" w:rsidP="00733EAA">
            <w:pPr>
              <w:spacing w:line="240" w:lineRule="atLeast"/>
              <w:ind w:left="-768" w:right="297"/>
              <w:jc w:val="right"/>
              <w:rPr>
                <w:rFonts w:eastAsia="PMingLiU" w:cs="Times New Roman"/>
                <w:color w:val="000000"/>
                <w:sz w:val="16"/>
                <w:szCs w:val="16"/>
              </w:rPr>
            </w:pPr>
          </w:p>
          <w:p w14:paraId="4F1E0B6D" w14:textId="77777777" w:rsidR="00733EAA" w:rsidRPr="007E5A66" w:rsidRDefault="00733EAA" w:rsidP="00733EAA">
            <w:pPr>
              <w:spacing w:line="240" w:lineRule="atLeast"/>
              <w:ind w:left="-768" w:right="297"/>
              <w:jc w:val="right"/>
              <w:rPr>
                <w:rFonts w:eastAsia="PMingLiU" w:cs="Times New Roman"/>
                <w:color w:val="000000"/>
                <w:sz w:val="16"/>
                <w:szCs w:val="16"/>
              </w:rPr>
            </w:pPr>
          </w:p>
          <w:p w14:paraId="4EA9394D" w14:textId="77777777" w:rsidR="00733EAA" w:rsidRPr="00F97EE8" w:rsidRDefault="00733EAA" w:rsidP="00733EAA">
            <w:pPr>
              <w:spacing w:line="240" w:lineRule="atLeast"/>
              <w:ind w:left="-768" w:right="297"/>
              <w:jc w:val="right"/>
              <w:rPr>
                <w:rFonts w:eastAsia="PMingLiU" w:cs="Times New Roman"/>
                <w:color w:val="000000"/>
                <w:sz w:val="16"/>
                <w:szCs w:val="16"/>
              </w:rPr>
            </w:pPr>
            <w:r w:rsidRPr="007E5A66">
              <w:rPr>
                <w:rFonts w:eastAsia="PMingLiU" w:cs="Times New Roman"/>
                <w:color w:val="000000"/>
                <w:sz w:val="16"/>
                <w:szCs w:val="16"/>
                <w:cs/>
              </w:rPr>
              <w:t>-</w:t>
            </w:r>
          </w:p>
        </w:tc>
      </w:tr>
      <w:tr w:rsidR="00733EAA" w:rsidRPr="0032508F" w14:paraId="77E73016" w14:textId="77777777" w:rsidTr="00F97EE8">
        <w:trPr>
          <w:cantSplit/>
          <w:trHeight w:val="249"/>
        </w:trPr>
        <w:tc>
          <w:tcPr>
            <w:tcW w:w="2154" w:type="dxa"/>
            <w:tcBorders>
              <w:bottom w:val="nil"/>
            </w:tcBorders>
          </w:tcPr>
          <w:p w14:paraId="4B64ACF5" w14:textId="77777777" w:rsidR="00733EAA" w:rsidRPr="0030523F" w:rsidRDefault="00733EAA" w:rsidP="00733EAA">
            <w:pPr>
              <w:spacing w:line="240" w:lineRule="atLeast"/>
              <w:ind w:left="72" w:hanging="81"/>
              <w:rPr>
                <w:rFonts w:eastAsia="PMingLiU" w:cs="Times New Roman"/>
                <w:color w:val="000000"/>
                <w:sz w:val="16"/>
                <w:szCs w:val="16"/>
              </w:rPr>
            </w:pPr>
            <w:r w:rsidRPr="0030523F">
              <w:rPr>
                <w:rFonts w:eastAsia="PMingLiU" w:cs="Times New Roman"/>
                <w:b/>
                <w:bCs/>
                <w:color w:val="000000"/>
                <w:sz w:val="16"/>
                <w:szCs w:val="16"/>
              </w:rPr>
              <w:t>Total</w:t>
            </w:r>
          </w:p>
        </w:tc>
        <w:tc>
          <w:tcPr>
            <w:tcW w:w="90" w:type="dxa"/>
            <w:tcBorders>
              <w:bottom w:val="nil"/>
            </w:tcBorders>
          </w:tcPr>
          <w:p w14:paraId="704C1130"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313C44A4" w14:textId="77777777" w:rsidR="00733EAA" w:rsidRPr="0030523F" w:rsidRDefault="00733EAA" w:rsidP="00733EAA">
            <w:pPr>
              <w:spacing w:line="240" w:lineRule="atLeast"/>
              <w:jc w:val="center"/>
              <w:rPr>
                <w:rFonts w:eastAsia="PMingLiU" w:cs="Times New Roman"/>
                <w:color w:val="000000"/>
                <w:sz w:val="16"/>
                <w:szCs w:val="16"/>
              </w:rPr>
            </w:pPr>
          </w:p>
        </w:tc>
        <w:tc>
          <w:tcPr>
            <w:tcW w:w="20" w:type="dxa"/>
            <w:tcBorders>
              <w:bottom w:val="nil"/>
            </w:tcBorders>
          </w:tcPr>
          <w:p w14:paraId="70221820"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67046794" w14:textId="77777777" w:rsidR="00733EAA" w:rsidRPr="0030523F" w:rsidRDefault="00733EAA" w:rsidP="00733EAA">
            <w:pPr>
              <w:spacing w:line="240" w:lineRule="atLeast"/>
              <w:jc w:val="center"/>
              <w:rPr>
                <w:rFonts w:eastAsia="PMingLiU" w:cs="Times New Roman"/>
                <w:color w:val="000000"/>
                <w:sz w:val="16"/>
                <w:szCs w:val="16"/>
                <w:cs/>
                <w:lang w:val="th-TH"/>
              </w:rPr>
            </w:pPr>
          </w:p>
        </w:tc>
        <w:tc>
          <w:tcPr>
            <w:tcW w:w="20" w:type="dxa"/>
            <w:tcBorders>
              <w:bottom w:val="nil"/>
            </w:tcBorders>
          </w:tcPr>
          <w:p w14:paraId="2F067E98"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shd w:val="clear" w:color="auto" w:fill="auto"/>
          </w:tcPr>
          <w:p w14:paraId="2733614A"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23" w:type="dxa"/>
            <w:tcBorders>
              <w:bottom w:val="nil"/>
            </w:tcBorders>
          </w:tcPr>
          <w:p w14:paraId="79282613"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1449B113"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6A1AD747" w14:textId="77777777" w:rsidR="00733EAA" w:rsidRPr="0030523F"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single" w:sz="4" w:space="0" w:color="auto"/>
              <w:bottom w:val="nil"/>
            </w:tcBorders>
          </w:tcPr>
          <w:p w14:paraId="22C1B389" w14:textId="4D2EDD19" w:rsidR="00733EAA" w:rsidRPr="00F97EE8" w:rsidRDefault="00733EAA" w:rsidP="00733EAA">
            <w:pPr>
              <w:spacing w:line="240" w:lineRule="atLeast"/>
              <w:ind w:left="-768" w:right="105"/>
              <w:jc w:val="right"/>
              <w:rPr>
                <w:rFonts w:eastAsia="PMingLiU" w:cs="Times New Roman"/>
                <w:b/>
                <w:bCs/>
                <w:color w:val="000000"/>
                <w:sz w:val="16"/>
                <w:szCs w:val="16"/>
              </w:rPr>
            </w:pPr>
            <w:r w:rsidRPr="00F97EE8">
              <w:rPr>
                <w:rFonts w:cs="Times New Roman"/>
                <w:b/>
                <w:bCs/>
                <w:sz w:val="16"/>
                <w:szCs w:val="16"/>
                <w:lang w:val="en-GB"/>
              </w:rPr>
              <w:t>1</w:t>
            </w:r>
            <w:r w:rsidRPr="00F97EE8">
              <w:rPr>
                <w:rFonts w:cs="Times New Roman"/>
                <w:b/>
                <w:bCs/>
                <w:sz w:val="16"/>
                <w:szCs w:val="16"/>
              </w:rPr>
              <w:t>,</w:t>
            </w:r>
            <w:r w:rsidRPr="00F97EE8">
              <w:rPr>
                <w:rFonts w:cs="Times New Roman"/>
                <w:b/>
                <w:bCs/>
                <w:sz w:val="16"/>
                <w:szCs w:val="16"/>
                <w:lang w:val="en-GB"/>
              </w:rPr>
              <w:t>866</w:t>
            </w:r>
            <w:r w:rsidRPr="00F97EE8">
              <w:rPr>
                <w:rFonts w:cs="Times New Roman"/>
                <w:b/>
                <w:bCs/>
                <w:sz w:val="16"/>
                <w:szCs w:val="16"/>
              </w:rPr>
              <w:t>,</w:t>
            </w:r>
            <w:r w:rsidRPr="00F97EE8">
              <w:rPr>
                <w:rFonts w:cs="Times New Roman"/>
                <w:b/>
                <w:bCs/>
                <w:sz w:val="16"/>
                <w:szCs w:val="16"/>
                <w:lang w:val="en-GB"/>
              </w:rPr>
              <w:t>913</w:t>
            </w:r>
          </w:p>
        </w:tc>
        <w:tc>
          <w:tcPr>
            <w:tcW w:w="90" w:type="dxa"/>
            <w:tcBorders>
              <w:top w:val="nil"/>
              <w:bottom w:val="nil"/>
            </w:tcBorders>
          </w:tcPr>
          <w:p w14:paraId="7C114218" w14:textId="77777777" w:rsidR="00733EAA" w:rsidRPr="0030523F" w:rsidRDefault="00733EAA" w:rsidP="00733EAA">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98" w:type="dxa"/>
            <w:tcBorders>
              <w:top w:val="single" w:sz="4" w:space="0" w:color="auto"/>
              <w:bottom w:val="nil"/>
            </w:tcBorders>
          </w:tcPr>
          <w:p w14:paraId="3D217CD1" w14:textId="77777777" w:rsidR="00733EAA" w:rsidRPr="0030523F" w:rsidRDefault="00733EAA" w:rsidP="00733EAA">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1,976,131</w:t>
            </w:r>
          </w:p>
        </w:tc>
        <w:tc>
          <w:tcPr>
            <w:tcW w:w="90" w:type="dxa"/>
            <w:tcBorders>
              <w:top w:val="nil"/>
              <w:bottom w:val="nil"/>
            </w:tcBorders>
          </w:tcPr>
          <w:p w14:paraId="48BE3F8F" w14:textId="77777777" w:rsidR="00733EAA" w:rsidRPr="0030523F" w:rsidRDefault="00733EAA" w:rsidP="00733EAA">
            <w:pPr>
              <w:spacing w:line="240" w:lineRule="atLeast"/>
              <w:ind w:right="120"/>
              <w:jc w:val="right"/>
              <w:rPr>
                <w:rFonts w:eastAsia="PMingLiU" w:cs="Times New Roman"/>
                <w:color w:val="000000"/>
                <w:sz w:val="16"/>
                <w:szCs w:val="16"/>
                <w:cs/>
                <w:lang w:val="th-TH"/>
              </w:rPr>
            </w:pPr>
          </w:p>
        </w:tc>
        <w:tc>
          <w:tcPr>
            <w:tcW w:w="898" w:type="dxa"/>
            <w:tcBorders>
              <w:top w:val="single" w:sz="4" w:space="0" w:color="auto"/>
              <w:bottom w:val="nil"/>
            </w:tcBorders>
            <w:shd w:val="clear" w:color="auto" w:fill="auto"/>
          </w:tcPr>
          <w:p w14:paraId="45991E6D" w14:textId="060238D2" w:rsidR="00733EAA" w:rsidRPr="00F97EE8" w:rsidRDefault="00733EAA" w:rsidP="00733EAA">
            <w:pPr>
              <w:spacing w:line="240" w:lineRule="atLeast"/>
              <w:ind w:left="-768" w:right="120"/>
              <w:jc w:val="right"/>
              <w:rPr>
                <w:rFonts w:eastAsia="PMingLiU" w:cs="Times New Roman"/>
                <w:b/>
                <w:bCs/>
                <w:color w:val="000000"/>
                <w:sz w:val="16"/>
                <w:szCs w:val="16"/>
              </w:rPr>
            </w:pPr>
            <w:r w:rsidRPr="00F97EE8">
              <w:rPr>
                <w:rFonts w:cs="Times New Roman"/>
                <w:b/>
                <w:bCs/>
                <w:sz w:val="16"/>
                <w:szCs w:val="16"/>
                <w:lang w:val="en-GB"/>
              </w:rPr>
              <w:t>1</w:t>
            </w:r>
            <w:r w:rsidRPr="00F97EE8">
              <w:rPr>
                <w:rFonts w:cs="Times New Roman"/>
                <w:b/>
                <w:bCs/>
                <w:sz w:val="16"/>
                <w:szCs w:val="16"/>
              </w:rPr>
              <w:t>,</w:t>
            </w:r>
            <w:r w:rsidRPr="00F97EE8">
              <w:rPr>
                <w:rFonts w:cs="Times New Roman"/>
                <w:b/>
                <w:bCs/>
                <w:sz w:val="16"/>
                <w:szCs w:val="16"/>
                <w:lang w:val="en-GB"/>
              </w:rPr>
              <w:t>554</w:t>
            </w:r>
            <w:r w:rsidRPr="00F97EE8">
              <w:rPr>
                <w:rFonts w:cs="Times New Roman"/>
                <w:b/>
                <w:bCs/>
                <w:sz w:val="16"/>
                <w:szCs w:val="16"/>
              </w:rPr>
              <w:t>,</w:t>
            </w:r>
            <w:r w:rsidRPr="00F97EE8">
              <w:rPr>
                <w:rFonts w:cs="Times New Roman"/>
                <w:b/>
                <w:bCs/>
                <w:sz w:val="16"/>
                <w:szCs w:val="16"/>
                <w:lang w:val="en-GB"/>
              </w:rPr>
              <w:t>904</w:t>
            </w:r>
          </w:p>
        </w:tc>
        <w:tc>
          <w:tcPr>
            <w:tcW w:w="107" w:type="dxa"/>
            <w:tcBorders>
              <w:top w:val="nil"/>
              <w:bottom w:val="nil"/>
            </w:tcBorders>
          </w:tcPr>
          <w:p w14:paraId="1E310E65" w14:textId="77777777" w:rsidR="00733EAA" w:rsidRPr="00F97EE8" w:rsidRDefault="00733EAA" w:rsidP="00733EAA">
            <w:pPr>
              <w:spacing w:line="240" w:lineRule="atLeast"/>
              <w:ind w:right="120"/>
              <w:jc w:val="right"/>
              <w:rPr>
                <w:rFonts w:eastAsia="PMingLiU" w:cs="Times New Roman"/>
                <w:color w:val="000000"/>
                <w:sz w:val="16"/>
                <w:szCs w:val="16"/>
                <w:cs/>
                <w:lang w:val="th-TH"/>
              </w:rPr>
            </w:pPr>
          </w:p>
        </w:tc>
        <w:tc>
          <w:tcPr>
            <w:tcW w:w="881" w:type="dxa"/>
            <w:tcBorders>
              <w:top w:val="single" w:sz="4" w:space="0" w:color="auto"/>
              <w:bottom w:val="nil"/>
            </w:tcBorders>
          </w:tcPr>
          <w:p w14:paraId="5B020784" w14:textId="77777777" w:rsidR="00733EAA" w:rsidRPr="00F97EE8" w:rsidRDefault="00733EAA" w:rsidP="00733EAA">
            <w:pPr>
              <w:tabs>
                <w:tab w:val="decimal" w:pos="802"/>
              </w:tabs>
              <w:spacing w:line="240" w:lineRule="atLeast"/>
              <w:ind w:left="-104" w:right="-230"/>
              <w:outlineLvl w:val="0"/>
              <w:rPr>
                <w:rFonts w:eastAsia="PMingLiU" w:cs="Times New Roman"/>
                <w:color w:val="000000"/>
                <w:sz w:val="16"/>
                <w:szCs w:val="16"/>
              </w:rPr>
            </w:pPr>
            <w:r w:rsidRPr="00F97EE8">
              <w:rPr>
                <w:rFonts w:eastAsia="PMingLiU" w:cs="Times New Roman"/>
                <w:b/>
                <w:bCs/>
                <w:color w:val="000000"/>
                <w:sz w:val="16"/>
                <w:szCs w:val="16"/>
              </w:rPr>
              <w:t>1,896,250</w:t>
            </w:r>
          </w:p>
        </w:tc>
      </w:tr>
      <w:tr w:rsidR="00733EAA" w:rsidRPr="0032508F" w14:paraId="7592EB82" w14:textId="77777777" w:rsidTr="00F97EE8">
        <w:trPr>
          <w:cantSplit/>
          <w:trHeight w:val="249"/>
        </w:trPr>
        <w:tc>
          <w:tcPr>
            <w:tcW w:w="2154" w:type="dxa"/>
            <w:tcBorders>
              <w:bottom w:val="nil"/>
            </w:tcBorders>
          </w:tcPr>
          <w:p w14:paraId="7B2CB3B9" w14:textId="77777777" w:rsidR="00733EAA" w:rsidRPr="0030523F" w:rsidRDefault="00733EAA" w:rsidP="00733EAA">
            <w:pPr>
              <w:spacing w:line="240" w:lineRule="atLeast"/>
              <w:ind w:right="-25"/>
              <w:jc w:val="thaiDistribute"/>
              <w:outlineLvl w:val="0"/>
              <w:rPr>
                <w:rFonts w:eastAsia="PMingLiU" w:cs="Times New Roman"/>
                <w:b/>
                <w:bCs/>
                <w:color w:val="000000"/>
                <w:sz w:val="16"/>
                <w:szCs w:val="16"/>
              </w:rPr>
            </w:pPr>
            <w:r w:rsidRPr="0030523F">
              <w:rPr>
                <w:rFonts w:cs="Times New Roman"/>
                <w:i/>
                <w:iCs/>
                <w:color w:val="000000"/>
                <w:sz w:val="16"/>
                <w:szCs w:val="16"/>
              </w:rPr>
              <w:t xml:space="preserve">Less </w:t>
            </w:r>
            <w:r w:rsidRPr="0030523F">
              <w:rPr>
                <w:rFonts w:cs="Times New Roman"/>
                <w:color w:val="000000"/>
                <w:sz w:val="16"/>
                <w:szCs w:val="16"/>
              </w:rPr>
              <w:t>allowance for impairment</w:t>
            </w:r>
          </w:p>
        </w:tc>
        <w:tc>
          <w:tcPr>
            <w:tcW w:w="90" w:type="dxa"/>
            <w:tcBorders>
              <w:bottom w:val="nil"/>
            </w:tcBorders>
          </w:tcPr>
          <w:p w14:paraId="7CF7CA99"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49243C4E" w14:textId="77777777" w:rsidR="00733EAA" w:rsidRPr="0030523F" w:rsidRDefault="00733EAA" w:rsidP="00733EAA">
            <w:pPr>
              <w:spacing w:line="240" w:lineRule="atLeast"/>
              <w:jc w:val="center"/>
              <w:rPr>
                <w:rFonts w:eastAsia="PMingLiU" w:cs="Times New Roman"/>
                <w:color w:val="000000"/>
                <w:sz w:val="16"/>
                <w:szCs w:val="16"/>
              </w:rPr>
            </w:pPr>
          </w:p>
        </w:tc>
        <w:tc>
          <w:tcPr>
            <w:tcW w:w="20" w:type="dxa"/>
            <w:tcBorders>
              <w:bottom w:val="nil"/>
            </w:tcBorders>
          </w:tcPr>
          <w:p w14:paraId="0E2A4565"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06B4EAFE" w14:textId="77777777" w:rsidR="00733EAA" w:rsidRPr="0030523F" w:rsidRDefault="00733EAA" w:rsidP="00733EAA">
            <w:pPr>
              <w:spacing w:line="240" w:lineRule="atLeast"/>
              <w:jc w:val="center"/>
              <w:rPr>
                <w:rFonts w:eastAsia="PMingLiU" w:cs="Times New Roman"/>
                <w:color w:val="000000"/>
                <w:sz w:val="16"/>
                <w:szCs w:val="16"/>
                <w:cs/>
                <w:lang w:val="th-TH"/>
              </w:rPr>
            </w:pPr>
          </w:p>
        </w:tc>
        <w:tc>
          <w:tcPr>
            <w:tcW w:w="20" w:type="dxa"/>
            <w:tcBorders>
              <w:bottom w:val="nil"/>
            </w:tcBorders>
          </w:tcPr>
          <w:p w14:paraId="65A7C7B2"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shd w:val="clear" w:color="auto" w:fill="auto"/>
          </w:tcPr>
          <w:p w14:paraId="70A4E50F"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23" w:type="dxa"/>
            <w:tcBorders>
              <w:bottom w:val="nil"/>
            </w:tcBorders>
          </w:tcPr>
          <w:p w14:paraId="00F451C9"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37F23DB3"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6335BFE9" w14:textId="77777777" w:rsidR="00733EAA" w:rsidRPr="0030523F"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single" w:sz="4" w:space="0" w:color="auto"/>
            </w:tcBorders>
          </w:tcPr>
          <w:p w14:paraId="201048AE" w14:textId="19E4F3C2" w:rsidR="00733EAA" w:rsidRPr="00F97EE8" w:rsidRDefault="00733EAA" w:rsidP="00733EAA">
            <w:pPr>
              <w:spacing w:line="240" w:lineRule="atLeast"/>
              <w:ind w:left="53" w:right="-172"/>
              <w:jc w:val="center"/>
              <w:rPr>
                <w:rFonts w:eastAsia="PMingLiU" w:cs="Times New Roman"/>
                <w:color w:val="000000"/>
                <w:sz w:val="16"/>
                <w:szCs w:val="16"/>
              </w:rPr>
            </w:pPr>
            <w:r w:rsidRPr="00F97EE8">
              <w:rPr>
                <w:rFonts w:cs="Times New Roman"/>
                <w:sz w:val="16"/>
                <w:szCs w:val="16"/>
                <w:lang w:val="en-GB"/>
              </w:rPr>
              <w:t>(63,126)</w:t>
            </w:r>
          </w:p>
        </w:tc>
        <w:tc>
          <w:tcPr>
            <w:tcW w:w="90" w:type="dxa"/>
            <w:tcBorders>
              <w:top w:val="nil"/>
              <w:bottom w:val="nil"/>
            </w:tcBorders>
          </w:tcPr>
          <w:p w14:paraId="2BC0F86E" w14:textId="77777777" w:rsidR="00733EAA" w:rsidRPr="0030523F" w:rsidRDefault="00733EAA" w:rsidP="00733EAA">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98" w:type="dxa"/>
            <w:tcBorders>
              <w:top w:val="nil"/>
              <w:bottom w:val="single" w:sz="4" w:space="0" w:color="auto"/>
            </w:tcBorders>
          </w:tcPr>
          <w:p w14:paraId="250756CD" w14:textId="79DE172C" w:rsidR="00733EAA" w:rsidRPr="0030523F" w:rsidRDefault="00733EAA" w:rsidP="00733EAA">
            <w:pPr>
              <w:spacing w:line="240" w:lineRule="atLeast"/>
              <w:ind w:left="-768" w:right="90"/>
              <w:jc w:val="right"/>
              <w:rPr>
                <w:rFonts w:eastAsia="PMingLiU" w:cs="Times New Roman"/>
                <w:b/>
                <w:bCs/>
                <w:color w:val="000000"/>
                <w:sz w:val="16"/>
                <w:szCs w:val="16"/>
              </w:rPr>
            </w:pPr>
            <w:r w:rsidRPr="000D23FE">
              <w:rPr>
                <w:color w:val="000000"/>
                <w:sz w:val="16"/>
                <w:szCs w:val="16"/>
                <w:lang w:val="en-GB"/>
              </w:rPr>
              <w:t>(</w:t>
            </w:r>
            <w:r w:rsidRPr="0030523F">
              <w:rPr>
                <w:rFonts w:cs="Times New Roman"/>
                <w:color w:val="000000"/>
                <w:sz w:val="16"/>
                <w:szCs w:val="16"/>
              </w:rPr>
              <w:t>3,126</w:t>
            </w:r>
            <w:r w:rsidRPr="000D23FE">
              <w:rPr>
                <w:color w:val="000000"/>
                <w:sz w:val="16"/>
                <w:szCs w:val="16"/>
                <w:lang w:val="en-GB"/>
              </w:rPr>
              <w:t>)</w:t>
            </w:r>
          </w:p>
        </w:tc>
        <w:tc>
          <w:tcPr>
            <w:tcW w:w="90" w:type="dxa"/>
            <w:tcBorders>
              <w:top w:val="nil"/>
              <w:bottom w:val="nil"/>
            </w:tcBorders>
          </w:tcPr>
          <w:p w14:paraId="2599AAD9" w14:textId="77777777" w:rsidR="00733EAA" w:rsidRPr="0030523F" w:rsidRDefault="00733EAA" w:rsidP="00733EAA">
            <w:pPr>
              <w:spacing w:line="240" w:lineRule="atLeast"/>
              <w:ind w:right="120"/>
              <w:jc w:val="right"/>
              <w:rPr>
                <w:rFonts w:eastAsia="PMingLiU" w:cs="Times New Roman"/>
                <w:color w:val="000000"/>
                <w:sz w:val="16"/>
                <w:szCs w:val="16"/>
                <w:cs/>
                <w:lang w:val="th-TH"/>
              </w:rPr>
            </w:pPr>
          </w:p>
        </w:tc>
        <w:tc>
          <w:tcPr>
            <w:tcW w:w="898" w:type="dxa"/>
            <w:tcBorders>
              <w:top w:val="nil"/>
              <w:bottom w:val="single" w:sz="4" w:space="0" w:color="auto"/>
            </w:tcBorders>
            <w:shd w:val="clear" w:color="auto" w:fill="auto"/>
          </w:tcPr>
          <w:p w14:paraId="133C1F66" w14:textId="1E4A7D40" w:rsidR="00733EAA" w:rsidRPr="00F97EE8" w:rsidRDefault="00733EAA" w:rsidP="00733EAA">
            <w:pPr>
              <w:spacing w:line="240" w:lineRule="atLeast"/>
              <w:ind w:left="-768" w:right="120"/>
              <w:jc w:val="right"/>
              <w:rPr>
                <w:rFonts w:eastAsia="PMingLiU" w:cs="Times New Roman"/>
                <w:b/>
                <w:bCs/>
                <w:color w:val="000000"/>
                <w:sz w:val="16"/>
                <w:szCs w:val="16"/>
              </w:rPr>
            </w:pPr>
            <w:r w:rsidRPr="00F97EE8">
              <w:rPr>
                <w:rFonts w:cs="Times New Roman"/>
                <w:sz w:val="16"/>
                <w:szCs w:val="16"/>
                <w:lang w:val="en-GB"/>
              </w:rPr>
              <w:t>(34,980)</w:t>
            </w:r>
          </w:p>
        </w:tc>
        <w:tc>
          <w:tcPr>
            <w:tcW w:w="107" w:type="dxa"/>
            <w:tcBorders>
              <w:top w:val="nil"/>
              <w:bottom w:val="nil"/>
            </w:tcBorders>
          </w:tcPr>
          <w:p w14:paraId="048D5A5C" w14:textId="77777777" w:rsidR="00733EAA" w:rsidRPr="00F97EE8" w:rsidRDefault="00733EAA" w:rsidP="00733EAA">
            <w:pPr>
              <w:spacing w:line="240" w:lineRule="atLeast"/>
              <w:ind w:right="120"/>
              <w:jc w:val="right"/>
              <w:rPr>
                <w:rFonts w:eastAsia="PMingLiU" w:cs="Times New Roman"/>
                <w:color w:val="000000"/>
                <w:sz w:val="16"/>
                <w:szCs w:val="16"/>
                <w:cs/>
                <w:lang w:val="th-TH"/>
              </w:rPr>
            </w:pPr>
          </w:p>
        </w:tc>
        <w:tc>
          <w:tcPr>
            <w:tcW w:w="881" w:type="dxa"/>
            <w:tcBorders>
              <w:top w:val="nil"/>
              <w:bottom w:val="single" w:sz="4" w:space="0" w:color="auto"/>
            </w:tcBorders>
            <w:vAlign w:val="bottom"/>
          </w:tcPr>
          <w:p w14:paraId="3DD027C8" w14:textId="79974836" w:rsidR="00733EAA" w:rsidRPr="00F97EE8" w:rsidRDefault="00733EAA" w:rsidP="00152C9E">
            <w:pPr>
              <w:spacing w:line="240" w:lineRule="atLeast"/>
              <w:ind w:left="-104" w:right="-355"/>
              <w:jc w:val="center"/>
              <w:outlineLvl w:val="0"/>
              <w:rPr>
                <w:rFonts w:eastAsia="PMingLiU" w:cs="Times New Roman"/>
                <w:b/>
                <w:bCs/>
                <w:color w:val="000000"/>
                <w:sz w:val="16"/>
                <w:szCs w:val="16"/>
              </w:rPr>
            </w:pPr>
            <w:r w:rsidRPr="00F97EE8">
              <w:rPr>
                <w:rFonts w:cs="Times New Roman"/>
                <w:sz w:val="16"/>
                <w:szCs w:val="16"/>
              </w:rPr>
              <w:t>-</w:t>
            </w:r>
          </w:p>
        </w:tc>
      </w:tr>
      <w:tr w:rsidR="00733EAA" w:rsidRPr="0032508F" w14:paraId="51FAA55D" w14:textId="77777777" w:rsidTr="00F97EE8">
        <w:trPr>
          <w:cantSplit/>
          <w:trHeight w:val="249"/>
        </w:trPr>
        <w:tc>
          <w:tcPr>
            <w:tcW w:w="2154" w:type="dxa"/>
            <w:tcBorders>
              <w:bottom w:val="nil"/>
            </w:tcBorders>
          </w:tcPr>
          <w:p w14:paraId="2061E1D9" w14:textId="77777777" w:rsidR="00733EAA" w:rsidRPr="0032508F" w:rsidRDefault="00733EAA" w:rsidP="00733EAA">
            <w:pPr>
              <w:spacing w:line="240" w:lineRule="atLeast"/>
              <w:ind w:left="72" w:hanging="81"/>
              <w:rPr>
                <w:rFonts w:eastAsia="PMingLiU" w:cs="Times New Roman"/>
                <w:b/>
                <w:bCs/>
                <w:color w:val="000000"/>
                <w:sz w:val="16"/>
                <w:szCs w:val="16"/>
              </w:rPr>
            </w:pPr>
            <w:r w:rsidRPr="0032508F">
              <w:rPr>
                <w:rFonts w:eastAsia="PMingLiU" w:cs="Times New Roman"/>
                <w:b/>
                <w:bCs/>
                <w:color w:val="000000"/>
                <w:sz w:val="16"/>
                <w:szCs w:val="16"/>
              </w:rPr>
              <w:t>Investment in associates and joint venture, net</w:t>
            </w:r>
          </w:p>
        </w:tc>
        <w:tc>
          <w:tcPr>
            <w:tcW w:w="90" w:type="dxa"/>
            <w:tcBorders>
              <w:bottom w:val="nil"/>
            </w:tcBorders>
          </w:tcPr>
          <w:p w14:paraId="662212FA" w14:textId="77777777" w:rsidR="00733EAA" w:rsidRPr="0030523F" w:rsidRDefault="00733EAA" w:rsidP="00733EAA">
            <w:pPr>
              <w:spacing w:line="240" w:lineRule="atLeast"/>
              <w:jc w:val="center"/>
              <w:rPr>
                <w:rFonts w:eastAsia="PMingLiU" w:cs="Times New Roman"/>
                <w:color w:val="000000"/>
                <w:sz w:val="16"/>
                <w:szCs w:val="16"/>
              </w:rPr>
            </w:pPr>
          </w:p>
        </w:tc>
        <w:tc>
          <w:tcPr>
            <w:tcW w:w="1187" w:type="dxa"/>
            <w:tcBorders>
              <w:bottom w:val="nil"/>
            </w:tcBorders>
          </w:tcPr>
          <w:p w14:paraId="443EF628" w14:textId="77777777" w:rsidR="00733EAA" w:rsidRPr="0030523F" w:rsidRDefault="00733EAA" w:rsidP="00733EAA">
            <w:pPr>
              <w:spacing w:line="240" w:lineRule="atLeast"/>
              <w:jc w:val="center"/>
              <w:rPr>
                <w:rFonts w:eastAsia="PMingLiU" w:cs="Times New Roman"/>
                <w:color w:val="000000"/>
                <w:sz w:val="16"/>
                <w:szCs w:val="16"/>
              </w:rPr>
            </w:pPr>
          </w:p>
        </w:tc>
        <w:tc>
          <w:tcPr>
            <w:tcW w:w="20" w:type="dxa"/>
            <w:tcBorders>
              <w:bottom w:val="nil"/>
            </w:tcBorders>
          </w:tcPr>
          <w:p w14:paraId="3E76479B" w14:textId="77777777" w:rsidR="00733EAA" w:rsidRPr="0030523F" w:rsidRDefault="00733EAA" w:rsidP="00733EAA">
            <w:pPr>
              <w:spacing w:line="240" w:lineRule="atLeast"/>
              <w:jc w:val="center"/>
              <w:rPr>
                <w:rFonts w:eastAsia="PMingLiU" w:cs="Times New Roman"/>
                <w:color w:val="000000"/>
                <w:sz w:val="16"/>
                <w:szCs w:val="16"/>
              </w:rPr>
            </w:pPr>
          </w:p>
        </w:tc>
        <w:tc>
          <w:tcPr>
            <w:tcW w:w="776" w:type="dxa"/>
            <w:tcBorders>
              <w:bottom w:val="nil"/>
            </w:tcBorders>
          </w:tcPr>
          <w:p w14:paraId="5AA5CE70" w14:textId="77777777" w:rsidR="00733EAA" w:rsidRPr="0030523F" w:rsidRDefault="00733EAA" w:rsidP="00733EAA">
            <w:pPr>
              <w:spacing w:line="240" w:lineRule="atLeast"/>
              <w:jc w:val="center"/>
              <w:rPr>
                <w:rFonts w:eastAsia="PMingLiU" w:cs="Times New Roman"/>
                <w:color w:val="000000"/>
                <w:sz w:val="16"/>
                <w:szCs w:val="16"/>
                <w:cs/>
                <w:lang w:val="th-TH"/>
              </w:rPr>
            </w:pPr>
          </w:p>
        </w:tc>
        <w:tc>
          <w:tcPr>
            <w:tcW w:w="20" w:type="dxa"/>
            <w:tcBorders>
              <w:bottom w:val="nil"/>
            </w:tcBorders>
          </w:tcPr>
          <w:p w14:paraId="25ED8351" w14:textId="77777777" w:rsidR="00733EAA" w:rsidRPr="0030523F" w:rsidRDefault="00733EAA" w:rsidP="00733EAA">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shd w:val="clear" w:color="auto" w:fill="auto"/>
          </w:tcPr>
          <w:p w14:paraId="23D39218"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23" w:type="dxa"/>
            <w:tcBorders>
              <w:bottom w:val="nil"/>
            </w:tcBorders>
          </w:tcPr>
          <w:p w14:paraId="06986A21"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904" w:type="dxa"/>
            <w:gridSpan w:val="2"/>
            <w:tcBorders>
              <w:bottom w:val="nil"/>
            </w:tcBorders>
          </w:tcPr>
          <w:p w14:paraId="202C2B70" w14:textId="77777777" w:rsidR="00733EAA" w:rsidRPr="0030523F" w:rsidRDefault="00733EAA" w:rsidP="00733EAA">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598B2B0C" w14:textId="77777777" w:rsidR="00733EAA" w:rsidRPr="0030523F" w:rsidRDefault="00733EAA" w:rsidP="00733EAA">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single" w:sz="4" w:space="0" w:color="auto"/>
              <w:bottom w:val="double" w:sz="4" w:space="0" w:color="auto"/>
            </w:tcBorders>
            <w:vAlign w:val="bottom"/>
          </w:tcPr>
          <w:p w14:paraId="4AFF5083" w14:textId="37C008CA" w:rsidR="00733EAA" w:rsidRPr="00F97EE8" w:rsidRDefault="00733EAA" w:rsidP="00733EAA">
            <w:pPr>
              <w:spacing w:line="240" w:lineRule="atLeast"/>
              <w:ind w:left="-768" w:right="105"/>
              <w:jc w:val="right"/>
              <w:rPr>
                <w:rFonts w:eastAsia="PMingLiU" w:cs="Times New Roman"/>
                <w:b/>
                <w:bCs/>
                <w:color w:val="000000"/>
                <w:sz w:val="16"/>
                <w:szCs w:val="16"/>
              </w:rPr>
            </w:pPr>
            <w:r w:rsidRPr="00F97EE8">
              <w:rPr>
                <w:rFonts w:cs="Times New Roman"/>
                <w:b/>
                <w:bCs/>
                <w:sz w:val="16"/>
                <w:szCs w:val="16"/>
                <w:lang w:val="en-GB"/>
              </w:rPr>
              <w:t>1,8</w:t>
            </w:r>
            <w:r w:rsidR="00152C9E">
              <w:rPr>
                <w:rFonts w:cs="Times New Roman"/>
                <w:b/>
                <w:bCs/>
                <w:sz w:val="16"/>
                <w:szCs w:val="16"/>
                <w:lang w:val="en-GB"/>
              </w:rPr>
              <w:t>03</w:t>
            </w:r>
            <w:r w:rsidRPr="00F97EE8">
              <w:rPr>
                <w:rFonts w:cs="Times New Roman"/>
                <w:b/>
                <w:bCs/>
                <w:sz w:val="16"/>
                <w:szCs w:val="16"/>
                <w:lang w:val="en-GB"/>
              </w:rPr>
              <w:t>,</w:t>
            </w:r>
            <w:r w:rsidR="00152C9E">
              <w:rPr>
                <w:rFonts w:cs="Times New Roman"/>
                <w:b/>
                <w:bCs/>
                <w:sz w:val="16"/>
                <w:szCs w:val="16"/>
                <w:lang w:val="en-GB"/>
              </w:rPr>
              <w:t>787</w:t>
            </w:r>
          </w:p>
        </w:tc>
        <w:tc>
          <w:tcPr>
            <w:tcW w:w="90" w:type="dxa"/>
            <w:tcBorders>
              <w:top w:val="nil"/>
              <w:bottom w:val="nil"/>
            </w:tcBorders>
            <w:vAlign w:val="bottom"/>
          </w:tcPr>
          <w:p w14:paraId="3FC093AC" w14:textId="77777777" w:rsidR="00733EAA" w:rsidRPr="0030523F" w:rsidRDefault="00733EAA" w:rsidP="00733EAA">
            <w:pPr>
              <w:tabs>
                <w:tab w:val="decimal" w:pos="648"/>
                <w:tab w:val="decimal" w:pos="778"/>
              </w:tabs>
              <w:spacing w:line="240" w:lineRule="atLeast"/>
              <w:ind w:left="-104" w:right="-139" w:hanging="46"/>
              <w:jc w:val="right"/>
              <w:outlineLvl w:val="0"/>
              <w:rPr>
                <w:rFonts w:eastAsia="PMingLiU" w:cs="Times New Roman"/>
                <w:b/>
                <w:bCs/>
                <w:color w:val="000000"/>
                <w:sz w:val="16"/>
                <w:szCs w:val="16"/>
                <w:cs/>
              </w:rPr>
            </w:pPr>
          </w:p>
        </w:tc>
        <w:tc>
          <w:tcPr>
            <w:tcW w:w="898" w:type="dxa"/>
            <w:tcBorders>
              <w:top w:val="single" w:sz="4" w:space="0" w:color="auto"/>
              <w:bottom w:val="double" w:sz="4" w:space="0" w:color="auto"/>
            </w:tcBorders>
            <w:vAlign w:val="bottom"/>
          </w:tcPr>
          <w:p w14:paraId="59EDFE68" w14:textId="77777777" w:rsidR="00733EAA" w:rsidRPr="0030523F" w:rsidRDefault="00733EAA" w:rsidP="00733EAA">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1,973,005</w:t>
            </w:r>
          </w:p>
        </w:tc>
        <w:tc>
          <w:tcPr>
            <w:tcW w:w="90" w:type="dxa"/>
            <w:tcBorders>
              <w:top w:val="nil"/>
              <w:bottom w:val="nil"/>
            </w:tcBorders>
          </w:tcPr>
          <w:p w14:paraId="1A45BC37" w14:textId="77777777" w:rsidR="00733EAA" w:rsidRPr="0030523F" w:rsidRDefault="00733EAA" w:rsidP="00733EAA">
            <w:pPr>
              <w:spacing w:line="240" w:lineRule="atLeast"/>
              <w:ind w:right="120"/>
              <w:jc w:val="right"/>
              <w:rPr>
                <w:rFonts w:eastAsia="PMingLiU" w:cs="Times New Roman"/>
                <w:color w:val="000000"/>
                <w:sz w:val="16"/>
                <w:szCs w:val="16"/>
                <w:cs/>
                <w:lang w:val="th-TH"/>
              </w:rPr>
            </w:pPr>
          </w:p>
        </w:tc>
        <w:tc>
          <w:tcPr>
            <w:tcW w:w="898" w:type="dxa"/>
            <w:tcBorders>
              <w:top w:val="single" w:sz="4" w:space="0" w:color="auto"/>
              <w:bottom w:val="double" w:sz="4" w:space="0" w:color="auto"/>
            </w:tcBorders>
            <w:shd w:val="clear" w:color="auto" w:fill="auto"/>
            <w:vAlign w:val="bottom"/>
          </w:tcPr>
          <w:p w14:paraId="00525B0F" w14:textId="2AB3B321" w:rsidR="00733EAA" w:rsidRPr="00F97EE8" w:rsidRDefault="00733EAA" w:rsidP="00733EAA">
            <w:pPr>
              <w:spacing w:line="240" w:lineRule="atLeast"/>
              <w:ind w:left="-768" w:right="120"/>
              <w:jc w:val="right"/>
              <w:rPr>
                <w:rFonts w:eastAsia="PMingLiU" w:cs="Times New Roman"/>
                <w:b/>
                <w:bCs/>
                <w:color w:val="000000"/>
                <w:sz w:val="16"/>
                <w:szCs w:val="16"/>
              </w:rPr>
            </w:pPr>
            <w:r w:rsidRPr="00F97EE8">
              <w:rPr>
                <w:rFonts w:cs="Times New Roman"/>
                <w:b/>
                <w:bCs/>
                <w:sz w:val="16"/>
                <w:szCs w:val="16"/>
                <w:lang w:val="en-GB"/>
              </w:rPr>
              <w:t>1,519,924</w:t>
            </w:r>
          </w:p>
        </w:tc>
        <w:tc>
          <w:tcPr>
            <w:tcW w:w="107" w:type="dxa"/>
            <w:tcBorders>
              <w:top w:val="nil"/>
              <w:bottom w:val="nil"/>
            </w:tcBorders>
            <w:vAlign w:val="bottom"/>
          </w:tcPr>
          <w:p w14:paraId="727BF017" w14:textId="77777777" w:rsidR="00733EAA" w:rsidRPr="00F97EE8" w:rsidRDefault="00733EAA" w:rsidP="00733EAA">
            <w:pPr>
              <w:spacing w:line="240" w:lineRule="atLeast"/>
              <w:ind w:right="120"/>
              <w:jc w:val="right"/>
              <w:rPr>
                <w:rFonts w:eastAsia="PMingLiU" w:cs="Times New Roman"/>
                <w:color w:val="000000"/>
                <w:sz w:val="16"/>
                <w:szCs w:val="16"/>
                <w:cs/>
                <w:lang w:val="th-TH"/>
              </w:rPr>
            </w:pPr>
          </w:p>
        </w:tc>
        <w:tc>
          <w:tcPr>
            <w:tcW w:w="881" w:type="dxa"/>
            <w:tcBorders>
              <w:top w:val="single" w:sz="4" w:space="0" w:color="auto"/>
              <w:bottom w:val="double" w:sz="4" w:space="0" w:color="auto"/>
            </w:tcBorders>
            <w:vAlign w:val="bottom"/>
          </w:tcPr>
          <w:p w14:paraId="17B6918E" w14:textId="3BBA3974" w:rsidR="00733EAA" w:rsidRPr="00F97EE8" w:rsidRDefault="00733EAA" w:rsidP="00733EAA">
            <w:pPr>
              <w:spacing w:line="240" w:lineRule="atLeast"/>
              <w:ind w:left="-104" w:right="86"/>
              <w:jc w:val="right"/>
              <w:outlineLvl w:val="0"/>
              <w:rPr>
                <w:rFonts w:eastAsia="PMingLiU" w:cs="Times New Roman"/>
                <w:b/>
                <w:bCs/>
                <w:color w:val="000000"/>
                <w:sz w:val="16"/>
                <w:szCs w:val="16"/>
              </w:rPr>
            </w:pPr>
            <w:r w:rsidRPr="00F97EE8">
              <w:rPr>
                <w:rFonts w:cs="Times New Roman"/>
                <w:b/>
                <w:bCs/>
                <w:sz w:val="16"/>
                <w:szCs w:val="16"/>
                <w:lang w:val="en-GB"/>
              </w:rPr>
              <w:t>1</w:t>
            </w:r>
            <w:r w:rsidRPr="00F97EE8">
              <w:rPr>
                <w:rFonts w:cs="Times New Roman"/>
                <w:b/>
                <w:bCs/>
                <w:sz w:val="16"/>
                <w:szCs w:val="16"/>
              </w:rPr>
              <w:t>,</w:t>
            </w:r>
            <w:r w:rsidRPr="00F97EE8">
              <w:rPr>
                <w:rFonts w:cs="Times New Roman"/>
                <w:b/>
                <w:bCs/>
                <w:sz w:val="16"/>
                <w:szCs w:val="16"/>
                <w:lang w:val="en-GB"/>
              </w:rPr>
              <w:t>896</w:t>
            </w:r>
            <w:r w:rsidRPr="00F97EE8">
              <w:rPr>
                <w:rFonts w:cs="Times New Roman"/>
                <w:b/>
                <w:bCs/>
                <w:sz w:val="16"/>
                <w:szCs w:val="16"/>
              </w:rPr>
              <w:t>,</w:t>
            </w:r>
            <w:r w:rsidRPr="00F97EE8">
              <w:rPr>
                <w:rFonts w:cs="Times New Roman"/>
                <w:b/>
                <w:bCs/>
                <w:sz w:val="16"/>
                <w:szCs w:val="16"/>
                <w:lang w:val="en-GB"/>
              </w:rPr>
              <w:t>250</w:t>
            </w:r>
          </w:p>
        </w:tc>
      </w:tr>
    </w:tbl>
    <w:p w14:paraId="17A6C425" w14:textId="77777777" w:rsidR="005C7B60" w:rsidRPr="00E82D6E" w:rsidRDefault="005C7B60" w:rsidP="005C7B60">
      <w:pPr>
        <w:pStyle w:val="ListParagraph"/>
        <w:ind w:left="547"/>
        <w:jc w:val="thaiDistribute"/>
        <w:outlineLvl w:val="0"/>
        <w:rPr>
          <w:rFonts w:eastAsia="PMingLiU" w:cs="Times New Roman"/>
          <w:color w:val="000000"/>
          <w:sz w:val="16"/>
          <w:szCs w:val="16"/>
          <w:vertAlign w:val="superscript"/>
        </w:rPr>
      </w:pPr>
    </w:p>
    <w:p w14:paraId="73BF6D5F" w14:textId="51C3FA7A" w:rsidR="005C7B60" w:rsidRDefault="000D23FE" w:rsidP="005C7B60">
      <w:pPr>
        <w:pStyle w:val="ListParagraph"/>
        <w:tabs>
          <w:tab w:val="left" w:pos="630"/>
        </w:tabs>
        <w:spacing w:line="276" w:lineRule="auto"/>
        <w:ind w:left="630" w:right="-205" w:hanging="180"/>
        <w:jc w:val="thaiDistribute"/>
        <w:outlineLvl w:val="0"/>
        <w:rPr>
          <w:rFonts w:eastAsia="PMingLiU"/>
          <w:color w:val="000000"/>
          <w:sz w:val="14"/>
          <w:szCs w:val="14"/>
          <w:vertAlign w:val="superscript"/>
        </w:rPr>
      </w:pP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1</w:t>
      </w: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ab/>
      </w:r>
      <w:r w:rsidR="005C7B60" w:rsidRPr="0051182D">
        <w:rPr>
          <w:rFonts w:eastAsia="PMingLiU" w:cs="Times New Roman"/>
          <w:color w:val="000000"/>
          <w:sz w:val="14"/>
          <w:szCs w:val="14"/>
        </w:rPr>
        <w:t xml:space="preserve">On 9 August 2023, the Company </w:t>
      </w:r>
      <w:r w:rsidR="005C7B60" w:rsidRPr="009733E0">
        <w:rPr>
          <w:rFonts w:eastAsia="PMingLiU" w:cs="Times New Roman"/>
          <w:color w:val="000000"/>
          <w:sz w:val="14"/>
          <w:szCs w:val="14"/>
        </w:rPr>
        <w:t>acquired a stake in</w:t>
      </w:r>
      <w:r w:rsidR="005C7B60" w:rsidRPr="009733E0">
        <w:rPr>
          <w:rFonts w:eastAsia="PMingLiU"/>
          <w:color w:val="000000"/>
          <w:sz w:val="14"/>
          <w:szCs w:val="14"/>
          <w:cs/>
        </w:rPr>
        <w:t xml:space="preserve"> </w:t>
      </w:r>
      <w:r w:rsidR="005C7B60" w:rsidRPr="0051182D">
        <w:rPr>
          <w:rFonts w:eastAsia="PMingLiU" w:cs="Times New Roman"/>
          <w:color w:val="000000"/>
          <w:sz w:val="14"/>
          <w:szCs w:val="14"/>
        </w:rPr>
        <w:t>M</w:t>
      </w:r>
      <w:r w:rsidR="005C7B60" w:rsidRPr="0051182D">
        <w:rPr>
          <w:rFonts w:eastAsia="PMingLiU"/>
          <w:color w:val="000000"/>
          <w:sz w:val="14"/>
          <w:szCs w:val="14"/>
          <w:cs/>
        </w:rPr>
        <w:t>.</w:t>
      </w:r>
      <w:r w:rsidR="005C7B60" w:rsidRPr="0051182D">
        <w:rPr>
          <w:rFonts w:eastAsia="PMingLiU" w:cs="Times New Roman"/>
          <w:color w:val="000000"/>
          <w:sz w:val="14"/>
          <w:szCs w:val="14"/>
        </w:rPr>
        <w:t>K</w:t>
      </w:r>
      <w:r w:rsidR="005C7B60" w:rsidRPr="0051182D">
        <w:rPr>
          <w:rFonts w:eastAsia="PMingLiU"/>
          <w:color w:val="000000"/>
          <w:sz w:val="14"/>
          <w:szCs w:val="14"/>
          <w:cs/>
        </w:rPr>
        <w:t xml:space="preserve">. </w:t>
      </w:r>
      <w:r w:rsidR="005C7B60" w:rsidRPr="0051182D">
        <w:rPr>
          <w:rFonts w:eastAsia="PMingLiU" w:cs="Times New Roman"/>
          <w:color w:val="000000"/>
          <w:sz w:val="14"/>
          <w:szCs w:val="14"/>
        </w:rPr>
        <w:t xml:space="preserve">Real Estate Development Public Company Limited </w:t>
      </w:r>
      <w:r w:rsidRPr="000D23FE">
        <w:rPr>
          <w:rFonts w:eastAsia="PMingLiU"/>
          <w:color w:val="000000"/>
          <w:sz w:val="14"/>
          <w:szCs w:val="14"/>
          <w:lang w:val="en-GB"/>
        </w:rPr>
        <w:t>(</w:t>
      </w:r>
      <w:r w:rsidR="00E538BE" w:rsidRPr="00E538BE">
        <w:rPr>
          <w:rFonts w:eastAsia="PMingLiU"/>
          <w:color w:val="000000"/>
          <w:sz w:val="14"/>
          <w:szCs w:val="14"/>
          <w:lang w:val="en-GB"/>
        </w:rPr>
        <w:t>“</w:t>
      </w:r>
      <w:r w:rsidR="005C7B60" w:rsidRPr="0051182D">
        <w:rPr>
          <w:rFonts w:eastAsia="PMingLiU" w:cs="Times New Roman"/>
          <w:color w:val="000000"/>
          <w:sz w:val="14"/>
          <w:szCs w:val="14"/>
        </w:rPr>
        <w:t>MK</w:t>
      </w:r>
      <w:r w:rsidR="00E538BE" w:rsidRPr="00E538BE">
        <w:rPr>
          <w:rFonts w:eastAsia="PMingLiU"/>
          <w:color w:val="000000"/>
          <w:sz w:val="14"/>
          <w:szCs w:val="14"/>
          <w:lang w:val="en-GB"/>
        </w:rPr>
        <w:t>”</w:t>
      </w:r>
      <w:r w:rsidRPr="000D23FE">
        <w:rPr>
          <w:rFonts w:eastAsia="PMingLiU"/>
          <w:color w:val="000000"/>
          <w:sz w:val="14"/>
          <w:szCs w:val="14"/>
          <w:lang w:val="en-GB"/>
        </w:rPr>
        <w:t>)</w:t>
      </w:r>
      <w:r w:rsidR="005C7B60" w:rsidRPr="009733E0">
        <w:rPr>
          <w:rFonts w:eastAsia="PMingLiU" w:cs="Times New Roman"/>
          <w:color w:val="000000"/>
          <w:sz w:val="14"/>
          <w:szCs w:val="14"/>
        </w:rPr>
        <w:t>, resulting in 49</w:t>
      </w:r>
      <w:r w:rsidR="005C7B60" w:rsidRPr="009733E0">
        <w:rPr>
          <w:rFonts w:eastAsia="PMingLiU"/>
          <w:color w:val="000000"/>
          <w:sz w:val="14"/>
          <w:szCs w:val="14"/>
          <w:cs/>
        </w:rPr>
        <w:t>.</w:t>
      </w:r>
      <w:r w:rsidR="005C7B60" w:rsidRPr="009733E0">
        <w:rPr>
          <w:rFonts w:eastAsia="PMingLiU" w:cs="Times New Roman"/>
          <w:color w:val="000000"/>
          <w:sz w:val="14"/>
          <w:szCs w:val="14"/>
        </w:rPr>
        <w:t>5</w:t>
      </w:r>
      <w:r w:rsidR="00E538BE" w:rsidRPr="00E538BE">
        <w:rPr>
          <w:rFonts w:eastAsia="PMingLiU"/>
          <w:color w:val="000000"/>
          <w:sz w:val="14"/>
          <w:szCs w:val="14"/>
          <w:lang w:val="en-GB"/>
        </w:rPr>
        <w:t>%</w:t>
      </w:r>
      <w:r w:rsidR="005C7B60" w:rsidRPr="009733E0">
        <w:rPr>
          <w:rFonts w:eastAsia="PMingLiU"/>
          <w:color w:val="000000"/>
          <w:sz w:val="14"/>
          <w:szCs w:val="14"/>
          <w:cs/>
        </w:rPr>
        <w:t xml:space="preserve"> </w:t>
      </w:r>
      <w:r w:rsidR="005C7B60" w:rsidRPr="0051182D">
        <w:rPr>
          <w:rFonts w:eastAsia="PMingLiU" w:cs="Times New Roman"/>
          <w:color w:val="000000"/>
          <w:sz w:val="14"/>
          <w:szCs w:val="14"/>
        </w:rPr>
        <w:t>shareholding</w:t>
      </w:r>
      <w:r w:rsidR="005C7B60" w:rsidRPr="009733E0">
        <w:rPr>
          <w:rFonts w:eastAsia="PMingLiU"/>
          <w:color w:val="000000"/>
          <w:sz w:val="14"/>
          <w:szCs w:val="14"/>
          <w:cs/>
        </w:rPr>
        <w:t xml:space="preserve">. </w:t>
      </w:r>
      <w:r w:rsidR="005C7B60">
        <w:rPr>
          <w:rFonts w:eastAsia="PMingLiU" w:cs="Times New Roman"/>
          <w:color w:val="000000"/>
          <w:sz w:val="14"/>
          <w:szCs w:val="14"/>
        </w:rPr>
        <w:br/>
      </w:r>
      <w:r w:rsidR="005C7B60" w:rsidRPr="0051182D">
        <w:rPr>
          <w:rFonts w:eastAsia="PMingLiU" w:cs="Times New Roman"/>
          <w:color w:val="000000"/>
          <w:sz w:val="14"/>
          <w:szCs w:val="14"/>
        </w:rPr>
        <w:t xml:space="preserve">The management concluded that the Group </w:t>
      </w:r>
      <w:r w:rsidR="005C7B60" w:rsidRPr="009733E0">
        <w:rPr>
          <w:rFonts w:eastAsia="PMingLiU" w:cs="Times New Roman"/>
          <w:color w:val="000000"/>
          <w:sz w:val="14"/>
          <w:szCs w:val="14"/>
        </w:rPr>
        <w:t>had gained</w:t>
      </w:r>
      <w:r w:rsidR="005C7B60" w:rsidRPr="0051182D">
        <w:rPr>
          <w:rFonts w:eastAsia="PMingLiU" w:cs="Times New Roman"/>
          <w:color w:val="000000"/>
          <w:sz w:val="14"/>
          <w:szCs w:val="14"/>
        </w:rPr>
        <w:t xml:space="preserve"> a control over MK</w:t>
      </w:r>
      <w:r w:rsidR="005C7B60" w:rsidRPr="009733E0">
        <w:rPr>
          <w:rFonts w:eastAsia="PMingLiU" w:cs="Times New Roman"/>
          <w:color w:val="000000"/>
          <w:sz w:val="14"/>
          <w:szCs w:val="14"/>
        </w:rPr>
        <w:t>,</w:t>
      </w:r>
      <w:r w:rsidR="005C7B60">
        <w:rPr>
          <w:rFonts w:eastAsia="PMingLiU" w:cs="Times New Roman"/>
          <w:color w:val="000000"/>
          <w:sz w:val="14"/>
          <w:szCs w:val="14"/>
        </w:rPr>
        <w:t xml:space="preserve"> and</w:t>
      </w:r>
      <w:r w:rsidR="005C7B60" w:rsidRPr="0051182D">
        <w:rPr>
          <w:rFonts w:eastAsia="PMingLiU"/>
          <w:color w:val="000000"/>
          <w:sz w:val="14"/>
          <w:szCs w:val="14"/>
          <w:cs/>
        </w:rPr>
        <w:t xml:space="preserve"> </w:t>
      </w:r>
      <w:r w:rsidR="005C7B60" w:rsidRPr="009733E0">
        <w:rPr>
          <w:rFonts w:eastAsia="PMingLiU" w:cs="Times New Roman"/>
          <w:color w:val="000000"/>
          <w:sz w:val="14"/>
          <w:szCs w:val="14"/>
        </w:rPr>
        <w:t xml:space="preserve">thus converting MK </w:t>
      </w:r>
      <w:r w:rsidR="005C7B60" w:rsidRPr="0051182D">
        <w:rPr>
          <w:rFonts w:eastAsia="PMingLiU" w:cs="Times New Roman"/>
          <w:color w:val="000000"/>
          <w:sz w:val="14"/>
          <w:szCs w:val="14"/>
        </w:rPr>
        <w:t xml:space="preserve">from an associate </w:t>
      </w:r>
      <w:r w:rsidR="005C7B60" w:rsidRPr="009733E0">
        <w:rPr>
          <w:rFonts w:eastAsia="PMingLiU" w:cs="Times New Roman"/>
          <w:color w:val="000000"/>
          <w:sz w:val="14"/>
          <w:szCs w:val="14"/>
        </w:rPr>
        <w:t>into</w:t>
      </w:r>
      <w:r w:rsidR="005C7B60" w:rsidRPr="0051182D">
        <w:rPr>
          <w:rFonts w:eastAsia="PMingLiU" w:cs="Times New Roman"/>
          <w:color w:val="000000"/>
          <w:sz w:val="14"/>
          <w:szCs w:val="14"/>
        </w:rPr>
        <w:t xml:space="preserve"> a subsidiary</w:t>
      </w:r>
      <w:r w:rsidR="005C7B60" w:rsidRPr="0051182D">
        <w:rPr>
          <w:rFonts w:eastAsia="PMingLiU"/>
          <w:color w:val="000000"/>
          <w:sz w:val="14"/>
          <w:szCs w:val="14"/>
          <w:cs/>
        </w:rPr>
        <w:t>.</w:t>
      </w:r>
    </w:p>
    <w:p w14:paraId="11D3BC9E" w14:textId="005212DE" w:rsidR="005C7B60" w:rsidRDefault="000D23FE" w:rsidP="005C7B60">
      <w:pPr>
        <w:pStyle w:val="ListParagraph"/>
        <w:tabs>
          <w:tab w:val="left" w:pos="630"/>
        </w:tabs>
        <w:spacing w:line="276" w:lineRule="auto"/>
        <w:ind w:left="630" w:right="-205" w:hanging="180"/>
        <w:jc w:val="thaiDistribute"/>
        <w:outlineLvl w:val="0"/>
        <w:rPr>
          <w:rFonts w:eastAsia="PMingLiU"/>
          <w:color w:val="000000"/>
          <w:sz w:val="14"/>
          <w:szCs w:val="14"/>
        </w:rPr>
      </w:pP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2</w:t>
      </w: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ab/>
      </w:r>
      <w:r w:rsidR="005C7B60" w:rsidRPr="003B2160">
        <w:rPr>
          <w:rFonts w:eastAsia="PMingLiU" w:cs="Times New Roman"/>
          <w:color w:val="000000"/>
          <w:sz w:val="14"/>
          <w:szCs w:val="14"/>
        </w:rPr>
        <w:t>On 10 March 2023, the Board of Directors of the associate passed a resolution to increase the associate</w:t>
      </w:r>
      <w:r w:rsidR="005C7B60" w:rsidRPr="003B2160">
        <w:rPr>
          <w:rFonts w:eastAsia="PMingLiU"/>
          <w:color w:val="000000"/>
          <w:sz w:val="14"/>
          <w:szCs w:val="14"/>
          <w:cs/>
        </w:rPr>
        <w:t>’</w:t>
      </w:r>
      <w:r w:rsidR="005C7B60" w:rsidRPr="003B2160">
        <w:rPr>
          <w:rFonts w:eastAsia="PMingLiU" w:cs="Times New Roman"/>
          <w:color w:val="000000"/>
          <w:sz w:val="14"/>
          <w:szCs w:val="14"/>
        </w:rPr>
        <w:t>s authorised share capital</w:t>
      </w:r>
      <w:r w:rsidR="005C7B60" w:rsidRPr="003B2160">
        <w:rPr>
          <w:rFonts w:eastAsia="PMingLiU"/>
          <w:color w:val="000000"/>
          <w:sz w:val="14"/>
          <w:szCs w:val="14"/>
          <w:cs/>
        </w:rPr>
        <w:t xml:space="preserve">. </w:t>
      </w:r>
      <w:r w:rsidR="005C7B60" w:rsidRPr="003B2160">
        <w:rPr>
          <w:rFonts w:eastAsia="PMingLiU" w:cs="Times New Roman"/>
          <w:color w:val="000000"/>
          <w:sz w:val="14"/>
          <w:szCs w:val="14"/>
        </w:rPr>
        <w:t>The Company has paid</w:t>
      </w:r>
      <w:r w:rsidR="005C7B60">
        <w:rPr>
          <w:rFonts w:eastAsia="PMingLiU" w:cs="Times New Roman"/>
          <w:color w:val="000000"/>
          <w:sz w:val="14"/>
          <w:szCs w:val="14"/>
        </w:rPr>
        <w:br/>
      </w:r>
      <w:r w:rsidR="005C7B60" w:rsidRPr="0017563F">
        <w:rPr>
          <w:rFonts w:eastAsia="PMingLiU" w:cs="Times New Roman"/>
          <w:color w:val="000000"/>
          <w:sz w:val="14"/>
          <w:szCs w:val="14"/>
        </w:rPr>
        <w:t>Baht 242</w:t>
      </w:r>
      <w:r w:rsidR="005C7B60" w:rsidRPr="0017563F">
        <w:rPr>
          <w:rFonts w:eastAsia="PMingLiU"/>
          <w:color w:val="000000"/>
          <w:sz w:val="14"/>
          <w:szCs w:val="14"/>
          <w:cs/>
        </w:rPr>
        <w:t>.</w:t>
      </w:r>
      <w:r w:rsidR="005C7B60" w:rsidRPr="0017563F">
        <w:rPr>
          <w:rFonts w:eastAsia="PMingLiU" w:cs="Times New Roman"/>
          <w:color w:val="000000"/>
          <w:sz w:val="14"/>
          <w:szCs w:val="14"/>
        </w:rPr>
        <w:t>0 million on 14 March 2023,</w:t>
      </w:r>
      <w:r w:rsidR="005C7B60" w:rsidRPr="0017563F">
        <w:rPr>
          <w:rFonts w:eastAsia="PMingLiU"/>
          <w:color w:val="000000"/>
          <w:sz w:val="14"/>
          <w:szCs w:val="14"/>
          <w:cs/>
        </w:rPr>
        <w:t xml:space="preserve"> </w:t>
      </w:r>
      <w:r w:rsidR="005C7B60" w:rsidRPr="0017563F">
        <w:rPr>
          <w:rFonts w:eastAsia="PMingLiU" w:cs="Times New Roman"/>
          <w:color w:val="000000"/>
          <w:sz w:val="14"/>
          <w:szCs w:val="14"/>
        </w:rPr>
        <w:t>resulting in its new unitholding proportion equivalent to</w:t>
      </w:r>
      <w:r w:rsidR="005C7B60" w:rsidRPr="0017563F">
        <w:rPr>
          <w:rFonts w:eastAsia="PMingLiU"/>
          <w:color w:val="000000"/>
          <w:sz w:val="14"/>
          <w:szCs w:val="14"/>
          <w:cs/>
        </w:rPr>
        <w:t xml:space="preserve"> </w:t>
      </w:r>
      <w:r w:rsidR="005C7B60" w:rsidRPr="0017563F">
        <w:rPr>
          <w:rFonts w:eastAsia="PMingLiU" w:cs="Times New Roman"/>
          <w:color w:val="000000"/>
          <w:sz w:val="14"/>
          <w:szCs w:val="14"/>
        </w:rPr>
        <w:t>22</w:t>
      </w:r>
      <w:r w:rsidR="005C7B60" w:rsidRPr="0017563F">
        <w:rPr>
          <w:rFonts w:eastAsia="PMingLiU"/>
          <w:color w:val="000000"/>
          <w:sz w:val="14"/>
          <w:szCs w:val="14"/>
          <w:cs/>
        </w:rPr>
        <w:t>.</w:t>
      </w:r>
      <w:r w:rsidR="005C7B60" w:rsidRPr="0017563F">
        <w:rPr>
          <w:rFonts w:eastAsia="PMingLiU" w:cs="Times New Roman"/>
          <w:color w:val="000000"/>
          <w:sz w:val="14"/>
          <w:szCs w:val="14"/>
        </w:rPr>
        <w:t>2</w:t>
      </w:r>
      <w:r w:rsidR="00E538BE" w:rsidRPr="00E538BE">
        <w:rPr>
          <w:rFonts w:eastAsia="PMingLiU"/>
          <w:color w:val="000000"/>
          <w:sz w:val="14"/>
          <w:szCs w:val="14"/>
          <w:lang w:val="en-GB"/>
        </w:rPr>
        <w:t>%</w:t>
      </w:r>
      <w:r w:rsidR="005C7B60" w:rsidRPr="0017563F">
        <w:rPr>
          <w:rFonts w:eastAsia="PMingLiU"/>
          <w:color w:val="000000"/>
          <w:sz w:val="14"/>
          <w:szCs w:val="14"/>
          <w:cs/>
        </w:rPr>
        <w:t>.</w:t>
      </w:r>
    </w:p>
    <w:p w14:paraId="02F7AA7B" w14:textId="65303E68" w:rsidR="005C7B60" w:rsidRPr="003F1D98" w:rsidRDefault="000D23FE" w:rsidP="005C7B60">
      <w:pPr>
        <w:pStyle w:val="ListParagraph"/>
        <w:tabs>
          <w:tab w:val="left" w:pos="630"/>
        </w:tabs>
        <w:spacing w:line="276" w:lineRule="auto"/>
        <w:ind w:left="630" w:right="-205" w:hanging="180"/>
        <w:jc w:val="thaiDistribute"/>
        <w:outlineLvl w:val="0"/>
        <w:rPr>
          <w:rFonts w:eastAsia="PMingLiU" w:cs="Times New Roman"/>
          <w:color w:val="000000"/>
          <w:sz w:val="14"/>
          <w:szCs w:val="14"/>
        </w:rPr>
      </w:pPr>
      <w:r w:rsidRPr="000D23FE">
        <w:rPr>
          <w:rFonts w:eastAsia="PMingLiU"/>
          <w:color w:val="000000"/>
          <w:sz w:val="14"/>
          <w:szCs w:val="14"/>
          <w:vertAlign w:val="superscript"/>
          <w:lang w:val="en-GB"/>
        </w:rPr>
        <w:t>(</w:t>
      </w:r>
      <w:r w:rsidR="005C7B60" w:rsidRPr="000F1E50">
        <w:rPr>
          <w:rFonts w:eastAsia="PMingLiU"/>
          <w:color w:val="000000"/>
          <w:sz w:val="14"/>
          <w:szCs w:val="14"/>
          <w:vertAlign w:val="superscript"/>
        </w:rPr>
        <w:t>3</w:t>
      </w:r>
      <w:r w:rsidRPr="000D23FE">
        <w:rPr>
          <w:rFonts w:eastAsia="PMingLiU"/>
          <w:color w:val="000000"/>
          <w:sz w:val="14"/>
          <w:szCs w:val="14"/>
          <w:vertAlign w:val="superscript"/>
          <w:lang w:val="en-GB"/>
        </w:rPr>
        <w:t>)</w:t>
      </w:r>
      <w:r w:rsidR="005C7B60">
        <w:rPr>
          <w:rFonts w:eastAsia="PMingLiU"/>
          <w:color w:val="000000"/>
          <w:sz w:val="14"/>
          <w:szCs w:val="14"/>
          <w:vertAlign w:val="superscript"/>
        </w:rPr>
        <w:tab/>
      </w:r>
      <w:r w:rsidR="005C7B60" w:rsidRPr="0051182D">
        <w:rPr>
          <w:rFonts w:eastAsia="PMingLiU" w:cs="Times New Roman"/>
          <w:color w:val="000000"/>
          <w:sz w:val="14"/>
          <w:szCs w:val="14"/>
        </w:rPr>
        <w:t xml:space="preserve">On 9 August 2023, the Company purchased ordinary shares </w:t>
      </w:r>
      <w:r w:rsidR="005C7B60" w:rsidRPr="000F1E50">
        <w:rPr>
          <w:rFonts w:eastAsia="PMingLiU" w:cs="Times New Roman"/>
          <w:color w:val="000000"/>
          <w:sz w:val="14"/>
          <w:szCs w:val="14"/>
        </w:rPr>
        <w:t xml:space="preserve">of </w:t>
      </w:r>
      <w:r w:rsidR="005C7B60" w:rsidRPr="0051182D">
        <w:rPr>
          <w:rFonts w:eastAsia="PMingLiU" w:cs="Times New Roman"/>
          <w:color w:val="000000"/>
          <w:sz w:val="14"/>
          <w:szCs w:val="14"/>
        </w:rPr>
        <w:t>M</w:t>
      </w:r>
      <w:r w:rsidR="005C7B60" w:rsidRPr="0051182D">
        <w:rPr>
          <w:rFonts w:eastAsia="PMingLiU"/>
          <w:color w:val="000000"/>
          <w:sz w:val="14"/>
          <w:szCs w:val="14"/>
          <w:cs/>
        </w:rPr>
        <w:t>.</w:t>
      </w:r>
      <w:r w:rsidR="005C7B60" w:rsidRPr="0051182D">
        <w:rPr>
          <w:rFonts w:eastAsia="PMingLiU" w:cs="Times New Roman"/>
          <w:color w:val="000000"/>
          <w:sz w:val="14"/>
          <w:szCs w:val="14"/>
        </w:rPr>
        <w:t>K</w:t>
      </w:r>
      <w:r w:rsidR="005C7B60" w:rsidRPr="0051182D">
        <w:rPr>
          <w:rFonts w:eastAsia="PMingLiU"/>
          <w:color w:val="000000"/>
          <w:sz w:val="14"/>
          <w:szCs w:val="14"/>
          <w:cs/>
        </w:rPr>
        <w:t xml:space="preserve">. </w:t>
      </w:r>
      <w:r w:rsidR="005C7B60" w:rsidRPr="0051182D">
        <w:rPr>
          <w:rFonts w:eastAsia="PMingLiU" w:cs="Times New Roman"/>
          <w:color w:val="000000"/>
          <w:sz w:val="14"/>
          <w:szCs w:val="14"/>
        </w:rPr>
        <w:t xml:space="preserve">Real Estate Development Public Company Limited </w:t>
      </w:r>
      <w:r w:rsidRPr="000D23FE">
        <w:rPr>
          <w:rFonts w:eastAsia="PMingLiU"/>
          <w:color w:val="000000"/>
          <w:sz w:val="14"/>
          <w:szCs w:val="14"/>
          <w:lang w:val="en-GB"/>
        </w:rPr>
        <w:t>(</w:t>
      </w:r>
      <w:r w:rsidR="00E538BE" w:rsidRPr="00E538BE">
        <w:rPr>
          <w:rFonts w:eastAsia="PMingLiU"/>
          <w:color w:val="000000"/>
          <w:sz w:val="14"/>
          <w:szCs w:val="14"/>
          <w:lang w:val="en-GB"/>
        </w:rPr>
        <w:t>“</w:t>
      </w:r>
      <w:r w:rsidR="005C7B60" w:rsidRPr="0051182D">
        <w:rPr>
          <w:rFonts w:eastAsia="PMingLiU" w:cs="Times New Roman"/>
          <w:color w:val="000000"/>
          <w:sz w:val="14"/>
          <w:szCs w:val="14"/>
        </w:rPr>
        <w:t>MK</w:t>
      </w:r>
      <w:r w:rsidR="00E538BE" w:rsidRPr="00E538BE">
        <w:rPr>
          <w:rFonts w:eastAsia="PMingLiU"/>
          <w:color w:val="000000"/>
          <w:sz w:val="14"/>
          <w:szCs w:val="14"/>
          <w:lang w:val="en-GB"/>
        </w:rPr>
        <w:t>”</w:t>
      </w:r>
      <w:r w:rsidRPr="000D23FE">
        <w:rPr>
          <w:rFonts w:eastAsia="PMingLiU"/>
          <w:color w:val="000000"/>
          <w:sz w:val="14"/>
          <w:szCs w:val="14"/>
          <w:lang w:val="en-GB"/>
        </w:rPr>
        <w:t>)</w:t>
      </w:r>
      <w:r w:rsidR="005C7B60">
        <w:rPr>
          <w:rFonts w:eastAsia="PMingLiU"/>
          <w:color w:val="000000"/>
          <w:sz w:val="14"/>
          <w:szCs w:val="14"/>
          <w:cs/>
        </w:rPr>
        <w:t>.</w:t>
      </w:r>
      <w:r w:rsidR="005C7B60" w:rsidRPr="0051182D">
        <w:rPr>
          <w:rFonts w:eastAsia="PMingLiU" w:cs="Times New Roman"/>
          <w:color w:val="000000"/>
          <w:sz w:val="14"/>
          <w:szCs w:val="14"/>
        </w:rPr>
        <w:t xml:space="preserve"> As a result, the</w:t>
      </w:r>
      <w:r w:rsidR="005C7B60">
        <w:rPr>
          <w:rFonts w:eastAsia="PMingLiU" w:cs="Times New Roman"/>
          <w:color w:val="000000"/>
          <w:sz w:val="14"/>
          <w:szCs w:val="14"/>
        </w:rPr>
        <w:t xml:space="preserve"> direct and indirect</w:t>
      </w:r>
      <w:r w:rsidR="005C7B60" w:rsidRPr="0051182D">
        <w:rPr>
          <w:rFonts w:eastAsia="PMingLiU" w:cs="Times New Roman"/>
          <w:color w:val="000000"/>
          <w:sz w:val="14"/>
          <w:szCs w:val="14"/>
        </w:rPr>
        <w:t xml:space="preserve"> shareholding</w:t>
      </w:r>
      <w:r w:rsidR="005C7B60">
        <w:rPr>
          <w:rFonts w:eastAsia="PMingLiU" w:cs="Times New Roman"/>
          <w:color w:val="000000"/>
          <w:sz w:val="14"/>
          <w:szCs w:val="14"/>
        </w:rPr>
        <w:t xml:space="preserve"> in BFTZ Wangnoi Co</w:t>
      </w:r>
      <w:r w:rsidR="005C7B60">
        <w:rPr>
          <w:rFonts w:eastAsia="PMingLiU"/>
          <w:color w:val="000000"/>
          <w:sz w:val="14"/>
          <w:szCs w:val="14"/>
          <w:cs/>
        </w:rPr>
        <w:t>.</w:t>
      </w:r>
      <w:r w:rsidR="005C7B60">
        <w:rPr>
          <w:rFonts w:eastAsia="PMingLiU" w:cs="Times New Roman"/>
          <w:color w:val="000000"/>
          <w:sz w:val="14"/>
          <w:szCs w:val="14"/>
        </w:rPr>
        <w:t>, Ltd in the consolidated financial statements has increased to 74</w:t>
      </w:r>
      <w:r w:rsidR="005C7B60">
        <w:rPr>
          <w:rFonts w:eastAsia="PMingLiU"/>
          <w:color w:val="000000"/>
          <w:sz w:val="14"/>
          <w:szCs w:val="14"/>
          <w:cs/>
        </w:rPr>
        <w:t>.</w:t>
      </w:r>
      <w:r w:rsidR="005C7B60">
        <w:rPr>
          <w:rFonts w:eastAsia="PMingLiU" w:cs="Times New Roman"/>
          <w:color w:val="000000"/>
          <w:sz w:val="14"/>
          <w:szCs w:val="14"/>
        </w:rPr>
        <w:t>8</w:t>
      </w:r>
      <w:r w:rsidR="00E538BE" w:rsidRPr="00E538BE">
        <w:rPr>
          <w:rFonts w:eastAsia="PMingLiU"/>
          <w:color w:val="000000"/>
          <w:sz w:val="14"/>
          <w:szCs w:val="14"/>
          <w:lang w:val="en-GB"/>
        </w:rPr>
        <w:t>%</w:t>
      </w:r>
      <w:r w:rsidR="005C7B60">
        <w:rPr>
          <w:rFonts w:eastAsia="PMingLiU"/>
          <w:color w:val="000000"/>
          <w:sz w:val="14"/>
          <w:szCs w:val="14"/>
          <w:cs/>
        </w:rPr>
        <w:t>.</w:t>
      </w:r>
    </w:p>
    <w:p w14:paraId="7253E32F" w14:textId="02C441F8" w:rsidR="005C7B60" w:rsidRDefault="000D23FE" w:rsidP="005C7B60">
      <w:pPr>
        <w:pStyle w:val="ListParagraph"/>
        <w:tabs>
          <w:tab w:val="left" w:pos="630"/>
        </w:tabs>
        <w:spacing w:line="276" w:lineRule="auto"/>
        <w:ind w:left="450" w:right="-205"/>
        <w:jc w:val="thaiDistribute"/>
        <w:outlineLvl w:val="0"/>
        <w:rPr>
          <w:rFonts w:eastAsia="PMingLiU"/>
          <w:color w:val="000000"/>
          <w:sz w:val="14"/>
          <w:szCs w:val="14"/>
        </w:rPr>
      </w:pP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4</w:t>
      </w: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ab/>
      </w:r>
      <w:r w:rsidR="005C7B60" w:rsidRPr="008958E0">
        <w:rPr>
          <w:rFonts w:eastAsia="PMingLiU" w:cs="Times New Roman"/>
          <w:color w:val="000000"/>
          <w:sz w:val="14"/>
          <w:szCs w:val="14"/>
        </w:rPr>
        <w:t>Siam Investment Partners, L</w:t>
      </w:r>
      <w:r w:rsidR="005C7B60" w:rsidRPr="008958E0">
        <w:rPr>
          <w:rFonts w:eastAsia="PMingLiU"/>
          <w:color w:val="000000"/>
          <w:sz w:val="14"/>
          <w:szCs w:val="14"/>
          <w:cs/>
        </w:rPr>
        <w:t>.</w:t>
      </w:r>
      <w:r w:rsidR="005C7B60" w:rsidRPr="008958E0">
        <w:rPr>
          <w:rFonts w:eastAsia="PMingLiU" w:cs="Times New Roman"/>
          <w:color w:val="000000"/>
          <w:sz w:val="14"/>
          <w:szCs w:val="14"/>
        </w:rPr>
        <w:t>P</w:t>
      </w:r>
      <w:r w:rsidR="005C7B60" w:rsidRPr="008958E0">
        <w:rPr>
          <w:rFonts w:eastAsia="PMingLiU"/>
          <w:color w:val="000000"/>
          <w:sz w:val="14"/>
          <w:szCs w:val="14"/>
          <w:cs/>
        </w:rPr>
        <w:t xml:space="preserve">. </w:t>
      </w:r>
      <w:r w:rsidR="005C7B60" w:rsidRPr="008958E0">
        <w:rPr>
          <w:rFonts w:eastAsia="PMingLiU" w:cs="Times New Roman"/>
          <w:color w:val="000000"/>
          <w:sz w:val="14"/>
          <w:szCs w:val="14"/>
        </w:rPr>
        <w:t>is under liquidation process</w:t>
      </w:r>
      <w:r w:rsidR="005C7B60">
        <w:rPr>
          <w:rFonts w:eastAsia="PMingLiU"/>
          <w:color w:val="000000"/>
          <w:sz w:val="14"/>
          <w:szCs w:val="14"/>
          <w:cs/>
        </w:rPr>
        <w:t>.</w:t>
      </w:r>
    </w:p>
    <w:p w14:paraId="173F6C41" w14:textId="706198E3" w:rsidR="005C7B60" w:rsidRDefault="000D23FE" w:rsidP="005C7B60">
      <w:pPr>
        <w:pStyle w:val="ListParagraph"/>
        <w:tabs>
          <w:tab w:val="left" w:pos="630"/>
        </w:tabs>
        <w:spacing w:line="276" w:lineRule="auto"/>
        <w:ind w:left="450" w:right="-205"/>
        <w:jc w:val="thaiDistribute"/>
        <w:outlineLvl w:val="0"/>
        <w:rPr>
          <w:rFonts w:eastAsia="PMingLiU" w:cstheme="minorBidi"/>
          <w:color w:val="000000"/>
          <w:sz w:val="14"/>
          <w:szCs w:val="14"/>
        </w:rPr>
      </w:pP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5</w:t>
      </w: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ab/>
      </w:r>
      <w:r w:rsidR="005C7B60">
        <w:rPr>
          <w:rFonts w:eastAsia="PMingLiU" w:cs="Times New Roman"/>
          <w:color w:val="000000"/>
          <w:sz w:val="14"/>
          <w:szCs w:val="14"/>
        </w:rPr>
        <w:t>Acquired from business acquisition on 9 August 2023</w:t>
      </w:r>
      <w:r w:rsidR="005C7B60">
        <w:rPr>
          <w:rFonts w:eastAsia="PMingLiU"/>
          <w:color w:val="000000"/>
          <w:sz w:val="14"/>
          <w:szCs w:val="14"/>
          <w:cs/>
        </w:rPr>
        <w:t>.</w:t>
      </w:r>
    </w:p>
    <w:p w14:paraId="7728AC7D" w14:textId="77777777" w:rsidR="005C7B60" w:rsidRPr="00826698" w:rsidRDefault="005C7B60" w:rsidP="005C7B60">
      <w:pPr>
        <w:tabs>
          <w:tab w:val="left" w:pos="630"/>
        </w:tabs>
        <w:spacing w:line="276" w:lineRule="auto"/>
        <w:jc w:val="thaiDistribute"/>
        <w:outlineLvl w:val="0"/>
        <w:rPr>
          <w:rFonts w:eastAsia="PMingLiU" w:cstheme="minorBidi"/>
          <w:color w:val="000000"/>
          <w:sz w:val="14"/>
          <w:szCs w:val="14"/>
        </w:rPr>
      </w:pPr>
    </w:p>
    <w:p w14:paraId="6E6E1E0F" w14:textId="77777777" w:rsidR="005C7B60" w:rsidRPr="00826698" w:rsidRDefault="005C7B60" w:rsidP="005C7B60">
      <w:pPr>
        <w:pStyle w:val="ListParagraph"/>
        <w:tabs>
          <w:tab w:val="left" w:pos="630"/>
        </w:tabs>
        <w:spacing w:line="276" w:lineRule="auto"/>
        <w:ind w:left="450"/>
        <w:jc w:val="thaiDistribute"/>
        <w:outlineLvl w:val="0"/>
        <w:rPr>
          <w:rFonts w:eastAsia="PMingLiU" w:cstheme="minorBidi"/>
          <w:color w:val="000000"/>
          <w:szCs w:val="22"/>
          <w:cs/>
        </w:rPr>
        <w:sectPr w:rsidR="005C7B60" w:rsidRPr="00826698" w:rsidSect="00E05856">
          <w:headerReference w:type="default" r:id="rId14"/>
          <w:footerReference w:type="default" r:id="rId15"/>
          <w:pgSz w:w="11909" w:h="16834" w:code="9"/>
          <w:pgMar w:top="691" w:right="1152" w:bottom="576" w:left="1152" w:header="720" w:footer="720" w:gutter="0"/>
          <w:cols w:space="720"/>
          <w:docGrid w:linePitch="299"/>
        </w:sectPr>
      </w:pPr>
    </w:p>
    <w:tbl>
      <w:tblPr>
        <w:tblW w:w="14920" w:type="dxa"/>
        <w:tblLayout w:type="fixed"/>
        <w:tblLook w:val="04A0" w:firstRow="1" w:lastRow="0" w:firstColumn="1" w:lastColumn="0" w:noHBand="0" w:noVBand="1"/>
      </w:tblPr>
      <w:tblGrid>
        <w:gridCol w:w="2610"/>
        <w:gridCol w:w="1344"/>
        <w:gridCol w:w="895"/>
        <w:gridCol w:w="1084"/>
        <w:gridCol w:w="236"/>
        <w:gridCol w:w="1145"/>
        <w:gridCol w:w="239"/>
        <w:gridCol w:w="985"/>
        <w:gridCol w:w="236"/>
        <w:gridCol w:w="970"/>
        <w:gridCol w:w="236"/>
        <w:gridCol w:w="1028"/>
        <w:gridCol w:w="263"/>
        <w:gridCol w:w="1087"/>
        <w:gridCol w:w="240"/>
        <w:gridCol w:w="996"/>
        <w:gridCol w:w="236"/>
        <w:gridCol w:w="1090"/>
      </w:tblGrid>
      <w:tr w:rsidR="005C7B60" w:rsidRPr="004426AD" w14:paraId="54499D32" w14:textId="77777777" w:rsidTr="00E05856">
        <w:tc>
          <w:tcPr>
            <w:tcW w:w="2610" w:type="dxa"/>
            <w:shd w:val="clear" w:color="auto" w:fill="auto"/>
          </w:tcPr>
          <w:p w14:paraId="11841FF6"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1344" w:type="dxa"/>
            <w:shd w:val="clear" w:color="auto" w:fill="auto"/>
          </w:tcPr>
          <w:p w14:paraId="14CAD33F"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895" w:type="dxa"/>
            <w:shd w:val="clear" w:color="auto" w:fill="auto"/>
          </w:tcPr>
          <w:p w14:paraId="4416D82D"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10071" w:type="dxa"/>
            <w:gridSpan w:val="15"/>
            <w:shd w:val="clear" w:color="auto" w:fill="auto"/>
          </w:tcPr>
          <w:p w14:paraId="3B700A58" w14:textId="77777777" w:rsidR="005C7B60" w:rsidRPr="004426AD" w:rsidRDefault="005C7B60" w:rsidP="00E05856">
            <w:pPr>
              <w:spacing w:line="240" w:lineRule="atLeast"/>
              <w:ind w:right="-25"/>
              <w:jc w:val="center"/>
              <w:outlineLvl w:val="0"/>
              <w:rPr>
                <w:rFonts w:cs="Times New Roman"/>
                <w:b/>
                <w:bCs/>
                <w:color w:val="000000"/>
                <w:sz w:val="16"/>
                <w:szCs w:val="16"/>
              </w:rPr>
            </w:pPr>
            <w:r w:rsidRPr="004426AD">
              <w:rPr>
                <w:rFonts w:cs="Times New Roman"/>
                <w:b/>
                <w:bCs/>
                <w:color w:val="000000"/>
                <w:sz w:val="16"/>
                <w:szCs w:val="16"/>
              </w:rPr>
              <w:t>Separate financial statements</w:t>
            </w:r>
          </w:p>
        </w:tc>
      </w:tr>
      <w:tr w:rsidR="005C7B60" w:rsidRPr="004426AD" w14:paraId="35EDFB95" w14:textId="77777777" w:rsidTr="00E05856">
        <w:trPr>
          <w:trHeight w:val="182"/>
        </w:trPr>
        <w:tc>
          <w:tcPr>
            <w:tcW w:w="2610" w:type="dxa"/>
            <w:shd w:val="clear" w:color="auto" w:fill="auto"/>
          </w:tcPr>
          <w:p w14:paraId="36A96EFF"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344" w:type="dxa"/>
            <w:shd w:val="clear" w:color="auto" w:fill="auto"/>
          </w:tcPr>
          <w:p w14:paraId="1D13EE34" w14:textId="77777777" w:rsidR="005C7B60" w:rsidRPr="004426AD" w:rsidRDefault="005C7B60" w:rsidP="00E05856">
            <w:pPr>
              <w:spacing w:line="240" w:lineRule="atLeast"/>
              <w:ind w:right="-25"/>
              <w:jc w:val="center"/>
              <w:outlineLvl w:val="0"/>
              <w:rPr>
                <w:rFonts w:cs="Times New Roman"/>
                <w:color w:val="000000"/>
                <w:spacing w:val="-4"/>
                <w:sz w:val="16"/>
                <w:szCs w:val="16"/>
              </w:rPr>
            </w:pPr>
            <w:r w:rsidRPr="004426AD">
              <w:rPr>
                <w:rFonts w:cs="Times New Roman"/>
                <w:color w:val="000000"/>
                <w:spacing w:val="-4"/>
                <w:sz w:val="16"/>
                <w:szCs w:val="16"/>
              </w:rPr>
              <w:t>Nature of business</w:t>
            </w:r>
          </w:p>
        </w:tc>
        <w:tc>
          <w:tcPr>
            <w:tcW w:w="895" w:type="dxa"/>
            <w:shd w:val="clear" w:color="auto" w:fill="auto"/>
          </w:tcPr>
          <w:p w14:paraId="20A5F1E5"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Country</w:t>
            </w:r>
          </w:p>
        </w:tc>
        <w:tc>
          <w:tcPr>
            <w:tcW w:w="2465" w:type="dxa"/>
            <w:gridSpan w:val="3"/>
            <w:shd w:val="clear" w:color="auto" w:fill="auto"/>
          </w:tcPr>
          <w:p w14:paraId="193DB017"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Paid</w:t>
            </w:r>
            <w:r w:rsidRPr="004426AD">
              <w:rPr>
                <w:rFonts w:cs="Times New Roman"/>
                <w:color w:val="000000"/>
                <w:sz w:val="16"/>
                <w:szCs w:val="16"/>
                <w:cs/>
                <w:lang w:val="en-GB"/>
              </w:rPr>
              <w:t>-</w:t>
            </w:r>
            <w:r w:rsidRPr="004426AD">
              <w:rPr>
                <w:rFonts w:cs="Times New Roman"/>
                <w:color w:val="000000"/>
                <w:sz w:val="16"/>
                <w:szCs w:val="16"/>
              </w:rPr>
              <w:t>up share capital</w:t>
            </w:r>
          </w:p>
        </w:tc>
        <w:tc>
          <w:tcPr>
            <w:tcW w:w="239" w:type="dxa"/>
            <w:shd w:val="clear" w:color="auto" w:fill="auto"/>
          </w:tcPr>
          <w:p w14:paraId="6E992A49"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2191" w:type="dxa"/>
            <w:gridSpan w:val="3"/>
            <w:shd w:val="clear" w:color="auto" w:fill="auto"/>
          </w:tcPr>
          <w:p w14:paraId="04F81AC0" w14:textId="77777777" w:rsidR="005C7B60" w:rsidRPr="004426AD" w:rsidRDefault="005C7B60" w:rsidP="00E05856">
            <w:pPr>
              <w:spacing w:line="240" w:lineRule="atLeast"/>
              <w:ind w:left="-19" w:right="-25"/>
              <w:jc w:val="center"/>
              <w:outlineLvl w:val="0"/>
              <w:rPr>
                <w:rFonts w:cs="Times New Roman"/>
                <w:color w:val="000000"/>
                <w:sz w:val="16"/>
                <w:szCs w:val="16"/>
              </w:rPr>
            </w:pPr>
            <w:r w:rsidRPr="004426AD">
              <w:rPr>
                <w:rFonts w:cs="Times New Roman"/>
                <w:color w:val="000000"/>
                <w:sz w:val="16"/>
                <w:szCs w:val="16"/>
              </w:rPr>
              <w:t>Shareholding</w:t>
            </w:r>
          </w:p>
        </w:tc>
        <w:tc>
          <w:tcPr>
            <w:tcW w:w="236" w:type="dxa"/>
            <w:shd w:val="clear" w:color="auto" w:fill="auto"/>
          </w:tcPr>
          <w:p w14:paraId="3D26DE57"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2378" w:type="dxa"/>
            <w:gridSpan w:val="3"/>
            <w:shd w:val="clear" w:color="auto" w:fill="auto"/>
          </w:tcPr>
          <w:p w14:paraId="172C77FD" w14:textId="77777777" w:rsidR="005C7B60" w:rsidRPr="004426AD" w:rsidRDefault="005C7B60" w:rsidP="00E05856">
            <w:pPr>
              <w:spacing w:line="240" w:lineRule="atLeast"/>
              <w:ind w:left="-164" w:right="-159"/>
              <w:jc w:val="center"/>
              <w:outlineLvl w:val="0"/>
              <w:rPr>
                <w:rFonts w:cs="Times New Roman"/>
                <w:color w:val="000000"/>
                <w:sz w:val="16"/>
                <w:szCs w:val="16"/>
              </w:rPr>
            </w:pPr>
            <w:r w:rsidRPr="004426AD">
              <w:rPr>
                <w:rFonts w:cs="Times New Roman"/>
                <w:color w:val="000000"/>
                <w:sz w:val="16"/>
                <w:szCs w:val="16"/>
              </w:rPr>
              <w:t>Cost</w:t>
            </w:r>
          </w:p>
        </w:tc>
        <w:tc>
          <w:tcPr>
            <w:tcW w:w="240" w:type="dxa"/>
            <w:shd w:val="clear" w:color="auto" w:fill="auto"/>
          </w:tcPr>
          <w:p w14:paraId="2003EA39"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2322" w:type="dxa"/>
            <w:gridSpan w:val="3"/>
            <w:shd w:val="clear" w:color="auto" w:fill="auto"/>
          </w:tcPr>
          <w:p w14:paraId="513D40DB" w14:textId="533675C5" w:rsidR="005C7B60" w:rsidRPr="004426AD" w:rsidRDefault="004426AD"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Dividend income</w:t>
            </w:r>
          </w:p>
        </w:tc>
      </w:tr>
      <w:tr w:rsidR="005C7B60" w:rsidRPr="004426AD" w14:paraId="56383AA9" w14:textId="77777777" w:rsidTr="00E05856">
        <w:tc>
          <w:tcPr>
            <w:tcW w:w="2610" w:type="dxa"/>
            <w:shd w:val="clear" w:color="auto" w:fill="auto"/>
          </w:tcPr>
          <w:p w14:paraId="63BC83D1"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344" w:type="dxa"/>
            <w:shd w:val="clear" w:color="auto" w:fill="auto"/>
          </w:tcPr>
          <w:p w14:paraId="5219D366"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895" w:type="dxa"/>
            <w:shd w:val="clear" w:color="auto" w:fill="auto"/>
          </w:tcPr>
          <w:p w14:paraId="43CFCE2A"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084" w:type="dxa"/>
            <w:shd w:val="clear" w:color="auto" w:fill="auto"/>
          </w:tcPr>
          <w:p w14:paraId="1625007F"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2023</w:t>
            </w:r>
          </w:p>
        </w:tc>
        <w:tc>
          <w:tcPr>
            <w:tcW w:w="236" w:type="dxa"/>
            <w:shd w:val="clear" w:color="auto" w:fill="auto"/>
          </w:tcPr>
          <w:p w14:paraId="2490B672"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1145" w:type="dxa"/>
            <w:shd w:val="clear" w:color="auto" w:fill="auto"/>
          </w:tcPr>
          <w:p w14:paraId="5EB3F0A1"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2022</w:t>
            </w:r>
          </w:p>
        </w:tc>
        <w:tc>
          <w:tcPr>
            <w:tcW w:w="239" w:type="dxa"/>
            <w:shd w:val="clear" w:color="auto" w:fill="auto"/>
          </w:tcPr>
          <w:p w14:paraId="382339B0"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985" w:type="dxa"/>
            <w:shd w:val="clear" w:color="auto" w:fill="auto"/>
          </w:tcPr>
          <w:p w14:paraId="3A68EFAD"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2023</w:t>
            </w:r>
          </w:p>
        </w:tc>
        <w:tc>
          <w:tcPr>
            <w:tcW w:w="236" w:type="dxa"/>
            <w:shd w:val="clear" w:color="auto" w:fill="auto"/>
          </w:tcPr>
          <w:p w14:paraId="66BF9869"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970" w:type="dxa"/>
            <w:shd w:val="clear" w:color="auto" w:fill="auto"/>
          </w:tcPr>
          <w:p w14:paraId="5F46E8CE"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2022</w:t>
            </w:r>
          </w:p>
        </w:tc>
        <w:tc>
          <w:tcPr>
            <w:tcW w:w="236" w:type="dxa"/>
            <w:shd w:val="clear" w:color="auto" w:fill="auto"/>
          </w:tcPr>
          <w:p w14:paraId="3E5E1FEC"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1028" w:type="dxa"/>
            <w:shd w:val="clear" w:color="auto" w:fill="auto"/>
          </w:tcPr>
          <w:p w14:paraId="3BFB6897"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2023</w:t>
            </w:r>
          </w:p>
        </w:tc>
        <w:tc>
          <w:tcPr>
            <w:tcW w:w="263" w:type="dxa"/>
            <w:shd w:val="clear" w:color="auto" w:fill="auto"/>
          </w:tcPr>
          <w:p w14:paraId="36E84A1D"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1087" w:type="dxa"/>
            <w:shd w:val="clear" w:color="auto" w:fill="auto"/>
          </w:tcPr>
          <w:p w14:paraId="08700B89"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2022</w:t>
            </w:r>
          </w:p>
        </w:tc>
        <w:tc>
          <w:tcPr>
            <w:tcW w:w="240" w:type="dxa"/>
            <w:shd w:val="clear" w:color="auto" w:fill="auto"/>
          </w:tcPr>
          <w:p w14:paraId="4D7747CF"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996" w:type="dxa"/>
            <w:shd w:val="clear" w:color="auto" w:fill="auto"/>
          </w:tcPr>
          <w:p w14:paraId="740A9D26"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2023</w:t>
            </w:r>
          </w:p>
        </w:tc>
        <w:tc>
          <w:tcPr>
            <w:tcW w:w="236" w:type="dxa"/>
            <w:shd w:val="clear" w:color="auto" w:fill="auto"/>
          </w:tcPr>
          <w:p w14:paraId="563BA98C" w14:textId="77777777" w:rsidR="005C7B60" w:rsidRPr="004426AD" w:rsidRDefault="005C7B60" w:rsidP="00E05856">
            <w:pPr>
              <w:spacing w:line="240" w:lineRule="atLeast"/>
              <w:ind w:left="-108" w:right="-144"/>
              <w:jc w:val="center"/>
              <w:outlineLvl w:val="0"/>
              <w:rPr>
                <w:rFonts w:cs="Times New Roman"/>
                <w:color w:val="000000"/>
                <w:sz w:val="16"/>
                <w:szCs w:val="16"/>
              </w:rPr>
            </w:pPr>
          </w:p>
        </w:tc>
        <w:tc>
          <w:tcPr>
            <w:tcW w:w="1090" w:type="dxa"/>
            <w:shd w:val="clear" w:color="auto" w:fill="auto"/>
          </w:tcPr>
          <w:p w14:paraId="49E44BAE" w14:textId="77777777" w:rsidR="005C7B60" w:rsidRPr="004426AD" w:rsidRDefault="005C7B60" w:rsidP="00E05856">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2022</w:t>
            </w:r>
          </w:p>
        </w:tc>
      </w:tr>
      <w:tr w:rsidR="005C7B60" w:rsidRPr="004426AD" w14:paraId="456F4FBA" w14:textId="77777777" w:rsidTr="00E05856">
        <w:tc>
          <w:tcPr>
            <w:tcW w:w="2610" w:type="dxa"/>
            <w:shd w:val="clear" w:color="auto" w:fill="auto"/>
          </w:tcPr>
          <w:p w14:paraId="462F472D" w14:textId="77777777" w:rsidR="005C7B60" w:rsidRPr="004426AD" w:rsidRDefault="005C7B60" w:rsidP="00E05856">
            <w:pPr>
              <w:spacing w:line="240" w:lineRule="atLeast"/>
              <w:ind w:right="-25"/>
              <w:jc w:val="thaiDistribute"/>
              <w:outlineLvl w:val="0"/>
              <w:rPr>
                <w:rFonts w:cs="Times New Roman"/>
                <w:b/>
                <w:bCs/>
                <w:i/>
                <w:iCs/>
                <w:color w:val="000000"/>
                <w:sz w:val="16"/>
                <w:szCs w:val="16"/>
              </w:rPr>
            </w:pPr>
          </w:p>
        </w:tc>
        <w:tc>
          <w:tcPr>
            <w:tcW w:w="1344" w:type="dxa"/>
            <w:shd w:val="clear" w:color="auto" w:fill="auto"/>
          </w:tcPr>
          <w:p w14:paraId="1ECA64C3"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895" w:type="dxa"/>
            <w:shd w:val="clear" w:color="auto" w:fill="auto"/>
          </w:tcPr>
          <w:p w14:paraId="55885764"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2465" w:type="dxa"/>
            <w:gridSpan w:val="3"/>
            <w:shd w:val="clear" w:color="auto" w:fill="auto"/>
          </w:tcPr>
          <w:p w14:paraId="6A8D8D43" w14:textId="23E8491F" w:rsidR="005C7B60" w:rsidRPr="004426AD" w:rsidRDefault="000D23FE" w:rsidP="00E05856">
            <w:pPr>
              <w:spacing w:line="240" w:lineRule="atLeast"/>
              <w:ind w:left="-107" w:right="-138"/>
              <w:jc w:val="center"/>
              <w:outlineLvl w:val="0"/>
              <w:rPr>
                <w:rFonts w:cs="Times New Roman"/>
                <w:color w:val="000000"/>
                <w:sz w:val="16"/>
                <w:szCs w:val="16"/>
              </w:rPr>
            </w:pPr>
            <w:r w:rsidRPr="004426AD">
              <w:rPr>
                <w:rFonts w:cs="Times New Roman"/>
                <w:i/>
                <w:iCs/>
                <w:color w:val="000000"/>
                <w:sz w:val="16"/>
                <w:szCs w:val="16"/>
                <w:lang w:val="en-GB"/>
              </w:rPr>
              <w:t>(</w:t>
            </w:r>
            <w:r w:rsidR="005C7B60" w:rsidRPr="004426AD">
              <w:rPr>
                <w:rFonts w:cs="Times New Roman"/>
                <w:i/>
                <w:iCs/>
                <w:color w:val="000000"/>
                <w:sz w:val="16"/>
                <w:szCs w:val="16"/>
              </w:rPr>
              <w:t>in thousand Baht</w:t>
            </w:r>
            <w:r w:rsidRPr="004426AD">
              <w:rPr>
                <w:rFonts w:cs="Times New Roman"/>
                <w:i/>
                <w:iCs/>
                <w:color w:val="000000"/>
                <w:sz w:val="16"/>
                <w:szCs w:val="16"/>
                <w:lang w:val="en-GB"/>
              </w:rPr>
              <w:t>)</w:t>
            </w:r>
          </w:p>
        </w:tc>
        <w:tc>
          <w:tcPr>
            <w:tcW w:w="239" w:type="dxa"/>
            <w:shd w:val="clear" w:color="auto" w:fill="auto"/>
          </w:tcPr>
          <w:p w14:paraId="53713FCB"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2191" w:type="dxa"/>
            <w:gridSpan w:val="3"/>
            <w:shd w:val="clear" w:color="auto" w:fill="auto"/>
          </w:tcPr>
          <w:p w14:paraId="3AA943A3" w14:textId="29A9EEE3" w:rsidR="005C7B60" w:rsidRPr="004426AD" w:rsidRDefault="000D23FE" w:rsidP="00E05856">
            <w:pPr>
              <w:spacing w:line="240" w:lineRule="atLeast"/>
              <w:ind w:right="-25"/>
              <w:jc w:val="center"/>
              <w:outlineLvl w:val="0"/>
              <w:rPr>
                <w:rFonts w:cs="Times New Roman"/>
                <w:i/>
                <w:iCs/>
                <w:color w:val="000000"/>
                <w:sz w:val="16"/>
                <w:szCs w:val="16"/>
              </w:rPr>
            </w:pPr>
            <w:r w:rsidRPr="004426AD">
              <w:rPr>
                <w:rFonts w:cs="Times New Roman"/>
                <w:i/>
                <w:iCs/>
                <w:color w:val="000000"/>
                <w:sz w:val="16"/>
                <w:szCs w:val="16"/>
                <w:lang w:val="en-GB"/>
              </w:rPr>
              <w:t>(</w:t>
            </w:r>
            <w:r w:rsidR="00E538BE" w:rsidRPr="004426AD">
              <w:rPr>
                <w:rFonts w:cs="Times New Roman"/>
                <w:i/>
                <w:iCs/>
                <w:color w:val="000000"/>
                <w:sz w:val="16"/>
                <w:szCs w:val="16"/>
                <w:lang w:val="en-GB"/>
              </w:rPr>
              <w:t>%</w:t>
            </w:r>
            <w:r w:rsidRPr="004426AD">
              <w:rPr>
                <w:rFonts w:cs="Times New Roman"/>
                <w:i/>
                <w:iCs/>
                <w:color w:val="000000"/>
                <w:sz w:val="16"/>
                <w:szCs w:val="16"/>
                <w:lang w:val="en-GB"/>
              </w:rPr>
              <w:t>)</w:t>
            </w:r>
          </w:p>
        </w:tc>
        <w:tc>
          <w:tcPr>
            <w:tcW w:w="236" w:type="dxa"/>
            <w:shd w:val="clear" w:color="auto" w:fill="auto"/>
          </w:tcPr>
          <w:p w14:paraId="0A94857B" w14:textId="77777777" w:rsidR="005C7B60" w:rsidRPr="004426AD" w:rsidRDefault="005C7B60" w:rsidP="00E05856">
            <w:pPr>
              <w:spacing w:line="240" w:lineRule="atLeast"/>
              <w:ind w:right="-25"/>
              <w:jc w:val="thaiDistribute"/>
              <w:outlineLvl w:val="0"/>
              <w:rPr>
                <w:rFonts w:cs="Times New Roman"/>
                <w:color w:val="000000"/>
                <w:sz w:val="16"/>
                <w:szCs w:val="16"/>
              </w:rPr>
            </w:pPr>
          </w:p>
        </w:tc>
        <w:tc>
          <w:tcPr>
            <w:tcW w:w="4940" w:type="dxa"/>
            <w:gridSpan w:val="7"/>
            <w:shd w:val="clear" w:color="auto" w:fill="auto"/>
          </w:tcPr>
          <w:p w14:paraId="7ED17B2C" w14:textId="290D75DC" w:rsidR="005C7B60" w:rsidRPr="004426AD" w:rsidRDefault="000D23FE" w:rsidP="00E05856">
            <w:pPr>
              <w:tabs>
                <w:tab w:val="left" w:pos="4533"/>
              </w:tabs>
              <w:spacing w:line="240" w:lineRule="atLeast"/>
              <w:ind w:left="-147" w:right="-25"/>
              <w:jc w:val="center"/>
              <w:outlineLvl w:val="0"/>
              <w:rPr>
                <w:rFonts w:cs="Times New Roman"/>
                <w:color w:val="000000"/>
                <w:sz w:val="16"/>
                <w:szCs w:val="16"/>
              </w:rPr>
            </w:pPr>
            <w:r w:rsidRPr="004426AD">
              <w:rPr>
                <w:rFonts w:cs="Times New Roman"/>
                <w:i/>
                <w:iCs/>
                <w:color w:val="000000"/>
                <w:sz w:val="16"/>
                <w:szCs w:val="16"/>
                <w:lang w:val="en-GB"/>
              </w:rPr>
              <w:t>(</w:t>
            </w:r>
            <w:r w:rsidR="005C7B60" w:rsidRPr="004426AD">
              <w:rPr>
                <w:rFonts w:cs="Times New Roman"/>
                <w:i/>
                <w:iCs/>
                <w:color w:val="000000"/>
                <w:sz w:val="16"/>
                <w:szCs w:val="16"/>
              </w:rPr>
              <w:t>in thousand Baht</w:t>
            </w:r>
            <w:r w:rsidRPr="004426AD">
              <w:rPr>
                <w:rFonts w:cs="Times New Roman"/>
                <w:i/>
                <w:iCs/>
                <w:color w:val="000000"/>
                <w:sz w:val="16"/>
                <w:szCs w:val="16"/>
                <w:lang w:val="en-GB"/>
              </w:rPr>
              <w:t>)</w:t>
            </w:r>
          </w:p>
        </w:tc>
      </w:tr>
      <w:tr w:rsidR="005C7B60" w:rsidRPr="004426AD" w14:paraId="226269B3" w14:textId="77777777" w:rsidTr="00E05856">
        <w:tc>
          <w:tcPr>
            <w:tcW w:w="2610" w:type="dxa"/>
            <w:shd w:val="clear" w:color="auto" w:fill="auto"/>
          </w:tcPr>
          <w:p w14:paraId="5A527F71" w14:textId="77777777" w:rsidR="005C7B60" w:rsidRPr="004426AD" w:rsidRDefault="005C7B60" w:rsidP="00E05856">
            <w:pPr>
              <w:spacing w:line="240" w:lineRule="atLeast"/>
              <w:ind w:right="-25" w:hanging="108"/>
              <w:jc w:val="thaiDistribute"/>
              <w:outlineLvl w:val="0"/>
              <w:rPr>
                <w:rFonts w:cs="Times New Roman"/>
                <w:b/>
                <w:bCs/>
                <w:i/>
                <w:iCs/>
                <w:color w:val="000000"/>
                <w:sz w:val="16"/>
                <w:szCs w:val="16"/>
              </w:rPr>
            </w:pPr>
            <w:r w:rsidRPr="004426AD">
              <w:rPr>
                <w:rFonts w:cs="Times New Roman"/>
                <w:b/>
                <w:bCs/>
                <w:i/>
                <w:iCs/>
                <w:color w:val="000000"/>
                <w:sz w:val="16"/>
                <w:szCs w:val="16"/>
              </w:rPr>
              <w:t>Associates</w:t>
            </w:r>
          </w:p>
        </w:tc>
        <w:tc>
          <w:tcPr>
            <w:tcW w:w="1344" w:type="dxa"/>
            <w:shd w:val="clear" w:color="auto" w:fill="auto"/>
          </w:tcPr>
          <w:p w14:paraId="29EFE8F8"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895" w:type="dxa"/>
            <w:shd w:val="clear" w:color="auto" w:fill="auto"/>
          </w:tcPr>
          <w:p w14:paraId="73C9408A"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084" w:type="dxa"/>
            <w:shd w:val="clear" w:color="auto" w:fill="auto"/>
          </w:tcPr>
          <w:p w14:paraId="0ABDF528" w14:textId="77777777" w:rsidR="005C7B60" w:rsidRPr="004426AD" w:rsidRDefault="005C7B60" w:rsidP="00E0585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472BF4C"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31219031" w14:textId="77777777" w:rsidR="005C7B60" w:rsidRPr="004426AD" w:rsidRDefault="005C7B60" w:rsidP="00E05856">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6FA56983"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37CDABE5" w14:textId="77777777" w:rsidR="005C7B60" w:rsidRPr="004426AD" w:rsidRDefault="005C7B60" w:rsidP="00E05856">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684839D8"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35E00283"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6DCD3CC5"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75A141F5"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66C3F87"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41CDEAB2"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13B1818A"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BC33A91"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2BAA7F54"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46E38B43" w14:textId="77777777" w:rsidR="005C7B60" w:rsidRPr="004426AD" w:rsidRDefault="005C7B60" w:rsidP="00E05856">
            <w:pPr>
              <w:tabs>
                <w:tab w:val="decimal" w:pos="778"/>
              </w:tabs>
              <w:spacing w:line="240" w:lineRule="atLeast"/>
              <w:ind w:left="-104" w:right="44"/>
              <w:outlineLvl w:val="0"/>
              <w:rPr>
                <w:rFonts w:cs="Times New Roman"/>
                <w:color w:val="000000"/>
                <w:sz w:val="16"/>
                <w:szCs w:val="16"/>
              </w:rPr>
            </w:pPr>
          </w:p>
        </w:tc>
      </w:tr>
      <w:tr w:rsidR="005C7B60" w:rsidRPr="004426AD" w14:paraId="4ACCD8D0" w14:textId="77777777" w:rsidTr="00E05856">
        <w:tc>
          <w:tcPr>
            <w:tcW w:w="2610" w:type="dxa"/>
            <w:shd w:val="clear" w:color="auto" w:fill="auto"/>
          </w:tcPr>
          <w:p w14:paraId="347DC222" w14:textId="3C3FE61A" w:rsidR="005C7B60" w:rsidRPr="004426AD" w:rsidRDefault="005C7B60" w:rsidP="00E05856">
            <w:pPr>
              <w:spacing w:line="240" w:lineRule="atLeast"/>
              <w:ind w:right="-25" w:hanging="108"/>
              <w:jc w:val="thaiDistribute"/>
              <w:outlineLvl w:val="0"/>
              <w:rPr>
                <w:rFonts w:cs="Times New Roman"/>
                <w:color w:val="000000"/>
                <w:sz w:val="16"/>
                <w:szCs w:val="16"/>
              </w:rPr>
            </w:pPr>
            <w:r w:rsidRPr="004426AD">
              <w:rPr>
                <w:rFonts w:cs="Times New Roman"/>
                <w:color w:val="000000"/>
                <w:sz w:val="16"/>
                <w:szCs w:val="16"/>
              </w:rPr>
              <w:t>M</w:t>
            </w:r>
            <w:r w:rsidRPr="004426AD">
              <w:rPr>
                <w:rFonts w:cs="Times New Roman"/>
                <w:color w:val="000000"/>
                <w:sz w:val="16"/>
                <w:szCs w:val="16"/>
                <w:cs/>
              </w:rPr>
              <w:t>.</w:t>
            </w:r>
            <w:r w:rsidRPr="004426AD">
              <w:rPr>
                <w:rFonts w:cs="Times New Roman"/>
                <w:color w:val="000000"/>
                <w:sz w:val="16"/>
                <w:szCs w:val="16"/>
              </w:rPr>
              <w:t>K</w:t>
            </w:r>
            <w:r w:rsidRPr="004426AD">
              <w:rPr>
                <w:rFonts w:cs="Times New Roman"/>
                <w:color w:val="000000"/>
                <w:sz w:val="16"/>
                <w:szCs w:val="16"/>
                <w:cs/>
              </w:rPr>
              <w:t xml:space="preserve">. </w:t>
            </w:r>
            <w:r w:rsidRPr="004426AD">
              <w:rPr>
                <w:rFonts w:cs="Times New Roman"/>
                <w:color w:val="000000"/>
                <w:sz w:val="16"/>
                <w:szCs w:val="16"/>
              </w:rPr>
              <w:t>Real Estate Development Plc</w:t>
            </w:r>
            <w:r w:rsidRPr="004426AD">
              <w:rPr>
                <w:rFonts w:cs="Times New Roman"/>
                <w:color w:val="000000"/>
                <w:sz w:val="16"/>
                <w:szCs w:val="16"/>
                <w:cs/>
              </w:rPr>
              <w:t xml:space="preserve">. </w:t>
            </w:r>
            <w:r w:rsidR="000D23FE" w:rsidRPr="004426AD">
              <w:rPr>
                <w:rFonts w:eastAsia="PMingLiU" w:cs="Times New Roman"/>
                <w:color w:val="000000"/>
                <w:sz w:val="16"/>
                <w:szCs w:val="16"/>
                <w:vertAlign w:val="superscript"/>
                <w:lang w:val="en-GB"/>
              </w:rPr>
              <w:t>(</w:t>
            </w:r>
            <w:r w:rsidRPr="004426AD">
              <w:rPr>
                <w:rFonts w:eastAsia="PMingLiU" w:cs="Times New Roman"/>
                <w:color w:val="000000"/>
                <w:sz w:val="16"/>
                <w:szCs w:val="16"/>
                <w:vertAlign w:val="superscript"/>
              </w:rPr>
              <w:t>1</w:t>
            </w:r>
            <w:r w:rsidR="000D23FE" w:rsidRPr="004426AD">
              <w:rPr>
                <w:rFonts w:eastAsia="PMingLiU" w:cs="Times New Roman"/>
                <w:color w:val="000000"/>
                <w:sz w:val="16"/>
                <w:szCs w:val="16"/>
                <w:vertAlign w:val="superscript"/>
                <w:lang w:val="en-GB"/>
              </w:rPr>
              <w:t>)</w:t>
            </w:r>
          </w:p>
        </w:tc>
        <w:tc>
          <w:tcPr>
            <w:tcW w:w="1344" w:type="dxa"/>
            <w:shd w:val="clear" w:color="auto" w:fill="auto"/>
          </w:tcPr>
          <w:p w14:paraId="578D5E7A" w14:textId="77777777" w:rsidR="005C7B60" w:rsidRPr="004426AD" w:rsidRDefault="005C7B60" w:rsidP="00E05856">
            <w:pPr>
              <w:spacing w:line="240" w:lineRule="atLeast"/>
              <w:ind w:right="-25"/>
              <w:jc w:val="center"/>
              <w:outlineLvl w:val="0"/>
              <w:rPr>
                <w:rFonts w:cs="Times New Roman"/>
                <w:color w:val="000000"/>
                <w:spacing w:val="-2"/>
                <w:sz w:val="16"/>
                <w:szCs w:val="16"/>
              </w:rPr>
            </w:pPr>
            <w:r w:rsidRPr="004426AD">
              <w:rPr>
                <w:rFonts w:cs="Times New Roman"/>
                <w:color w:val="000000"/>
                <w:spacing w:val="-2"/>
                <w:sz w:val="16"/>
                <w:szCs w:val="16"/>
              </w:rPr>
              <w:t>Land and building</w:t>
            </w:r>
          </w:p>
        </w:tc>
        <w:tc>
          <w:tcPr>
            <w:tcW w:w="895" w:type="dxa"/>
            <w:shd w:val="clear" w:color="auto" w:fill="auto"/>
          </w:tcPr>
          <w:p w14:paraId="656E5D23"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084" w:type="dxa"/>
            <w:shd w:val="clear" w:color="auto" w:fill="auto"/>
          </w:tcPr>
          <w:p w14:paraId="55F7FA5B" w14:textId="77777777" w:rsidR="005C7B60" w:rsidRPr="004426AD" w:rsidRDefault="005C7B60" w:rsidP="00E0585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254C4B74"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7AF7652C" w14:textId="77777777" w:rsidR="005C7B60" w:rsidRPr="004426AD" w:rsidRDefault="005C7B60" w:rsidP="00E05856">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7FF1467C"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662A0CD7" w14:textId="77777777" w:rsidR="005C7B60" w:rsidRPr="004426AD" w:rsidRDefault="005C7B60" w:rsidP="00E05856">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763B6F71"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612F2BFF"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69B7CFD8"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4BAD751F"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873166E"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52305094"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29016B5"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0CC3E889"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52BC8DE2"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269C0732" w14:textId="77777777" w:rsidR="005C7B60" w:rsidRPr="004426AD" w:rsidRDefault="005C7B60" w:rsidP="00E05856">
            <w:pPr>
              <w:tabs>
                <w:tab w:val="decimal" w:pos="778"/>
              </w:tabs>
              <w:spacing w:line="240" w:lineRule="atLeast"/>
              <w:ind w:left="-104" w:right="44"/>
              <w:outlineLvl w:val="0"/>
              <w:rPr>
                <w:rFonts w:cs="Times New Roman"/>
                <w:color w:val="000000"/>
                <w:sz w:val="16"/>
                <w:szCs w:val="16"/>
              </w:rPr>
            </w:pPr>
          </w:p>
        </w:tc>
      </w:tr>
      <w:tr w:rsidR="005C7B60" w:rsidRPr="004426AD" w14:paraId="46BFCA08" w14:textId="77777777" w:rsidTr="00E05856">
        <w:tc>
          <w:tcPr>
            <w:tcW w:w="2610" w:type="dxa"/>
            <w:shd w:val="clear" w:color="auto" w:fill="auto"/>
          </w:tcPr>
          <w:p w14:paraId="2FA680A0" w14:textId="77777777" w:rsidR="005C7B60" w:rsidRPr="004426AD" w:rsidRDefault="005C7B60" w:rsidP="00E05856">
            <w:pPr>
              <w:spacing w:line="240" w:lineRule="atLeast"/>
              <w:ind w:right="-25" w:hanging="108"/>
              <w:jc w:val="thaiDistribute"/>
              <w:outlineLvl w:val="0"/>
              <w:rPr>
                <w:rFonts w:cs="Times New Roman"/>
                <w:color w:val="000000"/>
                <w:sz w:val="16"/>
                <w:szCs w:val="16"/>
              </w:rPr>
            </w:pPr>
          </w:p>
        </w:tc>
        <w:tc>
          <w:tcPr>
            <w:tcW w:w="1344" w:type="dxa"/>
            <w:shd w:val="clear" w:color="auto" w:fill="auto"/>
          </w:tcPr>
          <w:p w14:paraId="21A14488"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development</w:t>
            </w:r>
          </w:p>
        </w:tc>
        <w:tc>
          <w:tcPr>
            <w:tcW w:w="895" w:type="dxa"/>
            <w:shd w:val="clear" w:color="auto" w:fill="auto"/>
          </w:tcPr>
          <w:p w14:paraId="42CED70B"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1084" w:type="dxa"/>
            <w:shd w:val="clear" w:color="auto" w:fill="auto"/>
          </w:tcPr>
          <w:p w14:paraId="141C9F55" w14:textId="29BF933F" w:rsidR="005C7B60" w:rsidRPr="004426AD" w:rsidRDefault="00675DAC" w:rsidP="00E05856">
            <w:pPr>
              <w:tabs>
                <w:tab w:val="decimal" w:pos="621"/>
              </w:tabs>
              <w:spacing w:line="240" w:lineRule="atLeast"/>
              <w:ind w:left="-104" w:right="-20"/>
              <w:jc w:val="right"/>
              <w:outlineLvl w:val="0"/>
              <w:rPr>
                <w:rFonts w:cs="Times New Roman"/>
                <w:color w:val="000000"/>
                <w:sz w:val="16"/>
                <w:szCs w:val="16"/>
              </w:rPr>
            </w:pPr>
            <w:r w:rsidRPr="004426AD">
              <w:rPr>
                <w:rFonts w:cs="Times New Roman"/>
                <w:color w:val="000000"/>
                <w:sz w:val="16"/>
                <w:szCs w:val="16"/>
              </w:rPr>
              <w:t>1,091,205</w:t>
            </w:r>
          </w:p>
        </w:tc>
        <w:tc>
          <w:tcPr>
            <w:tcW w:w="236" w:type="dxa"/>
            <w:shd w:val="clear" w:color="auto" w:fill="auto"/>
          </w:tcPr>
          <w:p w14:paraId="29194DA8"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4AC4EE56" w14:textId="77777777" w:rsidR="005C7B60" w:rsidRPr="004426AD" w:rsidRDefault="005C7B60" w:rsidP="00E05856">
            <w:pPr>
              <w:tabs>
                <w:tab w:val="decimal" w:pos="920"/>
              </w:tabs>
              <w:spacing w:line="240" w:lineRule="atLeast"/>
              <w:ind w:left="-104" w:right="-139"/>
              <w:outlineLvl w:val="0"/>
              <w:rPr>
                <w:rFonts w:cs="Times New Roman"/>
                <w:color w:val="000000"/>
                <w:sz w:val="16"/>
                <w:szCs w:val="16"/>
              </w:rPr>
            </w:pPr>
            <w:r w:rsidRPr="004426AD">
              <w:rPr>
                <w:rFonts w:cs="Times New Roman"/>
                <w:color w:val="000000"/>
                <w:sz w:val="16"/>
                <w:szCs w:val="16"/>
              </w:rPr>
              <w:t>1,091,205</w:t>
            </w:r>
          </w:p>
        </w:tc>
        <w:tc>
          <w:tcPr>
            <w:tcW w:w="239" w:type="dxa"/>
            <w:shd w:val="clear" w:color="auto" w:fill="auto"/>
          </w:tcPr>
          <w:p w14:paraId="7FF83DF1"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716D4B8C" w14:textId="2C935B06" w:rsidR="005C7B60" w:rsidRPr="004426AD" w:rsidRDefault="00063811" w:rsidP="00E05856">
            <w:pPr>
              <w:tabs>
                <w:tab w:val="decimal" w:pos="432"/>
              </w:tabs>
              <w:spacing w:line="240" w:lineRule="atLeast"/>
              <w:ind w:left="-104" w:right="-139"/>
              <w:outlineLvl w:val="0"/>
              <w:rPr>
                <w:rFonts w:cs="Times New Roman"/>
                <w:color w:val="000000"/>
                <w:sz w:val="16"/>
                <w:szCs w:val="16"/>
              </w:rPr>
            </w:pPr>
            <w:r>
              <w:rPr>
                <w:rFonts w:cs="Times New Roman"/>
                <w:color w:val="000000"/>
                <w:sz w:val="16"/>
                <w:szCs w:val="16"/>
              </w:rPr>
              <w:t>-</w:t>
            </w:r>
          </w:p>
        </w:tc>
        <w:tc>
          <w:tcPr>
            <w:tcW w:w="236" w:type="dxa"/>
            <w:shd w:val="clear" w:color="auto" w:fill="auto"/>
          </w:tcPr>
          <w:p w14:paraId="08F82396"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3279F05C" w14:textId="77777777" w:rsidR="005C7B60" w:rsidRPr="004426AD" w:rsidRDefault="005C7B60" w:rsidP="00E05856">
            <w:pPr>
              <w:tabs>
                <w:tab w:val="decimal" w:pos="482"/>
              </w:tabs>
              <w:spacing w:line="240" w:lineRule="atLeast"/>
              <w:ind w:left="-104" w:right="-139"/>
              <w:outlineLvl w:val="0"/>
              <w:rPr>
                <w:rFonts w:cs="Times New Roman"/>
                <w:color w:val="000000"/>
                <w:sz w:val="16"/>
                <w:szCs w:val="16"/>
              </w:rPr>
            </w:pPr>
            <w:r w:rsidRPr="004426AD">
              <w:rPr>
                <w:rFonts w:cs="Times New Roman"/>
                <w:color w:val="000000"/>
                <w:sz w:val="16"/>
                <w:szCs w:val="16"/>
              </w:rPr>
              <w:t>31</w:t>
            </w:r>
            <w:r w:rsidRPr="004426AD">
              <w:rPr>
                <w:rFonts w:cs="Times New Roman"/>
                <w:color w:val="000000"/>
                <w:sz w:val="16"/>
                <w:szCs w:val="16"/>
                <w:cs/>
              </w:rPr>
              <w:t>.</w:t>
            </w:r>
            <w:r w:rsidRPr="004426AD">
              <w:rPr>
                <w:rFonts w:cs="Times New Roman"/>
                <w:color w:val="000000"/>
                <w:sz w:val="16"/>
                <w:szCs w:val="16"/>
              </w:rPr>
              <w:t>5</w:t>
            </w:r>
          </w:p>
        </w:tc>
        <w:tc>
          <w:tcPr>
            <w:tcW w:w="236" w:type="dxa"/>
            <w:shd w:val="clear" w:color="auto" w:fill="auto"/>
          </w:tcPr>
          <w:p w14:paraId="0B06BC1D"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1C6B4AFA" w14:textId="493DF76A" w:rsidR="005C7B60" w:rsidRPr="008E54B6" w:rsidRDefault="00542670" w:rsidP="00E05856">
            <w:pPr>
              <w:tabs>
                <w:tab w:val="decimal" w:pos="527"/>
              </w:tabs>
              <w:spacing w:line="240" w:lineRule="atLeast"/>
              <w:ind w:left="-104" w:right="44"/>
              <w:outlineLvl w:val="0"/>
              <w:rPr>
                <w:rFonts w:cs="Times New Roman"/>
                <w:color w:val="000000"/>
                <w:sz w:val="16"/>
                <w:szCs w:val="16"/>
              </w:rPr>
            </w:pPr>
            <w:r w:rsidRPr="008E54B6">
              <w:rPr>
                <w:rFonts w:cs="Times New Roman"/>
                <w:color w:val="000000"/>
                <w:sz w:val="16"/>
                <w:szCs w:val="16"/>
              </w:rPr>
              <w:t>-</w:t>
            </w:r>
          </w:p>
        </w:tc>
        <w:tc>
          <w:tcPr>
            <w:tcW w:w="263" w:type="dxa"/>
            <w:shd w:val="clear" w:color="auto" w:fill="auto"/>
          </w:tcPr>
          <w:p w14:paraId="5B281343"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2B77E541"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r w:rsidRPr="004426AD">
              <w:rPr>
                <w:rFonts w:cs="Times New Roman"/>
                <w:color w:val="000000"/>
                <w:sz w:val="16"/>
                <w:szCs w:val="16"/>
              </w:rPr>
              <w:t>1,376,516</w:t>
            </w:r>
          </w:p>
        </w:tc>
        <w:tc>
          <w:tcPr>
            <w:tcW w:w="240" w:type="dxa"/>
            <w:shd w:val="clear" w:color="auto" w:fill="auto"/>
          </w:tcPr>
          <w:p w14:paraId="31A2C861"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4CEDFBF1" w14:textId="4E89672C" w:rsidR="005C7B60" w:rsidRPr="00F420B1" w:rsidRDefault="006456E6" w:rsidP="006456E6">
            <w:pPr>
              <w:tabs>
                <w:tab w:val="decimal" w:pos="778"/>
              </w:tabs>
              <w:spacing w:line="240" w:lineRule="atLeast"/>
              <w:ind w:left="-104" w:right="-139"/>
              <w:outlineLvl w:val="0"/>
              <w:rPr>
                <w:rFonts w:cs="Times New Roman"/>
                <w:color w:val="000000"/>
                <w:sz w:val="16"/>
                <w:szCs w:val="16"/>
              </w:rPr>
            </w:pPr>
            <w:r w:rsidRPr="00F420B1">
              <w:rPr>
                <w:rFonts w:cs="Times New Roman"/>
                <w:color w:val="000000"/>
                <w:sz w:val="16"/>
                <w:szCs w:val="16"/>
              </w:rPr>
              <w:t>37,822</w:t>
            </w:r>
          </w:p>
        </w:tc>
        <w:tc>
          <w:tcPr>
            <w:tcW w:w="236" w:type="dxa"/>
            <w:shd w:val="clear" w:color="auto" w:fill="auto"/>
          </w:tcPr>
          <w:p w14:paraId="60E72A0F"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1F4575AA" w14:textId="77777777" w:rsidR="005C7B60" w:rsidRPr="004426AD" w:rsidRDefault="005C7B60" w:rsidP="00E05856">
            <w:pPr>
              <w:tabs>
                <w:tab w:val="decimal" w:pos="640"/>
              </w:tabs>
              <w:spacing w:line="240" w:lineRule="atLeast"/>
              <w:ind w:left="-104" w:right="44"/>
              <w:outlineLvl w:val="0"/>
              <w:rPr>
                <w:rFonts w:cs="Times New Roman"/>
                <w:color w:val="000000"/>
                <w:sz w:val="16"/>
                <w:szCs w:val="16"/>
              </w:rPr>
            </w:pPr>
            <w:r w:rsidRPr="004426AD">
              <w:rPr>
                <w:rFonts w:cs="Times New Roman"/>
                <w:color w:val="000000"/>
                <w:sz w:val="16"/>
                <w:szCs w:val="16"/>
                <w:cs/>
                <w:lang w:val="en-GB"/>
              </w:rPr>
              <w:t>-</w:t>
            </w:r>
          </w:p>
        </w:tc>
      </w:tr>
      <w:tr w:rsidR="005C7B60" w:rsidRPr="004426AD" w14:paraId="59838DFF" w14:textId="77777777" w:rsidTr="00E05856">
        <w:tc>
          <w:tcPr>
            <w:tcW w:w="2610" w:type="dxa"/>
            <w:shd w:val="clear" w:color="auto" w:fill="auto"/>
          </w:tcPr>
          <w:p w14:paraId="46B6757D" w14:textId="77777777" w:rsidR="005C7B60" w:rsidRPr="004426AD" w:rsidRDefault="005C7B60" w:rsidP="00E05856">
            <w:pPr>
              <w:spacing w:line="240" w:lineRule="atLeast"/>
              <w:ind w:right="-25" w:hanging="108"/>
              <w:jc w:val="thaiDistribute"/>
              <w:outlineLvl w:val="0"/>
              <w:rPr>
                <w:rFonts w:cs="Times New Roman"/>
                <w:color w:val="000000"/>
                <w:sz w:val="16"/>
                <w:szCs w:val="16"/>
              </w:rPr>
            </w:pPr>
            <w:r w:rsidRPr="004426AD">
              <w:rPr>
                <w:rFonts w:cs="Times New Roman"/>
                <w:color w:val="000000"/>
                <w:sz w:val="16"/>
                <w:szCs w:val="16"/>
              </w:rPr>
              <w:t>Prospect Logistics and Industrial</w:t>
            </w:r>
          </w:p>
        </w:tc>
        <w:tc>
          <w:tcPr>
            <w:tcW w:w="1344" w:type="dxa"/>
            <w:shd w:val="clear" w:color="auto" w:fill="auto"/>
          </w:tcPr>
          <w:p w14:paraId="60C61B6B"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895" w:type="dxa"/>
            <w:shd w:val="clear" w:color="auto" w:fill="auto"/>
          </w:tcPr>
          <w:p w14:paraId="2B16BE00"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084" w:type="dxa"/>
            <w:shd w:val="clear" w:color="auto" w:fill="auto"/>
          </w:tcPr>
          <w:p w14:paraId="2283CF95" w14:textId="77777777" w:rsidR="005C7B60" w:rsidRPr="004426AD" w:rsidRDefault="005C7B60" w:rsidP="00E05856">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35BF48D8"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065A456A" w14:textId="77777777" w:rsidR="005C7B60" w:rsidRPr="004426AD" w:rsidRDefault="005C7B60" w:rsidP="00E05856">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502596CC"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4D16FF27" w14:textId="77777777" w:rsidR="005C7B60" w:rsidRPr="004426AD" w:rsidRDefault="005C7B60" w:rsidP="00E0585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06475C5B"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7AAEB2B9" w14:textId="77777777" w:rsidR="005C7B60" w:rsidRPr="004426AD" w:rsidRDefault="005C7B60" w:rsidP="00E05856">
            <w:pPr>
              <w:tabs>
                <w:tab w:val="decimal" w:pos="482"/>
              </w:tabs>
              <w:spacing w:line="240" w:lineRule="atLeast"/>
              <w:ind w:left="-104" w:right="-139"/>
              <w:outlineLvl w:val="0"/>
              <w:rPr>
                <w:rFonts w:cs="Times New Roman"/>
                <w:color w:val="000000"/>
                <w:sz w:val="16"/>
                <w:szCs w:val="16"/>
              </w:rPr>
            </w:pPr>
          </w:p>
        </w:tc>
        <w:tc>
          <w:tcPr>
            <w:tcW w:w="236" w:type="dxa"/>
            <w:shd w:val="clear" w:color="auto" w:fill="auto"/>
          </w:tcPr>
          <w:p w14:paraId="1B0B4EBB"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1BD82896" w14:textId="77777777" w:rsidR="005C7B60" w:rsidRPr="008E54B6" w:rsidRDefault="005C7B60" w:rsidP="00E05856">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E99D55D"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7E9B2693"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123D4C8"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6A6CE66" w14:textId="77777777" w:rsidR="005C7B60" w:rsidRPr="00F420B1" w:rsidRDefault="005C7B60" w:rsidP="00E05856">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784925C6"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293B0D8C" w14:textId="77777777" w:rsidR="005C7B60" w:rsidRPr="004426AD" w:rsidRDefault="005C7B60" w:rsidP="00E05856">
            <w:pPr>
              <w:tabs>
                <w:tab w:val="decimal" w:pos="592"/>
              </w:tabs>
              <w:spacing w:line="240" w:lineRule="atLeast"/>
              <w:ind w:left="-104" w:right="44"/>
              <w:outlineLvl w:val="0"/>
              <w:rPr>
                <w:rFonts w:cs="Times New Roman"/>
                <w:color w:val="000000"/>
                <w:sz w:val="16"/>
                <w:szCs w:val="16"/>
              </w:rPr>
            </w:pPr>
          </w:p>
        </w:tc>
      </w:tr>
      <w:tr w:rsidR="005C7B60" w:rsidRPr="004426AD" w14:paraId="0C8853A0" w14:textId="77777777" w:rsidTr="00E05856">
        <w:tc>
          <w:tcPr>
            <w:tcW w:w="2610" w:type="dxa"/>
            <w:shd w:val="clear" w:color="auto" w:fill="auto"/>
          </w:tcPr>
          <w:p w14:paraId="26EB5D2F" w14:textId="77777777" w:rsidR="005C7B60" w:rsidRPr="004426AD" w:rsidRDefault="005C7B60" w:rsidP="00E05856">
            <w:pPr>
              <w:spacing w:line="240" w:lineRule="atLeast"/>
              <w:ind w:left="-18" w:right="-117" w:hanging="108"/>
              <w:outlineLvl w:val="0"/>
              <w:rPr>
                <w:rFonts w:cs="Times New Roman"/>
                <w:color w:val="000000"/>
                <w:sz w:val="16"/>
                <w:szCs w:val="16"/>
              </w:rPr>
            </w:pPr>
            <w:r w:rsidRPr="004426AD">
              <w:rPr>
                <w:rFonts w:cs="Times New Roman"/>
                <w:color w:val="000000"/>
                <w:sz w:val="16"/>
                <w:szCs w:val="16"/>
                <w:cs/>
              </w:rPr>
              <w:t xml:space="preserve">   </w:t>
            </w:r>
            <w:r w:rsidRPr="004426AD">
              <w:rPr>
                <w:rFonts w:cs="Times New Roman"/>
                <w:color w:val="000000"/>
                <w:sz w:val="16"/>
                <w:szCs w:val="16"/>
              </w:rPr>
              <w:t xml:space="preserve">Freehold and Leasehold </w:t>
            </w:r>
          </w:p>
        </w:tc>
        <w:tc>
          <w:tcPr>
            <w:tcW w:w="1344" w:type="dxa"/>
            <w:shd w:val="clear" w:color="auto" w:fill="auto"/>
          </w:tcPr>
          <w:p w14:paraId="2E629CFB"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Property Fund</w:t>
            </w:r>
          </w:p>
        </w:tc>
        <w:tc>
          <w:tcPr>
            <w:tcW w:w="895" w:type="dxa"/>
            <w:shd w:val="clear" w:color="auto" w:fill="auto"/>
          </w:tcPr>
          <w:p w14:paraId="182D18E9" w14:textId="77777777" w:rsidR="005C7B60" w:rsidRPr="004426AD" w:rsidRDefault="005C7B60" w:rsidP="00E05856">
            <w:pPr>
              <w:spacing w:line="240" w:lineRule="atLeast"/>
              <w:ind w:right="-25"/>
              <w:jc w:val="center"/>
              <w:outlineLvl w:val="0"/>
              <w:rPr>
                <w:rFonts w:cs="Times New Roman"/>
                <w:color w:val="000000"/>
                <w:sz w:val="16"/>
                <w:szCs w:val="16"/>
              </w:rPr>
            </w:pPr>
          </w:p>
        </w:tc>
        <w:tc>
          <w:tcPr>
            <w:tcW w:w="1084" w:type="dxa"/>
            <w:shd w:val="clear" w:color="auto" w:fill="auto"/>
          </w:tcPr>
          <w:p w14:paraId="15216050" w14:textId="77777777" w:rsidR="005C7B60" w:rsidRPr="004426AD" w:rsidRDefault="005C7B60" w:rsidP="00E05856">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3C78A359"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7B1F4F57" w14:textId="77777777" w:rsidR="005C7B60" w:rsidRPr="004426AD" w:rsidRDefault="005C7B60" w:rsidP="00E05856">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7B33BDC7"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B048132" w14:textId="77777777" w:rsidR="005C7B60" w:rsidRPr="004426AD" w:rsidRDefault="005C7B60" w:rsidP="00E0585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46DCFF0E"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27319627" w14:textId="77777777" w:rsidR="005C7B60" w:rsidRPr="004426AD" w:rsidRDefault="005C7B60" w:rsidP="00E05856">
            <w:pPr>
              <w:tabs>
                <w:tab w:val="decimal" w:pos="482"/>
              </w:tabs>
              <w:spacing w:line="240" w:lineRule="atLeast"/>
              <w:ind w:left="-104" w:right="-139"/>
              <w:outlineLvl w:val="0"/>
              <w:rPr>
                <w:rFonts w:cs="Times New Roman"/>
                <w:color w:val="000000"/>
                <w:sz w:val="16"/>
                <w:szCs w:val="16"/>
              </w:rPr>
            </w:pPr>
          </w:p>
        </w:tc>
        <w:tc>
          <w:tcPr>
            <w:tcW w:w="236" w:type="dxa"/>
            <w:shd w:val="clear" w:color="auto" w:fill="auto"/>
          </w:tcPr>
          <w:p w14:paraId="345A1662"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7F197AA0" w14:textId="77777777" w:rsidR="005C7B60" w:rsidRPr="008E54B6" w:rsidRDefault="005C7B60" w:rsidP="00E05856">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0F8241D7"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1324965F"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7DA97600"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920E6BE" w14:textId="77777777" w:rsidR="005C7B60" w:rsidRPr="00F420B1" w:rsidRDefault="005C7B60" w:rsidP="00E05856">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2E40F3E5"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0CD96F1D" w14:textId="77777777" w:rsidR="005C7B60" w:rsidRPr="004426AD" w:rsidRDefault="005C7B60" w:rsidP="00E05856">
            <w:pPr>
              <w:tabs>
                <w:tab w:val="decimal" w:pos="592"/>
              </w:tabs>
              <w:spacing w:line="240" w:lineRule="atLeast"/>
              <w:ind w:left="-104" w:right="44"/>
              <w:outlineLvl w:val="0"/>
              <w:rPr>
                <w:rFonts w:cs="Times New Roman"/>
                <w:color w:val="000000"/>
                <w:sz w:val="16"/>
                <w:szCs w:val="16"/>
              </w:rPr>
            </w:pPr>
          </w:p>
        </w:tc>
      </w:tr>
      <w:tr w:rsidR="005C7B60" w:rsidRPr="004426AD" w14:paraId="7E7744A8" w14:textId="77777777" w:rsidTr="00E05856">
        <w:tc>
          <w:tcPr>
            <w:tcW w:w="2610" w:type="dxa"/>
            <w:shd w:val="clear" w:color="auto" w:fill="auto"/>
          </w:tcPr>
          <w:p w14:paraId="64FCDB6B" w14:textId="7F3095D4" w:rsidR="005C7B60" w:rsidRPr="004426AD" w:rsidRDefault="005C7B60" w:rsidP="00E05856">
            <w:pPr>
              <w:spacing w:line="240" w:lineRule="atLeast"/>
              <w:ind w:left="-18" w:right="-117" w:hanging="108"/>
              <w:outlineLvl w:val="0"/>
              <w:rPr>
                <w:rFonts w:cs="Times New Roman"/>
                <w:color w:val="000000"/>
                <w:sz w:val="16"/>
                <w:szCs w:val="16"/>
              </w:rPr>
            </w:pPr>
            <w:r w:rsidRPr="004426AD">
              <w:rPr>
                <w:rFonts w:cs="Times New Roman"/>
                <w:color w:val="000000"/>
                <w:sz w:val="16"/>
                <w:szCs w:val="16"/>
                <w:cs/>
              </w:rPr>
              <w:t xml:space="preserve">   </w:t>
            </w:r>
            <w:r w:rsidRPr="004426AD">
              <w:rPr>
                <w:rFonts w:cs="Times New Roman"/>
                <w:color w:val="000000"/>
                <w:sz w:val="16"/>
                <w:szCs w:val="16"/>
              </w:rPr>
              <w:t>Real Estate Investment Trust</w:t>
            </w:r>
            <w:r w:rsidRPr="004426AD">
              <w:rPr>
                <w:rFonts w:cs="Times New Roman"/>
                <w:color w:val="000000"/>
                <w:sz w:val="16"/>
                <w:szCs w:val="16"/>
                <w:cs/>
              </w:rPr>
              <w:t xml:space="preserve"> </w:t>
            </w:r>
            <w:r w:rsidR="000D23FE" w:rsidRPr="004426AD">
              <w:rPr>
                <w:rFonts w:eastAsia="PMingLiU" w:cs="Times New Roman"/>
                <w:color w:val="000000"/>
                <w:sz w:val="16"/>
                <w:szCs w:val="16"/>
                <w:vertAlign w:val="superscript"/>
                <w:lang w:val="en-GB"/>
              </w:rPr>
              <w:t>(</w:t>
            </w:r>
            <w:r w:rsidRPr="004426AD">
              <w:rPr>
                <w:rFonts w:eastAsia="PMingLiU" w:cs="Times New Roman"/>
                <w:color w:val="000000"/>
                <w:sz w:val="16"/>
                <w:szCs w:val="16"/>
                <w:vertAlign w:val="superscript"/>
              </w:rPr>
              <w:t>2</w:t>
            </w:r>
            <w:r w:rsidR="000D23FE" w:rsidRPr="004426AD">
              <w:rPr>
                <w:rFonts w:eastAsia="PMingLiU" w:cs="Times New Roman"/>
                <w:color w:val="000000"/>
                <w:sz w:val="16"/>
                <w:szCs w:val="16"/>
                <w:vertAlign w:val="superscript"/>
                <w:lang w:val="en-GB"/>
              </w:rPr>
              <w:t>)</w:t>
            </w:r>
          </w:p>
        </w:tc>
        <w:tc>
          <w:tcPr>
            <w:tcW w:w="1344" w:type="dxa"/>
            <w:shd w:val="clear" w:color="auto" w:fill="auto"/>
          </w:tcPr>
          <w:p w14:paraId="537A7DD9"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and REITs</w:t>
            </w:r>
          </w:p>
        </w:tc>
        <w:tc>
          <w:tcPr>
            <w:tcW w:w="895" w:type="dxa"/>
            <w:shd w:val="clear" w:color="auto" w:fill="auto"/>
          </w:tcPr>
          <w:p w14:paraId="1D3ACFD7" w14:textId="77777777" w:rsidR="005C7B60" w:rsidRPr="004426AD" w:rsidRDefault="005C7B60"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1084" w:type="dxa"/>
            <w:shd w:val="clear" w:color="auto" w:fill="auto"/>
          </w:tcPr>
          <w:p w14:paraId="7444350F" w14:textId="4BE20FEB" w:rsidR="005C7B60" w:rsidRPr="004426AD" w:rsidRDefault="00063811" w:rsidP="00063811">
            <w:pPr>
              <w:tabs>
                <w:tab w:val="decimal" w:pos="621"/>
              </w:tabs>
              <w:spacing w:line="240" w:lineRule="atLeast"/>
              <w:ind w:left="-104" w:right="-20"/>
              <w:jc w:val="right"/>
              <w:outlineLvl w:val="0"/>
              <w:rPr>
                <w:rFonts w:cs="Times New Roman"/>
                <w:color w:val="000000"/>
                <w:sz w:val="16"/>
                <w:szCs w:val="16"/>
              </w:rPr>
            </w:pPr>
            <w:r w:rsidRPr="00063811">
              <w:rPr>
                <w:rFonts w:cs="Times New Roman"/>
                <w:color w:val="000000"/>
                <w:sz w:val="16"/>
                <w:szCs w:val="16"/>
              </w:rPr>
              <w:t>3,551,138</w:t>
            </w:r>
          </w:p>
        </w:tc>
        <w:tc>
          <w:tcPr>
            <w:tcW w:w="236" w:type="dxa"/>
            <w:shd w:val="clear" w:color="auto" w:fill="auto"/>
          </w:tcPr>
          <w:p w14:paraId="77B46500"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5E93A836" w14:textId="77777777" w:rsidR="005C7B60" w:rsidRPr="004426AD" w:rsidRDefault="005C7B60" w:rsidP="00E05856">
            <w:pPr>
              <w:tabs>
                <w:tab w:val="decimal" w:pos="920"/>
              </w:tabs>
              <w:spacing w:line="240" w:lineRule="atLeast"/>
              <w:ind w:left="-104" w:right="-139"/>
              <w:outlineLvl w:val="0"/>
              <w:rPr>
                <w:rFonts w:cs="Times New Roman"/>
                <w:color w:val="000000"/>
                <w:sz w:val="16"/>
                <w:szCs w:val="16"/>
              </w:rPr>
            </w:pPr>
            <w:r w:rsidRPr="004426AD">
              <w:rPr>
                <w:rFonts w:cs="Times New Roman"/>
                <w:sz w:val="16"/>
                <w:szCs w:val="16"/>
              </w:rPr>
              <w:t>2,320,077</w:t>
            </w:r>
          </w:p>
        </w:tc>
        <w:tc>
          <w:tcPr>
            <w:tcW w:w="239" w:type="dxa"/>
            <w:shd w:val="clear" w:color="auto" w:fill="auto"/>
          </w:tcPr>
          <w:p w14:paraId="61A8F928"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2A6B4FB2" w14:textId="73193B37" w:rsidR="005C7B60" w:rsidRPr="004426AD" w:rsidRDefault="002C0CDE" w:rsidP="00E05856">
            <w:pPr>
              <w:tabs>
                <w:tab w:val="decimal" w:pos="432"/>
              </w:tabs>
              <w:spacing w:line="240" w:lineRule="atLeast"/>
              <w:ind w:left="-104" w:right="-139"/>
              <w:outlineLvl w:val="0"/>
              <w:rPr>
                <w:rFonts w:cs="Times New Roman"/>
                <w:color w:val="000000"/>
                <w:sz w:val="16"/>
                <w:szCs w:val="16"/>
              </w:rPr>
            </w:pPr>
            <w:r>
              <w:rPr>
                <w:rFonts w:cs="Times New Roman"/>
                <w:color w:val="000000"/>
                <w:sz w:val="16"/>
                <w:szCs w:val="16"/>
              </w:rPr>
              <w:t>22.2</w:t>
            </w:r>
          </w:p>
        </w:tc>
        <w:tc>
          <w:tcPr>
            <w:tcW w:w="236" w:type="dxa"/>
            <w:shd w:val="clear" w:color="auto" w:fill="auto"/>
          </w:tcPr>
          <w:p w14:paraId="71DD232C"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4B9B4213" w14:textId="77777777" w:rsidR="005C7B60" w:rsidRPr="004426AD" w:rsidRDefault="005C7B60" w:rsidP="00E05856">
            <w:pPr>
              <w:tabs>
                <w:tab w:val="decimal" w:pos="482"/>
              </w:tabs>
              <w:spacing w:line="240" w:lineRule="atLeast"/>
              <w:ind w:left="-104" w:right="-139"/>
              <w:outlineLvl w:val="0"/>
              <w:rPr>
                <w:rFonts w:cs="Times New Roman"/>
                <w:color w:val="000000"/>
                <w:sz w:val="16"/>
                <w:szCs w:val="16"/>
              </w:rPr>
            </w:pPr>
            <w:r w:rsidRPr="004426AD">
              <w:rPr>
                <w:rFonts w:cs="Times New Roman"/>
                <w:color w:val="000000"/>
                <w:sz w:val="16"/>
                <w:szCs w:val="16"/>
              </w:rPr>
              <w:t>23</w:t>
            </w:r>
            <w:r w:rsidRPr="004426AD">
              <w:rPr>
                <w:rFonts w:cs="Times New Roman"/>
                <w:color w:val="000000"/>
                <w:sz w:val="16"/>
                <w:szCs w:val="16"/>
                <w:cs/>
              </w:rPr>
              <w:t>.</w:t>
            </w:r>
            <w:r w:rsidRPr="004426AD">
              <w:rPr>
                <w:rFonts w:cs="Times New Roman"/>
                <w:color w:val="000000"/>
                <w:sz w:val="16"/>
                <w:szCs w:val="16"/>
              </w:rPr>
              <w:t>0</w:t>
            </w:r>
          </w:p>
        </w:tc>
        <w:tc>
          <w:tcPr>
            <w:tcW w:w="236" w:type="dxa"/>
            <w:shd w:val="clear" w:color="auto" w:fill="auto"/>
          </w:tcPr>
          <w:p w14:paraId="1E42ACBE"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7EE9C6B1" w14:textId="07220F86" w:rsidR="005C7B60" w:rsidRPr="008E54B6" w:rsidRDefault="00AA49D4" w:rsidP="00E05856">
            <w:pPr>
              <w:tabs>
                <w:tab w:val="decimal" w:pos="778"/>
              </w:tabs>
              <w:spacing w:line="240" w:lineRule="atLeast"/>
              <w:ind w:left="-104" w:right="-139"/>
              <w:outlineLvl w:val="0"/>
              <w:rPr>
                <w:rFonts w:cs="Times New Roman"/>
                <w:color w:val="000000"/>
                <w:sz w:val="16"/>
                <w:szCs w:val="16"/>
              </w:rPr>
            </w:pPr>
            <w:r w:rsidRPr="008E54B6">
              <w:rPr>
                <w:rFonts w:cs="Times New Roman"/>
                <w:color w:val="000000"/>
                <w:sz w:val="16"/>
                <w:szCs w:val="16"/>
              </w:rPr>
              <w:t>775,362</w:t>
            </w:r>
          </w:p>
        </w:tc>
        <w:tc>
          <w:tcPr>
            <w:tcW w:w="263" w:type="dxa"/>
            <w:shd w:val="clear" w:color="auto" w:fill="auto"/>
          </w:tcPr>
          <w:p w14:paraId="6978740D"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4D090B63"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r w:rsidRPr="004426AD">
              <w:rPr>
                <w:rFonts w:cs="Times New Roman"/>
                <w:color w:val="000000"/>
                <w:sz w:val="16"/>
                <w:szCs w:val="16"/>
              </w:rPr>
              <w:t>533,329</w:t>
            </w:r>
          </w:p>
        </w:tc>
        <w:tc>
          <w:tcPr>
            <w:tcW w:w="240" w:type="dxa"/>
            <w:shd w:val="clear" w:color="auto" w:fill="auto"/>
          </w:tcPr>
          <w:p w14:paraId="6F06A7AF"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D5BD2CB" w14:textId="0DBB7454" w:rsidR="005C7B60" w:rsidRPr="00F420B1" w:rsidRDefault="005102D6" w:rsidP="005102D6">
            <w:pPr>
              <w:tabs>
                <w:tab w:val="decimal" w:pos="778"/>
              </w:tabs>
              <w:spacing w:line="240" w:lineRule="atLeast"/>
              <w:ind w:left="-104" w:right="-139"/>
              <w:outlineLvl w:val="0"/>
              <w:rPr>
                <w:rFonts w:cs="Times New Roman"/>
                <w:color w:val="000000"/>
                <w:sz w:val="16"/>
                <w:szCs w:val="16"/>
              </w:rPr>
            </w:pPr>
            <w:r w:rsidRPr="00F420B1">
              <w:rPr>
                <w:rFonts w:cs="Times New Roman"/>
                <w:color w:val="000000"/>
                <w:sz w:val="16"/>
                <w:szCs w:val="16"/>
              </w:rPr>
              <w:t>59,988</w:t>
            </w:r>
          </w:p>
        </w:tc>
        <w:tc>
          <w:tcPr>
            <w:tcW w:w="236" w:type="dxa"/>
            <w:shd w:val="clear" w:color="auto" w:fill="auto"/>
          </w:tcPr>
          <w:p w14:paraId="76B29713" w14:textId="77777777" w:rsidR="005C7B60" w:rsidRPr="004426AD" w:rsidRDefault="005C7B60" w:rsidP="00E05856">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3C5AB24F" w14:textId="606A86E9" w:rsidR="005C7B60" w:rsidRPr="004426AD" w:rsidRDefault="00517322" w:rsidP="00E05856">
            <w:pPr>
              <w:tabs>
                <w:tab w:val="decimal" w:pos="643"/>
              </w:tabs>
              <w:spacing w:line="240" w:lineRule="atLeast"/>
              <w:ind w:left="-104" w:right="-139"/>
              <w:jc w:val="center"/>
              <w:outlineLvl w:val="0"/>
              <w:rPr>
                <w:rFonts w:cs="Times New Roman"/>
                <w:color w:val="000000"/>
                <w:sz w:val="16"/>
                <w:szCs w:val="16"/>
              </w:rPr>
            </w:pPr>
            <w:r>
              <w:rPr>
                <w:rFonts w:cs="Times New Roman"/>
                <w:color w:val="000000"/>
                <w:sz w:val="16"/>
                <w:szCs w:val="16"/>
              </w:rPr>
              <w:t>41,958</w:t>
            </w:r>
          </w:p>
        </w:tc>
      </w:tr>
      <w:tr w:rsidR="002C0CDE" w:rsidRPr="004426AD" w14:paraId="1FD96EA2" w14:textId="77777777" w:rsidTr="00E05856">
        <w:trPr>
          <w:trHeight w:val="218"/>
        </w:trPr>
        <w:tc>
          <w:tcPr>
            <w:tcW w:w="2610" w:type="dxa"/>
            <w:shd w:val="clear" w:color="auto" w:fill="auto"/>
          </w:tcPr>
          <w:p w14:paraId="4091D791" w14:textId="77777777" w:rsidR="002C0CDE" w:rsidRPr="004426AD" w:rsidRDefault="002C0CDE" w:rsidP="002C0CDE">
            <w:pPr>
              <w:spacing w:line="240" w:lineRule="atLeast"/>
              <w:ind w:right="-25" w:hanging="108"/>
              <w:jc w:val="thaiDistribute"/>
              <w:outlineLvl w:val="0"/>
              <w:rPr>
                <w:rFonts w:cs="Times New Roman"/>
                <w:color w:val="000000"/>
                <w:sz w:val="16"/>
                <w:szCs w:val="16"/>
              </w:rPr>
            </w:pPr>
            <w:r w:rsidRPr="004426AD">
              <w:rPr>
                <w:rFonts w:cs="Times New Roman"/>
                <w:color w:val="000000"/>
                <w:sz w:val="16"/>
                <w:szCs w:val="16"/>
              </w:rPr>
              <w:t>Kanom Café Co</w:t>
            </w:r>
            <w:r w:rsidRPr="004426AD">
              <w:rPr>
                <w:rFonts w:cs="Times New Roman"/>
                <w:color w:val="000000"/>
                <w:sz w:val="16"/>
                <w:szCs w:val="16"/>
                <w:cs/>
              </w:rPr>
              <w:t>.</w:t>
            </w:r>
            <w:r w:rsidRPr="004426AD">
              <w:rPr>
                <w:rFonts w:cs="Times New Roman"/>
                <w:color w:val="000000"/>
                <w:sz w:val="16"/>
                <w:szCs w:val="16"/>
              </w:rPr>
              <w:t>, Ltd</w:t>
            </w:r>
            <w:r w:rsidRPr="004426AD">
              <w:rPr>
                <w:rFonts w:cs="Times New Roman"/>
                <w:color w:val="000000"/>
                <w:sz w:val="16"/>
                <w:szCs w:val="16"/>
                <w:cs/>
              </w:rPr>
              <w:t>.</w:t>
            </w:r>
          </w:p>
        </w:tc>
        <w:tc>
          <w:tcPr>
            <w:tcW w:w="1344" w:type="dxa"/>
            <w:shd w:val="clear" w:color="auto" w:fill="auto"/>
            <w:vAlign w:val="center"/>
          </w:tcPr>
          <w:p w14:paraId="3607BD4D" w14:textId="77777777" w:rsidR="002C0CDE" w:rsidRPr="004426AD" w:rsidRDefault="002C0CDE" w:rsidP="002C0CDE">
            <w:pPr>
              <w:spacing w:line="200" w:lineRule="atLeast"/>
              <w:ind w:right="-29"/>
              <w:jc w:val="center"/>
              <w:outlineLvl w:val="0"/>
              <w:rPr>
                <w:rFonts w:cs="Times New Roman"/>
                <w:color w:val="000000"/>
                <w:sz w:val="16"/>
                <w:szCs w:val="16"/>
              </w:rPr>
            </w:pPr>
            <w:r w:rsidRPr="004426AD">
              <w:rPr>
                <w:rFonts w:cs="Times New Roman"/>
                <w:color w:val="000000"/>
                <w:sz w:val="16"/>
                <w:szCs w:val="16"/>
              </w:rPr>
              <w:t>Café, bakery and</w:t>
            </w:r>
          </w:p>
          <w:p w14:paraId="61F614D4" w14:textId="77777777" w:rsidR="002C0CDE" w:rsidRPr="004426AD" w:rsidRDefault="002C0CDE" w:rsidP="002C0CDE">
            <w:pPr>
              <w:spacing w:line="200" w:lineRule="atLeast"/>
              <w:ind w:right="-29"/>
              <w:jc w:val="center"/>
              <w:outlineLvl w:val="0"/>
              <w:rPr>
                <w:rFonts w:cs="Times New Roman"/>
                <w:color w:val="000000"/>
                <w:sz w:val="16"/>
                <w:szCs w:val="16"/>
              </w:rPr>
            </w:pPr>
            <w:r w:rsidRPr="004426AD">
              <w:rPr>
                <w:rFonts w:cs="Times New Roman"/>
                <w:color w:val="000000"/>
                <w:sz w:val="16"/>
                <w:szCs w:val="16"/>
              </w:rPr>
              <w:t>restaurant business</w:t>
            </w:r>
          </w:p>
        </w:tc>
        <w:tc>
          <w:tcPr>
            <w:tcW w:w="895" w:type="dxa"/>
            <w:shd w:val="clear" w:color="auto" w:fill="auto"/>
            <w:vAlign w:val="bottom"/>
          </w:tcPr>
          <w:p w14:paraId="3889EB66" w14:textId="77777777" w:rsidR="002C0CDE" w:rsidRPr="004426AD" w:rsidRDefault="002C0CDE" w:rsidP="002C0CDE">
            <w:pPr>
              <w:spacing w:line="240" w:lineRule="atLeast"/>
              <w:ind w:right="-25"/>
              <w:jc w:val="center"/>
              <w:outlineLvl w:val="0"/>
              <w:rPr>
                <w:rFonts w:cs="Times New Roman"/>
                <w:color w:val="000000"/>
                <w:sz w:val="16"/>
                <w:szCs w:val="16"/>
              </w:rPr>
            </w:pPr>
          </w:p>
          <w:p w14:paraId="1E186E7D" w14:textId="77777777" w:rsidR="002C0CDE" w:rsidRPr="004426AD" w:rsidRDefault="002C0CDE" w:rsidP="002C0CDE">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1084" w:type="dxa"/>
            <w:shd w:val="clear" w:color="auto" w:fill="auto"/>
            <w:vAlign w:val="bottom"/>
          </w:tcPr>
          <w:p w14:paraId="7BBB75F3" w14:textId="77777777" w:rsidR="002C0CDE" w:rsidRPr="004426AD" w:rsidRDefault="002C0CDE" w:rsidP="002C0CDE">
            <w:pPr>
              <w:tabs>
                <w:tab w:val="decimal" w:pos="920"/>
              </w:tabs>
              <w:spacing w:line="240" w:lineRule="atLeast"/>
              <w:ind w:left="-104" w:right="-139"/>
              <w:jc w:val="center"/>
              <w:outlineLvl w:val="0"/>
              <w:rPr>
                <w:rFonts w:cs="Times New Roman"/>
                <w:color w:val="000000"/>
                <w:sz w:val="16"/>
                <w:szCs w:val="16"/>
              </w:rPr>
            </w:pPr>
          </w:p>
          <w:p w14:paraId="2A53815C" w14:textId="61A8F00C" w:rsidR="002C0CDE" w:rsidRPr="004426AD" w:rsidRDefault="002C0CDE" w:rsidP="002C0CDE">
            <w:pPr>
              <w:tabs>
                <w:tab w:val="decimal" w:pos="621"/>
              </w:tabs>
              <w:spacing w:line="240" w:lineRule="atLeast"/>
              <w:ind w:left="-104" w:right="-20"/>
              <w:jc w:val="right"/>
              <w:outlineLvl w:val="0"/>
              <w:rPr>
                <w:rFonts w:cs="Times New Roman"/>
                <w:color w:val="000000"/>
                <w:sz w:val="16"/>
                <w:szCs w:val="16"/>
              </w:rPr>
            </w:pPr>
            <w:r w:rsidRPr="004426AD">
              <w:rPr>
                <w:rFonts w:cs="Times New Roman"/>
                <w:color w:val="000000"/>
                <w:sz w:val="16"/>
                <w:szCs w:val="16"/>
              </w:rPr>
              <w:t>127,860</w:t>
            </w:r>
          </w:p>
        </w:tc>
        <w:tc>
          <w:tcPr>
            <w:tcW w:w="236" w:type="dxa"/>
            <w:shd w:val="clear" w:color="auto" w:fill="auto"/>
            <w:vAlign w:val="bottom"/>
          </w:tcPr>
          <w:p w14:paraId="609678FE" w14:textId="77777777" w:rsidR="002C0CDE" w:rsidRPr="004426AD" w:rsidRDefault="002C0CDE" w:rsidP="002C0CDE">
            <w:pPr>
              <w:tabs>
                <w:tab w:val="decimal" w:pos="778"/>
              </w:tabs>
              <w:spacing w:line="240" w:lineRule="atLeast"/>
              <w:ind w:left="-104" w:right="-139"/>
              <w:jc w:val="center"/>
              <w:outlineLvl w:val="0"/>
              <w:rPr>
                <w:rFonts w:cs="Times New Roman"/>
                <w:color w:val="000000"/>
                <w:sz w:val="16"/>
                <w:szCs w:val="16"/>
              </w:rPr>
            </w:pPr>
          </w:p>
        </w:tc>
        <w:tc>
          <w:tcPr>
            <w:tcW w:w="1145" w:type="dxa"/>
            <w:shd w:val="clear" w:color="auto" w:fill="auto"/>
            <w:vAlign w:val="bottom"/>
          </w:tcPr>
          <w:p w14:paraId="07AC888F" w14:textId="77777777" w:rsidR="002C0CDE" w:rsidRPr="004426AD" w:rsidRDefault="002C0CDE" w:rsidP="002C0CDE">
            <w:pPr>
              <w:tabs>
                <w:tab w:val="decimal" w:pos="920"/>
              </w:tabs>
              <w:spacing w:line="240" w:lineRule="atLeast"/>
              <w:ind w:left="-104" w:right="-139"/>
              <w:jc w:val="center"/>
              <w:outlineLvl w:val="0"/>
              <w:rPr>
                <w:rFonts w:cs="Times New Roman"/>
                <w:color w:val="000000"/>
                <w:sz w:val="16"/>
                <w:szCs w:val="16"/>
              </w:rPr>
            </w:pPr>
          </w:p>
          <w:p w14:paraId="00FF9917" w14:textId="77777777" w:rsidR="002C0CDE" w:rsidRPr="004426AD" w:rsidRDefault="002C0CDE" w:rsidP="002C0CDE">
            <w:pPr>
              <w:tabs>
                <w:tab w:val="decimal" w:pos="920"/>
              </w:tabs>
              <w:spacing w:line="240" w:lineRule="atLeast"/>
              <w:ind w:left="-104" w:right="-139"/>
              <w:outlineLvl w:val="0"/>
              <w:rPr>
                <w:rFonts w:cs="Times New Roman"/>
                <w:color w:val="000000"/>
                <w:sz w:val="16"/>
                <w:szCs w:val="16"/>
              </w:rPr>
            </w:pPr>
            <w:r w:rsidRPr="004426AD">
              <w:rPr>
                <w:rFonts w:cs="Times New Roman"/>
                <w:color w:val="000000"/>
                <w:sz w:val="16"/>
                <w:szCs w:val="16"/>
              </w:rPr>
              <w:t>127,860</w:t>
            </w:r>
          </w:p>
        </w:tc>
        <w:tc>
          <w:tcPr>
            <w:tcW w:w="239" w:type="dxa"/>
            <w:shd w:val="clear" w:color="auto" w:fill="auto"/>
            <w:vAlign w:val="bottom"/>
          </w:tcPr>
          <w:p w14:paraId="68A0B13D" w14:textId="77777777" w:rsidR="002C0CDE" w:rsidRPr="004426AD" w:rsidRDefault="002C0CDE" w:rsidP="002C0CDE">
            <w:pPr>
              <w:tabs>
                <w:tab w:val="decimal" w:pos="778"/>
              </w:tabs>
              <w:spacing w:line="240" w:lineRule="atLeast"/>
              <w:ind w:left="-104" w:right="-139"/>
              <w:jc w:val="center"/>
              <w:outlineLvl w:val="0"/>
              <w:rPr>
                <w:rFonts w:cs="Times New Roman"/>
                <w:color w:val="000000"/>
                <w:sz w:val="16"/>
                <w:szCs w:val="16"/>
              </w:rPr>
            </w:pPr>
          </w:p>
        </w:tc>
        <w:tc>
          <w:tcPr>
            <w:tcW w:w="985" w:type="dxa"/>
            <w:shd w:val="clear" w:color="auto" w:fill="auto"/>
            <w:vAlign w:val="bottom"/>
          </w:tcPr>
          <w:p w14:paraId="1F1C5FCC" w14:textId="77777777" w:rsidR="002C0CDE" w:rsidRPr="004426AD" w:rsidRDefault="002C0CDE" w:rsidP="002C0CDE">
            <w:pPr>
              <w:tabs>
                <w:tab w:val="decimal" w:pos="482"/>
              </w:tabs>
              <w:spacing w:line="240" w:lineRule="atLeast"/>
              <w:ind w:left="-104" w:right="-139"/>
              <w:outlineLvl w:val="0"/>
              <w:rPr>
                <w:rFonts w:cs="Times New Roman"/>
                <w:color w:val="000000"/>
                <w:sz w:val="16"/>
                <w:szCs w:val="16"/>
              </w:rPr>
            </w:pPr>
          </w:p>
          <w:p w14:paraId="10AC9893" w14:textId="1E93D7DF" w:rsidR="002C0CDE" w:rsidRPr="004426AD" w:rsidRDefault="002C0CDE" w:rsidP="002C0CDE">
            <w:pPr>
              <w:tabs>
                <w:tab w:val="decimal" w:pos="432"/>
              </w:tabs>
              <w:spacing w:line="240" w:lineRule="atLeast"/>
              <w:ind w:left="-104" w:right="-139"/>
              <w:outlineLvl w:val="0"/>
              <w:rPr>
                <w:rFonts w:cs="Times New Roman"/>
                <w:color w:val="000000"/>
                <w:sz w:val="16"/>
                <w:szCs w:val="16"/>
              </w:rPr>
            </w:pPr>
            <w:r w:rsidRPr="004426AD">
              <w:rPr>
                <w:rFonts w:cs="Times New Roman"/>
                <w:color w:val="000000"/>
                <w:sz w:val="16"/>
                <w:szCs w:val="16"/>
              </w:rPr>
              <w:t>30</w:t>
            </w:r>
            <w:r w:rsidRPr="004426AD">
              <w:rPr>
                <w:rFonts w:cs="Times New Roman"/>
                <w:color w:val="000000"/>
                <w:sz w:val="16"/>
                <w:szCs w:val="16"/>
                <w:cs/>
              </w:rPr>
              <w:t>.</w:t>
            </w:r>
            <w:r w:rsidRPr="004426AD">
              <w:rPr>
                <w:rFonts w:cs="Times New Roman"/>
                <w:color w:val="000000"/>
                <w:sz w:val="16"/>
                <w:szCs w:val="16"/>
              </w:rPr>
              <w:t>0</w:t>
            </w:r>
          </w:p>
        </w:tc>
        <w:tc>
          <w:tcPr>
            <w:tcW w:w="236" w:type="dxa"/>
            <w:shd w:val="clear" w:color="auto" w:fill="auto"/>
            <w:vAlign w:val="bottom"/>
          </w:tcPr>
          <w:p w14:paraId="4865FC2B" w14:textId="77777777" w:rsidR="002C0CDE" w:rsidRPr="004426AD" w:rsidRDefault="002C0CDE" w:rsidP="002C0CDE">
            <w:pPr>
              <w:tabs>
                <w:tab w:val="decimal" w:pos="778"/>
              </w:tabs>
              <w:spacing w:line="240" w:lineRule="atLeast"/>
              <w:ind w:left="-104" w:right="-139"/>
              <w:jc w:val="center"/>
              <w:outlineLvl w:val="0"/>
              <w:rPr>
                <w:rFonts w:cs="Times New Roman"/>
                <w:color w:val="000000"/>
                <w:sz w:val="16"/>
                <w:szCs w:val="16"/>
              </w:rPr>
            </w:pPr>
          </w:p>
        </w:tc>
        <w:tc>
          <w:tcPr>
            <w:tcW w:w="970" w:type="dxa"/>
            <w:shd w:val="clear" w:color="auto" w:fill="auto"/>
            <w:vAlign w:val="bottom"/>
          </w:tcPr>
          <w:p w14:paraId="0B87E361" w14:textId="77777777" w:rsidR="002C0CDE" w:rsidRPr="004426AD" w:rsidRDefault="002C0CDE" w:rsidP="002C0CDE">
            <w:pPr>
              <w:tabs>
                <w:tab w:val="decimal" w:pos="482"/>
              </w:tabs>
              <w:spacing w:line="240" w:lineRule="atLeast"/>
              <w:ind w:left="-104" w:right="-139"/>
              <w:outlineLvl w:val="0"/>
              <w:rPr>
                <w:rFonts w:cs="Times New Roman"/>
                <w:color w:val="000000"/>
                <w:sz w:val="16"/>
                <w:szCs w:val="16"/>
              </w:rPr>
            </w:pPr>
          </w:p>
          <w:p w14:paraId="772AA6F9" w14:textId="77777777" w:rsidR="002C0CDE" w:rsidRPr="004426AD" w:rsidRDefault="002C0CDE" w:rsidP="002C0CDE">
            <w:pPr>
              <w:tabs>
                <w:tab w:val="decimal" w:pos="482"/>
              </w:tabs>
              <w:spacing w:line="240" w:lineRule="atLeast"/>
              <w:ind w:left="-104" w:right="-139"/>
              <w:outlineLvl w:val="0"/>
              <w:rPr>
                <w:rFonts w:cs="Times New Roman"/>
                <w:color w:val="000000"/>
                <w:sz w:val="16"/>
                <w:szCs w:val="16"/>
              </w:rPr>
            </w:pPr>
            <w:r w:rsidRPr="004426AD">
              <w:rPr>
                <w:rFonts w:cs="Times New Roman"/>
                <w:color w:val="000000"/>
                <w:sz w:val="16"/>
                <w:szCs w:val="16"/>
              </w:rPr>
              <w:t>30</w:t>
            </w:r>
            <w:r w:rsidRPr="004426AD">
              <w:rPr>
                <w:rFonts w:cs="Times New Roman"/>
                <w:color w:val="000000"/>
                <w:sz w:val="16"/>
                <w:szCs w:val="16"/>
                <w:cs/>
              </w:rPr>
              <w:t>.</w:t>
            </w:r>
            <w:r w:rsidRPr="004426AD">
              <w:rPr>
                <w:rFonts w:cs="Times New Roman"/>
                <w:color w:val="000000"/>
                <w:sz w:val="16"/>
                <w:szCs w:val="16"/>
              </w:rPr>
              <w:t>0</w:t>
            </w:r>
          </w:p>
        </w:tc>
        <w:tc>
          <w:tcPr>
            <w:tcW w:w="236" w:type="dxa"/>
            <w:shd w:val="clear" w:color="auto" w:fill="auto"/>
            <w:vAlign w:val="bottom"/>
          </w:tcPr>
          <w:p w14:paraId="3A549B23" w14:textId="77777777" w:rsidR="002C0CDE" w:rsidRPr="004426AD" w:rsidRDefault="002C0CDE" w:rsidP="002C0CDE">
            <w:pPr>
              <w:tabs>
                <w:tab w:val="decimal" w:pos="778"/>
              </w:tabs>
              <w:spacing w:line="240" w:lineRule="atLeast"/>
              <w:ind w:left="-104" w:right="-139"/>
              <w:jc w:val="center"/>
              <w:outlineLvl w:val="0"/>
              <w:rPr>
                <w:rFonts w:cs="Times New Roman"/>
                <w:color w:val="000000"/>
                <w:sz w:val="16"/>
                <w:szCs w:val="16"/>
              </w:rPr>
            </w:pPr>
          </w:p>
        </w:tc>
        <w:tc>
          <w:tcPr>
            <w:tcW w:w="1028" w:type="dxa"/>
            <w:shd w:val="clear" w:color="auto" w:fill="auto"/>
            <w:vAlign w:val="bottom"/>
          </w:tcPr>
          <w:p w14:paraId="5AD07125" w14:textId="2E07EBCC" w:rsidR="002C0CDE" w:rsidRPr="008E54B6" w:rsidRDefault="00AA49D4" w:rsidP="002C0CDE">
            <w:pPr>
              <w:tabs>
                <w:tab w:val="decimal" w:pos="778"/>
              </w:tabs>
              <w:spacing w:line="240" w:lineRule="atLeast"/>
              <w:ind w:left="-104" w:right="-139"/>
              <w:outlineLvl w:val="0"/>
              <w:rPr>
                <w:rFonts w:cs="Times New Roman"/>
                <w:color w:val="000000"/>
                <w:sz w:val="16"/>
                <w:szCs w:val="16"/>
              </w:rPr>
            </w:pPr>
            <w:r w:rsidRPr="008E54B6">
              <w:rPr>
                <w:rFonts w:cs="Times New Roman"/>
                <w:color w:val="000000"/>
                <w:sz w:val="16"/>
                <w:szCs w:val="16"/>
              </w:rPr>
              <w:t>60,000</w:t>
            </w:r>
          </w:p>
        </w:tc>
        <w:tc>
          <w:tcPr>
            <w:tcW w:w="263" w:type="dxa"/>
            <w:shd w:val="clear" w:color="auto" w:fill="auto"/>
            <w:vAlign w:val="bottom"/>
          </w:tcPr>
          <w:p w14:paraId="099173B5" w14:textId="77777777" w:rsidR="002C0CDE" w:rsidRPr="004426AD" w:rsidRDefault="002C0CDE" w:rsidP="002C0CDE">
            <w:pPr>
              <w:tabs>
                <w:tab w:val="decimal" w:pos="778"/>
              </w:tabs>
              <w:spacing w:line="240" w:lineRule="atLeast"/>
              <w:ind w:left="-104" w:right="-139"/>
              <w:outlineLvl w:val="0"/>
              <w:rPr>
                <w:rFonts w:cs="Times New Roman"/>
                <w:color w:val="000000"/>
                <w:sz w:val="16"/>
                <w:szCs w:val="16"/>
              </w:rPr>
            </w:pPr>
          </w:p>
        </w:tc>
        <w:tc>
          <w:tcPr>
            <w:tcW w:w="1087" w:type="dxa"/>
            <w:shd w:val="clear" w:color="auto" w:fill="auto"/>
            <w:vAlign w:val="bottom"/>
          </w:tcPr>
          <w:p w14:paraId="2C10A35F" w14:textId="77777777" w:rsidR="002C0CDE" w:rsidRPr="004426AD" w:rsidRDefault="002C0CDE" w:rsidP="002C0CDE">
            <w:pPr>
              <w:tabs>
                <w:tab w:val="decimal" w:pos="778"/>
              </w:tabs>
              <w:spacing w:line="240" w:lineRule="atLeast"/>
              <w:ind w:left="-104" w:right="-139"/>
              <w:outlineLvl w:val="0"/>
              <w:rPr>
                <w:rFonts w:cs="Times New Roman"/>
                <w:color w:val="000000"/>
                <w:sz w:val="16"/>
                <w:szCs w:val="16"/>
              </w:rPr>
            </w:pPr>
          </w:p>
          <w:p w14:paraId="15584B55" w14:textId="77777777" w:rsidR="002C0CDE" w:rsidRPr="004426AD" w:rsidRDefault="002C0CDE" w:rsidP="002C0CDE">
            <w:pPr>
              <w:tabs>
                <w:tab w:val="decimal" w:pos="778"/>
              </w:tabs>
              <w:spacing w:line="240" w:lineRule="atLeast"/>
              <w:ind w:left="-104" w:right="-139"/>
              <w:outlineLvl w:val="0"/>
              <w:rPr>
                <w:rFonts w:cs="Times New Roman"/>
                <w:color w:val="000000"/>
                <w:sz w:val="16"/>
                <w:szCs w:val="16"/>
              </w:rPr>
            </w:pPr>
            <w:r w:rsidRPr="004426AD">
              <w:rPr>
                <w:rFonts w:cs="Times New Roman"/>
                <w:color w:val="000000"/>
                <w:sz w:val="16"/>
                <w:szCs w:val="16"/>
              </w:rPr>
              <w:t>60,000</w:t>
            </w:r>
          </w:p>
        </w:tc>
        <w:tc>
          <w:tcPr>
            <w:tcW w:w="240" w:type="dxa"/>
            <w:shd w:val="clear" w:color="auto" w:fill="auto"/>
            <w:vAlign w:val="bottom"/>
          </w:tcPr>
          <w:p w14:paraId="774EAADB" w14:textId="77777777" w:rsidR="002C0CDE" w:rsidRPr="004426AD" w:rsidRDefault="002C0CDE" w:rsidP="002C0CDE">
            <w:pPr>
              <w:tabs>
                <w:tab w:val="decimal" w:pos="778"/>
              </w:tabs>
              <w:spacing w:line="240" w:lineRule="atLeast"/>
              <w:ind w:left="-104" w:right="-139"/>
              <w:jc w:val="center"/>
              <w:outlineLvl w:val="0"/>
              <w:rPr>
                <w:rFonts w:cs="Times New Roman"/>
                <w:color w:val="000000"/>
                <w:sz w:val="16"/>
                <w:szCs w:val="16"/>
              </w:rPr>
            </w:pPr>
          </w:p>
        </w:tc>
        <w:tc>
          <w:tcPr>
            <w:tcW w:w="996" w:type="dxa"/>
            <w:shd w:val="clear" w:color="auto" w:fill="auto"/>
            <w:vAlign w:val="bottom"/>
          </w:tcPr>
          <w:p w14:paraId="1FFD8F7E" w14:textId="25A0BDEB" w:rsidR="002C0CDE" w:rsidRPr="00F420B1" w:rsidRDefault="00F420B1" w:rsidP="002C0CDE">
            <w:pPr>
              <w:tabs>
                <w:tab w:val="decimal" w:pos="210"/>
              </w:tabs>
              <w:spacing w:line="240" w:lineRule="atLeast"/>
              <w:ind w:left="-104" w:right="-139"/>
              <w:jc w:val="center"/>
              <w:outlineLvl w:val="0"/>
              <w:rPr>
                <w:rFonts w:cs="Times New Roman"/>
                <w:color w:val="000000"/>
                <w:sz w:val="16"/>
                <w:szCs w:val="16"/>
              </w:rPr>
            </w:pPr>
            <w:r w:rsidRPr="00F420B1">
              <w:rPr>
                <w:rFonts w:cs="Times New Roman"/>
                <w:color w:val="000000"/>
                <w:sz w:val="16"/>
                <w:szCs w:val="16"/>
              </w:rPr>
              <w:t>-</w:t>
            </w:r>
          </w:p>
        </w:tc>
        <w:tc>
          <w:tcPr>
            <w:tcW w:w="236" w:type="dxa"/>
            <w:shd w:val="clear" w:color="auto" w:fill="auto"/>
            <w:vAlign w:val="bottom"/>
          </w:tcPr>
          <w:p w14:paraId="5D769908" w14:textId="77777777" w:rsidR="002C0CDE" w:rsidRPr="004426AD" w:rsidRDefault="002C0CDE" w:rsidP="002C0CDE">
            <w:pPr>
              <w:tabs>
                <w:tab w:val="decimal" w:pos="778"/>
              </w:tabs>
              <w:spacing w:line="240" w:lineRule="atLeast"/>
              <w:ind w:left="-104" w:right="-139"/>
              <w:jc w:val="center"/>
              <w:outlineLvl w:val="0"/>
              <w:rPr>
                <w:rFonts w:cs="Times New Roman"/>
                <w:color w:val="000000"/>
                <w:sz w:val="16"/>
                <w:szCs w:val="16"/>
              </w:rPr>
            </w:pPr>
          </w:p>
        </w:tc>
        <w:tc>
          <w:tcPr>
            <w:tcW w:w="1090" w:type="dxa"/>
            <w:shd w:val="clear" w:color="auto" w:fill="auto"/>
            <w:vAlign w:val="bottom"/>
          </w:tcPr>
          <w:p w14:paraId="29D9B3F4" w14:textId="77777777" w:rsidR="002C0CDE" w:rsidRPr="004426AD" w:rsidRDefault="002C0CDE" w:rsidP="002C0CDE">
            <w:pPr>
              <w:tabs>
                <w:tab w:val="decimal" w:pos="640"/>
              </w:tabs>
              <w:spacing w:line="240" w:lineRule="atLeast"/>
              <w:ind w:left="-104" w:right="44"/>
              <w:outlineLvl w:val="0"/>
              <w:rPr>
                <w:rFonts w:cs="Times New Roman"/>
                <w:color w:val="000000"/>
                <w:sz w:val="16"/>
                <w:szCs w:val="16"/>
              </w:rPr>
            </w:pPr>
            <w:r w:rsidRPr="004426AD">
              <w:rPr>
                <w:rFonts w:cs="Times New Roman"/>
                <w:color w:val="000000"/>
                <w:sz w:val="16"/>
                <w:szCs w:val="16"/>
                <w:cs/>
                <w:lang w:val="en-GB"/>
              </w:rPr>
              <w:t>-</w:t>
            </w:r>
          </w:p>
        </w:tc>
      </w:tr>
      <w:tr w:rsidR="008E54B6" w:rsidRPr="004426AD" w14:paraId="43EFD0D1" w14:textId="77777777" w:rsidTr="00E05856">
        <w:tc>
          <w:tcPr>
            <w:tcW w:w="2610" w:type="dxa"/>
            <w:shd w:val="clear" w:color="auto" w:fill="auto"/>
          </w:tcPr>
          <w:p w14:paraId="73761244" w14:textId="77777777" w:rsidR="008E54B6" w:rsidRPr="004426AD" w:rsidRDefault="008E54B6" w:rsidP="008E54B6">
            <w:pPr>
              <w:spacing w:line="240" w:lineRule="atLeast"/>
              <w:ind w:right="-25" w:hanging="108"/>
              <w:jc w:val="thaiDistribute"/>
              <w:outlineLvl w:val="0"/>
              <w:rPr>
                <w:rFonts w:cs="Times New Roman"/>
                <w:b/>
                <w:bCs/>
                <w:color w:val="000000"/>
                <w:sz w:val="16"/>
                <w:szCs w:val="16"/>
              </w:rPr>
            </w:pPr>
          </w:p>
        </w:tc>
        <w:tc>
          <w:tcPr>
            <w:tcW w:w="1344" w:type="dxa"/>
            <w:shd w:val="clear" w:color="auto" w:fill="auto"/>
          </w:tcPr>
          <w:p w14:paraId="13A7BD9B" w14:textId="77777777" w:rsidR="008E54B6" w:rsidRPr="004426AD" w:rsidRDefault="008E54B6" w:rsidP="008E54B6">
            <w:pPr>
              <w:spacing w:line="240" w:lineRule="atLeast"/>
              <w:ind w:right="-25"/>
              <w:jc w:val="thaiDistribute"/>
              <w:outlineLvl w:val="0"/>
              <w:rPr>
                <w:rFonts w:cs="Times New Roman"/>
                <w:b/>
                <w:bCs/>
                <w:color w:val="000000"/>
                <w:sz w:val="16"/>
                <w:szCs w:val="16"/>
              </w:rPr>
            </w:pPr>
          </w:p>
        </w:tc>
        <w:tc>
          <w:tcPr>
            <w:tcW w:w="895" w:type="dxa"/>
            <w:shd w:val="clear" w:color="auto" w:fill="auto"/>
          </w:tcPr>
          <w:p w14:paraId="2521A360" w14:textId="77777777" w:rsidR="008E54B6" w:rsidRPr="004426AD" w:rsidRDefault="008E54B6" w:rsidP="008E54B6">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168558F8" w14:textId="77777777" w:rsidR="008E54B6" w:rsidRPr="004426AD" w:rsidRDefault="008E54B6" w:rsidP="008E54B6">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14B2D353"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145" w:type="dxa"/>
            <w:shd w:val="clear" w:color="auto" w:fill="auto"/>
          </w:tcPr>
          <w:p w14:paraId="2B61D798" w14:textId="77777777" w:rsidR="008E54B6" w:rsidRPr="004426AD" w:rsidRDefault="008E54B6" w:rsidP="008E54B6">
            <w:pPr>
              <w:tabs>
                <w:tab w:val="decimal" w:pos="920"/>
                <w:tab w:val="decimal" w:pos="1205"/>
              </w:tabs>
              <w:spacing w:line="240" w:lineRule="atLeast"/>
              <w:ind w:left="-104" w:right="-139"/>
              <w:outlineLvl w:val="0"/>
              <w:rPr>
                <w:rFonts w:cs="Times New Roman"/>
                <w:b/>
                <w:bCs/>
                <w:color w:val="000000"/>
                <w:sz w:val="16"/>
                <w:szCs w:val="16"/>
              </w:rPr>
            </w:pPr>
          </w:p>
        </w:tc>
        <w:tc>
          <w:tcPr>
            <w:tcW w:w="239" w:type="dxa"/>
            <w:shd w:val="clear" w:color="auto" w:fill="auto"/>
          </w:tcPr>
          <w:p w14:paraId="63989DC9"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985" w:type="dxa"/>
            <w:shd w:val="clear" w:color="auto" w:fill="auto"/>
          </w:tcPr>
          <w:p w14:paraId="70EA115E"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5EA92BD2"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970" w:type="dxa"/>
            <w:shd w:val="clear" w:color="auto" w:fill="auto"/>
          </w:tcPr>
          <w:p w14:paraId="1B030E0E" w14:textId="77777777" w:rsidR="008E54B6" w:rsidRPr="004426AD" w:rsidRDefault="008E54B6" w:rsidP="008E54B6">
            <w:pPr>
              <w:tabs>
                <w:tab w:val="decimal" w:pos="482"/>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F3EDEBD"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028" w:type="dxa"/>
            <w:tcBorders>
              <w:top w:val="single" w:sz="4" w:space="0" w:color="auto"/>
              <w:bottom w:val="single" w:sz="4" w:space="0" w:color="auto"/>
            </w:tcBorders>
            <w:shd w:val="clear" w:color="auto" w:fill="auto"/>
          </w:tcPr>
          <w:p w14:paraId="09F3E695" w14:textId="77D84443" w:rsidR="008E54B6" w:rsidRPr="008E54B6" w:rsidRDefault="008E54B6" w:rsidP="008E54B6">
            <w:pPr>
              <w:tabs>
                <w:tab w:val="decimal" w:pos="778"/>
              </w:tabs>
              <w:spacing w:line="240" w:lineRule="atLeast"/>
              <w:ind w:left="-104" w:right="-139"/>
              <w:outlineLvl w:val="0"/>
              <w:rPr>
                <w:rFonts w:cs="Times New Roman"/>
                <w:b/>
                <w:bCs/>
                <w:color w:val="000000"/>
                <w:sz w:val="16"/>
                <w:szCs w:val="16"/>
              </w:rPr>
            </w:pPr>
            <w:r w:rsidRPr="008E54B6">
              <w:rPr>
                <w:rFonts w:cs="Times New Roman"/>
                <w:b/>
                <w:bCs/>
                <w:color w:val="000000"/>
                <w:sz w:val="16"/>
                <w:szCs w:val="16"/>
              </w:rPr>
              <w:t>835,362</w:t>
            </w:r>
          </w:p>
        </w:tc>
        <w:tc>
          <w:tcPr>
            <w:tcW w:w="263" w:type="dxa"/>
            <w:shd w:val="clear" w:color="auto" w:fill="auto"/>
          </w:tcPr>
          <w:p w14:paraId="6CE1A783"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27E42E13"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r w:rsidRPr="004426AD">
              <w:rPr>
                <w:rFonts w:cs="Times New Roman"/>
                <w:b/>
                <w:bCs/>
                <w:color w:val="000000"/>
                <w:sz w:val="16"/>
                <w:szCs w:val="16"/>
              </w:rPr>
              <w:t>1,969,845</w:t>
            </w:r>
          </w:p>
        </w:tc>
        <w:tc>
          <w:tcPr>
            <w:tcW w:w="240" w:type="dxa"/>
            <w:shd w:val="clear" w:color="auto" w:fill="auto"/>
          </w:tcPr>
          <w:p w14:paraId="77C84E83"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5A78FFF5" w14:textId="4015F690" w:rsidR="008E54B6" w:rsidRPr="00F420B1" w:rsidRDefault="00F420B1" w:rsidP="008E54B6">
            <w:pPr>
              <w:tabs>
                <w:tab w:val="decimal" w:pos="778"/>
              </w:tabs>
              <w:spacing w:line="240" w:lineRule="atLeast"/>
              <w:ind w:left="-104" w:right="-139"/>
              <w:outlineLvl w:val="0"/>
              <w:rPr>
                <w:rFonts w:cs="Times New Roman"/>
                <w:b/>
                <w:bCs/>
                <w:color w:val="000000"/>
                <w:sz w:val="16"/>
                <w:szCs w:val="16"/>
              </w:rPr>
            </w:pPr>
            <w:r w:rsidRPr="00F420B1">
              <w:rPr>
                <w:rFonts w:cs="Times New Roman"/>
                <w:b/>
                <w:bCs/>
                <w:color w:val="000000"/>
                <w:sz w:val="16"/>
                <w:szCs w:val="16"/>
              </w:rPr>
              <w:t>97,810</w:t>
            </w:r>
          </w:p>
        </w:tc>
        <w:tc>
          <w:tcPr>
            <w:tcW w:w="236" w:type="dxa"/>
            <w:shd w:val="clear" w:color="auto" w:fill="auto"/>
          </w:tcPr>
          <w:p w14:paraId="6F004A52"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single" w:sz="4" w:space="0" w:color="auto"/>
            </w:tcBorders>
            <w:shd w:val="clear" w:color="auto" w:fill="auto"/>
          </w:tcPr>
          <w:p w14:paraId="79301057" w14:textId="5A092266" w:rsidR="008E54B6" w:rsidRPr="004426AD" w:rsidRDefault="00517322" w:rsidP="008E54B6">
            <w:pPr>
              <w:tabs>
                <w:tab w:val="decimal" w:pos="823"/>
              </w:tabs>
              <w:spacing w:line="240" w:lineRule="atLeast"/>
              <w:ind w:left="-104" w:right="-139"/>
              <w:outlineLvl w:val="0"/>
              <w:rPr>
                <w:rFonts w:cs="Times New Roman"/>
                <w:b/>
                <w:bCs/>
                <w:color w:val="000000"/>
                <w:sz w:val="16"/>
                <w:szCs w:val="16"/>
              </w:rPr>
            </w:pPr>
            <w:r>
              <w:rPr>
                <w:rFonts w:cs="Times New Roman"/>
                <w:b/>
                <w:bCs/>
                <w:color w:val="000000"/>
                <w:sz w:val="16"/>
                <w:szCs w:val="16"/>
              </w:rPr>
              <w:t>41,958</w:t>
            </w:r>
          </w:p>
        </w:tc>
      </w:tr>
      <w:tr w:rsidR="008E54B6" w:rsidRPr="004426AD" w14:paraId="202FD321" w14:textId="77777777" w:rsidTr="00E05856">
        <w:tc>
          <w:tcPr>
            <w:tcW w:w="2610" w:type="dxa"/>
            <w:shd w:val="clear" w:color="auto" w:fill="auto"/>
          </w:tcPr>
          <w:p w14:paraId="622ABB77" w14:textId="77777777" w:rsidR="008E54B6" w:rsidRPr="004426AD" w:rsidRDefault="008E54B6" w:rsidP="008E54B6">
            <w:pPr>
              <w:ind w:right="-25" w:hanging="108"/>
              <w:jc w:val="thaiDistribute"/>
              <w:outlineLvl w:val="0"/>
              <w:rPr>
                <w:rFonts w:cs="Times New Roman"/>
                <w:b/>
                <w:bCs/>
                <w:color w:val="000000"/>
                <w:sz w:val="16"/>
                <w:szCs w:val="16"/>
              </w:rPr>
            </w:pPr>
          </w:p>
        </w:tc>
        <w:tc>
          <w:tcPr>
            <w:tcW w:w="1344" w:type="dxa"/>
            <w:shd w:val="clear" w:color="auto" w:fill="auto"/>
          </w:tcPr>
          <w:p w14:paraId="1C66A065" w14:textId="77777777" w:rsidR="008E54B6" w:rsidRPr="004426AD" w:rsidRDefault="008E54B6" w:rsidP="008E54B6">
            <w:pPr>
              <w:ind w:right="-25"/>
              <w:jc w:val="thaiDistribute"/>
              <w:outlineLvl w:val="0"/>
              <w:rPr>
                <w:rFonts w:cs="Times New Roman"/>
                <w:b/>
                <w:bCs/>
                <w:color w:val="000000"/>
                <w:sz w:val="16"/>
                <w:szCs w:val="16"/>
              </w:rPr>
            </w:pPr>
          </w:p>
        </w:tc>
        <w:tc>
          <w:tcPr>
            <w:tcW w:w="895" w:type="dxa"/>
            <w:shd w:val="clear" w:color="auto" w:fill="auto"/>
          </w:tcPr>
          <w:p w14:paraId="28240634" w14:textId="77777777" w:rsidR="008E54B6" w:rsidRPr="004426AD" w:rsidRDefault="008E54B6" w:rsidP="008E54B6">
            <w:pPr>
              <w:ind w:right="-25"/>
              <w:jc w:val="thaiDistribute"/>
              <w:outlineLvl w:val="0"/>
              <w:rPr>
                <w:rFonts w:cs="Times New Roman"/>
                <w:b/>
                <w:bCs/>
                <w:color w:val="000000"/>
                <w:sz w:val="16"/>
                <w:szCs w:val="16"/>
              </w:rPr>
            </w:pPr>
          </w:p>
        </w:tc>
        <w:tc>
          <w:tcPr>
            <w:tcW w:w="1084" w:type="dxa"/>
            <w:shd w:val="clear" w:color="auto" w:fill="auto"/>
          </w:tcPr>
          <w:p w14:paraId="090EC59F" w14:textId="77777777" w:rsidR="008E54B6" w:rsidRPr="004426AD" w:rsidRDefault="008E54B6" w:rsidP="008E54B6">
            <w:pPr>
              <w:tabs>
                <w:tab w:val="decimal" w:pos="621"/>
              </w:tabs>
              <w:ind w:left="-104" w:right="-20"/>
              <w:jc w:val="right"/>
              <w:outlineLvl w:val="0"/>
              <w:rPr>
                <w:rFonts w:cs="Times New Roman"/>
                <w:color w:val="000000"/>
                <w:sz w:val="16"/>
                <w:szCs w:val="16"/>
              </w:rPr>
            </w:pPr>
          </w:p>
        </w:tc>
        <w:tc>
          <w:tcPr>
            <w:tcW w:w="236" w:type="dxa"/>
            <w:shd w:val="clear" w:color="auto" w:fill="auto"/>
          </w:tcPr>
          <w:p w14:paraId="16C0183E"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1145" w:type="dxa"/>
            <w:shd w:val="clear" w:color="auto" w:fill="auto"/>
          </w:tcPr>
          <w:p w14:paraId="626EADD5" w14:textId="77777777" w:rsidR="008E54B6" w:rsidRPr="004426AD" w:rsidRDefault="008E54B6" w:rsidP="008E54B6">
            <w:pPr>
              <w:tabs>
                <w:tab w:val="decimal" w:pos="920"/>
                <w:tab w:val="decimal" w:pos="1205"/>
              </w:tabs>
              <w:ind w:left="-104" w:right="-139"/>
              <w:outlineLvl w:val="0"/>
              <w:rPr>
                <w:rFonts w:cs="Times New Roman"/>
                <w:b/>
                <w:bCs/>
                <w:color w:val="000000"/>
                <w:sz w:val="16"/>
                <w:szCs w:val="16"/>
              </w:rPr>
            </w:pPr>
          </w:p>
        </w:tc>
        <w:tc>
          <w:tcPr>
            <w:tcW w:w="239" w:type="dxa"/>
            <w:shd w:val="clear" w:color="auto" w:fill="auto"/>
          </w:tcPr>
          <w:p w14:paraId="4B0F9DC5"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985" w:type="dxa"/>
            <w:shd w:val="clear" w:color="auto" w:fill="auto"/>
          </w:tcPr>
          <w:p w14:paraId="31245CCB"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236" w:type="dxa"/>
            <w:shd w:val="clear" w:color="auto" w:fill="auto"/>
          </w:tcPr>
          <w:p w14:paraId="5B08A37F"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970" w:type="dxa"/>
            <w:shd w:val="clear" w:color="auto" w:fill="auto"/>
          </w:tcPr>
          <w:p w14:paraId="75753179" w14:textId="77777777" w:rsidR="008E54B6" w:rsidRPr="004426AD" w:rsidRDefault="008E54B6" w:rsidP="008E54B6">
            <w:pPr>
              <w:tabs>
                <w:tab w:val="decimal" w:pos="482"/>
                <w:tab w:val="decimal" w:pos="610"/>
              </w:tabs>
              <w:ind w:left="-104" w:right="-139"/>
              <w:outlineLvl w:val="0"/>
              <w:rPr>
                <w:rFonts w:cs="Times New Roman"/>
                <w:color w:val="000000"/>
                <w:sz w:val="16"/>
                <w:szCs w:val="16"/>
              </w:rPr>
            </w:pPr>
          </w:p>
        </w:tc>
        <w:tc>
          <w:tcPr>
            <w:tcW w:w="236" w:type="dxa"/>
            <w:shd w:val="clear" w:color="auto" w:fill="auto"/>
          </w:tcPr>
          <w:p w14:paraId="2BF7F634"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1028" w:type="dxa"/>
            <w:tcBorders>
              <w:top w:val="single" w:sz="4" w:space="0" w:color="auto"/>
            </w:tcBorders>
            <w:shd w:val="clear" w:color="auto" w:fill="auto"/>
          </w:tcPr>
          <w:p w14:paraId="62ACFD7C"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263" w:type="dxa"/>
            <w:shd w:val="clear" w:color="auto" w:fill="auto"/>
          </w:tcPr>
          <w:p w14:paraId="21855AA9"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1087" w:type="dxa"/>
            <w:tcBorders>
              <w:top w:val="single" w:sz="4" w:space="0" w:color="auto"/>
            </w:tcBorders>
            <w:shd w:val="clear" w:color="auto" w:fill="auto"/>
          </w:tcPr>
          <w:p w14:paraId="13F3CC5B"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240" w:type="dxa"/>
            <w:shd w:val="clear" w:color="auto" w:fill="auto"/>
          </w:tcPr>
          <w:p w14:paraId="0AF37310"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996" w:type="dxa"/>
            <w:tcBorders>
              <w:top w:val="single" w:sz="4" w:space="0" w:color="auto"/>
            </w:tcBorders>
            <w:shd w:val="clear" w:color="auto" w:fill="auto"/>
          </w:tcPr>
          <w:p w14:paraId="3891E289"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236" w:type="dxa"/>
            <w:shd w:val="clear" w:color="auto" w:fill="auto"/>
          </w:tcPr>
          <w:p w14:paraId="4FAC84AD" w14:textId="77777777" w:rsidR="008E54B6" w:rsidRPr="004426AD" w:rsidRDefault="008E54B6" w:rsidP="008E54B6">
            <w:pPr>
              <w:tabs>
                <w:tab w:val="decimal" w:pos="778"/>
              </w:tabs>
              <w:ind w:left="-104" w:right="-139"/>
              <w:outlineLvl w:val="0"/>
              <w:rPr>
                <w:rFonts w:cs="Times New Roman"/>
                <w:b/>
                <w:bCs/>
                <w:color w:val="000000"/>
                <w:sz w:val="16"/>
                <w:szCs w:val="16"/>
              </w:rPr>
            </w:pPr>
          </w:p>
        </w:tc>
        <w:tc>
          <w:tcPr>
            <w:tcW w:w="1090" w:type="dxa"/>
            <w:tcBorders>
              <w:top w:val="single" w:sz="4" w:space="0" w:color="auto"/>
            </w:tcBorders>
            <w:shd w:val="clear" w:color="auto" w:fill="auto"/>
          </w:tcPr>
          <w:p w14:paraId="286AB1B2" w14:textId="77777777" w:rsidR="008E54B6" w:rsidRPr="004426AD" w:rsidRDefault="008E54B6" w:rsidP="008E54B6">
            <w:pPr>
              <w:tabs>
                <w:tab w:val="decimal" w:pos="778"/>
              </w:tabs>
              <w:ind w:left="-104" w:right="-139"/>
              <w:outlineLvl w:val="0"/>
              <w:rPr>
                <w:rFonts w:cs="Times New Roman"/>
                <w:b/>
                <w:bCs/>
                <w:color w:val="000000"/>
                <w:sz w:val="16"/>
                <w:szCs w:val="16"/>
              </w:rPr>
            </w:pPr>
          </w:p>
        </w:tc>
      </w:tr>
      <w:tr w:rsidR="008E54B6" w:rsidRPr="004426AD" w14:paraId="4E1BC348" w14:textId="77777777" w:rsidTr="00E05856">
        <w:tc>
          <w:tcPr>
            <w:tcW w:w="2610" w:type="dxa"/>
            <w:shd w:val="clear" w:color="auto" w:fill="auto"/>
          </w:tcPr>
          <w:p w14:paraId="65C36E2E" w14:textId="77777777" w:rsidR="008E54B6" w:rsidRPr="004426AD" w:rsidRDefault="008E54B6" w:rsidP="008E54B6">
            <w:pPr>
              <w:spacing w:line="240" w:lineRule="atLeast"/>
              <w:ind w:right="-25" w:hanging="108"/>
              <w:jc w:val="thaiDistribute"/>
              <w:outlineLvl w:val="0"/>
              <w:rPr>
                <w:rFonts w:cs="Times New Roman"/>
                <w:b/>
                <w:bCs/>
                <w:color w:val="000000"/>
                <w:sz w:val="16"/>
                <w:szCs w:val="16"/>
              </w:rPr>
            </w:pPr>
            <w:r w:rsidRPr="004426AD">
              <w:rPr>
                <w:rFonts w:cs="Times New Roman"/>
                <w:b/>
                <w:bCs/>
                <w:i/>
                <w:iCs/>
                <w:color w:val="000000"/>
                <w:sz w:val="16"/>
                <w:szCs w:val="16"/>
              </w:rPr>
              <w:t>Joint venture</w:t>
            </w:r>
          </w:p>
        </w:tc>
        <w:tc>
          <w:tcPr>
            <w:tcW w:w="1344" w:type="dxa"/>
            <w:shd w:val="clear" w:color="auto" w:fill="auto"/>
          </w:tcPr>
          <w:p w14:paraId="1566C8B5" w14:textId="77777777" w:rsidR="008E54B6" w:rsidRPr="004426AD" w:rsidRDefault="008E54B6" w:rsidP="008E54B6">
            <w:pPr>
              <w:spacing w:line="240" w:lineRule="atLeast"/>
              <w:ind w:right="-25"/>
              <w:jc w:val="thaiDistribute"/>
              <w:outlineLvl w:val="0"/>
              <w:rPr>
                <w:rFonts w:cs="Times New Roman"/>
                <w:b/>
                <w:bCs/>
                <w:color w:val="000000"/>
                <w:sz w:val="16"/>
                <w:szCs w:val="16"/>
              </w:rPr>
            </w:pPr>
          </w:p>
        </w:tc>
        <w:tc>
          <w:tcPr>
            <w:tcW w:w="895" w:type="dxa"/>
            <w:shd w:val="clear" w:color="auto" w:fill="auto"/>
          </w:tcPr>
          <w:p w14:paraId="232E941C" w14:textId="77777777" w:rsidR="008E54B6" w:rsidRPr="004426AD" w:rsidRDefault="008E54B6" w:rsidP="008E54B6">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4CF4AD2B" w14:textId="77777777" w:rsidR="008E54B6" w:rsidRPr="004426AD" w:rsidRDefault="008E54B6" w:rsidP="008E54B6">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61A430E5"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145" w:type="dxa"/>
            <w:shd w:val="clear" w:color="auto" w:fill="auto"/>
          </w:tcPr>
          <w:p w14:paraId="72F4BF11" w14:textId="77777777" w:rsidR="008E54B6" w:rsidRPr="004426AD" w:rsidRDefault="008E54B6" w:rsidP="008E54B6">
            <w:pPr>
              <w:tabs>
                <w:tab w:val="decimal" w:pos="920"/>
                <w:tab w:val="decimal" w:pos="1205"/>
              </w:tabs>
              <w:spacing w:line="240" w:lineRule="atLeast"/>
              <w:ind w:left="-104" w:right="-139"/>
              <w:outlineLvl w:val="0"/>
              <w:rPr>
                <w:rFonts w:cs="Times New Roman"/>
                <w:b/>
                <w:bCs/>
                <w:color w:val="000000"/>
                <w:sz w:val="16"/>
                <w:szCs w:val="16"/>
              </w:rPr>
            </w:pPr>
          </w:p>
        </w:tc>
        <w:tc>
          <w:tcPr>
            <w:tcW w:w="239" w:type="dxa"/>
            <w:shd w:val="clear" w:color="auto" w:fill="auto"/>
          </w:tcPr>
          <w:p w14:paraId="3252F560"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985" w:type="dxa"/>
            <w:shd w:val="clear" w:color="auto" w:fill="auto"/>
          </w:tcPr>
          <w:p w14:paraId="339C23A4"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08101429"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970" w:type="dxa"/>
            <w:shd w:val="clear" w:color="auto" w:fill="auto"/>
          </w:tcPr>
          <w:p w14:paraId="6BE22A9B" w14:textId="77777777" w:rsidR="008E54B6" w:rsidRPr="004426AD" w:rsidRDefault="008E54B6" w:rsidP="008E54B6">
            <w:pPr>
              <w:tabs>
                <w:tab w:val="decimal" w:pos="482"/>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E89619C"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028" w:type="dxa"/>
            <w:shd w:val="clear" w:color="auto" w:fill="auto"/>
          </w:tcPr>
          <w:p w14:paraId="57728DB0"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263" w:type="dxa"/>
            <w:shd w:val="clear" w:color="auto" w:fill="auto"/>
          </w:tcPr>
          <w:p w14:paraId="60B287FB"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087" w:type="dxa"/>
            <w:shd w:val="clear" w:color="auto" w:fill="auto"/>
          </w:tcPr>
          <w:p w14:paraId="3C17895E"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240" w:type="dxa"/>
            <w:shd w:val="clear" w:color="auto" w:fill="auto"/>
          </w:tcPr>
          <w:p w14:paraId="6DFDA52D"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36B69ADF"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166029AB"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c>
          <w:tcPr>
            <w:tcW w:w="1090" w:type="dxa"/>
            <w:shd w:val="clear" w:color="auto" w:fill="auto"/>
          </w:tcPr>
          <w:p w14:paraId="022B31A2" w14:textId="77777777" w:rsidR="008E54B6" w:rsidRPr="004426AD" w:rsidRDefault="008E54B6" w:rsidP="008E54B6">
            <w:pPr>
              <w:tabs>
                <w:tab w:val="decimal" w:pos="778"/>
              </w:tabs>
              <w:spacing w:line="240" w:lineRule="atLeast"/>
              <w:ind w:left="-104" w:right="-139"/>
              <w:outlineLvl w:val="0"/>
              <w:rPr>
                <w:rFonts w:cs="Times New Roman"/>
                <w:b/>
                <w:bCs/>
                <w:color w:val="000000"/>
                <w:sz w:val="16"/>
                <w:szCs w:val="16"/>
              </w:rPr>
            </w:pPr>
          </w:p>
        </w:tc>
      </w:tr>
      <w:tr w:rsidR="008E54B6" w:rsidRPr="004426AD" w14:paraId="095106C7" w14:textId="77777777" w:rsidTr="00E05856">
        <w:trPr>
          <w:trHeight w:val="216"/>
        </w:trPr>
        <w:tc>
          <w:tcPr>
            <w:tcW w:w="2610" w:type="dxa"/>
            <w:shd w:val="clear" w:color="auto" w:fill="auto"/>
          </w:tcPr>
          <w:p w14:paraId="1A1F7A2D" w14:textId="77777777" w:rsidR="008E54B6" w:rsidRPr="004426AD" w:rsidRDefault="008E54B6" w:rsidP="008E54B6">
            <w:pPr>
              <w:spacing w:line="240" w:lineRule="atLeast"/>
              <w:ind w:right="-25" w:hanging="108"/>
              <w:jc w:val="thaiDistribute"/>
              <w:outlineLvl w:val="0"/>
              <w:rPr>
                <w:rFonts w:cs="Times New Roman"/>
                <w:b/>
                <w:bCs/>
                <w:color w:val="000000"/>
                <w:sz w:val="16"/>
                <w:szCs w:val="16"/>
              </w:rPr>
            </w:pPr>
            <w:r w:rsidRPr="004426AD">
              <w:rPr>
                <w:rFonts w:cs="Times New Roman"/>
                <w:color w:val="000000"/>
                <w:sz w:val="16"/>
                <w:szCs w:val="16"/>
              </w:rPr>
              <w:t>BFTZ Wangnoi Co</w:t>
            </w:r>
            <w:r w:rsidRPr="004426AD">
              <w:rPr>
                <w:rFonts w:cs="Times New Roman"/>
                <w:color w:val="000000"/>
                <w:sz w:val="16"/>
                <w:szCs w:val="16"/>
                <w:cs/>
              </w:rPr>
              <w:t>.</w:t>
            </w:r>
            <w:r w:rsidRPr="004426AD">
              <w:rPr>
                <w:rFonts w:cs="Times New Roman"/>
                <w:color w:val="000000"/>
                <w:sz w:val="16"/>
                <w:szCs w:val="16"/>
              </w:rPr>
              <w:t>, Ltd</w:t>
            </w:r>
            <w:r w:rsidRPr="004426AD">
              <w:rPr>
                <w:rFonts w:cs="Times New Roman"/>
                <w:color w:val="000000"/>
                <w:sz w:val="16"/>
                <w:szCs w:val="16"/>
                <w:cs/>
              </w:rPr>
              <w:t>.</w:t>
            </w:r>
          </w:p>
        </w:tc>
        <w:tc>
          <w:tcPr>
            <w:tcW w:w="1344" w:type="dxa"/>
            <w:shd w:val="clear" w:color="auto" w:fill="auto"/>
            <w:vAlign w:val="center"/>
          </w:tcPr>
          <w:p w14:paraId="449ED2BC" w14:textId="77777777" w:rsidR="008E54B6" w:rsidRPr="004426AD" w:rsidRDefault="008E54B6" w:rsidP="008E54B6">
            <w:pPr>
              <w:spacing w:line="240" w:lineRule="atLeast"/>
              <w:ind w:left="-104" w:right="-117"/>
              <w:jc w:val="center"/>
              <w:outlineLvl w:val="0"/>
              <w:rPr>
                <w:rFonts w:cs="Times New Roman"/>
                <w:color w:val="000000"/>
                <w:sz w:val="16"/>
                <w:szCs w:val="16"/>
              </w:rPr>
            </w:pPr>
            <w:r w:rsidRPr="004426AD">
              <w:rPr>
                <w:rFonts w:cs="Times New Roman"/>
                <w:color w:val="000000"/>
                <w:sz w:val="16"/>
                <w:szCs w:val="16"/>
              </w:rPr>
              <w:t>Developing factory</w:t>
            </w:r>
          </w:p>
          <w:p w14:paraId="1C074D97" w14:textId="77777777" w:rsidR="008E54B6" w:rsidRPr="004426AD" w:rsidRDefault="008E54B6" w:rsidP="008E54B6">
            <w:pPr>
              <w:spacing w:line="240" w:lineRule="atLeast"/>
              <w:ind w:left="-104" w:right="-117"/>
              <w:jc w:val="center"/>
              <w:outlineLvl w:val="0"/>
              <w:rPr>
                <w:rFonts w:cs="Times New Roman"/>
                <w:color w:val="000000"/>
                <w:sz w:val="16"/>
                <w:szCs w:val="16"/>
              </w:rPr>
            </w:pPr>
            <w:r w:rsidRPr="004426AD">
              <w:rPr>
                <w:rFonts w:cs="Times New Roman"/>
                <w:color w:val="000000"/>
                <w:sz w:val="16"/>
                <w:szCs w:val="16"/>
              </w:rPr>
              <w:t>building and</w:t>
            </w:r>
          </w:p>
          <w:p w14:paraId="5F3864C8" w14:textId="77777777" w:rsidR="008E54B6" w:rsidRPr="004426AD" w:rsidRDefault="008E54B6" w:rsidP="008E54B6">
            <w:pPr>
              <w:spacing w:line="240" w:lineRule="atLeast"/>
              <w:ind w:left="-104" w:right="-117"/>
              <w:jc w:val="center"/>
              <w:outlineLvl w:val="0"/>
              <w:rPr>
                <w:rFonts w:cs="Times New Roman"/>
                <w:color w:val="000000"/>
                <w:sz w:val="16"/>
                <w:szCs w:val="16"/>
              </w:rPr>
            </w:pPr>
            <w:r w:rsidRPr="004426AD">
              <w:rPr>
                <w:rFonts w:cs="Times New Roman"/>
                <w:color w:val="000000"/>
                <w:sz w:val="16"/>
                <w:szCs w:val="16"/>
              </w:rPr>
              <w:t>warehouse for rent</w:t>
            </w:r>
          </w:p>
        </w:tc>
        <w:tc>
          <w:tcPr>
            <w:tcW w:w="895" w:type="dxa"/>
            <w:shd w:val="clear" w:color="auto" w:fill="auto"/>
            <w:vAlign w:val="center"/>
          </w:tcPr>
          <w:p w14:paraId="117F3F13" w14:textId="77777777" w:rsidR="008E54B6" w:rsidRPr="004426AD" w:rsidRDefault="008E54B6" w:rsidP="008E54B6">
            <w:pPr>
              <w:spacing w:line="240" w:lineRule="atLeast"/>
              <w:ind w:right="-25"/>
              <w:jc w:val="center"/>
              <w:outlineLvl w:val="0"/>
              <w:rPr>
                <w:rFonts w:cs="Times New Roman"/>
                <w:color w:val="000000"/>
                <w:sz w:val="16"/>
                <w:szCs w:val="16"/>
              </w:rPr>
            </w:pPr>
          </w:p>
          <w:p w14:paraId="59A37D63" w14:textId="77777777" w:rsidR="008E54B6" w:rsidRPr="004426AD" w:rsidRDefault="008E54B6" w:rsidP="008E54B6">
            <w:pPr>
              <w:spacing w:line="240" w:lineRule="atLeast"/>
              <w:ind w:right="-25"/>
              <w:jc w:val="center"/>
              <w:outlineLvl w:val="0"/>
              <w:rPr>
                <w:rFonts w:cs="Times New Roman"/>
                <w:color w:val="000000"/>
                <w:sz w:val="16"/>
                <w:szCs w:val="16"/>
              </w:rPr>
            </w:pPr>
          </w:p>
          <w:p w14:paraId="700E35B9" w14:textId="77777777" w:rsidR="008E54B6" w:rsidRPr="004426AD" w:rsidRDefault="008E54B6" w:rsidP="008E54B6">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1084" w:type="dxa"/>
            <w:shd w:val="clear" w:color="auto" w:fill="auto"/>
            <w:vAlign w:val="center"/>
          </w:tcPr>
          <w:p w14:paraId="290DF778" w14:textId="77777777" w:rsidR="008E54B6" w:rsidRPr="004426AD" w:rsidRDefault="008E54B6" w:rsidP="008E54B6">
            <w:pPr>
              <w:tabs>
                <w:tab w:val="decimal" w:pos="920"/>
              </w:tabs>
              <w:spacing w:line="240" w:lineRule="atLeast"/>
              <w:ind w:left="-104" w:right="-139"/>
              <w:jc w:val="center"/>
              <w:outlineLvl w:val="0"/>
              <w:rPr>
                <w:rFonts w:cs="Times New Roman"/>
                <w:color w:val="000000"/>
                <w:sz w:val="16"/>
                <w:szCs w:val="16"/>
              </w:rPr>
            </w:pPr>
          </w:p>
          <w:p w14:paraId="17DB7AC8" w14:textId="77777777" w:rsidR="008E54B6" w:rsidRPr="004426AD" w:rsidRDefault="008E54B6" w:rsidP="008E54B6">
            <w:pPr>
              <w:tabs>
                <w:tab w:val="decimal" w:pos="920"/>
              </w:tabs>
              <w:spacing w:line="240" w:lineRule="atLeast"/>
              <w:ind w:left="-104" w:right="-139"/>
              <w:jc w:val="center"/>
              <w:outlineLvl w:val="0"/>
              <w:rPr>
                <w:rFonts w:cs="Times New Roman"/>
                <w:color w:val="000000"/>
                <w:sz w:val="16"/>
                <w:szCs w:val="16"/>
              </w:rPr>
            </w:pPr>
          </w:p>
          <w:p w14:paraId="1CAF95F8" w14:textId="5A02095F" w:rsidR="008E54B6" w:rsidRPr="004426AD" w:rsidRDefault="008E54B6" w:rsidP="008E54B6">
            <w:pPr>
              <w:tabs>
                <w:tab w:val="decimal" w:pos="621"/>
              </w:tabs>
              <w:spacing w:line="240" w:lineRule="atLeast"/>
              <w:ind w:left="-104" w:right="-20"/>
              <w:jc w:val="right"/>
              <w:outlineLvl w:val="0"/>
              <w:rPr>
                <w:rFonts w:cs="Times New Roman"/>
                <w:color w:val="000000"/>
                <w:sz w:val="16"/>
                <w:szCs w:val="16"/>
              </w:rPr>
            </w:pPr>
            <w:r w:rsidRPr="004426AD">
              <w:rPr>
                <w:rFonts w:cs="Times New Roman"/>
                <w:color w:val="000000"/>
                <w:sz w:val="16"/>
                <w:szCs w:val="16"/>
              </w:rPr>
              <w:t>5,</w:t>
            </w:r>
            <w:r w:rsidRPr="004426AD">
              <w:rPr>
                <w:rFonts w:cs="Times New Roman"/>
                <w:sz w:val="16"/>
                <w:szCs w:val="16"/>
              </w:rPr>
              <w:t>000</w:t>
            </w:r>
          </w:p>
        </w:tc>
        <w:tc>
          <w:tcPr>
            <w:tcW w:w="236" w:type="dxa"/>
            <w:shd w:val="clear" w:color="auto" w:fill="auto"/>
            <w:vAlign w:val="center"/>
          </w:tcPr>
          <w:p w14:paraId="17190D2F"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1145" w:type="dxa"/>
            <w:shd w:val="clear" w:color="auto" w:fill="auto"/>
            <w:vAlign w:val="center"/>
          </w:tcPr>
          <w:p w14:paraId="371B7F7E" w14:textId="77777777" w:rsidR="008E54B6" w:rsidRPr="004426AD" w:rsidRDefault="008E54B6" w:rsidP="008E54B6">
            <w:pPr>
              <w:tabs>
                <w:tab w:val="decimal" w:pos="920"/>
              </w:tabs>
              <w:spacing w:line="240" w:lineRule="atLeast"/>
              <w:ind w:left="-104" w:right="-139"/>
              <w:jc w:val="center"/>
              <w:outlineLvl w:val="0"/>
              <w:rPr>
                <w:rFonts w:cs="Times New Roman"/>
                <w:color w:val="000000"/>
                <w:sz w:val="16"/>
                <w:szCs w:val="16"/>
              </w:rPr>
            </w:pPr>
          </w:p>
          <w:p w14:paraId="34F6E030" w14:textId="77777777" w:rsidR="008E54B6" w:rsidRPr="004426AD" w:rsidRDefault="008E54B6" w:rsidP="008E54B6">
            <w:pPr>
              <w:tabs>
                <w:tab w:val="decimal" w:pos="920"/>
              </w:tabs>
              <w:spacing w:line="240" w:lineRule="atLeast"/>
              <w:ind w:left="-104" w:right="-139"/>
              <w:jc w:val="center"/>
              <w:outlineLvl w:val="0"/>
              <w:rPr>
                <w:rFonts w:cs="Times New Roman"/>
                <w:color w:val="000000"/>
                <w:sz w:val="16"/>
                <w:szCs w:val="16"/>
              </w:rPr>
            </w:pPr>
          </w:p>
          <w:p w14:paraId="7E035BFD" w14:textId="77777777" w:rsidR="008E54B6" w:rsidRPr="004426AD" w:rsidRDefault="008E54B6" w:rsidP="008E54B6">
            <w:pPr>
              <w:tabs>
                <w:tab w:val="decimal" w:pos="831"/>
              </w:tabs>
              <w:spacing w:line="240" w:lineRule="atLeast"/>
              <w:ind w:left="-104" w:right="-139"/>
              <w:jc w:val="center"/>
              <w:outlineLvl w:val="0"/>
              <w:rPr>
                <w:rFonts w:cs="Times New Roman"/>
                <w:color w:val="000000"/>
                <w:sz w:val="16"/>
                <w:szCs w:val="16"/>
              </w:rPr>
            </w:pPr>
            <w:r w:rsidRPr="004426AD">
              <w:rPr>
                <w:rFonts w:cs="Times New Roman"/>
                <w:color w:val="000000"/>
                <w:sz w:val="16"/>
                <w:szCs w:val="16"/>
              </w:rPr>
              <w:t>5,</w:t>
            </w:r>
            <w:r w:rsidRPr="004426AD">
              <w:rPr>
                <w:rFonts w:cs="Times New Roman"/>
                <w:sz w:val="16"/>
                <w:szCs w:val="16"/>
              </w:rPr>
              <w:t>000</w:t>
            </w:r>
          </w:p>
        </w:tc>
        <w:tc>
          <w:tcPr>
            <w:tcW w:w="239" w:type="dxa"/>
            <w:shd w:val="clear" w:color="auto" w:fill="auto"/>
            <w:vAlign w:val="center"/>
          </w:tcPr>
          <w:p w14:paraId="61ECEED8"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985" w:type="dxa"/>
            <w:shd w:val="clear" w:color="auto" w:fill="auto"/>
            <w:vAlign w:val="center"/>
          </w:tcPr>
          <w:p w14:paraId="28CD59C9" w14:textId="77777777" w:rsidR="008E54B6" w:rsidRPr="004426AD" w:rsidRDefault="008E54B6" w:rsidP="008E54B6">
            <w:pPr>
              <w:tabs>
                <w:tab w:val="decimal" w:pos="482"/>
              </w:tabs>
              <w:spacing w:line="240" w:lineRule="atLeast"/>
              <w:ind w:left="-104" w:right="-139"/>
              <w:jc w:val="center"/>
              <w:outlineLvl w:val="0"/>
              <w:rPr>
                <w:rFonts w:cs="Times New Roman"/>
                <w:color w:val="000000"/>
                <w:sz w:val="16"/>
                <w:szCs w:val="16"/>
              </w:rPr>
            </w:pPr>
          </w:p>
          <w:p w14:paraId="68FA2A57" w14:textId="77777777" w:rsidR="008E54B6" w:rsidRPr="004426AD" w:rsidRDefault="008E54B6" w:rsidP="008E54B6">
            <w:pPr>
              <w:tabs>
                <w:tab w:val="decimal" w:pos="482"/>
              </w:tabs>
              <w:spacing w:line="240" w:lineRule="atLeast"/>
              <w:ind w:left="-104" w:right="-139"/>
              <w:jc w:val="center"/>
              <w:outlineLvl w:val="0"/>
              <w:rPr>
                <w:rFonts w:cs="Times New Roman"/>
                <w:color w:val="000000"/>
                <w:sz w:val="16"/>
                <w:szCs w:val="16"/>
              </w:rPr>
            </w:pPr>
          </w:p>
          <w:p w14:paraId="2A09A92C" w14:textId="60373FE4" w:rsidR="008E54B6" w:rsidRPr="004426AD" w:rsidRDefault="008E54B6" w:rsidP="008E54B6">
            <w:pPr>
              <w:tabs>
                <w:tab w:val="decimal" w:pos="166"/>
              </w:tabs>
              <w:spacing w:line="240" w:lineRule="atLeast"/>
              <w:ind w:left="-104" w:right="-139"/>
              <w:jc w:val="center"/>
              <w:outlineLvl w:val="0"/>
              <w:rPr>
                <w:rFonts w:cs="Times New Roman"/>
                <w:color w:val="000000"/>
                <w:sz w:val="16"/>
                <w:szCs w:val="16"/>
              </w:rPr>
            </w:pPr>
            <w:r w:rsidRPr="004426AD">
              <w:rPr>
                <w:rFonts w:cs="Times New Roman"/>
                <w:color w:val="000000"/>
                <w:sz w:val="16"/>
                <w:szCs w:val="16"/>
              </w:rPr>
              <w:t>50</w:t>
            </w:r>
            <w:r w:rsidRPr="004426AD">
              <w:rPr>
                <w:rFonts w:cs="Times New Roman"/>
                <w:color w:val="000000"/>
                <w:sz w:val="16"/>
                <w:szCs w:val="16"/>
                <w:cs/>
              </w:rPr>
              <w:t>.</w:t>
            </w:r>
            <w:r w:rsidRPr="004426AD">
              <w:rPr>
                <w:rFonts w:cs="Times New Roman"/>
                <w:color w:val="000000"/>
                <w:sz w:val="16"/>
                <w:szCs w:val="16"/>
              </w:rPr>
              <w:t>0</w:t>
            </w:r>
          </w:p>
        </w:tc>
        <w:tc>
          <w:tcPr>
            <w:tcW w:w="236" w:type="dxa"/>
            <w:shd w:val="clear" w:color="auto" w:fill="auto"/>
            <w:vAlign w:val="center"/>
          </w:tcPr>
          <w:p w14:paraId="4FABB93A"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970" w:type="dxa"/>
            <w:shd w:val="clear" w:color="auto" w:fill="auto"/>
            <w:vAlign w:val="center"/>
          </w:tcPr>
          <w:p w14:paraId="09EDC169" w14:textId="77777777" w:rsidR="008E54B6" w:rsidRPr="004426AD" w:rsidRDefault="008E54B6" w:rsidP="008E54B6">
            <w:pPr>
              <w:tabs>
                <w:tab w:val="decimal" w:pos="482"/>
              </w:tabs>
              <w:spacing w:line="240" w:lineRule="atLeast"/>
              <w:ind w:left="-104" w:right="-139"/>
              <w:jc w:val="center"/>
              <w:outlineLvl w:val="0"/>
              <w:rPr>
                <w:rFonts w:cs="Times New Roman"/>
                <w:color w:val="000000"/>
                <w:sz w:val="16"/>
                <w:szCs w:val="16"/>
              </w:rPr>
            </w:pPr>
          </w:p>
          <w:p w14:paraId="01219CBC" w14:textId="77777777" w:rsidR="008E54B6" w:rsidRPr="004426AD" w:rsidRDefault="008E54B6" w:rsidP="008E54B6">
            <w:pPr>
              <w:tabs>
                <w:tab w:val="decimal" w:pos="482"/>
              </w:tabs>
              <w:spacing w:line="240" w:lineRule="atLeast"/>
              <w:ind w:left="-104" w:right="-139"/>
              <w:jc w:val="center"/>
              <w:outlineLvl w:val="0"/>
              <w:rPr>
                <w:rFonts w:cs="Times New Roman"/>
                <w:color w:val="000000"/>
                <w:sz w:val="16"/>
                <w:szCs w:val="16"/>
              </w:rPr>
            </w:pPr>
          </w:p>
          <w:p w14:paraId="018685A2" w14:textId="77777777" w:rsidR="008E54B6" w:rsidRPr="004426AD" w:rsidRDefault="008E54B6" w:rsidP="008E54B6">
            <w:pPr>
              <w:tabs>
                <w:tab w:val="decimal" w:pos="204"/>
              </w:tabs>
              <w:spacing w:line="240" w:lineRule="atLeast"/>
              <w:ind w:left="-104" w:right="-139"/>
              <w:jc w:val="center"/>
              <w:outlineLvl w:val="0"/>
              <w:rPr>
                <w:rFonts w:cs="Times New Roman"/>
                <w:color w:val="000000"/>
                <w:sz w:val="16"/>
                <w:szCs w:val="16"/>
              </w:rPr>
            </w:pPr>
            <w:r w:rsidRPr="004426AD">
              <w:rPr>
                <w:rFonts w:cs="Times New Roman"/>
                <w:color w:val="000000"/>
                <w:sz w:val="16"/>
                <w:szCs w:val="16"/>
              </w:rPr>
              <w:t>50</w:t>
            </w:r>
            <w:r w:rsidRPr="004426AD">
              <w:rPr>
                <w:rFonts w:cs="Times New Roman"/>
                <w:color w:val="000000"/>
                <w:sz w:val="16"/>
                <w:szCs w:val="16"/>
                <w:cs/>
              </w:rPr>
              <w:t>.</w:t>
            </w:r>
            <w:r w:rsidRPr="004426AD">
              <w:rPr>
                <w:rFonts w:cs="Times New Roman"/>
                <w:color w:val="000000"/>
                <w:sz w:val="16"/>
                <w:szCs w:val="16"/>
              </w:rPr>
              <w:t>0</w:t>
            </w:r>
          </w:p>
        </w:tc>
        <w:tc>
          <w:tcPr>
            <w:tcW w:w="236" w:type="dxa"/>
            <w:shd w:val="clear" w:color="auto" w:fill="auto"/>
            <w:vAlign w:val="center"/>
          </w:tcPr>
          <w:p w14:paraId="20C14736"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1028" w:type="dxa"/>
            <w:tcBorders>
              <w:bottom w:val="single" w:sz="4" w:space="0" w:color="auto"/>
            </w:tcBorders>
            <w:shd w:val="clear" w:color="auto" w:fill="auto"/>
            <w:vAlign w:val="center"/>
          </w:tcPr>
          <w:p w14:paraId="72BEBDCA" w14:textId="77777777" w:rsidR="008E54B6" w:rsidRPr="00892327" w:rsidRDefault="008E54B6" w:rsidP="008E54B6">
            <w:pPr>
              <w:tabs>
                <w:tab w:val="decimal" w:pos="778"/>
              </w:tabs>
              <w:spacing w:line="240" w:lineRule="atLeast"/>
              <w:ind w:left="-104" w:right="-139"/>
              <w:jc w:val="center"/>
              <w:outlineLvl w:val="0"/>
              <w:rPr>
                <w:rFonts w:cs="Times New Roman"/>
                <w:color w:val="000000"/>
                <w:sz w:val="16"/>
                <w:szCs w:val="16"/>
              </w:rPr>
            </w:pPr>
          </w:p>
          <w:p w14:paraId="1A83D0FE" w14:textId="77777777" w:rsidR="008E54B6" w:rsidRPr="00892327" w:rsidRDefault="008E54B6" w:rsidP="008E54B6">
            <w:pPr>
              <w:tabs>
                <w:tab w:val="decimal" w:pos="778"/>
              </w:tabs>
              <w:spacing w:line="240" w:lineRule="atLeast"/>
              <w:ind w:left="-104" w:right="-139"/>
              <w:jc w:val="center"/>
              <w:outlineLvl w:val="0"/>
              <w:rPr>
                <w:rFonts w:cs="Times New Roman"/>
                <w:color w:val="000000"/>
                <w:sz w:val="16"/>
                <w:szCs w:val="16"/>
              </w:rPr>
            </w:pPr>
          </w:p>
          <w:p w14:paraId="696A1F02" w14:textId="4DF5553F" w:rsidR="008E54B6" w:rsidRPr="00892327" w:rsidRDefault="008E54B6" w:rsidP="008E54B6">
            <w:pPr>
              <w:tabs>
                <w:tab w:val="decimal" w:pos="620"/>
              </w:tabs>
              <w:spacing w:line="240" w:lineRule="atLeast"/>
              <w:ind w:left="-104" w:right="-139"/>
              <w:jc w:val="center"/>
              <w:outlineLvl w:val="0"/>
              <w:rPr>
                <w:rFonts w:cs="Times New Roman"/>
                <w:color w:val="000000"/>
                <w:sz w:val="16"/>
                <w:szCs w:val="16"/>
              </w:rPr>
            </w:pPr>
            <w:r w:rsidRPr="00892327">
              <w:rPr>
                <w:rFonts w:cs="Times New Roman"/>
                <w:color w:val="000000"/>
                <w:sz w:val="16"/>
                <w:szCs w:val="16"/>
              </w:rPr>
              <w:t>2,500</w:t>
            </w:r>
          </w:p>
        </w:tc>
        <w:tc>
          <w:tcPr>
            <w:tcW w:w="263" w:type="dxa"/>
            <w:shd w:val="clear" w:color="auto" w:fill="auto"/>
            <w:vAlign w:val="center"/>
          </w:tcPr>
          <w:p w14:paraId="27346FA3"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1087" w:type="dxa"/>
            <w:tcBorders>
              <w:bottom w:val="single" w:sz="4" w:space="0" w:color="auto"/>
            </w:tcBorders>
            <w:shd w:val="clear" w:color="auto" w:fill="auto"/>
            <w:vAlign w:val="center"/>
          </w:tcPr>
          <w:p w14:paraId="21AB86E0"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p w14:paraId="4C61FDDD"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p w14:paraId="6654F3DB" w14:textId="77777777" w:rsidR="008E54B6" w:rsidRPr="004426AD" w:rsidRDefault="008E54B6" w:rsidP="008E54B6">
            <w:pPr>
              <w:tabs>
                <w:tab w:val="decimal" w:pos="590"/>
              </w:tabs>
              <w:spacing w:line="240" w:lineRule="atLeast"/>
              <w:ind w:left="-104" w:right="-139"/>
              <w:jc w:val="center"/>
              <w:outlineLvl w:val="0"/>
              <w:rPr>
                <w:rFonts w:cs="Times New Roman"/>
                <w:color w:val="000000"/>
                <w:sz w:val="16"/>
                <w:szCs w:val="16"/>
              </w:rPr>
            </w:pPr>
            <w:r w:rsidRPr="004426AD">
              <w:rPr>
                <w:rFonts w:cs="Times New Roman"/>
                <w:color w:val="000000"/>
                <w:sz w:val="16"/>
                <w:szCs w:val="16"/>
              </w:rPr>
              <w:t>2,500</w:t>
            </w:r>
          </w:p>
        </w:tc>
        <w:tc>
          <w:tcPr>
            <w:tcW w:w="240" w:type="dxa"/>
            <w:shd w:val="clear" w:color="auto" w:fill="auto"/>
            <w:vAlign w:val="center"/>
          </w:tcPr>
          <w:p w14:paraId="641BF9F7"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996" w:type="dxa"/>
            <w:tcBorders>
              <w:bottom w:val="single" w:sz="4" w:space="0" w:color="auto"/>
            </w:tcBorders>
            <w:shd w:val="clear" w:color="auto" w:fill="auto"/>
            <w:vAlign w:val="center"/>
          </w:tcPr>
          <w:p w14:paraId="2F7E1021" w14:textId="77777777" w:rsidR="008E54B6" w:rsidRDefault="008E54B6" w:rsidP="008E54B6">
            <w:pPr>
              <w:tabs>
                <w:tab w:val="decimal" w:pos="550"/>
              </w:tabs>
              <w:spacing w:line="240" w:lineRule="atLeast"/>
              <w:ind w:right="-139"/>
              <w:outlineLvl w:val="0"/>
              <w:rPr>
                <w:rFonts w:cs="Times New Roman"/>
                <w:color w:val="000000"/>
                <w:sz w:val="16"/>
                <w:szCs w:val="16"/>
              </w:rPr>
            </w:pPr>
          </w:p>
          <w:p w14:paraId="5C0AE9BD" w14:textId="77777777" w:rsidR="00F420B1" w:rsidRDefault="00F420B1" w:rsidP="008E54B6">
            <w:pPr>
              <w:tabs>
                <w:tab w:val="decimal" w:pos="550"/>
              </w:tabs>
              <w:spacing w:line="240" w:lineRule="atLeast"/>
              <w:ind w:right="-139"/>
              <w:outlineLvl w:val="0"/>
              <w:rPr>
                <w:rFonts w:cs="Times New Roman"/>
                <w:color w:val="000000"/>
                <w:sz w:val="16"/>
                <w:szCs w:val="16"/>
              </w:rPr>
            </w:pPr>
          </w:p>
          <w:p w14:paraId="7F464C11" w14:textId="29B5ED56" w:rsidR="00F420B1" w:rsidRPr="004426AD" w:rsidRDefault="00F420B1" w:rsidP="008E54B6">
            <w:pPr>
              <w:tabs>
                <w:tab w:val="decimal" w:pos="550"/>
              </w:tabs>
              <w:spacing w:line="240" w:lineRule="atLeast"/>
              <w:ind w:right="-139"/>
              <w:outlineLvl w:val="0"/>
              <w:rPr>
                <w:rFonts w:cs="Times New Roman"/>
                <w:color w:val="000000"/>
                <w:sz w:val="16"/>
                <w:szCs w:val="16"/>
              </w:rPr>
            </w:pPr>
            <w:r>
              <w:rPr>
                <w:rFonts w:cs="Times New Roman"/>
                <w:color w:val="000000"/>
                <w:sz w:val="16"/>
                <w:szCs w:val="16"/>
              </w:rPr>
              <w:t>-</w:t>
            </w:r>
          </w:p>
        </w:tc>
        <w:tc>
          <w:tcPr>
            <w:tcW w:w="236" w:type="dxa"/>
            <w:shd w:val="clear" w:color="auto" w:fill="auto"/>
            <w:vAlign w:val="center"/>
          </w:tcPr>
          <w:p w14:paraId="46E13651" w14:textId="77777777" w:rsidR="008E54B6" w:rsidRPr="004426AD" w:rsidRDefault="008E54B6" w:rsidP="008E54B6">
            <w:pPr>
              <w:tabs>
                <w:tab w:val="decimal" w:pos="778"/>
              </w:tabs>
              <w:spacing w:line="240" w:lineRule="atLeast"/>
              <w:ind w:left="-104" w:right="-139"/>
              <w:jc w:val="center"/>
              <w:outlineLvl w:val="0"/>
              <w:rPr>
                <w:rFonts w:cs="Times New Roman"/>
                <w:color w:val="000000"/>
                <w:sz w:val="16"/>
                <w:szCs w:val="16"/>
              </w:rPr>
            </w:pPr>
          </w:p>
        </w:tc>
        <w:tc>
          <w:tcPr>
            <w:tcW w:w="1090" w:type="dxa"/>
            <w:tcBorders>
              <w:bottom w:val="single" w:sz="4" w:space="0" w:color="auto"/>
            </w:tcBorders>
            <w:shd w:val="clear" w:color="auto" w:fill="auto"/>
            <w:vAlign w:val="center"/>
          </w:tcPr>
          <w:p w14:paraId="48ED8AEE" w14:textId="77777777" w:rsidR="008E54B6" w:rsidRPr="004426AD" w:rsidRDefault="008E54B6" w:rsidP="008E54B6">
            <w:pPr>
              <w:tabs>
                <w:tab w:val="decimal" w:pos="643"/>
              </w:tabs>
              <w:ind w:right="-139"/>
              <w:jc w:val="center"/>
              <w:rPr>
                <w:rFonts w:cs="Times New Roman"/>
                <w:color w:val="000000"/>
                <w:sz w:val="16"/>
                <w:szCs w:val="16"/>
              </w:rPr>
            </w:pPr>
          </w:p>
          <w:p w14:paraId="5BF7AD91" w14:textId="77777777" w:rsidR="008E54B6" w:rsidRPr="004426AD" w:rsidRDefault="008E54B6" w:rsidP="008E54B6">
            <w:pPr>
              <w:tabs>
                <w:tab w:val="decimal" w:pos="643"/>
              </w:tabs>
              <w:ind w:right="-139"/>
              <w:jc w:val="center"/>
              <w:rPr>
                <w:rFonts w:cs="Times New Roman"/>
                <w:color w:val="000000"/>
                <w:sz w:val="16"/>
                <w:szCs w:val="16"/>
              </w:rPr>
            </w:pPr>
          </w:p>
          <w:p w14:paraId="47CA7D1A" w14:textId="77777777" w:rsidR="008E54B6" w:rsidRPr="004426AD" w:rsidRDefault="008E54B6" w:rsidP="008E54B6">
            <w:pPr>
              <w:tabs>
                <w:tab w:val="decimal" w:pos="643"/>
              </w:tabs>
              <w:ind w:right="-139"/>
              <w:jc w:val="center"/>
              <w:rPr>
                <w:rFonts w:cs="Times New Roman"/>
                <w:color w:val="000000"/>
                <w:sz w:val="16"/>
                <w:szCs w:val="16"/>
              </w:rPr>
            </w:pPr>
          </w:p>
          <w:p w14:paraId="3E2E17BA" w14:textId="77777777" w:rsidR="008E54B6" w:rsidRPr="004426AD" w:rsidRDefault="008E54B6" w:rsidP="008E54B6">
            <w:pPr>
              <w:tabs>
                <w:tab w:val="decimal" w:pos="640"/>
              </w:tabs>
              <w:spacing w:line="240" w:lineRule="atLeast"/>
              <w:ind w:left="-104" w:right="44"/>
              <w:outlineLvl w:val="0"/>
              <w:rPr>
                <w:rFonts w:cs="Times New Roman"/>
                <w:color w:val="000000"/>
                <w:sz w:val="16"/>
                <w:szCs w:val="16"/>
              </w:rPr>
            </w:pPr>
            <w:r w:rsidRPr="004426AD">
              <w:rPr>
                <w:rFonts w:cs="Times New Roman"/>
                <w:color w:val="000000"/>
                <w:sz w:val="16"/>
                <w:szCs w:val="16"/>
                <w:cs/>
                <w:lang w:val="en-GB"/>
              </w:rPr>
              <w:t>-</w:t>
            </w:r>
          </w:p>
        </w:tc>
      </w:tr>
      <w:tr w:rsidR="00F420B1" w:rsidRPr="004426AD" w14:paraId="5024C43A" w14:textId="77777777" w:rsidTr="00BC518F">
        <w:tc>
          <w:tcPr>
            <w:tcW w:w="2610" w:type="dxa"/>
            <w:shd w:val="clear" w:color="auto" w:fill="auto"/>
          </w:tcPr>
          <w:p w14:paraId="047DA95C" w14:textId="77777777" w:rsidR="00F420B1" w:rsidRPr="004426AD" w:rsidRDefault="00F420B1" w:rsidP="00F420B1">
            <w:pPr>
              <w:spacing w:line="240" w:lineRule="atLeast"/>
              <w:ind w:right="-25" w:hanging="108"/>
              <w:jc w:val="thaiDistribute"/>
              <w:outlineLvl w:val="0"/>
              <w:rPr>
                <w:rFonts w:cs="Times New Roman"/>
                <w:color w:val="000000"/>
                <w:sz w:val="16"/>
                <w:szCs w:val="16"/>
              </w:rPr>
            </w:pPr>
          </w:p>
        </w:tc>
        <w:tc>
          <w:tcPr>
            <w:tcW w:w="1344" w:type="dxa"/>
            <w:shd w:val="clear" w:color="auto" w:fill="auto"/>
          </w:tcPr>
          <w:p w14:paraId="63D6D036" w14:textId="77777777" w:rsidR="00F420B1" w:rsidRPr="004426AD" w:rsidRDefault="00F420B1" w:rsidP="00F420B1">
            <w:pPr>
              <w:spacing w:line="220" w:lineRule="atLeast"/>
              <w:ind w:right="-29"/>
              <w:jc w:val="center"/>
              <w:outlineLvl w:val="0"/>
              <w:rPr>
                <w:rFonts w:cs="Times New Roman"/>
                <w:color w:val="000000"/>
                <w:spacing w:val="-6"/>
                <w:sz w:val="16"/>
                <w:szCs w:val="16"/>
              </w:rPr>
            </w:pPr>
          </w:p>
        </w:tc>
        <w:tc>
          <w:tcPr>
            <w:tcW w:w="895" w:type="dxa"/>
            <w:shd w:val="clear" w:color="auto" w:fill="auto"/>
          </w:tcPr>
          <w:p w14:paraId="42FEA4BF" w14:textId="77777777" w:rsidR="00F420B1" w:rsidRPr="004426AD" w:rsidRDefault="00F420B1" w:rsidP="00F420B1">
            <w:pPr>
              <w:spacing w:line="240" w:lineRule="atLeast"/>
              <w:ind w:right="-25"/>
              <w:jc w:val="thaiDistribute"/>
              <w:outlineLvl w:val="0"/>
              <w:rPr>
                <w:rFonts w:cs="Times New Roman"/>
                <w:color w:val="000000"/>
                <w:sz w:val="16"/>
                <w:szCs w:val="16"/>
              </w:rPr>
            </w:pPr>
          </w:p>
        </w:tc>
        <w:tc>
          <w:tcPr>
            <w:tcW w:w="1084" w:type="dxa"/>
            <w:shd w:val="clear" w:color="auto" w:fill="auto"/>
          </w:tcPr>
          <w:p w14:paraId="3E031A44" w14:textId="77777777" w:rsidR="00F420B1" w:rsidRPr="004426AD" w:rsidRDefault="00F420B1" w:rsidP="00F420B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1813653E"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3B1FBA64" w14:textId="77777777" w:rsidR="00F420B1" w:rsidRPr="004426AD" w:rsidRDefault="00F420B1" w:rsidP="00F420B1">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4B3E5104"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30B6D342" w14:textId="77777777" w:rsidR="00F420B1" w:rsidRPr="004426AD" w:rsidRDefault="00F420B1" w:rsidP="00F420B1">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70D3456B"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741B0DC8" w14:textId="77777777" w:rsidR="00F420B1" w:rsidRPr="004426AD" w:rsidRDefault="00F420B1" w:rsidP="00F420B1">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4CECB1DC"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028" w:type="dxa"/>
            <w:tcBorders>
              <w:top w:val="single" w:sz="4" w:space="0" w:color="auto"/>
              <w:bottom w:val="single" w:sz="4" w:space="0" w:color="auto"/>
            </w:tcBorders>
            <w:shd w:val="clear" w:color="auto" w:fill="auto"/>
          </w:tcPr>
          <w:p w14:paraId="2F7016AC" w14:textId="57D43BD6" w:rsidR="00F420B1" w:rsidRPr="00892327" w:rsidRDefault="00F420B1" w:rsidP="00F420B1">
            <w:pPr>
              <w:tabs>
                <w:tab w:val="decimal" w:pos="778"/>
              </w:tabs>
              <w:spacing w:line="240" w:lineRule="atLeast"/>
              <w:ind w:left="-104" w:right="-139"/>
              <w:outlineLvl w:val="0"/>
              <w:rPr>
                <w:rFonts w:cs="Times New Roman"/>
                <w:b/>
                <w:bCs/>
                <w:color w:val="000000"/>
                <w:sz w:val="16"/>
                <w:szCs w:val="16"/>
              </w:rPr>
            </w:pPr>
            <w:r w:rsidRPr="00892327">
              <w:rPr>
                <w:rFonts w:cs="Times New Roman"/>
                <w:b/>
                <w:bCs/>
                <w:color w:val="000000"/>
                <w:sz w:val="16"/>
                <w:szCs w:val="16"/>
              </w:rPr>
              <w:t>2,500</w:t>
            </w:r>
          </w:p>
        </w:tc>
        <w:tc>
          <w:tcPr>
            <w:tcW w:w="263" w:type="dxa"/>
            <w:shd w:val="clear" w:color="auto" w:fill="auto"/>
          </w:tcPr>
          <w:p w14:paraId="7A227E7A"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185AFECA"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r w:rsidRPr="004426AD">
              <w:rPr>
                <w:rFonts w:cs="Times New Roman"/>
                <w:b/>
                <w:bCs/>
                <w:color w:val="000000"/>
                <w:sz w:val="16"/>
                <w:szCs w:val="16"/>
              </w:rPr>
              <w:t>2,500</w:t>
            </w:r>
          </w:p>
        </w:tc>
        <w:tc>
          <w:tcPr>
            <w:tcW w:w="240" w:type="dxa"/>
            <w:shd w:val="clear" w:color="auto" w:fill="auto"/>
          </w:tcPr>
          <w:p w14:paraId="75ED5795"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vAlign w:val="bottom"/>
          </w:tcPr>
          <w:p w14:paraId="2D45E4EB" w14:textId="664C2164" w:rsidR="00F420B1" w:rsidRPr="00CE0758" w:rsidRDefault="00F420B1" w:rsidP="00F420B1">
            <w:pPr>
              <w:tabs>
                <w:tab w:val="decimal" w:pos="550"/>
              </w:tabs>
              <w:spacing w:line="240" w:lineRule="atLeast"/>
              <w:ind w:left="-104" w:right="-139"/>
              <w:outlineLvl w:val="0"/>
              <w:rPr>
                <w:rFonts w:cs="Times New Roman"/>
                <w:b/>
                <w:bCs/>
                <w:color w:val="000000"/>
                <w:sz w:val="16"/>
                <w:szCs w:val="16"/>
              </w:rPr>
            </w:pPr>
            <w:r w:rsidRPr="00CE0758">
              <w:rPr>
                <w:rFonts w:cs="Times New Roman"/>
                <w:b/>
                <w:bCs/>
                <w:color w:val="000000"/>
                <w:sz w:val="16"/>
                <w:szCs w:val="16"/>
              </w:rPr>
              <w:t>-</w:t>
            </w:r>
          </w:p>
        </w:tc>
        <w:tc>
          <w:tcPr>
            <w:tcW w:w="236" w:type="dxa"/>
            <w:shd w:val="clear" w:color="auto" w:fill="auto"/>
          </w:tcPr>
          <w:p w14:paraId="6D6BD386"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single" w:sz="4" w:space="0" w:color="auto"/>
            </w:tcBorders>
            <w:shd w:val="clear" w:color="auto" w:fill="auto"/>
          </w:tcPr>
          <w:p w14:paraId="5C9EB8CF" w14:textId="77777777" w:rsidR="00F420B1" w:rsidRPr="004426AD" w:rsidRDefault="00F420B1" w:rsidP="00F420B1">
            <w:pPr>
              <w:tabs>
                <w:tab w:val="decimal" w:pos="640"/>
              </w:tabs>
              <w:spacing w:line="240" w:lineRule="atLeast"/>
              <w:ind w:left="-104" w:right="44"/>
              <w:outlineLvl w:val="0"/>
              <w:rPr>
                <w:rFonts w:cs="Times New Roman"/>
                <w:b/>
                <w:bCs/>
                <w:color w:val="000000"/>
                <w:sz w:val="16"/>
                <w:szCs w:val="16"/>
              </w:rPr>
            </w:pPr>
            <w:r w:rsidRPr="004426AD">
              <w:rPr>
                <w:rFonts w:cs="Times New Roman"/>
                <w:b/>
                <w:bCs/>
                <w:color w:val="000000"/>
                <w:sz w:val="16"/>
                <w:szCs w:val="16"/>
                <w:cs/>
                <w:lang w:val="en-GB"/>
              </w:rPr>
              <w:t>-</w:t>
            </w:r>
          </w:p>
        </w:tc>
      </w:tr>
      <w:tr w:rsidR="00F420B1" w:rsidRPr="004426AD" w14:paraId="389E1883" w14:textId="77777777" w:rsidTr="00E05856">
        <w:tc>
          <w:tcPr>
            <w:tcW w:w="2610" w:type="dxa"/>
            <w:shd w:val="clear" w:color="auto" w:fill="auto"/>
          </w:tcPr>
          <w:p w14:paraId="2D88B58B" w14:textId="77777777" w:rsidR="00F420B1" w:rsidRPr="004426AD" w:rsidRDefault="00F420B1" w:rsidP="00F420B1">
            <w:pPr>
              <w:spacing w:line="240" w:lineRule="atLeast"/>
              <w:ind w:right="-25" w:hanging="108"/>
              <w:jc w:val="thaiDistribute"/>
              <w:outlineLvl w:val="0"/>
              <w:rPr>
                <w:rFonts w:cs="Times New Roman"/>
                <w:color w:val="000000"/>
                <w:sz w:val="16"/>
                <w:szCs w:val="16"/>
              </w:rPr>
            </w:pPr>
            <w:r w:rsidRPr="004426AD">
              <w:rPr>
                <w:rFonts w:eastAsia="PMingLiU" w:cs="Times New Roman"/>
                <w:b/>
                <w:bCs/>
                <w:color w:val="000000"/>
                <w:sz w:val="16"/>
                <w:szCs w:val="16"/>
              </w:rPr>
              <w:t>Total</w:t>
            </w:r>
          </w:p>
        </w:tc>
        <w:tc>
          <w:tcPr>
            <w:tcW w:w="1344" w:type="dxa"/>
            <w:shd w:val="clear" w:color="auto" w:fill="auto"/>
          </w:tcPr>
          <w:p w14:paraId="70A9727B" w14:textId="77777777" w:rsidR="00F420B1" w:rsidRPr="004426AD" w:rsidRDefault="00F420B1" w:rsidP="00F420B1">
            <w:pPr>
              <w:spacing w:line="220" w:lineRule="atLeast"/>
              <w:ind w:right="-29"/>
              <w:jc w:val="center"/>
              <w:outlineLvl w:val="0"/>
              <w:rPr>
                <w:rFonts w:cs="Times New Roman"/>
                <w:color w:val="000000"/>
                <w:spacing w:val="-6"/>
                <w:sz w:val="16"/>
                <w:szCs w:val="16"/>
              </w:rPr>
            </w:pPr>
          </w:p>
        </w:tc>
        <w:tc>
          <w:tcPr>
            <w:tcW w:w="895" w:type="dxa"/>
            <w:shd w:val="clear" w:color="auto" w:fill="auto"/>
          </w:tcPr>
          <w:p w14:paraId="2F99C27C" w14:textId="77777777" w:rsidR="00F420B1" w:rsidRPr="004426AD" w:rsidRDefault="00F420B1" w:rsidP="00F420B1">
            <w:pPr>
              <w:spacing w:line="240" w:lineRule="atLeast"/>
              <w:ind w:right="-25"/>
              <w:jc w:val="thaiDistribute"/>
              <w:outlineLvl w:val="0"/>
              <w:rPr>
                <w:rFonts w:cs="Times New Roman"/>
                <w:color w:val="000000"/>
                <w:sz w:val="16"/>
                <w:szCs w:val="16"/>
              </w:rPr>
            </w:pPr>
          </w:p>
        </w:tc>
        <w:tc>
          <w:tcPr>
            <w:tcW w:w="1084" w:type="dxa"/>
            <w:shd w:val="clear" w:color="auto" w:fill="auto"/>
          </w:tcPr>
          <w:p w14:paraId="38C6D4CE" w14:textId="77777777" w:rsidR="00F420B1" w:rsidRPr="004426AD" w:rsidRDefault="00F420B1" w:rsidP="00F420B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EDEC0CC"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02972369" w14:textId="77777777" w:rsidR="00F420B1" w:rsidRPr="004426AD" w:rsidRDefault="00F420B1" w:rsidP="00F420B1">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7B3629B0"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67EA4E22" w14:textId="77777777" w:rsidR="00F420B1" w:rsidRPr="004426AD" w:rsidRDefault="00F420B1" w:rsidP="00F420B1">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22C44F3C"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60208550" w14:textId="77777777" w:rsidR="00F420B1" w:rsidRPr="004426AD" w:rsidRDefault="00F420B1" w:rsidP="00F420B1">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5AA74A11"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028" w:type="dxa"/>
            <w:tcBorders>
              <w:top w:val="single" w:sz="4" w:space="0" w:color="auto"/>
            </w:tcBorders>
            <w:shd w:val="clear" w:color="auto" w:fill="auto"/>
          </w:tcPr>
          <w:p w14:paraId="5ED15F9E" w14:textId="30272CDC" w:rsidR="00F420B1" w:rsidRPr="00892327" w:rsidRDefault="00F420B1" w:rsidP="00F420B1">
            <w:pPr>
              <w:tabs>
                <w:tab w:val="decimal" w:pos="778"/>
              </w:tabs>
              <w:spacing w:line="240" w:lineRule="atLeast"/>
              <w:ind w:left="-104" w:right="-139"/>
              <w:outlineLvl w:val="0"/>
              <w:rPr>
                <w:rFonts w:cs="Times New Roman"/>
                <w:b/>
                <w:bCs/>
                <w:color w:val="000000"/>
                <w:sz w:val="16"/>
                <w:szCs w:val="16"/>
              </w:rPr>
            </w:pPr>
            <w:r w:rsidRPr="00892327">
              <w:rPr>
                <w:rFonts w:cs="Times New Roman"/>
                <w:b/>
                <w:bCs/>
                <w:color w:val="000000"/>
                <w:sz w:val="16"/>
                <w:szCs w:val="16"/>
                <w:lang w:val="en-GB"/>
              </w:rPr>
              <w:t>837,862</w:t>
            </w:r>
          </w:p>
        </w:tc>
        <w:tc>
          <w:tcPr>
            <w:tcW w:w="263" w:type="dxa"/>
            <w:shd w:val="clear" w:color="auto" w:fill="auto"/>
          </w:tcPr>
          <w:p w14:paraId="214E0A64"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tcBorders>
            <w:shd w:val="clear" w:color="auto" w:fill="auto"/>
          </w:tcPr>
          <w:p w14:paraId="49F15793"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r w:rsidRPr="004426AD">
              <w:rPr>
                <w:rFonts w:cs="Times New Roman"/>
                <w:b/>
                <w:bCs/>
                <w:color w:val="000000"/>
                <w:sz w:val="16"/>
                <w:szCs w:val="16"/>
              </w:rPr>
              <w:t>1,972,345</w:t>
            </w:r>
          </w:p>
        </w:tc>
        <w:tc>
          <w:tcPr>
            <w:tcW w:w="240" w:type="dxa"/>
            <w:shd w:val="clear" w:color="auto" w:fill="auto"/>
          </w:tcPr>
          <w:p w14:paraId="4AB9738D"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double" w:sz="4" w:space="0" w:color="auto"/>
            </w:tcBorders>
            <w:shd w:val="clear" w:color="auto" w:fill="auto"/>
          </w:tcPr>
          <w:p w14:paraId="4792B732" w14:textId="11A9E501"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r w:rsidRPr="00F420B1">
              <w:rPr>
                <w:rFonts w:cs="Times New Roman"/>
                <w:b/>
                <w:bCs/>
                <w:color w:val="000000"/>
                <w:sz w:val="16"/>
                <w:szCs w:val="16"/>
              </w:rPr>
              <w:t>97,810</w:t>
            </w:r>
          </w:p>
        </w:tc>
        <w:tc>
          <w:tcPr>
            <w:tcW w:w="236" w:type="dxa"/>
            <w:shd w:val="clear" w:color="auto" w:fill="auto"/>
          </w:tcPr>
          <w:p w14:paraId="628AE43C"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double" w:sz="4" w:space="0" w:color="auto"/>
            </w:tcBorders>
            <w:shd w:val="clear" w:color="auto" w:fill="auto"/>
          </w:tcPr>
          <w:p w14:paraId="0562C14B" w14:textId="19332E60" w:rsidR="00F420B1" w:rsidRPr="004426AD" w:rsidRDefault="00517322" w:rsidP="00F420B1">
            <w:pPr>
              <w:tabs>
                <w:tab w:val="decimal" w:pos="823"/>
              </w:tabs>
              <w:spacing w:line="240" w:lineRule="atLeast"/>
              <w:ind w:left="-104" w:right="-139"/>
              <w:outlineLvl w:val="0"/>
              <w:rPr>
                <w:rFonts w:cs="Times New Roman"/>
                <w:b/>
                <w:bCs/>
                <w:color w:val="000000"/>
                <w:sz w:val="16"/>
                <w:szCs w:val="16"/>
                <w:cs/>
              </w:rPr>
            </w:pPr>
            <w:r w:rsidRPr="00517322">
              <w:rPr>
                <w:rFonts w:cs="Times New Roman"/>
                <w:b/>
                <w:bCs/>
                <w:color w:val="000000"/>
                <w:sz w:val="16"/>
                <w:szCs w:val="16"/>
              </w:rPr>
              <w:t>41,958</w:t>
            </w:r>
          </w:p>
        </w:tc>
      </w:tr>
      <w:tr w:rsidR="00F420B1" w:rsidRPr="004426AD" w14:paraId="0EC637BD" w14:textId="77777777" w:rsidTr="00E05856">
        <w:tc>
          <w:tcPr>
            <w:tcW w:w="2610" w:type="dxa"/>
            <w:shd w:val="clear" w:color="auto" w:fill="auto"/>
          </w:tcPr>
          <w:p w14:paraId="241F3142" w14:textId="77777777" w:rsidR="00F420B1" w:rsidRPr="004426AD" w:rsidRDefault="00F420B1" w:rsidP="00F420B1">
            <w:pPr>
              <w:spacing w:line="240" w:lineRule="atLeast"/>
              <w:ind w:right="-25" w:hanging="108"/>
              <w:jc w:val="thaiDistribute"/>
              <w:outlineLvl w:val="0"/>
              <w:rPr>
                <w:rFonts w:cs="Times New Roman"/>
                <w:color w:val="000000"/>
                <w:sz w:val="16"/>
                <w:szCs w:val="16"/>
              </w:rPr>
            </w:pPr>
            <w:r w:rsidRPr="004426AD">
              <w:rPr>
                <w:rFonts w:cs="Times New Roman"/>
                <w:i/>
                <w:iCs/>
                <w:color w:val="000000"/>
                <w:sz w:val="16"/>
                <w:szCs w:val="16"/>
              </w:rPr>
              <w:t xml:space="preserve">Less </w:t>
            </w:r>
            <w:r w:rsidRPr="004426AD">
              <w:rPr>
                <w:rFonts w:cs="Times New Roman"/>
                <w:color w:val="000000"/>
                <w:sz w:val="16"/>
                <w:szCs w:val="16"/>
              </w:rPr>
              <w:t>allowance for impairment</w:t>
            </w:r>
          </w:p>
        </w:tc>
        <w:tc>
          <w:tcPr>
            <w:tcW w:w="1344" w:type="dxa"/>
            <w:shd w:val="clear" w:color="auto" w:fill="auto"/>
          </w:tcPr>
          <w:p w14:paraId="5BB17862" w14:textId="77777777" w:rsidR="00F420B1" w:rsidRPr="004426AD" w:rsidRDefault="00F420B1" w:rsidP="00F420B1">
            <w:pPr>
              <w:spacing w:line="220" w:lineRule="atLeast"/>
              <w:ind w:right="-29"/>
              <w:jc w:val="center"/>
              <w:outlineLvl w:val="0"/>
              <w:rPr>
                <w:rFonts w:cs="Times New Roman"/>
                <w:color w:val="000000"/>
                <w:spacing w:val="-6"/>
                <w:sz w:val="16"/>
                <w:szCs w:val="16"/>
              </w:rPr>
            </w:pPr>
          </w:p>
        </w:tc>
        <w:tc>
          <w:tcPr>
            <w:tcW w:w="895" w:type="dxa"/>
            <w:shd w:val="clear" w:color="auto" w:fill="auto"/>
          </w:tcPr>
          <w:p w14:paraId="42642569" w14:textId="77777777" w:rsidR="00F420B1" w:rsidRPr="004426AD" w:rsidRDefault="00F420B1" w:rsidP="00F420B1">
            <w:pPr>
              <w:spacing w:line="240" w:lineRule="atLeast"/>
              <w:ind w:right="-25"/>
              <w:jc w:val="thaiDistribute"/>
              <w:outlineLvl w:val="0"/>
              <w:rPr>
                <w:rFonts w:cs="Times New Roman"/>
                <w:color w:val="000000"/>
                <w:sz w:val="16"/>
                <w:szCs w:val="16"/>
              </w:rPr>
            </w:pPr>
          </w:p>
        </w:tc>
        <w:tc>
          <w:tcPr>
            <w:tcW w:w="1084" w:type="dxa"/>
            <w:shd w:val="clear" w:color="auto" w:fill="auto"/>
          </w:tcPr>
          <w:p w14:paraId="16FC16DF" w14:textId="77777777" w:rsidR="00F420B1" w:rsidRPr="004426AD" w:rsidRDefault="00F420B1" w:rsidP="00F420B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600627CD"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6731C58D" w14:textId="77777777" w:rsidR="00F420B1" w:rsidRPr="004426AD" w:rsidRDefault="00F420B1" w:rsidP="00F420B1">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7B74A981"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4597C0A9" w14:textId="77777777" w:rsidR="00F420B1" w:rsidRPr="004426AD" w:rsidRDefault="00F420B1" w:rsidP="00F420B1">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69C6E48A"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0E3A7779" w14:textId="77777777" w:rsidR="00F420B1" w:rsidRPr="004426AD" w:rsidRDefault="00F420B1" w:rsidP="00F420B1">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740621AA"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028" w:type="dxa"/>
            <w:tcBorders>
              <w:bottom w:val="single" w:sz="4" w:space="0" w:color="auto"/>
            </w:tcBorders>
            <w:shd w:val="clear" w:color="auto" w:fill="auto"/>
          </w:tcPr>
          <w:p w14:paraId="2A466641" w14:textId="69F0D062" w:rsidR="00F420B1" w:rsidRPr="00892327" w:rsidRDefault="00F420B1" w:rsidP="00F420B1">
            <w:pPr>
              <w:tabs>
                <w:tab w:val="decimal" w:pos="778"/>
              </w:tabs>
              <w:spacing w:line="240" w:lineRule="atLeast"/>
              <w:ind w:left="-104" w:right="-139"/>
              <w:outlineLvl w:val="0"/>
              <w:rPr>
                <w:rFonts w:cs="Times New Roman"/>
                <w:color w:val="000000"/>
                <w:sz w:val="16"/>
                <w:szCs w:val="16"/>
              </w:rPr>
            </w:pPr>
            <w:r w:rsidRPr="00892327">
              <w:rPr>
                <w:rFonts w:cs="Times New Roman"/>
                <w:color w:val="000000"/>
                <w:sz w:val="16"/>
                <w:szCs w:val="16"/>
                <w:lang w:val="en-GB"/>
              </w:rPr>
              <w:t>(60,000)</w:t>
            </w:r>
          </w:p>
        </w:tc>
        <w:tc>
          <w:tcPr>
            <w:tcW w:w="263" w:type="dxa"/>
            <w:shd w:val="clear" w:color="auto" w:fill="auto"/>
          </w:tcPr>
          <w:p w14:paraId="69CD89E0"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087" w:type="dxa"/>
            <w:tcBorders>
              <w:bottom w:val="single" w:sz="4" w:space="0" w:color="auto"/>
            </w:tcBorders>
            <w:shd w:val="clear" w:color="auto" w:fill="auto"/>
          </w:tcPr>
          <w:p w14:paraId="0D2F5468" w14:textId="77777777" w:rsidR="00F420B1" w:rsidRPr="004426AD" w:rsidRDefault="00F420B1" w:rsidP="00F420B1">
            <w:pPr>
              <w:tabs>
                <w:tab w:val="decimal" w:pos="594"/>
              </w:tabs>
              <w:spacing w:line="240" w:lineRule="atLeast"/>
              <w:ind w:left="-104" w:right="-139"/>
              <w:outlineLvl w:val="0"/>
              <w:rPr>
                <w:rFonts w:cs="Times New Roman"/>
                <w:color w:val="000000"/>
                <w:sz w:val="16"/>
                <w:szCs w:val="16"/>
              </w:rPr>
            </w:pPr>
            <w:r w:rsidRPr="004426AD">
              <w:rPr>
                <w:rFonts w:cs="Times New Roman"/>
                <w:color w:val="000000"/>
                <w:sz w:val="16"/>
                <w:szCs w:val="16"/>
                <w:cs/>
                <w:lang w:val="en-GB"/>
              </w:rPr>
              <w:t>-</w:t>
            </w:r>
          </w:p>
        </w:tc>
        <w:tc>
          <w:tcPr>
            <w:tcW w:w="240" w:type="dxa"/>
            <w:shd w:val="clear" w:color="auto" w:fill="auto"/>
          </w:tcPr>
          <w:p w14:paraId="6BC5E130"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996" w:type="dxa"/>
            <w:tcBorders>
              <w:top w:val="double" w:sz="4" w:space="0" w:color="auto"/>
            </w:tcBorders>
            <w:shd w:val="clear" w:color="auto" w:fill="auto"/>
          </w:tcPr>
          <w:p w14:paraId="215CCC40" w14:textId="77777777" w:rsidR="00F420B1" w:rsidRPr="004426AD" w:rsidRDefault="00F420B1" w:rsidP="00F420B1">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0014769D"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90" w:type="dxa"/>
            <w:tcBorders>
              <w:top w:val="double" w:sz="4" w:space="0" w:color="auto"/>
            </w:tcBorders>
            <w:shd w:val="clear" w:color="auto" w:fill="auto"/>
          </w:tcPr>
          <w:p w14:paraId="2C1723D4" w14:textId="77777777" w:rsidR="00F420B1" w:rsidRPr="004426AD" w:rsidRDefault="00F420B1" w:rsidP="00F420B1">
            <w:pPr>
              <w:tabs>
                <w:tab w:val="decimal" w:pos="640"/>
              </w:tabs>
              <w:spacing w:line="240" w:lineRule="atLeast"/>
              <w:ind w:left="-104" w:right="44"/>
              <w:outlineLvl w:val="0"/>
              <w:rPr>
                <w:rFonts w:cs="Times New Roman"/>
                <w:b/>
                <w:bCs/>
                <w:color w:val="000000"/>
                <w:sz w:val="16"/>
                <w:szCs w:val="16"/>
                <w:cs/>
              </w:rPr>
            </w:pPr>
          </w:p>
        </w:tc>
      </w:tr>
      <w:tr w:rsidR="00F420B1" w:rsidRPr="004426AD" w14:paraId="72C5F7A8" w14:textId="77777777" w:rsidTr="00E05856">
        <w:tc>
          <w:tcPr>
            <w:tcW w:w="3954" w:type="dxa"/>
            <w:gridSpan w:val="2"/>
            <w:shd w:val="clear" w:color="auto" w:fill="auto"/>
          </w:tcPr>
          <w:p w14:paraId="655505DB" w14:textId="77777777" w:rsidR="00F420B1" w:rsidRPr="004426AD" w:rsidRDefault="00F420B1" w:rsidP="00F420B1">
            <w:pPr>
              <w:spacing w:line="220" w:lineRule="atLeast"/>
              <w:ind w:right="-29" w:hanging="108"/>
              <w:outlineLvl w:val="0"/>
              <w:rPr>
                <w:rFonts w:cs="Times New Roman"/>
                <w:color w:val="000000"/>
                <w:spacing w:val="-6"/>
                <w:sz w:val="16"/>
                <w:szCs w:val="16"/>
              </w:rPr>
            </w:pPr>
            <w:r w:rsidRPr="004426AD">
              <w:rPr>
                <w:rFonts w:eastAsia="PMingLiU" w:cs="Times New Roman"/>
                <w:b/>
                <w:bCs/>
                <w:color w:val="000000"/>
                <w:sz w:val="16"/>
                <w:szCs w:val="16"/>
              </w:rPr>
              <w:t xml:space="preserve">Investment in associates and </w:t>
            </w:r>
            <w:r w:rsidRPr="004426AD">
              <w:rPr>
                <w:rFonts w:eastAsia="PMingLiU" w:cs="Times New Roman"/>
                <w:b/>
                <w:bCs/>
                <w:color w:val="000000"/>
                <w:sz w:val="16"/>
                <w:szCs w:val="16"/>
              </w:rPr>
              <w:br/>
              <w:t>joint venture, net</w:t>
            </w:r>
          </w:p>
        </w:tc>
        <w:tc>
          <w:tcPr>
            <w:tcW w:w="895" w:type="dxa"/>
            <w:shd w:val="clear" w:color="auto" w:fill="auto"/>
          </w:tcPr>
          <w:p w14:paraId="09CE853E" w14:textId="77777777" w:rsidR="00F420B1" w:rsidRPr="004426AD" w:rsidRDefault="00F420B1" w:rsidP="00F420B1">
            <w:pPr>
              <w:spacing w:line="240" w:lineRule="atLeast"/>
              <w:ind w:right="-25"/>
              <w:jc w:val="thaiDistribute"/>
              <w:outlineLvl w:val="0"/>
              <w:rPr>
                <w:rFonts w:cs="Times New Roman"/>
                <w:color w:val="000000"/>
                <w:sz w:val="16"/>
                <w:szCs w:val="16"/>
              </w:rPr>
            </w:pPr>
          </w:p>
        </w:tc>
        <w:tc>
          <w:tcPr>
            <w:tcW w:w="1084" w:type="dxa"/>
            <w:shd w:val="clear" w:color="auto" w:fill="auto"/>
          </w:tcPr>
          <w:p w14:paraId="52DA5777" w14:textId="77777777" w:rsidR="00F420B1" w:rsidRPr="004426AD" w:rsidRDefault="00F420B1" w:rsidP="00F420B1">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1D5A560F"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DA45185" w14:textId="77777777" w:rsidR="00F420B1" w:rsidRPr="004426AD" w:rsidRDefault="00F420B1" w:rsidP="00F420B1">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13D82D84"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6756DE64" w14:textId="77777777" w:rsidR="00F420B1" w:rsidRPr="004426AD" w:rsidRDefault="00F420B1" w:rsidP="00F420B1">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0A9EA070"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027D90B4" w14:textId="77777777" w:rsidR="00F420B1" w:rsidRPr="004426AD" w:rsidRDefault="00F420B1" w:rsidP="00F420B1">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2624FCB8" w14:textId="77777777" w:rsidR="00F420B1" w:rsidRPr="004426AD" w:rsidRDefault="00F420B1" w:rsidP="00F420B1">
            <w:pPr>
              <w:tabs>
                <w:tab w:val="decimal" w:pos="778"/>
              </w:tabs>
              <w:spacing w:line="240" w:lineRule="atLeast"/>
              <w:ind w:left="-104" w:right="-139"/>
              <w:outlineLvl w:val="0"/>
              <w:rPr>
                <w:rFonts w:cs="Times New Roman"/>
                <w:color w:val="000000"/>
                <w:sz w:val="16"/>
                <w:szCs w:val="16"/>
              </w:rPr>
            </w:pPr>
          </w:p>
        </w:tc>
        <w:tc>
          <w:tcPr>
            <w:tcW w:w="1028" w:type="dxa"/>
            <w:tcBorders>
              <w:bottom w:val="double" w:sz="4" w:space="0" w:color="auto"/>
            </w:tcBorders>
            <w:shd w:val="clear" w:color="auto" w:fill="auto"/>
          </w:tcPr>
          <w:p w14:paraId="2ED43463" w14:textId="77777777" w:rsidR="00F420B1" w:rsidRDefault="00F420B1" w:rsidP="00F420B1">
            <w:pPr>
              <w:tabs>
                <w:tab w:val="decimal" w:pos="778"/>
              </w:tabs>
              <w:spacing w:line="240" w:lineRule="atLeast"/>
              <w:ind w:left="-104" w:right="-139"/>
              <w:outlineLvl w:val="0"/>
              <w:rPr>
                <w:rFonts w:cs="Times New Roman"/>
                <w:b/>
                <w:bCs/>
                <w:color w:val="000000"/>
                <w:sz w:val="16"/>
                <w:szCs w:val="16"/>
                <w:lang w:val="en-GB"/>
              </w:rPr>
            </w:pPr>
          </w:p>
          <w:p w14:paraId="3AA44067" w14:textId="35B2FE58" w:rsidR="00F420B1" w:rsidRPr="00892327" w:rsidRDefault="00F420B1" w:rsidP="00F420B1">
            <w:pPr>
              <w:tabs>
                <w:tab w:val="decimal" w:pos="778"/>
              </w:tabs>
              <w:spacing w:line="240" w:lineRule="atLeast"/>
              <w:ind w:left="-104" w:right="-139"/>
              <w:outlineLvl w:val="0"/>
              <w:rPr>
                <w:rFonts w:cs="Times New Roman"/>
                <w:b/>
                <w:bCs/>
                <w:color w:val="000000"/>
                <w:sz w:val="16"/>
                <w:szCs w:val="16"/>
              </w:rPr>
            </w:pPr>
            <w:r w:rsidRPr="00892327">
              <w:rPr>
                <w:rFonts w:cs="Times New Roman"/>
                <w:b/>
                <w:bCs/>
                <w:color w:val="000000"/>
                <w:sz w:val="16"/>
                <w:szCs w:val="16"/>
                <w:lang w:val="en-GB"/>
              </w:rPr>
              <w:t>777,862</w:t>
            </w:r>
          </w:p>
        </w:tc>
        <w:tc>
          <w:tcPr>
            <w:tcW w:w="263" w:type="dxa"/>
            <w:shd w:val="clear" w:color="auto" w:fill="auto"/>
          </w:tcPr>
          <w:p w14:paraId="4A4773FA" w14:textId="7064DE14"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87" w:type="dxa"/>
            <w:tcBorders>
              <w:bottom w:val="double" w:sz="4" w:space="0" w:color="auto"/>
            </w:tcBorders>
            <w:shd w:val="clear" w:color="auto" w:fill="auto"/>
          </w:tcPr>
          <w:p w14:paraId="32391F61"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p w14:paraId="547592BF"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r w:rsidRPr="004426AD">
              <w:rPr>
                <w:rFonts w:cs="Times New Roman"/>
                <w:b/>
                <w:bCs/>
                <w:color w:val="000000"/>
                <w:sz w:val="16"/>
                <w:szCs w:val="16"/>
              </w:rPr>
              <w:t>1,972,345</w:t>
            </w:r>
          </w:p>
        </w:tc>
        <w:tc>
          <w:tcPr>
            <w:tcW w:w="240" w:type="dxa"/>
            <w:shd w:val="clear" w:color="auto" w:fill="auto"/>
          </w:tcPr>
          <w:p w14:paraId="3D8B804E"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2BC5FECA"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cs/>
              </w:rPr>
            </w:pPr>
          </w:p>
        </w:tc>
        <w:tc>
          <w:tcPr>
            <w:tcW w:w="236" w:type="dxa"/>
            <w:shd w:val="clear" w:color="auto" w:fill="auto"/>
          </w:tcPr>
          <w:p w14:paraId="65CC45AD" w14:textId="77777777" w:rsidR="00F420B1" w:rsidRPr="004426AD" w:rsidRDefault="00F420B1" w:rsidP="00F420B1">
            <w:pPr>
              <w:tabs>
                <w:tab w:val="decimal" w:pos="778"/>
              </w:tabs>
              <w:spacing w:line="240" w:lineRule="atLeast"/>
              <w:ind w:left="-104" w:right="-139"/>
              <w:outlineLvl w:val="0"/>
              <w:rPr>
                <w:rFonts w:cs="Times New Roman"/>
                <w:b/>
                <w:bCs/>
                <w:color w:val="000000"/>
                <w:sz w:val="16"/>
                <w:szCs w:val="16"/>
              </w:rPr>
            </w:pPr>
          </w:p>
        </w:tc>
        <w:tc>
          <w:tcPr>
            <w:tcW w:w="1090" w:type="dxa"/>
            <w:shd w:val="clear" w:color="auto" w:fill="auto"/>
          </w:tcPr>
          <w:p w14:paraId="6899E3D3" w14:textId="77777777" w:rsidR="00F420B1" w:rsidRPr="004426AD" w:rsidRDefault="00F420B1" w:rsidP="00F420B1">
            <w:pPr>
              <w:tabs>
                <w:tab w:val="decimal" w:pos="823"/>
              </w:tabs>
              <w:spacing w:line="240" w:lineRule="atLeast"/>
              <w:ind w:left="-104" w:right="-139"/>
              <w:outlineLvl w:val="0"/>
              <w:rPr>
                <w:rFonts w:cs="Times New Roman"/>
                <w:b/>
                <w:bCs/>
                <w:color w:val="000000"/>
                <w:sz w:val="16"/>
                <w:szCs w:val="16"/>
                <w:cs/>
              </w:rPr>
            </w:pPr>
          </w:p>
        </w:tc>
      </w:tr>
    </w:tbl>
    <w:p w14:paraId="2FBAD85A" w14:textId="77777777" w:rsidR="005C7B60" w:rsidRPr="00E82D6E" w:rsidRDefault="005C7B60" w:rsidP="005C7B60">
      <w:pPr>
        <w:pStyle w:val="ListParagraph"/>
        <w:ind w:left="547"/>
        <w:jc w:val="thaiDistribute"/>
        <w:outlineLvl w:val="0"/>
        <w:rPr>
          <w:rFonts w:eastAsia="PMingLiU" w:cs="Times New Roman"/>
          <w:color w:val="000000"/>
          <w:sz w:val="16"/>
          <w:szCs w:val="16"/>
          <w:vertAlign w:val="superscript"/>
        </w:rPr>
      </w:pPr>
    </w:p>
    <w:p w14:paraId="2E0AB2F6" w14:textId="3C0EB0C0" w:rsidR="005C7B60" w:rsidRDefault="000D23FE" w:rsidP="005C7B60">
      <w:pPr>
        <w:pStyle w:val="ListParagraph"/>
        <w:tabs>
          <w:tab w:val="left" w:pos="180"/>
        </w:tabs>
        <w:spacing w:line="276" w:lineRule="auto"/>
        <w:ind w:left="180" w:right="141" w:hanging="180"/>
        <w:jc w:val="thaiDistribute"/>
        <w:outlineLvl w:val="0"/>
        <w:rPr>
          <w:rFonts w:eastAsia="PMingLiU"/>
          <w:color w:val="000000"/>
          <w:sz w:val="14"/>
          <w:szCs w:val="14"/>
        </w:rPr>
      </w:pP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1</w:t>
      </w:r>
      <w:r w:rsidRPr="000D23FE">
        <w:rPr>
          <w:rFonts w:eastAsia="PMingLiU"/>
          <w:color w:val="000000"/>
          <w:sz w:val="14"/>
          <w:szCs w:val="14"/>
          <w:vertAlign w:val="superscript"/>
          <w:lang w:val="en-GB"/>
        </w:rPr>
        <w:t>)</w:t>
      </w:r>
      <w:r w:rsidR="005C7B60">
        <w:rPr>
          <w:rFonts w:eastAsia="PMingLiU" w:cs="Times New Roman"/>
          <w:color w:val="000000"/>
          <w:sz w:val="14"/>
          <w:szCs w:val="14"/>
          <w:vertAlign w:val="superscript"/>
        </w:rPr>
        <w:tab/>
      </w:r>
      <w:r w:rsidR="005C7B60" w:rsidRPr="00424E73">
        <w:rPr>
          <w:rFonts w:eastAsia="PMingLiU" w:cs="Times New Roman"/>
          <w:color w:val="000000"/>
          <w:sz w:val="14"/>
          <w:szCs w:val="14"/>
        </w:rPr>
        <w:t xml:space="preserve">On 9 August 2023, the Company </w:t>
      </w:r>
      <w:r w:rsidR="005C7B60" w:rsidRPr="009733E0">
        <w:rPr>
          <w:rFonts w:eastAsia="PMingLiU" w:cs="Times New Roman"/>
          <w:color w:val="000000"/>
          <w:sz w:val="14"/>
          <w:szCs w:val="14"/>
        </w:rPr>
        <w:t>acquired a stake in</w:t>
      </w:r>
      <w:r w:rsidR="005C7B60" w:rsidRPr="00424E73">
        <w:rPr>
          <w:rFonts w:eastAsia="PMingLiU" w:cs="Times New Roman"/>
          <w:color w:val="000000"/>
          <w:sz w:val="14"/>
          <w:szCs w:val="14"/>
        </w:rPr>
        <w:t xml:space="preserve"> M</w:t>
      </w:r>
      <w:r w:rsidR="005C7B60" w:rsidRPr="00424E73">
        <w:rPr>
          <w:rFonts w:eastAsia="PMingLiU"/>
          <w:color w:val="000000"/>
          <w:sz w:val="14"/>
          <w:szCs w:val="14"/>
          <w:cs/>
        </w:rPr>
        <w:t>.</w:t>
      </w:r>
      <w:r w:rsidR="005C7B60" w:rsidRPr="00424E73">
        <w:rPr>
          <w:rFonts w:eastAsia="PMingLiU" w:cs="Times New Roman"/>
          <w:color w:val="000000"/>
          <w:sz w:val="14"/>
          <w:szCs w:val="14"/>
        </w:rPr>
        <w:t>K</w:t>
      </w:r>
      <w:r w:rsidR="005C7B60" w:rsidRPr="00424E73">
        <w:rPr>
          <w:rFonts w:eastAsia="PMingLiU"/>
          <w:color w:val="000000"/>
          <w:sz w:val="14"/>
          <w:szCs w:val="14"/>
          <w:cs/>
        </w:rPr>
        <w:t xml:space="preserve">. </w:t>
      </w:r>
      <w:r w:rsidR="005C7B60" w:rsidRPr="00424E73">
        <w:rPr>
          <w:rFonts w:eastAsia="PMingLiU" w:cs="Times New Roman"/>
          <w:color w:val="000000"/>
          <w:sz w:val="14"/>
          <w:szCs w:val="14"/>
        </w:rPr>
        <w:t xml:space="preserve">Real Estate Development Public Company Limited </w:t>
      </w:r>
      <w:r w:rsidRPr="000D23FE">
        <w:rPr>
          <w:rFonts w:eastAsia="PMingLiU"/>
          <w:color w:val="000000"/>
          <w:sz w:val="14"/>
          <w:szCs w:val="14"/>
          <w:lang w:val="en-GB"/>
        </w:rPr>
        <w:t>(</w:t>
      </w:r>
      <w:r w:rsidR="00E538BE" w:rsidRPr="00E538BE">
        <w:rPr>
          <w:rFonts w:eastAsia="PMingLiU"/>
          <w:color w:val="000000"/>
          <w:sz w:val="14"/>
          <w:szCs w:val="14"/>
          <w:lang w:val="en-GB"/>
        </w:rPr>
        <w:t>“</w:t>
      </w:r>
      <w:r w:rsidR="005C7B60" w:rsidRPr="00424E73">
        <w:rPr>
          <w:rFonts w:eastAsia="PMingLiU" w:cs="Times New Roman"/>
          <w:color w:val="000000"/>
          <w:sz w:val="14"/>
          <w:szCs w:val="14"/>
        </w:rPr>
        <w:t>MK</w:t>
      </w:r>
      <w:r w:rsidR="00E538BE" w:rsidRPr="00E538BE">
        <w:rPr>
          <w:rFonts w:eastAsia="PMingLiU"/>
          <w:color w:val="000000"/>
          <w:sz w:val="14"/>
          <w:szCs w:val="14"/>
          <w:lang w:val="en-GB"/>
        </w:rPr>
        <w:t>”</w:t>
      </w:r>
      <w:r w:rsidRPr="000D23FE">
        <w:rPr>
          <w:rFonts w:eastAsia="PMingLiU"/>
          <w:color w:val="000000"/>
          <w:sz w:val="14"/>
          <w:szCs w:val="14"/>
          <w:lang w:val="en-GB"/>
        </w:rPr>
        <w:t>)</w:t>
      </w:r>
      <w:r w:rsidR="005C7B60" w:rsidRPr="009733E0">
        <w:rPr>
          <w:rFonts w:eastAsia="PMingLiU" w:cs="Times New Roman"/>
          <w:color w:val="000000"/>
          <w:sz w:val="14"/>
          <w:szCs w:val="14"/>
        </w:rPr>
        <w:t>, resulting in 49</w:t>
      </w:r>
      <w:r w:rsidR="005C7B60" w:rsidRPr="009733E0">
        <w:rPr>
          <w:rFonts w:eastAsia="PMingLiU"/>
          <w:color w:val="000000"/>
          <w:sz w:val="14"/>
          <w:szCs w:val="14"/>
          <w:cs/>
        </w:rPr>
        <w:t>.</w:t>
      </w:r>
      <w:r w:rsidR="005C7B60" w:rsidRPr="009733E0">
        <w:rPr>
          <w:rFonts w:eastAsia="PMingLiU" w:cs="Times New Roman"/>
          <w:color w:val="000000"/>
          <w:sz w:val="14"/>
          <w:szCs w:val="14"/>
        </w:rPr>
        <w:t>5</w:t>
      </w:r>
      <w:r w:rsidR="00E538BE" w:rsidRPr="00E538BE">
        <w:rPr>
          <w:rFonts w:eastAsia="PMingLiU"/>
          <w:color w:val="000000"/>
          <w:sz w:val="14"/>
          <w:szCs w:val="14"/>
          <w:lang w:val="en-GB"/>
        </w:rPr>
        <w:t>%</w:t>
      </w:r>
      <w:r w:rsidR="005C7B60" w:rsidRPr="009733E0">
        <w:rPr>
          <w:rFonts w:eastAsia="PMingLiU"/>
          <w:color w:val="000000"/>
          <w:sz w:val="14"/>
          <w:szCs w:val="14"/>
          <w:cs/>
        </w:rPr>
        <w:t xml:space="preserve"> </w:t>
      </w:r>
      <w:r w:rsidR="005C7B60" w:rsidRPr="00424E73">
        <w:rPr>
          <w:rFonts w:eastAsia="PMingLiU" w:cs="Times New Roman"/>
          <w:color w:val="000000"/>
          <w:sz w:val="14"/>
          <w:szCs w:val="14"/>
        </w:rPr>
        <w:t>shareholding</w:t>
      </w:r>
      <w:r w:rsidR="005C7B60" w:rsidRPr="009733E0">
        <w:rPr>
          <w:rFonts w:eastAsia="PMingLiU"/>
          <w:color w:val="000000"/>
          <w:sz w:val="14"/>
          <w:szCs w:val="14"/>
          <w:cs/>
        </w:rPr>
        <w:t>.</w:t>
      </w:r>
      <w:r w:rsidR="005C7B60" w:rsidRPr="00424E73">
        <w:rPr>
          <w:rFonts w:eastAsia="PMingLiU" w:cs="Times New Roman"/>
          <w:color w:val="000000"/>
          <w:sz w:val="14"/>
          <w:szCs w:val="14"/>
        </w:rPr>
        <w:t xml:space="preserve"> The management concluded that the Group </w:t>
      </w:r>
      <w:r w:rsidR="005C7B60" w:rsidRPr="009733E0">
        <w:rPr>
          <w:rFonts w:eastAsia="PMingLiU" w:cs="Times New Roman"/>
          <w:color w:val="000000"/>
          <w:sz w:val="14"/>
          <w:szCs w:val="14"/>
        </w:rPr>
        <w:t>had gained</w:t>
      </w:r>
      <w:r w:rsidR="005C7B60" w:rsidRPr="00424E73">
        <w:rPr>
          <w:rFonts w:eastAsia="PMingLiU" w:cs="Times New Roman"/>
          <w:color w:val="000000"/>
          <w:sz w:val="14"/>
          <w:szCs w:val="14"/>
        </w:rPr>
        <w:t xml:space="preserve"> a control over MK</w:t>
      </w:r>
      <w:r w:rsidR="005C7B60" w:rsidRPr="009733E0">
        <w:rPr>
          <w:rFonts w:eastAsia="PMingLiU" w:cs="Times New Roman"/>
          <w:color w:val="000000"/>
          <w:sz w:val="14"/>
          <w:szCs w:val="14"/>
        </w:rPr>
        <w:t>,</w:t>
      </w:r>
      <w:r w:rsidR="005C7B60" w:rsidRPr="00424E73">
        <w:rPr>
          <w:rFonts w:eastAsia="PMingLiU" w:cs="Times New Roman"/>
          <w:color w:val="000000"/>
          <w:sz w:val="14"/>
          <w:szCs w:val="14"/>
        </w:rPr>
        <w:t xml:space="preserve"> and </w:t>
      </w:r>
      <w:r w:rsidR="005C7B60" w:rsidRPr="009733E0">
        <w:rPr>
          <w:rFonts w:eastAsia="PMingLiU" w:cs="Times New Roman"/>
          <w:color w:val="000000"/>
          <w:sz w:val="14"/>
          <w:szCs w:val="14"/>
        </w:rPr>
        <w:t xml:space="preserve">thus converting MK </w:t>
      </w:r>
      <w:r w:rsidR="005C7B60" w:rsidRPr="00424E73">
        <w:rPr>
          <w:rFonts w:eastAsia="PMingLiU" w:cs="Times New Roman"/>
          <w:color w:val="000000"/>
          <w:sz w:val="14"/>
          <w:szCs w:val="14"/>
        </w:rPr>
        <w:t xml:space="preserve">from an associate </w:t>
      </w:r>
      <w:r w:rsidR="005C7B60" w:rsidRPr="009733E0">
        <w:rPr>
          <w:rFonts w:eastAsia="PMingLiU" w:cs="Times New Roman"/>
          <w:color w:val="000000"/>
          <w:sz w:val="14"/>
          <w:szCs w:val="14"/>
        </w:rPr>
        <w:t>into</w:t>
      </w:r>
      <w:r w:rsidR="005C7B60" w:rsidRPr="00424E73">
        <w:rPr>
          <w:rFonts w:eastAsia="PMingLiU" w:cs="Times New Roman"/>
          <w:color w:val="000000"/>
          <w:sz w:val="14"/>
          <w:szCs w:val="14"/>
        </w:rPr>
        <w:t xml:space="preserve"> a subsidiary</w:t>
      </w:r>
      <w:r w:rsidR="005C7B60" w:rsidRPr="00424E73">
        <w:rPr>
          <w:rFonts w:eastAsia="PMingLiU"/>
          <w:color w:val="000000"/>
          <w:sz w:val="14"/>
          <w:szCs w:val="14"/>
          <w:cs/>
        </w:rPr>
        <w:t>.</w:t>
      </w:r>
    </w:p>
    <w:p w14:paraId="4A1A2D3C" w14:textId="771ABC9A" w:rsidR="005C7B60" w:rsidRPr="00482B22" w:rsidRDefault="000D23FE" w:rsidP="00482B22">
      <w:pPr>
        <w:tabs>
          <w:tab w:val="left" w:pos="540"/>
        </w:tabs>
        <w:overflowPunct/>
        <w:autoSpaceDE/>
        <w:autoSpaceDN/>
        <w:adjustRightInd/>
        <w:spacing w:line="240" w:lineRule="atLeast"/>
        <w:ind w:right="-43"/>
        <w:jc w:val="both"/>
        <w:textAlignment w:val="auto"/>
        <w:outlineLvl w:val="0"/>
        <w:rPr>
          <w:rFonts w:eastAsia="PMingLiU"/>
          <w:color w:val="000000"/>
          <w:sz w:val="14"/>
          <w:szCs w:val="14"/>
        </w:rPr>
      </w:pPr>
      <w:r w:rsidRPr="000D23FE">
        <w:rPr>
          <w:rFonts w:eastAsia="PMingLiU"/>
          <w:color w:val="000000"/>
          <w:sz w:val="14"/>
          <w:szCs w:val="14"/>
          <w:vertAlign w:val="superscript"/>
          <w:lang w:val="en-GB"/>
        </w:rPr>
        <w:t>(</w:t>
      </w:r>
      <w:r w:rsidR="005C7B60" w:rsidRPr="00482B22">
        <w:rPr>
          <w:rFonts w:eastAsia="PMingLiU" w:cs="Times New Roman"/>
          <w:color w:val="000000"/>
          <w:sz w:val="14"/>
          <w:szCs w:val="14"/>
          <w:vertAlign w:val="superscript"/>
        </w:rPr>
        <w:t>2</w:t>
      </w:r>
      <w:r w:rsidRPr="000D23FE">
        <w:rPr>
          <w:rFonts w:eastAsia="PMingLiU"/>
          <w:color w:val="000000"/>
          <w:sz w:val="14"/>
          <w:szCs w:val="14"/>
          <w:vertAlign w:val="superscript"/>
          <w:lang w:val="en-GB"/>
        </w:rPr>
        <w:t>)</w:t>
      </w:r>
      <w:r w:rsidR="00482B22">
        <w:rPr>
          <w:rFonts w:eastAsia="PMingLiU" w:cs="Times New Roman"/>
          <w:color w:val="000000"/>
          <w:sz w:val="14"/>
          <w:szCs w:val="14"/>
          <w:vertAlign w:val="superscript"/>
        </w:rPr>
        <w:t xml:space="preserve"> </w:t>
      </w:r>
      <w:r w:rsidR="001437CC">
        <w:rPr>
          <w:rFonts w:eastAsia="PMingLiU" w:cs="Times New Roman"/>
          <w:color w:val="000000"/>
          <w:sz w:val="14"/>
          <w:szCs w:val="14"/>
          <w:vertAlign w:val="superscript"/>
        </w:rPr>
        <w:t xml:space="preserve"> </w:t>
      </w:r>
      <w:r w:rsidR="001437CC">
        <w:rPr>
          <w:rFonts w:eastAsia="PMingLiU" w:cs="Times New Roman"/>
          <w:color w:val="000000"/>
          <w:sz w:val="14"/>
          <w:szCs w:val="14"/>
        </w:rPr>
        <w:t xml:space="preserve"> </w:t>
      </w:r>
      <w:r w:rsidR="005C7B60" w:rsidRPr="00482B22">
        <w:rPr>
          <w:rFonts w:eastAsia="PMingLiU" w:cs="Times New Roman"/>
          <w:color w:val="000000"/>
          <w:sz w:val="14"/>
          <w:szCs w:val="14"/>
        </w:rPr>
        <w:t>On 10 March 2023, the Board of Directors of the associate passed a resolution to increase the associate</w:t>
      </w:r>
      <w:r w:rsidR="005C7B60" w:rsidRPr="00482B22">
        <w:rPr>
          <w:rFonts w:eastAsia="PMingLiU"/>
          <w:color w:val="000000"/>
          <w:sz w:val="14"/>
          <w:szCs w:val="14"/>
          <w:cs/>
        </w:rPr>
        <w:t>’</w:t>
      </w:r>
      <w:r w:rsidR="005C7B60" w:rsidRPr="00482B22">
        <w:rPr>
          <w:rFonts w:eastAsia="PMingLiU" w:cs="Times New Roman"/>
          <w:color w:val="000000"/>
          <w:sz w:val="14"/>
          <w:szCs w:val="14"/>
        </w:rPr>
        <w:t>s authorised share capital</w:t>
      </w:r>
      <w:r w:rsidR="005C7B60" w:rsidRPr="00482B22">
        <w:rPr>
          <w:rFonts w:eastAsia="PMingLiU"/>
          <w:color w:val="000000"/>
          <w:sz w:val="14"/>
          <w:szCs w:val="14"/>
          <w:cs/>
        </w:rPr>
        <w:t xml:space="preserve">. </w:t>
      </w:r>
      <w:r w:rsidR="005C7B60" w:rsidRPr="00482B22">
        <w:rPr>
          <w:rFonts w:eastAsia="PMingLiU" w:cs="Times New Roman"/>
          <w:color w:val="000000"/>
          <w:sz w:val="14"/>
          <w:szCs w:val="14"/>
        </w:rPr>
        <w:t>The Company has paid Baht 242</w:t>
      </w:r>
      <w:r w:rsidR="005C7B60" w:rsidRPr="00482B22">
        <w:rPr>
          <w:rFonts w:eastAsia="PMingLiU"/>
          <w:color w:val="000000"/>
          <w:sz w:val="14"/>
          <w:szCs w:val="14"/>
          <w:cs/>
        </w:rPr>
        <w:t>.</w:t>
      </w:r>
      <w:r w:rsidR="005C7B60" w:rsidRPr="00482B22">
        <w:rPr>
          <w:rFonts w:eastAsia="PMingLiU" w:cs="Times New Roman"/>
          <w:color w:val="000000"/>
          <w:sz w:val="14"/>
          <w:szCs w:val="14"/>
        </w:rPr>
        <w:t>0 million on 14 March 2023, resulting in its new unitholding proportion equivalent to 22</w:t>
      </w:r>
      <w:r w:rsidR="005C7B60" w:rsidRPr="00482B22">
        <w:rPr>
          <w:rFonts w:eastAsia="PMingLiU"/>
          <w:color w:val="000000"/>
          <w:sz w:val="14"/>
          <w:szCs w:val="14"/>
          <w:cs/>
        </w:rPr>
        <w:t>.</w:t>
      </w:r>
      <w:r w:rsidR="005C7B60" w:rsidRPr="00482B22">
        <w:rPr>
          <w:rFonts w:eastAsia="PMingLiU" w:cs="Times New Roman"/>
          <w:color w:val="000000"/>
          <w:sz w:val="14"/>
          <w:szCs w:val="14"/>
        </w:rPr>
        <w:t>2</w:t>
      </w:r>
      <w:r w:rsidR="00E538BE" w:rsidRPr="00E538BE">
        <w:rPr>
          <w:rFonts w:eastAsia="PMingLiU"/>
          <w:color w:val="000000"/>
          <w:sz w:val="14"/>
          <w:szCs w:val="14"/>
          <w:lang w:val="en-GB"/>
        </w:rPr>
        <w:t>%</w:t>
      </w:r>
      <w:bookmarkEnd w:id="2"/>
    </w:p>
    <w:p w14:paraId="6DB5E17B" w14:textId="77777777" w:rsidR="005D0852" w:rsidRPr="00F35955" w:rsidRDefault="005D0852">
      <w:pPr>
        <w:overflowPunct/>
        <w:autoSpaceDE/>
        <w:autoSpaceDN/>
        <w:adjustRightInd/>
        <w:textAlignment w:val="auto"/>
        <w:rPr>
          <w:rFonts w:cs="Times New Roman"/>
          <w:b/>
          <w:bCs/>
          <w:sz w:val="24"/>
          <w:szCs w:val="24"/>
        </w:rPr>
      </w:pPr>
    </w:p>
    <w:p w14:paraId="00A928FC" w14:textId="77777777" w:rsidR="005D0852" w:rsidRPr="00F35955" w:rsidRDefault="005D0852">
      <w:pPr>
        <w:overflowPunct/>
        <w:autoSpaceDE/>
        <w:autoSpaceDN/>
        <w:adjustRightInd/>
        <w:textAlignment w:val="auto"/>
        <w:rPr>
          <w:rFonts w:cs="Times New Roman"/>
          <w:b/>
          <w:bCs/>
          <w:sz w:val="24"/>
          <w:szCs w:val="24"/>
        </w:rPr>
      </w:pPr>
    </w:p>
    <w:p w14:paraId="41D131F4" w14:textId="77777777" w:rsidR="005D0852" w:rsidRPr="00F35955" w:rsidRDefault="005D0852">
      <w:pPr>
        <w:overflowPunct/>
        <w:autoSpaceDE/>
        <w:autoSpaceDN/>
        <w:adjustRightInd/>
        <w:textAlignment w:val="auto"/>
        <w:rPr>
          <w:b/>
          <w:bCs/>
          <w:sz w:val="24"/>
          <w:szCs w:val="24"/>
          <w:cs/>
        </w:rPr>
        <w:sectPr w:rsidR="005D0852" w:rsidRPr="00F35955" w:rsidSect="00936128">
          <w:headerReference w:type="default" r:id="rId16"/>
          <w:pgSz w:w="16834" w:h="11909" w:orient="landscape" w:code="9"/>
          <w:pgMar w:top="691" w:right="1174" w:bottom="1152" w:left="1152" w:header="720" w:footer="720" w:gutter="0"/>
          <w:cols w:space="720"/>
          <w:docGrid w:linePitch="299"/>
        </w:sectPr>
      </w:pPr>
    </w:p>
    <w:p w14:paraId="6FAFBE08" w14:textId="77777777" w:rsidR="00B94D90" w:rsidRPr="005E33DD" w:rsidRDefault="00B94D90" w:rsidP="00B94D90">
      <w:pPr>
        <w:pStyle w:val="E0"/>
        <w:tabs>
          <w:tab w:val="left" w:pos="540"/>
        </w:tabs>
        <w:spacing w:line="240" w:lineRule="atLeast"/>
        <w:ind w:left="1080" w:hanging="630"/>
        <w:jc w:val="both"/>
        <w:rPr>
          <w:rFonts w:cs="Times New Roman"/>
          <w:b w:val="0"/>
          <w:bCs w:val="0"/>
          <w:i/>
          <w:iCs/>
          <w:cs/>
        </w:rPr>
      </w:pPr>
      <w:r>
        <w:rPr>
          <w:rFonts w:cs="Times New Roman"/>
          <w:b w:val="0"/>
          <w:bCs w:val="0"/>
          <w:i/>
          <w:iCs/>
        </w:rPr>
        <w:lastRenderedPageBreak/>
        <w:t>Material</w:t>
      </w:r>
      <w:r w:rsidRPr="002919DB">
        <w:rPr>
          <w:rFonts w:cs="Times New Roman"/>
          <w:b w:val="0"/>
          <w:bCs w:val="0"/>
          <w:i/>
          <w:iCs/>
        </w:rPr>
        <w:t xml:space="preserve"> associates and joint ventures</w:t>
      </w:r>
    </w:p>
    <w:p w14:paraId="441A3417" w14:textId="77777777" w:rsidR="00B94D90" w:rsidRPr="00B94D90" w:rsidRDefault="00B94D90" w:rsidP="00B94D90">
      <w:pPr>
        <w:pStyle w:val="E0"/>
        <w:tabs>
          <w:tab w:val="left" w:pos="0"/>
        </w:tabs>
        <w:spacing w:line="240" w:lineRule="atLeast"/>
        <w:jc w:val="both"/>
        <w:rPr>
          <w:rFonts w:cs="Times New Roman"/>
          <w:b w:val="0"/>
          <w:bCs w:val="0"/>
          <w:sz w:val="20"/>
          <w:szCs w:val="22"/>
          <w:cs/>
        </w:rPr>
      </w:pPr>
    </w:p>
    <w:p w14:paraId="3C4D2182" w14:textId="77777777" w:rsidR="00B94D90" w:rsidRPr="005E33DD" w:rsidRDefault="00B94D90" w:rsidP="00B94D90">
      <w:pPr>
        <w:pStyle w:val="E0"/>
        <w:tabs>
          <w:tab w:val="left" w:pos="540"/>
        </w:tabs>
        <w:spacing w:line="240" w:lineRule="atLeast"/>
        <w:ind w:left="450" w:right="40"/>
        <w:jc w:val="thaiDistribute"/>
        <w:rPr>
          <w:rFonts w:cs="Times New Roman"/>
          <w:b w:val="0"/>
          <w:bCs w:val="0"/>
          <w:spacing w:val="4"/>
        </w:rPr>
      </w:pPr>
      <w:r w:rsidRPr="005E33DD">
        <w:rPr>
          <w:rFonts w:cs="Times New Roman"/>
          <w:b w:val="0"/>
          <w:bCs w:val="0"/>
          <w:spacing w:val="4"/>
        </w:rPr>
        <w:t xml:space="preserve">The following table summarises the financial information of the </w:t>
      </w:r>
      <w:r>
        <w:rPr>
          <w:rFonts w:cs="Times New Roman"/>
          <w:b w:val="0"/>
          <w:bCs w:val="0"/>
          <w:spacing w:val="4"/>
        </w:rPr>
        <w:t xml:space="preserve">material </w:t>
      </w:r>
      <w:r w:rsidRPr="005E33DD">
        <w:rPr>
          <w:rFonts w:cs="Times New Roman"/>
          <w:b w:val="0"/>
          <w:bCs w:val="0"/>
          <w:spacing w:val="4"/>
        </w:rPr>
        <w:t>associates and joint venture</w:t>
      </w:r>
      <w:r>
        <w:rPr>
          <w:rFonts w:cs="Times New Roman"/>
          <w:b w:val="0"/>
          <w:bCs w:val="0"/>
          <w:spacing w:val="4"/>
        </w:rPr>
        <w:t>s</w:t>
      </w:r>
      <w:r w:rsidRPr="005E33DD">
        <w:rPr>
          <w:rFonts w:cs="Times New Roman"/>
          <w:b w:val="0"/>
          <w:bCs w:val="0"/>
          <w:spacing w:val="4"/>
        </w:rPr>
        <w:t xml:space="preserve"> as included in their own financial statements, adjusted </w:t>
      </w:r>
      <w:r w:rsidRPr="00CF6D21">
        <w:rPr>
          <w:rFonts w:cs="Times New Roman"/>
          <w:b w:val="0"/>
          <w:bCs w:val="0"/>
          <w:spacing w:val="4"/>
        </w:rPr>
        <w:t xml:space="preserve">for fair value adjustments at acquisition and </w:t>
      </w:r>
      <w:r w:rsidRPr="005E33DD">
        <w:rPr>
          <w:rFonts w:cs="Times New Roman"/>
          <w:b w:val="0"/>
          <w:bCs w:val="0"/>
          <w:spacing w:val="4"/>
        </w:rPr>
        <w:t>differences in accounting policies. The table also reconciles the summarised financial information to the carrying amount of the Group’s interest in these companies.</w:t>
      </w:r>
    </w:p>
    <w:p w14:paraId="760B592E" w14:textId="77777777" w:rsidR="00B94D90" w:rsidRPr="005E33DD" w:rsidRDefault="00B94D90" w:rsidP="00B94D90">
      <w:pPr>
        <w:pStyle w:val="E0"/>
        <w:tabs>
          <w:tab w:val="left" w:pos="540"/>
        </w:tabs>
        <w:spacing w:line="240" w:lineRule="atLeast"/>
        <w:jc w:val="both"/>
        <w:rPr>
          <w:rFonts w:cs="Times New Roman"/>
          <w:b w:val="0"/>
          <w:bCs w:val="0"/>
        </w:rPr>
      </w:pPr>
    </w:p>
    <w:tbl>
      <w:tblPr>
        <w:tblW w:w="9270" w:type="dxa"/>
        <w:tblInd w:w="360" w:type="dxa"/>
        <w:tblLayout w:type="fixed"/>
        <w:tblLook w:val="04A0" w:firstRow="1" w:lastRow="0" w:firstColumn="1" w:lastColumn="0" w:noHBand="0" w:noVBand="1"/>
      </w:tblPr>
      <w:tblGrid>
        <w:gridCol w:w="6120"/>
        <w:gridCol w:w="1350"/>
        <w:gridCol w:w="360"/>
        <w:gridCol w:w="1440"/>
      </w:tblGrid>
      <w:tr w:rsidR="00B94D90" w:rsidRPr="005E33DD" w14:paraId="542D7B85" w14:textId="77777777" w:rsidTr="00B94D90">
        <w:trPr>
          <w:tblHeader/>
        </w:trPr>
        <w:tc>
          <w:tcPr>
            <w:tcW w:w="6120" w:type="dxa"/>
            <w:shd w:val="clear" w:color="auto" w:fill="auto"/>
          </w:tcPr>
          <w:p w14:paraId="2C693B90" w14:textId="77777777" w:rsidR="00B94D90" w:rsidRPr="00B94D90" w:rsidRDefault="00B94D90" w:rsidP="00223222">
            <w:pPr>
              <w:pStyle w:val="block"/>
              <w:spacing w:after="0" w:line="240" w:lineRule="atLeast"/>
              <w:ind w:left="0"/>
              <w:jc w:val="thaiDistribute"/>
              <w:rPr>
                <w:b/>
                <w:bCs/>
                <w:color w:val="0000FF"/>
                <w:szCs w:val="22"/>
                <w:lang w:val="en-US"/>
              </w:rPr>
            </w:pPr>
          </w:p>
        </w:tc>
        <w:tc>
          <w:tcPr>
            <w:tcW w:w="3150" w:type="dxa"/>
            <w:gridSpan w:val="3"/>
            <w:shd w:val="clear" w:color="auto" w:fill="auto"/>
            <w:vAlign w:val="bottom"/>
          </w:tcPr>
          <w:p w14:paraId="5C1ED4E8" w14:textId="77777777" w:rsidR="00B94D90" w:rsidRPr="00B94D90" w:rsidRDefault="00B94D90" w:rsidP="00223222">
            <w:pPr>
              <w:pStyle w:val="acctfourfigures"/>
              <w:tabs>
                <w:tab w:val="clear" w:pos="765"/>
                <w:tab w:val="left" w:pos="163"/>
              </w:tabs>
              <w:spacing w:line="240" w:lineRule="atLeast"/>
              <w:ind w:left="-81" w:right="-103"/>
              <w:jc w:val="center"/>
              <w:rPr>
                <w:rFonts w:ascii="Times New Roman" w:hAnsi="Times New Roman"/>
                <w:szCs w:val="22"/>
                <w:lang w:bidi="th-TH"/>
              </w:rPr>
            </w:pPr>
            <w:r w:rsidRPr="00B94D90">
              <w:rPr>
                <w:rFonts w:ascii="Times New Roman" w:hAnsi="Times New Roman"/>
                <w:szCs w:val="22"/>
                <w:lang w:bidi="th-TH"/>
              </w:rPr>
              <w:t>Prospect Logistics</w:t>
            </w:r>
          </w:p>
          <w:p w14:paraId="25DAC111" w14:textId="77777777" w:rsidR="00B94D90" w:rsidRPr="00B94D90" w:rsidRDefault="00B94D90" w:rsidP="00223222">
            <w:pPr>
              <w:pStyle w:val="acctfourfigures"/>
              <w:tabs>
                <w:tab w:val="clear" w:pos="765"/>
              </w:tabs>
              <w:spacing w:line="240" w:lineRule="atLeast"/>
              <w:ind w:left="-81" w:right="-103"/>
              <w:jc w:val="center"/>
              <w:rPr>
                <w:rFonts w:ascii="Times New Roman" w:eastAsia="Calibri" w:hAnsi="Times New Roman"/>
                <w:szCs w:val="22"/>
                <w:highlight w:val="cyan"/>
              </w:rPr>
            </w:pPr>
            <w:r w:rsidRPr="00B94D90">
              <w:rPr>
                <w:rFonts w:ascii="Times New Roman" w:hAnsi="Times New Roman"/>
                <w:szCs w:val="22"/>
                <w:lang w:bidi="th-TH"/>
              </w:rPr>
              <w:t>and Industrial Freehold and Leasehold</w:t>
            </w:r>
            <w:r w:rsidRPr="00B94D90">
              <w:rPr>
                <w:rFonts w:ascii="Times New Roman" w:hAnsi="Times New Roman"/>
                <w:szCs w:val="22"/>
              </w:rPr>
              <w:t xml:space="preserve"> </w:t>
            </w:r>
            <w:r w:rsidRPr="00B94D90">
              <w:rPr>
                <w:rFonts w:ascii="Times New Roman" w:hAnsi="Times New Roman"/>
                <w:szCs w:val="22"/>
                <w:lang w:bidi="th-TH"/>
              </w:rPr>
              <w:t>Real Estate Investment Trust</w:t>
            </w:r>
          </w:p>
        </w:tc>
      </w:tr>
      <w:tr w:rsidR="00B94D90" w:rsidRPr="005E33DD" w14:paraId="6EC176F4" w14:textId="77777777" w:rsidTr="00B94D90">
        <w:trPr>
          <w:tblHeader/>
        </w:trPr>
        <w:tc>
          <w:tcPr>
            <w:tcW w:w="6120" w:type="dxa"/>
            <w:shd w:val="clear" w:color="auto" w:fill="auto"/>
          </w:tcPr>
          <w:p w14:paraId="6FE88F0E" w14:textId="77777777" w:rsidR="00B94D90" w:rsidRPr="00B94D90" w:rsidRDefault="00B94D90" w:rsidP="00223222">
            <w:pPr>
              <w:pStyle w:val="block"/>
              <w:spacing w:after="0" w:line="240" w:lineRule="atLeast"/>
              <w:ind w:left="0"/>
              <w:jc w:val="thaiDistribute"/>
              <w:rPr>
                <w:b/>
                <w:bCs/>
                <w:color w:val="0000FF"/>
                <w:szCs w:val="22"/>
                <w:lang w:val="en-US"/>
              </w:rPr>
            </w:pPr>
          </w:p>
        </w:tc>
        <w:tc>
          <w:tcPr>
            <w:tcW w:w="1350" w:type="dxa"/>
            <w:shd w:val="clear" w:color="auto" w:fill="auto"/>
          </w:tcPr>
          <w:p w14:paraId="47C501F3" w14:textId="77777777" w:rsidR="00B94D90" w:rsidRPr="00B94D90" w:rsidRDefault="00B94D90" w:rsidP="00223222">
            <w:pPr>
              <w:pStyle w:val="acctfourfigures"/>
              <w:tabs>
                <w:tab w:val="clear" w:pos="765"/>
                <w:tab w:val="decimal" w:pos="11"/>
              </w:tabs>
              <w:spacing w:line="240" w:lineRule="atLeast"/>
              <w:ind w:left="-81" w:right="-103"/>
              <w:jc w:val="center"/>
              <w:rPr>
                <w:rFonts w:ascii="Times New Roman" w:eastAsia="Calibri" w:hAnsi="Times New Roman"/>
                <w:szCs w:val="22"/>
              </w:rPr>
            </w:pPr>
            <w:r w:rsidRPr="00B94D90">
              <w:rPr>
                <w:rFonts w:ascii="Times New Roman" w:eastAsia="Calibri" w:hAnsi="Times New Roman"/>
                <w:szCs w:val="22"/>
              </w:rPr>
              <w:t>2023</w:t>
            </w:r>
          </w:p>
        </w:tc>
        <w:tc>
          <w:tcPr>
            <w:tcW w:w="360" w:type="dxa"/>
            <w:shd w:val="clear" w:color="auto" w:fill="auto"/>
          </w:tcPr>
          <w:p w14:paraId="6BE89679" w14:textId="77777777" w:rsidR="00B94D90" w:rsidRPr="00B94D90" w:rsidRDefault="00B94D90" w:rsidP="00223222">
            <w:pPr>
              <w:pStyle w:val="acctfourfigures"/>
              <w:tabs>
                <w:tab w:val="clear" w:pos="765"/>
                <w:tab w:val="decimal" w:pos="11"/>
              </w:tabs>
              <w:spacing w:line="240" w:lineRule="atLeast"/>
              <w:ind w:left="-81" w:right="-103"/>
              <w:rPr>
                <w:rFonts w:ascii="Times New Roman" w:eastAsia="Calibri" w:hAnsi="Times New Roman"/>
                <w:szCs w:val="22"/>
              </w:rPr>
            </w:pPr>
          </w:p>
        </w:tc>
        <w:tc>
          <w:tcPr>
            <w:tcW w:w="1440" w:type="dxa"/>
            <w:shd w:val="clear" w:color="auto" w:fill="auto"/>
          </w:tcPr>
          <w:p w14:paraId="54E19FEF" w14:textId="77777777" w:rsidR="00B94D90" w:rsidRPr="00B94D90" w:rsidRDefault="00B94D90" w:rsidP="00223222">
            <w:pPr>
              <w:pStyle w:val="acctfourfigures"/>
              <w:tabs>
                <w:tab w:val="clear" w:pos="765"/>
                <w:tab w:val="decimal" w:pos="11"/>
              </w:tabs>
              <w:spacing w:line="240" w:lineRule="atLeast"/>
              <w:ind w:left="-81" w:right="-103"/>
              <w:jc w:val="center"/>
              <w:rPr>
                <w:rFonts w:ascii="Times New Roman" w:eastAsia="Calibri" w:hAnsi="Times New Roman"/>
                <w:szCs w:val="22"/>
              </w:rPr>
            </w:pPr>
            <w:r w:rsidRPr="00B94D90">
              <w:rPr>
                <w:rFonts w:ascii="Times New Roman" w:eastAsia="Calibri" w:hAnsi="Times New Roman"/>
                <w:szCs w:val="22"/>
              </w:rPr>
              <w:t>2022</w:t>
            </w:r>
          </w:p>
        </w:tc>
      </w:tr>
      <w:tr w:rsidR="00B94D90" w:rsidRPr="005E33DD" w14:paraId="11BBC8CF" w14:textId="77777777" w:rsidTr="00B94D90">
        <w:trPr>
          <w:tblHeader/>
        </w:trPr>
        <w:tc>
          <w:tcPr>
            <w:tcW w:w="6120" w:type="dxa"/>
            <w:shd w:val="clear" w:color="auto" w:fill="auto"/>
          </w:tcPr>
          <w:p w14:paraId="0EFD5466" w14:textId="77777777" w:rsidR="00B94D90" w:rsidRPr="00B94D90" w:rsidRDefault="00B94D90" w:rsidP="00223222">
            <w:pPr>
              <w:pStyle w:val="block"/>
              <w:spacing w:after="0" w:line="240" w:lineRule="atLeast"/>
              <w:ind w:left="0"/>
              <w:jc w:val="thaiDistribute"/>
              <w:rPr>
                <w:b/>
                <w:bCs/>
                <w:color w:val="0000FF"/>
                <w:szCs w:val="22"/>
                <w:lang w:val="en-US"/>
              </w:rPr>
            </w:pPr>
          </w:p>
        </w:tc>
        <w:tc>
          <w:tcPr>
            <w:tcW w:w="3150" w:type="dxa"/>
            <w:gridSpan w:val="3"/>
          </w:tcPr>
          <w:p w14:paraId="279B73F2" w14:textId="77777777" w:rsidR="00B94D90" w:rsidRPr="00B94D90" w:rsidRDefault="00B94D90" w:rsidP="00223222">
            <w:pPr>
              <w:pStyle w:val="acctfourfigures"/>
              <w:tabs>
                <w:tab w:val="clear" w:pos="765"/>
                <w:tab w:val="decimal" w:pos="11"/>
              </w:tabs>
              <w:spacing w:line="240" w:lineRule="atLeast"/>
              <w:ind w:left="-81" w:right="-103"/>
              <w:jc w:val="center"/>
              <w:rPr>
                <w:rFonts w:ascii="Times New Roman" w:eastAsia="Calibri" w:hAnsi="Times New Roman"/>
                <w:i/>
                <w:iCs/>
                <w:szCs w:val="22"/>
              </w:rPr>
            </w:pPr>
            <w:r w:rsidRPr="00B94D90">
              <w:rPr>
                <w:rFonts w:ascii="Times New Roman" w:eastAsia="Calibri" w:hAnsi="Times New Roman"/>
                <w:i/>
                <w:iCs/>
                <w:szCs w:val="22"/>
              </w:rPr>
              <w:t>(in thousand Baht)</w:t>
            </w:r>
          </w:p>
        </w:tc>
      </w:tr>
      <w:tr w:rsidR="00B94D90" w:rsidRPr="005E33DD" w14:paraId="437AFB94" w14:textId="77777777" w:rsidTr="00B94D90">
        <w:tc>
          <w:tcPr>
            <w:tcW w:w="6120" w:type="dxa"/>
            <w:shd w:val="clear" w:color="auto" w:fill="auto"/>
            <w:vAlign w:val="center"/>
          </w:tcPr>
          <w:p w14:paraId="6C136205" w14:textId="77777777" w:rsidR="00B94D90" w:rsidRPr="00B94D90" w:rsidRDefault="00B94D90" w:rsidP="00223222">
            <w:pPr>
              <w:spacing w:line="240" w:lineRule="atLeast"/>
              <w:rPr>
                <w:rFonts w:cs="Times New Roman"/>
              </w:rPr>
            </w:pPr>
            <w:r w:rsidRPr="00B94D90">
              <w:rPr>
                <w:rFonts w:cs="Times New Roman"/>
              </w:rPr>
              <w:t>Revenue</w:t>
            </w:r>
          </w:p>
        </w:tc>
        <w:tc>
          <w:tcPr>
            <w:tcW w:w="1350" w:type="dxa"/>
            <w:shd w:val="clear" w:color="auto" w:fill="auto"/>
          </w:tcPr>
          <w:p w14:paraId="3EA45C31"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r w:rsidRPr="00B94D90">
              <w:rPr>
                <w:rFonts w:ascii="Times New Roman" w:eastAsia="Calibri" w:hAnsi="Times New Roman"/>
                <w:szCs w:val="22"/>
              </w:rPr>
              <w:t>567,586</w:t>
            </w:r>
          </w:p>
        </w:tc>
        <w:tc>
          <w:tcPr>
            <w:tcW w:w="360" w:type="dxa"/>
            <w:shd w:val="clear" w:color="auto" w:fill="auto"/>
          </w:tcPr>
          <w:p w14:paraId="42719FBD" w14:textId="77777777" w:rsidR="00B94D90" w:rsidRPr="00B94D90" w:rsidRDefault="00B94D90" w:rsidP="00223222">
            <w:pPr>
              <w:pStyle w:val="acctfourfigures"/>
              <w:tabs>
                <w:tab w:val="clear" w:pos="765"/>
                <w:tab w:val="left" w:pos="696"/>
                <w:tab w:val="decimal" w:pos="990"/>
              </w:tabs>
              <w:spacing w:line="240" w:lineRule="atLeast"/>
              <w:ind w:right="11"/>
              <w:rPr>
                <w:rFonts w:ascii="Times New Roman" w:eastAsia="Calibri" w:hAnsi="Times New Roman"/>
                <w:szCs w:val="22"/>
              </w:rPr>
            </w:pPr>
          </w:p>
        </w:tc>
        <w:tc>
          <w:tcPr>
            <w:tcW w:w="1440" w:type="dxa"/>
            <w:shd w:val="clear" w:color="auto" w:fill="auto"/>
          </w:tcPr>
          <w:p w14:paraId="1C09EAA2" w14:textId="77777777" w:rsidR="00B94D90" w:rsidRPr="00B94D90" w:rsidRDefault="00B94D90" w:rsidP="00B94D90">
            <w:pPr>
              <w:pStyle w:val="acctfourfigures"/>
              <w:tabs>
                <w:tab w:val="clear" w:pos="765"/>
                <w:tab w:val="decimal" w:pos="1149"/>
              </w:tabs>
              <w:spacing w:line="240" w:lineRule="atLeast"/>
              <w:ind w:right="11"/>
              <w:rPr>
                <w:rFonts w:ascii="Times New Roman" w:eastAsia="Calibri" w:hAnsi="Times New Roman"/>
                <w:szCs w:val="22"/>
              </w:rPr>
            </w:pPr>
            <w:r w:rsidRPr="00B94D90">
              <w:rPr>
                <w:rFonts w:ascii="Times New Roman" w:eastAsia="Calibri" w:hAnsi="Times New Roman"/>
                <w:szCs w:val="22"/>
              </w:rPr>
              <w:t>445,212</w:t>
            </w:r>
          </w:p>
        </w:tc>
      </w:tr>
      <w:tr w:rsidR="00B94D90" w:rsidRPr="005E33DD" w14:paraId="289EA1B5" w14:textId="77777777" w:rsidTr="00B94D90">
        <w:tc>
          <w:tcPr>
            <w:tcW w:w="6120" w:type="dxa"/>
            <w:shd w:val="clear" w:color="auto" w:fill="auto"/>
            <w:vAlign w:val="center"/>
          </w:tcPr>
          <w:p w14:paraId="6012357B" w14:textId="77777777" w:rsidR="00B94D90" w:rsidRPr="00B94D90" w:rsidRDefault="00B94D90" w:rsidP="00223222">
            <w:pPr>
              <w:spacing w:line="240" w:lineRule="atLeast"/>
              <w:rPr>
                <w:rFonts w:cs="Times New Roman"/>
              </w:rPr>
            </w:pPr>
            <w:r w:rsidRPr="00B94D90">
              <w:rPr>
                <w:rFonts w:cs="Times New Roman"/>
              </w:rPr>
              <w:t>Profit (loss) from operations</w:t>
            </w:r>
          </w:p>
        </w:tc>
        <w:tc>
          <w:tcPr>
            <w:tcW w:w="1350" w:type="dxa"/>
            <w:shd w:val="clear" w:color="auto" w:fill="auto"/>
          </w:tcPr>
          <w:p w14:paraId="359A8BEC"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r w:rsidRPr="00B94D90">
              <w:rPr>
                <w:rFonts w:ascii="Times New Roman" w:eastAsia="Calibri" w:hAnsi="Times New Roman"/>
                <w:szCs w:val="22"/>
              </w:rPr>
              <w:t>241,868</w:t>
            </w:r>
          </w:p>
        </w:tc>
        <w:tc>
          <w:tcPr>
            <w:tcW w:w="360" w:type="dxa"/>
            <w:shd w:val="clear" w:color="auto" w:fill="auto"/>
          </w:tcPr>
          <w:p w14:paraId="04F6A738"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0579B197" w14:textId="77777777" w:rsidR="00B94D90" w:rsidRPr="00B94D90" w:rsidRDefault="00B94D90" w:rsidP="00B94D90">
            <w:pPr>
              <w:pStyle w:val="acctfourfigures"/>
              <w:tabs>
                <w:tab w:val="clear" w:pos="765"/>
                <w:tab w:val="decimal" w:pos="1149"/>
              </w:tabs>
              <w:spacing w:line="240" w:lineRule="atLeast"/>
              <w:ind w:right="-108"/>
              <w:rPr>
                <w:rFonts w:ascii="Times New Roman" w:eastAsia="Calibri" w:hAnsi="Times New Roman"/>
                <w:szCs w:val="22"/>
                <w:vertAlign w:val="superscript"/>
                <w:lang w:val="en-US" w:bidi="th-TH"/>
              </w:rPr>
            </w:pPr>
            <w:r w:rsidRPr="00B94D90">
              <w:rPr>
                <w:rFonts w:ascii="Times New Roman" w:eastAsia="Calibri" w:hAnsi="Times New Roman"/>
                <w:szCs w:val="22"/>
              </w:rPr>
              <w:t>208,575</w:t>
            </w:r>
          </w:p>
        </w:tc>
      </w:tr>
      <w:tr w:rsidR="00B94D90" w:rsidRPr="005E33DD" w14:paraId="1D770B3B" w14:textId="77777777" w:rsidTr="00B94D90">
        <w:tc>
          <w:tcPr>
            <w:tcW w:w="6120" w:type="dxa"/>
            <w:shd w:val="clear" w:color="auto" w:fill="auto"/>
            <w:vAlign w:val="center"/>
          </w:tcPr>
          <w:p w14:paraId="68AE6AE7" w14:textId="77777777" w:rsidR="00B94D90" w:rsidRPr="00B94D90" w:rsidRDefault="00B94D90" w:rsidP="00223222">
            <w:pPr>
              <w:pStyle w:val="acctfourfigures"/>
              <w:tabs>
                <w:tab w:val="clear" w:pos="765"/>
                <w:tab w:val="decimal" w:pos="472"/>
              </w:tabs>
              <w:spacing w:line="240" w:lineRule="atLeast"/>
              <w:rPr>
                <w:rFonts w:ascii="Times New Roman" w:hAnsi="Times New Roman"/>
                <w:szCs w:val="22"/>
              </w:rPr>
            </w:pPr>
            <w:r w:rsidRPr="00B94D90">
              <w:rPr>
                <w:rFonts w:ascii="Times New Roman" w:hAnsi="Times New Roman"/>
                <w:szCs w:val="22"/>
              </w:rPr>
              <w:t>Other comprehensive income</w:t>
            </w:r>
          </w:p>
        </w:tc>
        <w:tc>
          <w:tcPr>
            <w:tcW w:w="1350" w:type="dxa"/>
            <w:shd w:val="clear" w:color="auto" w:fill="auto"/>
          </w:tcPr>
          <w:p w14:paraId="06480B12" w14:textId="77777777" w:rsidR="00B94D90" w:rsidRPr="00B94D90" w:rsidRDefault="00B94D90" w:rsidP="00B94D90">
            <w:pPr>
              <w:pStyle w:val="acctfourfigures"/>
              <w:tabs>
                <w:tab w:val="clear" w:pos="765"/>
                <w:tab w:val="left" w:pos="530"/>
                <w:tab w:val="decimal" w:pos="1061"/>
              </w:tabs>
              <w:spacing w:line="240" w:lineRule="atLeast"/>
              <w:ind w:right="-64"/>
              <w:jc w:val="center"/>
              <w:rPr>
                <w:rFonts w:ascii="Times New Roman" w:eastAsia="Calibri" w:hAnsi="Times New Roman"/>
                <w:szCs w:val="22"/>
              </w:rPr>
            </w:pPr>
            <w:r w:rsidRPr="00B94D90">
              <w:rPr>
                <w:rFonts w:ascii="Times New Roman" w:eastAsia="Calibri" w:hAnsi="Times New Roman"/>
                <w:szCs w:val="22"/>
              </w:rPr>
              <w:t>-</w:t>
            </w:r>
          </w:p>
        </w:tc>
        <w:tc>
          <w:tcPr>
            <w:tcW w:w="360" w:type="dxa"/>
            <w:shd w:val="clear" w:color="auto" w:fill="auto"/>
          </w:tcPr>
          <w:p w14:paraId="14DD5B47" w14:textId="77777777" w:rsidR="00B94D90" w:rsidRPr="00B94D90" w:rsidRDefault="00B94D90" w:rsidP="00223222">
            <w:pPr>
              <w:pStyle w:val="acctfourfigures"/>
              <w:tabs>
                <w:tab w:val="clear" w:pos="765"/>
                <w:tab w:val="decimal" w:pos="990"/>
              </w:tabs>
              <w:spacing w:line="240" w:lineRule="atLeast"/>
              <w:ind w:right="11"/>
              <w:jc w:val="center"/>
              <w:rPr>
                <w:rFonts w:ascii="Times New Roman" w:eastAsia="Calibri" w:hAnsi="Times New Roman"/>
                <w:szCs w:val="22"/>
              </w:rPr>
            </w:pPr>
          </w:p>
        </w:tc>
        <w:tc>
          <w:tcPr>
            <w:tcW w:w="1440" w:type="dxa"/>
            <w:shd w:val="clear" w:color="auto" w:fill="auto"/>
          </w:tcPr>
          <w:p w14:paraId="0B036CF1" w14:textId="77777777" w:rsidR="00B94D90" w:rsidRPr="00B94D90" w:rsidRDefault="00B94D90" w:rsidP="00B94D90">
            <w:pPr>
              <w:pStyle w:val="acctfourfigures"/>
              <w:tabs>
                <w:tab w:val="clear" w:pos="765"/>
                <w:tab w:val="decimal" w:pos="294"/>
                <w:tab w:val="left" w:pos="492"/>
                <w:tab w:val="decimal" w:pos="1149"/>
              </w:tabs>
              <w:spacing w:line="240" w:lineRule="atLeast"/>
              <w:ind w:right="-192"/>
              <w:jc w:val="center"/>
              <w:rPr>
                <w:rFonts w:ascii="Times New Roman" w:eastAsia="Calibri" w:hAnsi="Times New Roman"/>
                <w:szCs w:val="22"/>
              </w:rPr>
            </w:pPr>
            <w:r w:rsidRPr="00B94D90">
              <w:rPr>
                <w:rFonts w:ascii="Times New Roman" w:eastAsia="Calibri" w:hAnsi="Times New Roman"/>
                <w:szCs w:val="22"/>
              </w:rPr>
              <w:t>-</w:t>
            </w:r>
          </w:p>
        </w:tc>
      </w:tr>
      <w:tr w:rsidR="00B94D90" w:rsidRPr="005E33DD" w14:paraId="58964C9F" w14:textId="77777777" w:rsidTr="00B94D90">
        <w:tc>
          <w:tcPr>
            <w:tcW w:w="6120" w:type="dxa"/>
            <w:shd w:val="clear" w:color="auto" w:fill="auto"/>
            <w:vAlign w:val="center"/>
          </w:tcPr>
          <w:p w14:paraId="7AF69A51" w14:textId="77777777" w:rsidR="00B94D90" w:rsidRPr="00B94D90" w:rsidRDefault="00B94D90" w:rsidP="00223222">
            <w:pPr>
              <w:spacing w:line="240" w:lineRule="atLeast"/>
              <w:rPr>
                <w:rFonts w:cs="Times New Roman"/>
              </w:rPr>
            </w:pPr>
            <w:r w:rsidRPr="00B94D90">
              <w:rPr>
                <w:rFonts w:cs="Times New Roman"/>
              </w:rPr>
              <w:t>Total comprehensive income (100%)</w:t>
            </w:r>
          </w:p>
        </w:tc>
        <w:tc>
          <w:tcPr>
            <w:tcW w:w="1350" w:type="dxa"/>
            <w:tcBorders>
              <w:top w:val="single" w:sz="4" w:space="0" w:color="auto"/>
            </w:tcBorders>
            <w:shd w:val="clear" w:color="auto" w:fill="auto"/>
          </w:tcPr>
          <w:p w14:paraId="618B04FE"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r w:rsidRPr="00B94D90">
              <w:rPr>
                <w:rFonts w:ascii="Times New Roman" w:eastAsia="Calibri" w:hAnsi="Times New Roman"/>
                <w:szCs w:val="22"/>
              </w:rPr>
              <w:t>241,868</w:t>
            </w:r>
          </w:p>
        </w:tc>
        <w:tc>
          <w:tcPr>
            <w:tcW w:w="360" w:type="dxa"/>
            <w:shd w:val="clear" w:color="auto" w:fill="auto"/>
          </w:tcPr>
          <w:p w14:paraId="2D4B6FF2"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top w:val="single" w:sz="4" w:space="0" w:color="auto"/>
            </w:tcBorders>
            <w:shd w:val="clear" w:color="auto" w:fill="auto"/>
          </w:tcPr>
          <w:p w14:paraId="4212716D" w14:textId="77777777" w:rsidR="00B94D90" w:rsidRPr="00B94D90" w:rsidRDefault="00B94D90" w:rsidP="00B94D90">
            <w:pPr>
              <w:pStyle w:val="acctfourfigures"/>
              <w:tabs>
                <w:tab w:val="clear" w:pos="765"/>
                <w:tab w:val="decimal" w:pos="1149"/>
              </w:tabs>
              <w:spacing w:line="240" w:lineRule="atLeast"/>
              <w:ind w:right="-108"/>
              <w:rPr>
                <w:rFonts w:ascii="Times New Roman" w:eastAsia="Calibri" w:hAnsi="Times New Roman"/>
                <w:szCs w:val="22"/>
              </w:rPr>
            </w:pPr>
            <w:r w:rsidRPr="00B94D90">
              <w:rPr>
                <w:rFonts w:ascii="Times New Roman" w:eastAsia="Calibri" w:hAnsi="Times New Roman"/>
                <w:szCs w:val="22"/>
              </w:rPr>
              <w:t>208,575</w:t>
            </w:r>
          </w:p>
        </w:tc>
      </w:tr>
      <w:tr w:rsidR="00B94D90" w:rsidRPr="005E33DD" w14:paraId="4F3C9C7C" w14:textId="77777777" w:rsidTr="00B94D90">
        <w:tc>
          <w:tcPr>
            <w:tcW w:w="6120" w:type="dxa"/>
            <w:shd w:val="clear" w:color="auto" w:fill="auto"/>
            <w:vAlign w:val="center"/>
          </w:tcPr>
          <w:p w14:paraId="19064A6D" w14:textId="77777777" w:rsidR="00B94D90" w:rsidRPr="00B94D90" w:rsidRDefault="00B94D90" w:rsidP="00223222">
            <w:pPr>
              <w:spacing w:line="240" w:lineRule="atLeast"/>
              <w:rPr>
                <w:rFonts w:cs="Times New Roman"/>
                <w:cs/>
              </w:rPr>
            </w:pPr>
          </w:p>
        </w:tc>
        <w:tc>
          <w:tcPr>
            <w:tcW w:w="1350" w:type="dxa"/>
            <w:shd w:val="clear" w:color="auto" w:fill="auto"/>
          </w:tcPr>
          <w:p w14:paraId="21620932"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p>
        </w:tc>
        <w:tc>
          <w:tcPr>
            <w:tcW w:w="360" w:type="dxa"/>
            <w:shd w:val="clear" w:color="auto" w:fill="auto"/>
          </w:tcPr>
          <w:p w14:paraId="49079596"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43026DD7" w14:textId="77777777" w:rsidR="00B94D90" w:rsidRPr="00B94D90" w:rsidRDefault="00B94D90" w:rsidP="00B94D90">
            <w:pPr>
              <w:pStyle w:val="acctfourfigures"/>
              <w:tabs>
                <w:tab w:val="clear" w:pos="765"/>
                <w:tab w:val="decimal" w:pos="1149"/>
              </w:tabs>
              <w:spacing w:line="240" w:lineRule="atLeast"/>
              <w:ind w:right="11"/>
              <w:rPr>
                <w:rFonts w:ascii="Times New Roman" w:eastAsia="Calibri" w:hAnsi="Times New Roman"/>
                <w:szCs w:val="22"/>
              </w:rPr>
            </w:pPr>
          </w:p>
        </w:tc>
      </w:tr>
      <w:tr w:rsidR="00B94D90" w:rsidRPr="005E33DD" w14:paraId="51F430BE" w14:textId="77777777" w:rsidTr="00B94D90">
        <w:trPr>
          <w:trHeight w:val="173"/>
        </w:trPr>
        <w:tc>
          <w:tcPr>
            <w:tcW w:w="6120" w:type="dxa"/>
            <w:shd w:val="clear" w:color="auto" w:fill="auto"/>
            <w:vAlign w:val="center"/>
          </w:tcPr>
          <w:p w14:paraId="49BCEB1D" w14:textId="77777777" w:rsidR="00B94D90" w:rsidRPr="00B94D90" w:rsidRDefault="00B94D90" w:rsidP="00223222">
            <w:pPr>
              <w:spacing w:line="240" w:lineRule="atLeast"/>
              <w:rPr>
                <w:rFonts w:cs="Times New Roman"/>
              </w:rPr>
            </w:pPr>
            <w:r w:rsidRPr="00B94D90">
              <w:rPr>
                <w:rFonts w:cs="Times New Roman"/>
              </w:rPr>
              <w:t>Current assets</w:t>
            </w:r>
          </w:p>
        </w:tc>
        <w:tc>
          <w:tcPr>
            <w:tcW w:w="1350" w:type="dxa"/>
            <w:shd w:val="clear" w:color="auto" w:fill="auto"/>
          </w:tcPr>
          <w:p w14:paraId="6F9496B1"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r w:rsidRPr="00B94D90">
              <w:rPr>
                <w:rFonts w:ascii="Times New Roman" w:eastAsia="Calibri" w:hAnsi="Times New Roman"/>
                <w:szCs w:val="22"/>
              </w:rPr>
              <w:t>299,427</w:t>
            </w:r>
          </w:p>
        </w:tc>
        <w:tc>
          <w:tcPr>
            <w:tcW w:w="360" w:type="dxa"/>
            <w:shd w:val="clear" w:color="auto" w:fill="auto"/>
          </w:tcPr>
          <w:p w14:paraId="3265F85E"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0CF5EF90" w14:textId="77777777" w:rsidR="00B94D90" w:rsidRPr="00B94D90" w:rsidRDefault="00B94D90" w:rsidP="00B94D90">
            <w:pPr>
              <w:pStyle w:val="acctfourfigures"/>
              <w:tabs>
                <w:tab w:val="clear" w:pos="765"/>
                <w:tab w:val="decimal" w:pos="1149"/>
              </w:tabs>
              <w:spacing w:line="240" w:lineRule="atLeast"/>
              <w:ind w:right="-110"/>
              <w:rPr>
                <w:rFonts w:ascii="Times New Roman" w:eastAsia="Calibri" w:hAnsi="Times New Roman"/>
                <w:szCs w:val="22"/>
                <w:vertAlign w:val="superscript"/>
              </w:rPr>
            </w:pPr>
            <w:r w:rsidRPr="00B94D90">
              <w:rPr>
                <w:rFonts w:ascii="Times New Roman" w:eastAsia="Calibri" w:hAnsi="Times New Roman"/>
                <w:szCs w:val="22"/>
              </w:rPr>
              <w:t>191,529</w:t>
            </w:r>
          </w:p>
        </w:tc>
      </w:tr>
      <w:tr w:rsidR="00B94D90" w:rsidRPr="005E33DD" w14:paraId="5C5BAD99" w14:textId="77777777" w:rsidTr="00B94D90">
        <w:trPr>
          <w:trHeight w:val="200"/>
        </w:trPr>
        <w:tc>
          <w:tcPr>
            <w:tcW w:w="6120" w:type="dxa"/>
            <w:shd w:val="clear" w:color="auto" w:fill="auto"/>
            <w:vAlign w:val="center"/>
          </w:tcPr>
          <w:p w14:paraId="1FFEC32A" w14:textId="77777777" w:rsidR="00B94D90" w:rsidRPr="00B94D90" w:rsidRDefault="00B94D90" w:rsidP="00223222">
            <w:pPr>
              <w:spacing w:line="240" w:lineRule="atLeast"/>
              <w:rPr>
                <w:rFonts w:cs="Times New Roman"/>
              </w:rPr>
            </w:pPr>
            <w:r w:rsidRPr="00B94D90">
              <w:rPr>
                <w:rFonts w:cs="Times New Roman"/>
              </w:rPr>
              <w:t>Non-current assets</w:t>
            </w:r>
          </w:p>
        </w:tc>
        <w:tc>
          <w:tcPr>
            <w:tcW w:w="1350" w:type="dxa"/>
            <w:shd w:val="clear" w:color="auto" w:fill="auto"/>
            <w:vAlign w:val="bottom"/>
          </w:tcPr>
          <w:p w14:paraId="0B91E971"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r w:rsidRPr="00B94D90">
              <w:rPr>
                <w:rFonts w:ascii="Times New Roman" w:eastAsia="Calibri" w:hAnsi="Times New Roman"/>
                <w:szCs w:val="22"/>
              </w:rPr>
              <w:t>5,119,630</w:t>
            </w:r>
          </w:p>
        </w:tc>
        <w:tc>
          <w:tcPr>
            <w:tcW w:w="360" w:type="dxa"/>
            <w:shd w:val="clear" w:color="auto" w:fill="auto"/>
          </w:tcPr>
          <w:p w14:paraId="77B55CF4"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vAlign w:val="bottom"/>
          </w:tcPr>
          <w:p w14:paraId="03BBF2BB" w14:textId="77777777" w:rsidR="00B94D90" w:rsidRPr="00B94D90" w:rsidRDefault="00B94D90" w:rsidP="00B94D90">
            <w:pPr>
              <w:pStyle w:val="acctfourfigures"/>
              <w:tabs>
                <w:tab w:val="clear" w:pos="765"/>
                <w:tab w:val="decimal" w:pos="1149"/>
              </w:tabs>
              <w:spacing w:line="240" w:lineRule="atLeast"/>
              <w:ind w:right="-64"/>
              <w:rPr>
                <w:rFonts w:ascii="Times New Roman" w:eastAsia="Calibri" w:hAnsi="Times New Roman"/>
                <w:szCs w:val="22"/>
                <w:vertAlign w:val="superscript"/>
              </w:rPr>
            </w:pPr>
            <w:r w:rsidRPr="00B94D90">
              <w:rPr>
                <w:rFonts w:ascii="Times New Roman" w:eastAsia="Calibri" w:hAnsi="Times New Roman"/>
                <w:szCs w:val="22"/>
              </w:rPr>
              <w:t>3,348,722</w:t>
            </w:r>
          </w:p>
        </w:tc>
      </w:tr>
      <w:tr w:rsidR="00B94D90" w:rsidRPr="005E33DD" w14:paraId="5AE4E47C" w14:textId="77777777" w:rsidTr="00B94D90">
        <w:tc>
          <w:tcPr>
            <w:tcW w:w="6120" w:type="dxa"/>
            <w:shd w:val="clear" w:color="auto" w:fill="auto"/>
            <w:vAlign w:val="center"/>
          </w:tcPr>
          <w:p w14:paraId="441FB33A" w14:textId="77777777" w:rsidR="00B94D90" w:rsidRPr="00B94D90" w:rsidRDefault="00B94D90" w:rsidP="00223222">
            <w:pPr>
              <w:spacing w:line="240" w:lineRule="atLeast"/>
              <w:rPr>
                <w:rFonts w:cs="Times New Roman"/>
              </w:rPr>
            </w:pPr>
            <w:r w:rsidRPr="00B94D90">
              <w:rPr>
                <w:rFonts w:cs="Times New Roman"/>
              </w:rPr>
              <w:t>Current liabilities</w:t>
            </w:r>
          </w:p>
        </w:tc>
        <w:tc>
          <w:tcPr>
            <w:tcW w:w="1350" w:type="dxa"/>
            <w:shd w:val="clear" w:color="auto" w:fill="auto"/>
          </w:tcPr>
          <w:p w14:paraId="0F2BA073"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r w:rsidRPr="00B94D90">
              <w:rPr>
                <w:rFonts w:ascii="Times New Roman" w:eastAsia="Calibri" w:hAnsi="Times New Roman"/>
                <w:szCs w:val="22"/>
              </w:rPr>
              <w:t>(261,444)</w:t>
            </w:r>
          </w:p>
        </w:tc>
        <w:tc>
          <w:tcPr>
            <w:tcW w:w="360" w:type="dxa"/>
            <w:shd w:val="clear" w:color="auto" w:fill="auto"/>
          </w:tcPr>
          <w:p w14:paraId="17B7103B"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64F6609A" w14:textId="77777777" w:rsidR="00B94D90" w:rsidRPr="00B94D90" w:rsidRDefault="00B94D90" w:rsidP="00B94D90">
            <w:pPr>
              <w:pStyle w:val="acctfourfigures"/>
              <w:tabs>
                <w:tab w:val="clear" w:pos="765"/>
                <w:tab w:val="decimal" w:pos="1149"/>
              </w:tabs>
              <w:spacing w:line="240" w:lineRule="atLeast"/>
              <w:ind w:right="-64"/>
              <w:rPr>
                <w:rFonts w:ascii="Times New Roman" w:eastAsia="Calibri" w:hAnsi="Times New Roman"/>
                <w:szCs w:val="22"/>
                <w:vertAlign w:val="superscript"/>
              </w:rPr>
            </w:pPr>
            <w:r w:rsidRPr="00B94D90">
              <w:rPr>
                <w:rFonts w:ascii="Times New Roman" w:eastAsia="Calibri" w:hAnsi="Times New Roman"/>
                <w:szCs w:val="22"/>
              </w:rPr>
              <w:t>(261,447)</w:t>
            </w:r>
          </w:p>
        </w:tc>
      </w:tr>
      <w:tr w:rsidR="00B94D90" w:rsidRPr="005E33DD" w14:paraId="22F544BE" w14:textId="77777777" w:rsidTr="00B94D90">
        <w:tc>
          <w:tcPr>
            <w:tcW w:w="6120" w:type="dxa"/>
            <w:shd w:val="clear" w:color="auto" w:fill="auto"/>
            <w:vAlign w:val="center"/>
          </w:tcPr>
          <w:p w14:paraId="1A1E6282" w14:textId="77777777" w:rsidR="00B94D90" w:rsidRPr="00B94D90" w:rsidRDefault="00B94D90" w:rsidP="00223222">
            <w:pPr>
              <w:spacing w:line="240" w:lineRule="atLeast"/>
              <w:rPr>
                <w:rFonts w:cs="Times New Roman"/>
              </w:rPr>
            </w:pPr>
            <w:r w:rsidRPr="00B94D90">
              <w:rPr>
                <w:rFonts w:cs="Times New Roman"/>
              </w:rPr>
              <w:t>Non-current liabilities</w:t>
            </w:r>
          </w:p>
        </w:tc>
        <w:tc>
          <w:tcPr>
            <w:tcW w:w="1350" w:type="dxa"/>
            <w:tcBorders>
              <w:bottom w:val="single" w:sz="4" w:space="0" w:color="auto"/>
            </w:tcBorders>
            <w:shd w:val="clear" w:color="auto" w:fill="auto"/>
          </w:tcPr>
          <w:p w14:paraId="1AB5D990" w14:textId="77777777" w:rsidR="00B94D90" w:rsidRPr="00B94D90" w:rsidRDefault="00B94D90" w:rsidP="00B94D90">
            <w:pPr>
              <w:pStyle w:val="acctfourfigures"/>
              <w:tabs>
                <w:tab w:val="clear" w:pos="765"/>
                <w:tab w:val="decimal" w:pos="1061"/>
              </w:tabs>
              <w:spacing w:line="240" w:lineRule="atLeast"/>
              <w:ind w:left="-9" w:right="-64" w:hanging="270"/>
              <w:rPr>
                <w:rFonts w:ascii="Times New Roman" w:eastAsia="Calibri" w:hAnsi="Times New Roman"/>
                <w:szCs w:val="22"/>
              </w:rPr>
            </w:pPr>
            <w:r w:rsidRPr="00B94D90">
              <w:rPr>
                <w:rFonts w:ascii="Times New Roman" w:eastAsia="Calibri" w:hAnsi="Times New Roman"/>
                <w:szCs w:val="22"/>
              </w:rPr>
              <w:t>(1,671,777)</w:t>
            </w:r>
          </w:p>
        </w:tc>
        <w:tc>
          <w:tcPr>
            <w:tcW w:w="360" w:type="dxa"/>
            <w:shd w:val="clear" w:color="auto" w:fill="auto"/>
          </w:tcPr>
          <w:p w14:paraId="4D6835F7"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bottom w:val="single" w:sz="4" w:space="0" w:color="auto"/>
            </w:tcBorders>
            <w:shd w:val="clear" w:color="auto" w:fill="auto"/>
          </w:tcPr>
          <w:p w14:paraId="31EB179A" w14:textId="77777777" w:rsidR="00B94D90" w:rsidRPr="00B94D90" w:rsidRDefault="00B94D90" w:rsidP="00B94D90">
            <w:pPr>
              <w:pStyle w:val="acctfourfigures"/>
              <w:tabs>
                <w:tab w:val="clear" w:pos="765"/>
                <w:tab w:val="decimal" w:pos="1149"/>
              </w:tabs>
              <w:spacing w:line="240" w:lineRule="atLeast"/>
              <w:ind w:right="-64"/>
              <w:rPr>
                <w:rFonts w:ascii="Times New Roman" w:eastAsia="Calibri" w:hAnsi="Times New Roman"/>
                <w:szCs w:val="22"/>
                <w:vertAlign w:val="superscript"/>
              </w:rPr>
            </w:pPr>
            <w:r w:rsidRPr="00B94D90">
              <w:rPr>
                <w:rFonts w:ascii="Times New Roman" w:eastAsia="Calibri" w:hAnsi="Times New Roman"/>
                <w:szCs w:val="22"/>
              </w:rPr>
              <w:t>(905,690)</w:t>
            </w:r>
          </w:p>
        </w:tc>
      </w:tr>
      <w:tr w:rsidR="00B94D90" w:rsidRPr="005E33DD" w14:paraId="17EFD624" w14:textId="77777777" w:rsidTr="00B94D90">
        <w:tc>
          <w:tcPr>
            <w:tcW w:w="6120" w:type="dxa"/>
            <w:shd w:val="clear" w:color="auto" w:fill="auto"/>
            <w:vAlign w:val="center"/>
          </w:tcPr>
          <w:p w14:paraId="365ADFAD" w14:textId="77777777" w:rsidR="00B94D90" w:rsidRPr="00B94D90" w:rsidRDefault="00B94D90" w:rsidP="00223222">
            <w:pPr>
              <w:spacing w:line="240" w:lineRule="atLeast"/>
              <w:rPr>
                <w:rFonts w:cs="Times New Roman"/>
                <w:b/>
                <w:bCs/>
              </w:rPr>
            </w:pPr>
            <w:r w:rsidRPr="00B94D90">
              <w:rPr>
                <w:rFonts w:cs="Times New Roman"/>
                <w:b/>
                <w:bCs/>
              </w:rPr>
              <w:t>Net assets (100%)</w:t>
            </w:r>
          </w:p>
        </w:tc>
        <w:tc>
          <w:tcPr>
            <w:tcW w:w="1350" w:type="dxa"/>
            <w:tcBorders>
              <w:top w:val="single" w:sz="4" w:space="0" w:color="auto"/>
              <w:bottom w:val="single" w:sz="4" w:space="0" w:color="auto"/>
            </w:tcBorders>
            <w:shd w:val="clear" w:color="auto" w:fill="auto"/>
          </w:tcPr>
          <w:p w14:paraId="5743C198"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b/>
                <w:bCs/>
                <w:szCs w:val="22"/>
                <w:cs/>
                <w:lang w:bidi="th-TH"/>
              </w:rPr>
            </w:pPr>
            <w:r w:rsidRPr="00B94D90">
              <w:rPr>
                <w:rFonts w:ascii="Times New Roman" w:eastAsia="Calibri" w:hAnsi="Times New Roman"/>
                <w:b/>
                <w:bCs/>
                <w:szCs w:val="22"/>
                <w:lang w:bidi="th-TH"/>
              </w:rPr>
              <w:t>3,485,836</w:t>
            </w:r>
          </w:p>
        </w:tc>
        <w:tc>
          <w:tcPr>
            <w:tcW w:w="360" w:type="dxa"/>
            <w:shd w:val="clear" w:color="auto" w:fill="auto"/>
          </w:tcPr>
          <w:p w14:paraId="5D66C493"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top w:val="single" w:sz="4" w:space="0" w:color="auto"/>
              <w:bottom w:val="single" w:sz="4" w:space="0" w:color="auto"/>
            </w:tcBorders>
            <w:shd w:val="clear" w:color="auto" w:fill="auto"/>
          </w:tcPr>
          <w:p w14:paraId="4A902BDF" w14:textId="77777777" w:rsidR="00B94D90" w:rsidRPr="00B94D90" w:rsidRDefault="00B94D90" w:rsidP="00B94D90">
            <w:pPr>
              <w:pStyle w:val="acctfourfigures"/>
              <w:tabs>
                <w:tab w:val="clear" w:pos="765"/>
                <w:tab w:val="decimal" w:pos="1149"/>
              </w:tabs>
              <w:spacing w:line="240" w:lineRule="atLeast"/>
              <w:ind w:right="11"/>
              <w:rPr>
                <w:rFonts w:ascii="Times New Roman" w:eastAsia="Calibri" w:hAnsi="Times New Roman"/>
                <w:b/>
                <w:bCs/>
                <w:szCs w:val="22"/>
              </w:rPr>
            </w:pPr>
            <w:r w:rsidRPr="00B94D90">
              <w:rPr>
                <w:rFonts w:ascii="Times New Roman" w:eastAsia="Calibri" w:hAnsi="Times New Roman"/>
                <w:b/>
                <w:bCs/>
                <w:szCs w:val="22"/>
              </w:rPr>
              <w:t>2,373,114</w:t>
            </w:r>
          </w:p>
        </w:tc>
      </w:tr>
      <w:tr w:rsidR="00B94D90" w:rsidRPr="005E33DD" w14:paraId="28D829F3" w14:textId="77777777" w:rsidTr="00B94D90">
        <w:tc>
          <w:tcPr>
            <w:tcW w:w="6120" w:type="dxa"/>
            <w:shd w:val="clear" w:color="auto" w:fill="auto"/>
            <w:vAlign w:val="center"/>
          </w:tcPr>
          <w:p w14:paraId="66F6EB88" w14:textId="77777777" w:rsidR="00B94D90" w:rsidRPr="00B94D90" w:rsidRDefault="00B94D90" w:rsidP="00223222">
            <w:pPr>
              <w:spacing w:line="240" w:lineRule="atLeast"/>
              <w:rPr>
                <w:rFonts w:cs="Times New Roman"/>
                <w:highlight w:val="yellow"/>
                <w:cs/>
              </w:rPr>
            </w:pPr>
          </w:p>
        </w:tc>
        <w:tc>
          <w:tcPr>
            <w:tcW w:w="1350" w:type="dxa"/>
            <w:tcBorders>
              <w:top w:val="single" w:sz="4" w:space="0" w:color="auto"/>
            </w:tcBorders>
            <w:shd w:val="clear" w:color="auto" w:fill="auto"/>
          </w:tcPr>
          <w:p w14:paraId="29B6B30C" w14:textId="77777777"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p>
        </w:tc>
        <w:tc>
          <w:tcPr>
            <w:tcW w:w="360" w:type="dxa"/>
            <w:shd w:val="clear" w:color="auto" w:fill="auto"/>
          </w:tcPr>
          <w:p w14:paraId="60FFA9C0"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top w:val="single" w:sz="4" w:space="0" w:color="auto"/>
            </w:tcBorders>
            <w:shd w:val="clear" w:color="auto" w:fill="auto"/>
          </w:tcPr>
          <w:p w14:paraId="4B201526" w14:textId="77777777" w:rsidR="00B94D90" w:rsidRPr="00B94D90" w:rsidRDefault="00B94D90" w:rsidP="00B94D90">
            <w:pPr>
              <w:pStyle w:val="acctfourfigures"/>
              <w:tabs>
                <w:tab w:val="clear" w:pos="765"/>
                <w:tab w:val="decimal" w:pos="1149"/>
              </w:tabs>
              <w:spacing w:line="240" w:lineRule="atLeast"/>
              <w:ind w:right="11"/>
              <w:jc w:val="right"/>
              <w:rPr>
                <w:rFonts w:ascii="Times New Roman" w:eastAsia="Calibri" w:hAnsi="Times New Roman"/>
                <w:szCs w:val="22"/>
              </w:rPr>
            </w:pPr>
          </w:p>
        </w:tc>
      </w:tr>
      <w:tr w:rsidR="00B94D90" w:rsidRPr="005E33DD" w14:paraId="7D0B0D20" w14:textId="77777777" w:rsidTr="00B94D90">
        <w:trPr>
          <w:trHeight w:val="245"/>
        </w:trPr>
        <w:tc>
          <w:tcPr>
            <w:tcW w:w="6120" w:type="dxa"/>
            <w:shd w:val="clear" w:color="auto" w:fill="auto"/>
            <w:vAlign w:val="center"/>
          </w:tcPr>
          <w:p w14:paraId="07CE0C46" w14:textId="77777777" w:rsidR="00B94D90" w:rsidRPr="00B94D90" w:rsidRDefault="00B94D90" w:rsidP="00223222">
            <w:pPr>
              <w:spacing w:line="240" w:lineRule="atLeast"/>
              <w:rPr>
                <w:rFonts w:cs="Times New Roman"/>
              </w:rPr>
            </w:pPr>
            <w:r w:rsidRPr="00B94D90">
              <w:rPr>
                <w:rFonts w:cs="Times New Roman"/>
              </w:rPr>
              <w:t>Ownership interest (%)</w:t>
            </w:r>
          </w:p>
        </w:tc>
        <w:tc>
          <w:tcPr>
            <w:tcW w:w="1350" w:type="dxa"/>
            <w:shd w:val="clear" w:color="auto" w:fill="auto"/>
          </w:tcPr>
          <w:p w14:paraId="06B9875D" w14:textId="2EDF99F9" w:rsidR="00B94D90" w:rsidRPr="00B94D90" w:rsidRDefault="00B94D90" w:rsidP="00B94D90">
            <w:pPr>
              <w:pStyle w:val="acctfourfigures"/>
              <w:tabs>
                <w:tab w:val="clear" w:pos="765"/>
                <w:tab w:val="decimal" w:pos="701"/>
              </w:tabs>
              <w:spacing w:line="240" w:lineRule="atLeast"/>
              <w:ind w:right="11"/>
              <w:rPr>
                <w:rFonts w:ascii="Times New Roman" w:eastAsia="Calibri" w:hAnsi="Times New Roman"/>
                <w:szCs w:val="22"/>
              </w:rPr>
            </w:pPr>
            <w:r>
              <w:rPr>
                <w:rFonts w:ascii="Times New Roman" w:eastAsia="Calibri" w:hAnsi="Times New Roman"/>
                <w:szCs w:val="22"/>
              </w:rPr>
              <w:t>30.8</w:t>
            </w:r>
          </w:p>
        </w:tc>
        <w:tc>
          <w:tcPr>
            <w:tcW w:w="360" w:type="dxa"/>
            <w:shd w:val="clear" w:color="auto" w:fill="auto"/>
          </w:tcPr>
          <w:p w14:paraId="168ABB87"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6348DB1F" w14:textId="3D1046A6" w:rsidR="00B94D90" w:rsidRPr="00B94D90" w:rsidRDefault="00B6277F" w:rsidP="00B94D90">
            <w:pPr>
              <w:pStyle w:val="acctfourfigures"/>
              <w:tabs>
                <w:tab w:val="clear" w:pos="765"/>
                <w:tab w:val="decimal" w:pos="789"/>
              </w:tabs>
              <w:spacing w:line="240" w:lineRule="atLeast"/>
              <w:ind w:right="11"/>
              <w:rPr>
                <w:rFonts w:ascii="Times New Roman" w:eastAsia="Calibri" w:hAnsi="Times New Roman"/>
                <w:szCs w:val="22"/>
              </w:rPr>
            </w:pPr>
            <w:r>
              <w:rPr>
                <w:rFonts w:ascii="Times New Roman" w:eastAsia="Calibri" w:hAnsi="Times New Roman"/>
                <w:szCs w:val="22"/>
              </w:rPr>
              <w:t>23.0</w:t>
            </w:r>
          </w:p>
        </w:tc>
      </w:tr>
      <w:tr w:rsidR="00B94D90" w:rsidRPr="005E33DD" w14:paraId="44BA057E" w14:textId="77777777" w:rsidTr="00B94D90">
        <w:tc>
          <w:tcPr>
            <w:tcW w:w="6120" w:type="dxa"/>
            <w:shd w:val="clear" w:color="auto" w:fill="auto"/>
            <w:vAlign w:val="center"/>
          </w:tcPr>
          <w:p w14:paraId="2C036ECD" w14:textId="77777777" w:rsidR="00B94D90" w:rsidRPr="00B94D90" w:rsidRDefault="00B94D90" w:rsidP="00223222">
            <w:pPr>
              <w:spacing w:line="240" w:lineRule="atLeast"/>
              <w:rPr>
                <w:rFonts w:cs="Times New Roman"/>
                <w:highlight w:val="yellow"/>
                <w:cs/>
              </w:rPr>
            </w:pPr>
            <w:r w:rsidRPr="00B94D90">
              <w:rPr>
                <w:rFonts w:cs="Times New Roman"/>
              </w:rPr>
              <w:t>Group’s interest in net assets of investee (Group’s interest)</w:t>
            </w:r>
          </w:p>
        </w:tc>
        <w:tc>
          <w:tcPr>
            <w:tcW w:w="1350" w:type="dxa"/>
            <w:shd w:val="clear" w:color="auto" w:fill="auto"/>
          </w:tcPr>
          <w:p w14:paraId="1ABE70C9" w14:textId="5C3307BF" w:rsidR="00B94D90" w:rsidRPr="00B94D90" w:rsidRDefault="00B6277F" w:rsidP="00B94D90">
            <w:pPr>
              <w:pStyle w:val="acctfourfigures"/>
              <w:tabs>
                <w:tab w:val="clear" w:pos="765"/>
                <w:tab w:val="decimal" w:pos="1061"/>
              </w:tabs>
              <w:spacing w:line="240" w:lineRule="atLeast"/>
              <w:ind w:right="-64"/>
              <w:rPr>
                <w:rFonts w:ascii="Times New Roman" w:eastAsia="Calibri" w:hAnsi="Times New Roman"/>
                <w:szCs w:val="22"/>
              </w:rPr>
            </w:pPr>
            <w:r>
              <w:rPr>
                <w:rFonts w:ascii="Times New Roman" w:eastAsia="Calibri" w:hAnsi="Times New Roman"/>
                <w:szCs w:val="22"/>
              </w:rPr>
              <w:t>1,073,637</w:t>
            </w:r>
          </w:p>
        </w:tc>
        <w:tc>
          <w:tcPr>
            <w:tcW w:w="360" w:type="dxa"/>
            <w:shd w:val="clear" w:color="auto" w:fill="auto"/>
          </w:tcPr>
          <w:p w14:paraId="16F99F58"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0162C206" w14:textId="19E25FD0" w:rsidR="00B94D90" w:rsidRPr="00B94D90" w:rsidRDefault="00B6277F" w:rsidP="00B94D90">
            <w:pPr>
              <w:pStyle w:val="acctfourfigures"/>
              <w:tabs>
                <w:tab w:val="clear" w:pos="765"/>
                <w:tab w:val="decimal" w:pos="1149"/>
              </w:tabs>
              <w:spacing w:line="240" w:lineRule="atLeast"/>
              <w:ind w:right="11"/>
              <w:rPr>
                <w:rFonts w:ascii="Times New Roman" w:eastAsia="Calibri" w:hAnsi="Times New Roman"/>
                <w:szCs w:val="22"/>
              </w:rPr>
            </w:pPr>
            <w:r>
              <w:rPr>
                <w:rFonts w:ascii="Times New Roman" w:eastAsia="Calibri" w:hAnsi="Times New Roman"/>
                <w:szCs w:val="22"/>
              </w:rPr>
              <w:t>545</w:t>
            </w:r>
            <w:r w:rsidR="00B123E6">
              <w:rPr>
                <w:rFonts w:ascii="Times New Roman" w:eastAsia="Calibri" w:hAnsi="Times New Roman"/>
                <w:szCs w:val="22"/>
              </w:rPr>
              <w:t>,816</w:t>
            </w:r>
          </w:p>
        </w:tc>
      </w:tr>
      <w:tr w:rsidR="00B94D90" w:rsidRPr="005E33DD" w14:paraId="2D5C113E" w14:textId="77777777" w:rsidTr="00B94D90">
        <w:tc>
          <w:tcPr>
            <w:tcW w:w="6120" w:type="dxa"/>
            <w:shd w:val="clear" w:color="auto" w:fill="auto"/>
            <w:vAlign w:val="center"/>
          </w:tcPr>
          <w:p w14:paraId="2F719E26" w14:textId="1A0B1399" w:rsidR="00B94D90" w:rsidRPr="00B94D90" w:rsidRDefault="00B94D90" w:rsidP="00223222">
            <w:pPr>
              <w:spacing w:line="240" w:lineRule="atLeast"/>
              <w:rPr>
                <w:rFonts w:cs="Times New Roman"/>
              </w:rPr>
            </w:pPr>
            <w:r w:rsidRPr="00B94D90">
              <w:rPr>
                <w:rFonts w:cs="Times New Roman"/>
              </w:rPr>
              <w:t xml:space="preserve">Adjustment accounting policy of the Group </w:t>
            </w:r>
            <w:r w:rsidR="00DA3E6A">
              <w:rPr>
                <w:rFonts w:cs="Times New Roman"/>
              </w:rPr>
              <w:t>and</w:t>
            </w:r>
          </w:p>
        </w:tc>
        <w:tc>
          <w:tcPr>
            <w:tcW w:w="1350" w:type="dxa"/>
            <w:shd w:val="clear" w:color="auto" w:fill="auto"/>
          </w:tcPr>
          <w:p w14:paraId="34CCE1E9" w14:textId="6F38EE83" w:rsidR="00B94D90" w:rsidRPr="00B94D90" w:rsidRDefault="00B94D90" w:rsidP="00B94D90">
            <w:pPr>
              <w:pStyle w:val="acctfourfigures"/>
              <w:tabs>
                <w:tab w:val="clear" w:pos="765"/>
                <w:tab w:val="decimal" w:pos="1061"/>
              </w:tabs>
              <w:spacing w:line="240" w:lineRule="atLeast"/>
              <w:ind w:right="-64"/>
              <w:rPr>
                <w:rFonts w:ascii="Times New Roman" w:eastAsia="Calibri" w:hAnsi="Times New Roman"/>
                <w:szCs w:val="22"/>
              </w:rPr>
            </w:pPr>
          </w:p>
        </w:tc>
        <w:tc>
          <w:tcPr>
            <w:tcW w:w="360" w:type="dxa"/>
            <w:shd w:val="clear" w:color="auto" w:fill="auto"/>
          </w:tcPr>
          <w:p w14:paraId="330373C6"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267D3B63" w14:textId="2CBD24C9" w:rsidR="00B94D90" w:rsidRPr="00B94D90" w:rsidRDefault="00B94D90" w:rsidP="00B94D90">
            <w:pPr>
              <w:pStyle w:val="acctfourfigures"/>
              <w:tabs>
                <w:tab w:val="clear" w:pos="765"/>
                <w:tab w:val="decimal" w:pos="1149"/>
              </w:tabs>
              <w:spacing w:line="240" w:lineRule="atLeast"/>
              <w:ind w:right="-108"/>
              <w:rPr>
                <w:rFonts w:ascii="Times New Roman" w:eastAsia="Calibri" w:hAnsi="Times New Roman"/>
                <w:szCs w:val="22"/>
              </w:rPr>
            </w:pPr>
          </w:p>
        </w:tc>
      </w:tr>
      <w:tr w:rsidR="00B94D90" w:rsidRPr="005E33DD" w14:paraId="0FFD5386" w14:textId="77777777" w:rsidTr="00B94D90">
        <w:tc>
          <w:tcPr>
            <w:tcW w:w="6120" w:type="dxa"/>
            <w:shd w:val="clear" w:color="auto" w:fill="auto"/>
            <w:vAlign w:val="center"/>
          </w:tcPr>
          <w:p w14:paraId="400E4DEB" w14:textId="3CD84311" w:rsidR="00B94D90" w:rsidRPr="00B94D90" w:rsidRDefault="00DA3E6A" w:rsidP="00223222">
            <w:pPr>
              <w:spacing w:line="240" w:lineRule="atLeast"/>
              <w:rPr>
                <w:rFonts w:cs="Times New Roman"/>
              </w:rPr>
            </w:pPr>
            <w:r>
              <w:rPr>
                <w:rFonts w:cs="Times New Roman"/>
              </w:rPr>
              <w:t xml:space="preserve">   d</w:t>
            </w:r>
            <w:r w:rsidR="00B94D90" w:rsidRPr="00B94D90">
              <w:rPr>
                <w:rFonts w:cs="Times New Roman"/>
              </w:rPr>
              <w:t>ownstream</w:t>
            </w:r>
            <w:r w:rsidR="00B94D90" w:rsidRPr="00B94D90">
              <w:rPr>
                <w:rFonts w:cs="Times New Roman"/>
                <w:cs/>
              </w:rPr>
              <w:t xml:space="preserve"> </w:t>
            </w:r>
            <w:r w:rsidR="00B94D90" w:rsidRPr="00B94D90">
              <w:rPr>
                <w:rFonts w:cs="Times New Roman"/>
              </w:rPr>
              <w:t>transaction</w:t>
            </w:r>
          </w:p>
        </w:tc>
        <w:tc>
          <w:tcPr>
            <w:tcW w:w="1350" w:type="dxa"/>
            <w:tcBorders>
              <w:bottom w:val="single" w:sz="4" w:space="0" w:color="auto"/>
            </w:tcBorders>
            <w:shd w:val="clear" w:color="auto" w:fill="auto"/>
            <w:vAlign w:val="bottom"/>
          </w:tcPr>
          <w:p w14:paraId="7FCFF467" w14:textId="04AA49EE" w:rsidR="00B94D90" w:rsidRPr="00B94D90" w:rsidRDefault="00B94D90" w:rsidP="00B94D90">
            <w:pPr>
              <w:pStyle w:val="acctfourfigures"/>
              <w:tabs>
                <w:tab w:val="clear" w:pos="765"/>
                <w:tab w:val="decimal" w:pos="1061"/>
              </w:tabs>
              <w:spacing w:line="240" w:lineRule="atLeast"/>
              <w:ind w:right="-64"/>
              <w:jc w:val="center"/>
              <w:rPr>
                <w:rFonts w:ascii="Times New Roman" w:hAnsi="Times New Roman"/>
                <w:szCs w:val="22"/>
              </w:rPr>
            </w:pPr>
            <w:r w:rsidRPr="00B94D90">
              <w:rPr>
                <w:rFonts w:ascii="Times New Roman" w:hAnsi="Times New Roman"/>
                <w:szCs w:val="22"/>
              </w:rPr>
              <w:t>(</w:t>
            </w:r>
            <w:r w:rsidR="00B123E6">
              <w:rPr>
                <w:rFonts w:ascii="Times New Roman" w:hAnsi="Times New Roman"/>
                <w:szCs w:val="22"/>
              </w:rPr>
              <w:t>120,620</w:t>
            </w:r>
            <w:r w:rsidRPr="00B94D90">
              <w:rPr>
                <w:rFonts w:ascii="Times New Roman" w:hAnsi="Times New Roman"/>
                <w:szCs w:val="22"/>
              </w:rPr>
              <w:t>)</w:t>
            </w:r>
          </w:p>
        </w:tc>
        <w:tc>
          <w:tcPr>
            <w:tcW w:w="360" w:type="dxa"/>
            <w:shd w:val="clear" w:color="auto" w:fill="auto"/>
            <w:vAlign w:val="bottom"/>
          </w:tcPr>
          <w:p w14:paraId="67E010EC"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bottom w:val="single" w:sz="4" w:space="0" w:color="auto"/>
            </w:tcBorders>
            <w:shd w:val="clear" w:color="auto" w:fill="auto"/>
            <w:vAlign w:val="bottom"/>
          </w:tcPr>
          <w:p w14:paraId="19F6112B" w14:textId="44F2CD63" w:rsidR="00B94D90" w:rsidRPr="00B94D90" w:rsidRDefault="00B123E6" w:rsidP="00B123E6">
            <w:pPr>
              <w:pStyle w:val="acctfourfigures"/>
              <w:tabs>
                <w:tab w:val="clear" w:pos="765"/>
                <w:tab w:val="decimal" w:pos="969"/>
              </w:tabs>
              <w:spacing w:line="240" w:lineRule="atLeast"/>
              <w:ind w:right="-192"/>
              <w:jc w:val="center"/>
              <w:rPr>
                <w:rFonts w:ascii="Times New Roman" w:hAnsi="Times New Roman"/>
                <w:szCs w:val="22"/>
                <w:lang w:val="en-US"/>
              </w:rPr>
            </w:pPr>
            <w:r>
              <w:rPr>
                <w:rFonts w:ascii="Times New Roman" w:hAnsi="Times New Roman"/>
                <w:szCs w:val="22"/>
              </w:rPr>
              <w:t>(47,126)</w:t>
            </w:r>
          </w:p>
        </w:tc>
      </w:tr>
      <w:tr w:rsidR="00B94D90" w:rsidRPr="005E33DD" w14:paraId="38C0495F" w14:textId="77777777" w:rsidTr="00B94D90">
        <w:tc>
          <w:tcPr>
            <w:tcW w:w="6120" w:type="dxa"/>
            <w:shd w:val="clear" w:color="auto" w:fill="auto"/>
            <w:vAlign w:val="center"/>
          </w:tcPr>
          <w:p w14:paraId="0479F84D" w14:textId="77777777" w:rsidR="00B94D90" w:rsidRPr="00B94D90" w:rsidRDefault="00B94D90" w:rsidP="00223222">
            <w:pPr>
              <w:spacing w:line="240" w:lineRule="atLeast"/>
              <w:rPr>
                <w:rFonts w:cs="Times New Roman"/>
              </w:rPr>
            </w:pPr>
            <w:r w:rsidRPr="00B94D90">
              <w:rPr>
                <w:rFonts w:cs="Times New Roman"/>
                <w:b/>
                <w:bCs/>
              </w:rPr>
              <w:t>Carrying amount of interest in associates/joint ventures</w:t>
            </w:r>
          </w:p>
        </w:tc>
        <w:tc>
          <w:tcPr>
            <w:tcW w:w="1350" w:type="dxa"/>
            <w:tcBorders>
              <w:bottom w:val="single" w:sz="4" w:space="0" w:color="auto"/>
            </w:tcBorders>
            <w:shd w:val="clear" w:color="auto" w:fill="auto"/>
          </w:tcPr>
          <w:p w14:paraId="5637536D" w14:textId="0D1321BA" w:rsidR="00B94D90" w:rsidRPr="00B94D90" w:rsidRDefault="002D7098" w:rsidP="00B94D90">
            <w:pPr>
              <w:pStyle w:val="acctfourfigures"/>
              <w:tabs>
                <w:tab w:val="clear" w:pos="765"/>
                <w:tab w:val="decimal" w:pos="1061"/>
              </w:tabs>
              <w:spacing w:line="240" w:lineRule="atLeast"/>
              <w:ind w:right="-390"/>
              <w:rPr>
                <w:rFonts w:ascii="Times New Roman" w:eastAsia="Calibri" w:hAnsi="Times New Roman"/>
                <w:b/>
                <w:bCs/>
                <w:szCs w:val="22"/>
              </w:rPr>
            </w:pPr>
            <w:r>
              <w:rPr>
                <w:rFonts w:ascii="Times New Roman" w:eastAsia="Calibri" w:hAnsi="Times New Roman"/>
                <w:b/>
                <w:bCs/>
                <w:szCs w:val="22"/>
              </w:rPr>
              <w:t>953</w:t>
            </w:r>
            <w:r w:rsidR="00B94D90" w:rsidRPr="00B94D90">
              <w:rPr>
                <w:rFonts w:ascii="Times New Roman" w:eastAsia="Calibri" w:hAnsi="Times New Roman"/>
                <w:b/>
                <w:bCs/>
                <w:szCs w:val="22"/>
              </w:rPr>
              <w:t>,</w:t>
            </w:r>
            <w:r>
              <w:rPr>
                <w:rFonts w:ascii="Times New Roman" w:eastAsia="Calibri" w:hAnsi="Times New Roman"/>
                <w:b/>
                <w:bCs/>
                <w:szCs w:val="22"/>
              </w:rPr>
              <w:t>017</w:t>
            </w:r>
          </w:p>
        </w:tc>
        <w:tc>
          <w:tcPr>
            <w:tcW w:w="360" w:type="dxa"/>
            <w:shd w:val="clear" w:color="auto" w:fill="auto"/>
          </w:tcPr>
          <w:p w14:paraId="238851F1" w14:textId="77777777" w:rsidR="00B94D90" w:rsidRPr="00B94D90" w:rsidRDefault="00B94D90" w:rsidP="00223222">
            <w:pPr>
              <w:pStyle w:val="acctfourfigures"/>
              <w:tabs>
                <w:tab w:val="clear" w:pos="765"/>
                <w:tab w:val="decimal" w:pos="990"/>
              </w:tabs>
              <w:spacing w:line="240" w:lineRule="atLeast"/>
              <w:ind w:right="11"/>
              <w:rPr>
                <w:rFonts w:ascii="Times New Roman" w:eastAsia="Calibri" w:hAnsi="Times New Roman"/>
                <w:b/>
                <w:bCs/>
                <w:szCs w:val="22"/>
              </w:rPr>
            </w:pPr>
          </w:p>
        </w:tc>
        <w:tc>
          <w:tcPr>
            <w:tcW w:w="1440" w:type="dxa"/>
            <w:tcBorders>
              <w:bottom w:val="single" w:sz="4" w:space="0" w:color="auto"/>
            </w:tcBorders>
            <w:shd w:val="clear" w:color="auto" w:fill="auto"/>
          </w:tcPr>
          <w:p w14:paraId="3FBC601F" w14:textId="05A08293" w:rsidR="00B94D90" w:rsidRPr="00B94D90" w:rsidRDefault="00DA3E6A" w:rsidP="00B94D90">
            <w:pPr>
              <w:pStyle w:val="acctfourfigures"/>
              <w:tabs>
                <w:tab w:val="clear" w:pos="765"/>
                <w:tab w:val="decimal" w:pos="1149"/>
              </w:tabs>
              <w:spacing w:line="240" w:lineRule="atLeast"/>
              <w:ind w:right="11"/>
              <w:rPr>
                <w:rFonts w:ascii="Times New Roman" w:eastAsia="Calibri" w:hAnsi="Times New Roman"/>
                <w:b/>
                <w:bCs/>
                <w:szCs w:val="22"/>
              </w:rPr>
            </w:pPr>
            <w:r>
              <w:rPr>
                <w:rFonts w:ascii="Times New Roman" w:eastAsia="Calibri" w:hAnsi="Times New Roman"/>
                <w:b/>
                <w:bCs/>
                <w:szCs w:val="22"/>
              </w:rPr>
              <w:t>498</w:t>
            </w:r>
            <w:r w:rsidR="00B94D90" w:rsidRPr="00B94D90">
              <w:rPr>
                <w:rFonts w:ascii="Times New Roman" w:eastAsia="Calibri" w:hAnsi="Times New Roman"/>
                <w:b/>
                <w:bCs/>
                <w:szCs w:val="22"/>
              </w:rPr>
              <w:t>,</w:t>
            </w:r>
            <w:r>
              <w:rPr>
                <w:rFonts w:ascii="Times New Roman" w:eastAsia="Calibri" w:hAnsi="Times New Roman"/>
                <w:b/>
                <w:bCs/>
                <w:szCs w:val="22"/>
              </w:rPr>
              <w:t>690</w:t>
            </w:r>
          </w:p>
        </w:tc>
      </w:tr>
    </w:tbl>
    <w:p w14:paraId="4F87016E" w14:textId="77777777" w:rsidR="00B94D90" w:rsidRDefault="00B94D90" w:rsidP="00B94D90">
      <w:pPr>
        <w:tabs>
          <w:tab w:val="left" w:pos="450"/>
        </w:tabs>
        <w:overflowPunct/>
        <w:autoSpaceDE/>
        <w:autoSpaceDN/>
        <w:adjustRightInd/>
        <w:spacing w:line="240" w:lineRule="atLeast"/>
        <w:ind w:right="-43"/>
        <w:jc w:val="both"/>
        <w:textAlignment w:val="auto"/>
        <w:outlineLvl w:val="0"/>
        <w:rPr>
          <w:rFonts w:cs="Times New Roman"/>
          <w:b/>
          <w:bCs/>
          <w:sz w:val="24"/>
          <w:szCs w:val="24"/>
        </w:rPr>
      </w:pPr>
    </w:p>
    <w:p w14:paraId="00503281" w14:textId="166F735A" w:rsidR="005A5B59" w:rsidRPr="007171F8" w:rsidRDefault="005A5B59">
      <w:pPr>
        <w:numPr>
          <w:ilvl w:val="0"/>
          <w:numId w:val="2"/>
        </w:numPr>
        <w:tabs>
          <w:tab w:val="left" w:pos="450"/>
        </w:tabs>
        <w:overflowPunct/>
        <w:autoSpaceDE/>
        <w:autoSpaceDN/>
        <w:adjustRightInd/>
        <w:spacing w:line="240" w:lineRule="atLeast"/>
        <w:ind w:right="-43"/>
        <w:jc w:val="both"/>
        <w:textAlignment w:val="auto"/>
        <w:outlineLvl w:val="0"/>
        <w:rPr>
          <w:rFonts w:cs="Times New Roman"/>
          <w:b/>
          <w:bCs/>
          <w:sz w:val="24"/>
          <w:szCs w:val="24"/>
        </w:rPr>
      </w:pPr>
      <w:r w:rsidRPr="007171F8">
        <w:rPr>
          <w:rFonts w:cs="Times New Roman"/>
          <w:b/>
          <w:bCs/>
          <w:sz w:val="24"/>
          <w:szCs w:val="24"/>
        </w:rPr>
        <w:t>Investment properties</w:t>
      </w:r>
    </w:p>
    <w:p w14:paraId="5AB2D508" w14:textId="77777777" w:rsidR="005A5B59" w:rsidRPr="00202C8A" w:rsidRDefault="005A5B59" w:rsidP="005A5B59">
      <w:pPr>
        <w:pStyle w:val="ListParagraph"/>
        <w:tabs>
          <w:tab w:val="left" w:pos="360"/>
          <w:tab w:val="left" w:pos="540"/>
        </w:tabs>
        <w:spacing w:line="240" w:lineRule="atLeast"/>
        <w:ind w:left="360"/>
        <w:jc w:val="both"/>
        <w:rPr>
          <w:rFonts w:cs="Times New Roman"/>
          <w:b/>
          <w:bCs/>
          <w:sz w:val="24"/>
          <w:szCs w:val="24"/>
        </w:rPr>
      </w:pPr>
    </w:p>
    <w:tbl>
      <w:tblPr>
        <w:tblpPr w:leftFromText="180" w:rightFromText="180" w:vertAnchor="text" w:tblpY="1"/>
        <w:tblOverlap w:val="never"/>
        <w:tblW w:w="9731" w:type="dxa"/>
        <w:tblLayout w:type="fixed"/>
        <w:tblLook w:val="01E0" w:firstRow="1" w:lastRow="1" w:firstColumn="1" w:lastColumn="1" w:noHBand="0" w:noVBand="0"/>
      </w:tblPr>
      <w:tblGrid>
        <w:gridCol w:w="6750"/>
        <w:gridCol w:w="450"/>
        <w:gridCol w:w="1080"/>
        <w:gridCol w:w="258"/>
        <w:gridCol w:w="1182"/>
        <w:gridCol w:w="11"/>
      </w:tblGrid>
      <w:tr w:rsidR="007012EB" w:rsidRPr="00202C8A" w14:paraId="559775DA" w14:textId="77777777" w:rsidTr="007012EB">
        <w:trPr>
          <w:gridAfter w:val="1"/>
          <w:wAfter w:w="11" w:type="dxa"/>
          <w:trHeight w:val="420"/>
          <w:tblHeader/>
        </w:trPr>
        <w:tc>
          <w:tcPr>
            <w:tcW w:w="6750" w:type="dxa"/>
          </w:tcPr>
          <w:p w14:paraId="19A3874C" w14:textId="77777777" w:rsidR="007012EB" w:rsidRPr="00202C8A" w:rsidRDefault="007012EB" w:rsidP="000A547A">
            <w:pPr>
              <w:ind w:right="-108"/>
              <w:jc w:val="thaiDistribute"/>
              <w:rPr>
                <w:rFonts w:cs="Times New Roman"/>
                <w:b/>
              </w:rPr>
            </w:pPr>
          </w:p>
        </w:tc>
        <w:tc>
          <w:tcPr>
            <w:tcW w:w="450" w:type="dxa"/>
          </w:tcPr>
          <w:p w14:paraId="318A3DF6" w14:textId="77777777" w:rsidR="007012EB" w:rsidRPr="00202C8A" w:rsidRDefault="007012EB" w:rsidP="000A547A">
            <w:pPr>
              <w:jc w:val="center"/>
              <w:rPr>
                <w:rFonts w:cs="Times New Roman"/>
                <w:bCs/>
                <w:i/>
                <w:iCs/>
              </w:rPr>
            </w:pPr>
          </w:p>
        </w:tc>
        <w:tc>
          <w:tcPr>
            <w:tcW w:w="2520" w:type="dxa"/>
            <w:gridSpan w:val="3"/>
          </w:tcPr>
          <w:p w14:paraId="1F77C78F" w14:textId="77777777" w:rsidR="007012EB" w:rsidRPr="007171F8" w:rsidRDefault="007012EB" w:rsidP="000A547A">
            <w:pPr>
              <w:spacing w:line="240" w:lineRule="exact"/>
              <w:jc w:val="center"/>
              <w:rPr>
                <w:rFonts w:cs="Times New Roman"/>
                <w:b/>
                <w:lang w:val="en-GB" w:bidi="ar-SA"/>
              </w:rPr>
            </w:pPr>
            <w:r w:rsidRPr="007171F8">
              <w:rPr>
                <w:rFonts w:cs="Times New Roman"/>
                <w:b/>
                <w:lang w:val="en-GB" w:bidi="ar-SA"/>
              </w:rPr>
              <w:t xml:space="preserve">Consolidated  </w:t>
            </w:r>
          </w:p>
          <w:p w14:paraId="512F6D79" w14:textId="77777777" w:rsidR="007012EB" w:rsidRPr="007171F8" w:rsidRDefault="007012EB" w:rsidP="000A547A">
            <w:pPr>
              <w:spacing w:line="240" w:lineRule="exact"/>
              <w:jc w:val="center"/>
              <w:rPr>
                <w:rFonts w:cs="Times New Roman"/>
                <w:bCs/>
              </w:rPr>
            </w:pPr>
            <w:r w:rsidRPr="007171F8">
              <w:rPr>
                <w:rFonts w:cs="Times New Roman"/>
                <w:b/>
                <w:lang w:val="en-GB" w:bidi="ar-SA"/>
              </w:rPr>
              <w:t xml:space="preserve">financial statements </w:t>
            </w:r>
          </w:p>
        </w:tc>
      </w:tr>
      <w:tr w:rsidR="007012EB" w:rsidRPr="00202C8A" w14:paraId="246C9AFB" w14:textId="77777777" w:rsidTr="007012EB">
        <w:trPr>
          <w:gridAfter w:val="1"/>
          <w:wAfter w:w="11" w:type="dxa"/>
          <w:trHeight w:val="146"/>
          <w:tblHeader/>
        </w:trPr>
        <w:tc>
          <w:tcPr>
            <w:tcW w:w="6750" w:type="dxa"/>
          </w:tcPr>
          <w:p w14:paraId="2E910A9B" w14:textId="77777777" w:rsidR="007012EB" w:rsidRPr="007171F8" w:rsidRDefault="007012EB" w:rsidP="000A547A">
            <w:pPr>
              <w:pStyle w:val="acctfourfigures"/>
              <w:spacing w:line="240" w:lineRule="atLeast"/>
              <w:ind w:right="-232"/>
              <w:jc w:val="center"/>
              <w:rPr>
                <w:rFonts w:ascii="Times New Roman" w:hAnsi="Times New Roman"/>
                <w:szCs w:val="22"/>
              </w:rPr>
            </w:pPr>
          </w:p>
        </w:tc>
        <w:tc>
          <w:tcPr>
            <w:tcW w:w="450" w:type="dxa"/>
            <w:vAlign w:val="bottom"/>
          </w:tcPr>
          <w:p w14:paraId="0D50B10E" w14:textId="77777777" w:rsidR="007012EB" w:rsidRPr="007171F8" w:rsidRDefault="007012EB" w:rsidP="000A547A">
            <w:pPr>
              <w:pStyle w:val="acctfourfigures"/>
              <w:tabs>
                <w:tab w:val="clear" w:pos="765"/>
              </w:tabs>
              <w:spacing w:line="240" w:lineRule="atLeast"/>
              <w:ind w:left="-201" w:right="-155"/>
              <w:jc w:val="center"/>
              <w:rPr>
                <w:rFonts w:ascii="Times New Roman" w:hAnsi="Times New Roman"/>
                <w:i/>
                <w:iCs/>
                <w:szCs w:val="22"/>
              </w:rPr>
            </w:pPr>
            <w:r w:rsidRPr="007171F8">
              <w:rPr>
                <w:rFonts w:ascii="Times New Roman" w:hAnsi="Times New Roman"/>
                <w:i/>
                <w:iCs/>
                <w:szCs w:val="22"/>
              </w:rPr>
              <w:t>Note</w:t>
            </w:r>
          </w:p>
        </w:tc>
        <w:tc>
          <w:tcPr>
            <w:tcW w:w="1080" w:type="dxa"/>
            <w:vAlign w:val="bottom"/>
          </w:tcPr>
          <w:p w14:paraId="6BA52A45" w14:textId="165D3B59" w:rsidR="007012EB" w:rsidRPr="007171F8" w:rsidRDefault="007012EB" w:rsidP="000A547A">
            <w:pPr>
              <w:pStyle w:val="acctfourfigures"/>
              <w:spacing w:line="240" w:lineRule="atLeast"/>
              <w:ind w:right="-232"/>
              <w:rPr>
                <w:rFonts w:ascii="Times New Roman" w:hAnsi="Times New Roman"/>
                <w:szCs w:val="22"/>
                <w:lang w:val="en-US" w:bidi="th-TH"/>
              </w:rPr>
            </w:pPr>
            <w:r w:rsidRPr="007171F8">
              <w:rPr>
                <w:rFonts w:ascii="Times New Roman" w:hAnsi="Times New Roman"/>
                <w:szCs w:val="22"/>
              </w:rPr>
              <w:t>202</w:t>
            </w:r>
            <w:r w:rsidRPr="007171F8">
              <w:rPr>
                <w:rFonts w:ascii="Times New Roman" w:hAnsi="Times New Roman"/>
                <w:szCs w:val="22"/>
                <w:lang w:val="en-US"/>
              </w:rPr>
              <w:t>3</w:t>
            </w:r>
          </w:p>
        </w:tc>
        <w:tc>
          <w:tcPr>
            <w:tcW w:w="258" w:type="dxa"/>
            <w:vAlign w:val="bottom"/>
          </w:tcPr>
          <w:p w14:paraId="3A537E25" w14:textId="77777777" w:rsidR="007012EB" w:rsidRPr="007171F8" w:rsidRDefault="007012EB" w:rsidP="000A547A">
            <w:pPr>
              <w:pStyle w:val="acctfourfigures"/>
              <w:spacing w:line="240" w:lineRule="atLeast"/>
              <w:ind w:right="-232"/>
              <w:rPr>
                <w:rFonts w:ascii="Times New Roman" w:hAnsi="Times New Roman"/>
                <w:szCs w:val="22"/>
              </w:rPr>
            </w:pPr>
          </w:p>
        </w:tc>
        <w:tc>
          <w:tcPr>
            <w:tcW w:w="1182" w:type="dxa"/>
            <w:vAlign w:val="bottom"/>
          </w:tcPr>
          <w:p w14:paraId="301B2CA1" w14:textId="38A29B6B" w:rsidR="007012EB" w:rsidRPr="007171F8" w:rsidRDefault="007012EB" w:rsidP="000A547A">
            <w:pPr>
              <w:pStyle w:val="acctfourfigures"/>
              <w:spacing w:line="240" w:lineRule="atLeast"/>
              <w:ind w:right="-232"/>
              <w:rPr>
                <w:rFonts w:ascii="Times New Roman" w:hAnsi="Times New Roman"/>
                <w:szCs w:val="22"/>
              </w:rPr>
            </w:pPr>
            <w:r w:rsidRPr="007171F8">
              <w:rPr>
                <w:rFonts w:ascii="Times New Roman" w:hAnsi="Times New Roman"/>
                <w:szCs w:val="22"/>
              </w:rPr>
              <w:t>2022</w:t>
            </w:r>
          </w:p>
        </w:tc>
      </w:tr>
      <w:tr w:rsidR="007012EB" w:rsidRPr="00202C8A" w14:paraId="2CA75722" w14:textId="77777777" w:rsidTr="007012EB">
        <w:trPr>
          <w:trHeight w:val="245"/>
          <w:tblHeader/>
        </w:trPr>
        <w:tc>
          <w:tcPr>
            <w:tcW w:w="6750" w:type="dxa"/>
          </w:tcPr>
          <w:p w14:paraId="7582450E" w14:textId="77777777" w:rsidR="007012EB" w:rsidRPr="007171F8" w:rsidRDefault="007012EB" w:rsidP="000A547A">
            <w:pPr>
              <w:pStyle w:val="acctfourfigures"/>
              <w:spacing w:line="240" w:lineRule="atLeast"/>
              <w:ind w:right="-232"/>
              <w:rPr>
                <w:rFonts w:ascii="Times New Roman" w:hAnsi="Times New Roman"/>
                <w:szCs w:val="22"/>
              </w:rPr>
            </w:pPr>
          </w:p>
        </w:tc>
        <w:tc>
          <w:tcPr>
            <w:tcW w:w="450" w:type="dxa"/>
          </w:tcPr>
          <w:p w14:paraId="21A01AEE" w14:textId="77777777" w:rsidR="007012EB" w:rsidRPr="007171F8" w:rsidRDefault="007012EB" w:rsidP="000A547A">
            <w:pPr>
              <w:pStyle w:val="acctfourfigures"/>
              <w:spacing w:line="240" w:lineRule="atLeast"/>
              <w:ind w:right="-232"/>
              <w:rPr>
                <w:rFonts w:ascii="Times New Roman" w:hAnsi="Times New Roman"/>
                <w:szCs w:val="22"/>
              </w:rPr>
            </w:pPr>
          </w:p>
        </w:tc>
        <w:tc>
          <w:tcPr>
            <w:tcW w:w="2531" w:type="dxa"/>
            <w:gridSpan w:val="4"/>
            <w:vAlign w:val="center"/>
          </w:tcPr>
          <w:p w14:paraId="32D20780" w14:textId="77777777" w:rsidR="007012EB" w:rsidRPr="007171F8" w:rsidRDefault="007012EB" w:rsidP="000A547A">
            <w:pPr>
              <w:pStyle w:val="acctfourfigures"/>
              <w:spacing w:line="240" w:lineRule="atLeast"/>
              <w:ind w:right="-232"/>
              <w:jc w:val="center"/>
              <w:rPr>
                <w:rFonts w:ascii="Times New Roman" w:hAnsi="Times New Roman"/>
                <w:i/>
                <w:iCs/>
                <w:szCs w:val="22"/>
              </w:rPr>
            </w:pPr>
            <w:r w:rsidRPr="007171F8">
              <w:rPr>
                <w:rFonts w:ascii="Times New Roman" w:hAnsi="Times New Roman"/>
                <w:i/>
                <w:iCs/>
                <w:szCs w:val="22"/>
              </w:rPr>
              <w:t>(in thousand Baht)</w:t>
            </w:r>
          </w:p>
        </w:tc>
      </w:tr>
      <w:tr w:rsidR="007012EB" w:rsidRPr="00202C8A" w14:paraId="7FA55108" w14:textId="77777777" w:rsidTr="007012EB">
        <w:trPr>
          <w:gridAfter w:val="1"/>
          <w:wAfter w:w="11" w:type="dxa"/>
          <w:trHeight w:val="92"/>
        </w:trPr>
        <w:tc>
          <w:tcPr>
            <w:tcW w:w="6750" w:type="dxa"/>
          </w:tcPr>
          <w:p w14:paraId="2AC67943" w14:textId="77777777" w:rsidR="007012EB" w:rsidRPr="007171F8" w:rsidRDefault="007012EB" w:rsidP="000A547A">
            <w:pPr>
              <w:pStyle w:val="block"/>
              <w:spacing w:after="0" w:line="240" w:lineRule="atLeast"/>
              <w:ind w:left="0" w:right="-226"/>
              <w:rPr>
                <w:b/>
                <w:bCs/>
                <w:i/>
                <w:iCs/>
                <w:szCs w:val="22"/>
                <w:lang w:val="en-US"/>
              </w:rPr>
            </w:pPr>
            <w:r w:rsidRPr="007171F8">
              <w:rPr>
                <w:b/>
                <w:bCs/>
                <w:i/>
                <w:iCs/>
                <w:szCs w:val="22"/>
                <w:lang w:val="en-US"/>
              </w:rPr>
              <w:t>Cost</w:t>
            </w:r>
          </w:p>
        </w:tc>
        <w:tc>
          <w:tcPr>
            <w:tcW w:w="450" w:type="dxa"/>
          </w:tcPr>
          <w:p w14:paraId="1B26C4E0" w14:textId="77777777" w:rsidR="007012EB" w:rsidRPr="007171F8" w:rsidRDefault="007012EB" w:rsidP="000A547A">
            <w:pPr>
              <w:pStyle w:val="block"/>
              <w:spacing w:after="0" w:line="240" w:lineRule="atLeast"/>
              <w:ind w:left="0" w:right="-226"/>
              <w:rPr>
                <w:szCs w:val="22"/>
                <w:lang w:val="en-US"/>
              </w:rPr>
            </w:pPr>
          </w:p>
        </w:tc>
        <w:tc>
          <w:tcPr>
            <w:tcW w:w="1080" w:type="dxa"/>
          </w:tcPr>
          <w:p w14:paraId="395B8E6E" w14:textId="77777777" w:rsidR="007012EB" w:rsidRPr="007171F8" w:rsidRDefault="007012EB" w:rsidP="000A547A">
            <w:pPr>
              <w:pStyle w:val="block"/>
              <w:spacing w:after="0" w:line="240" w:lineRule="atLeast"/>
              <w:ind w:left="0" w:right="-226"/>
              <w:rPr>
                <w:szCs w:val="22"/>
                <w:lang w:val="en-US"/>
              </w:rPr>
            </w:pPr>
          </w:p>
        </w:tc>
        <w:tc>
          <w:tcPr>
            <w:tcW w:w="258" w:type="dxa"/>
          </w:tcPr>
          <w:p w14:paraId="0873EFA0" w14:textId="77777777" w:rsidR="007012EB" w:rsidRPr="007171F8" w:rsidRDefault="007012EB" w:rsidP="000A547A">
            <w:pPr>
              <w:pStyle w:val="block"/>
              <w:spacing w:after="0" w:line="240" w:lineRule="atLeast"/>
              <w:ind w:left="0" w:right="-226"/>
              <w:rPr>
                <w:szCs w:val="22"/>
                <w:lang w:val="en-US"/>
              </w:rPr>
            </w:pPr>
          </w:p>
        </w:tc>
        <w:tc>
          <w:tcPr>
            <w:tcW w:w="1182" w:type="dxa"/>
          </w:tcPr>
          <w:p w14:paraId="62BC828C" w14:textId="77777777" w:rsidR="007012EB" w:rsidRPr="007171F8" w:rsidRDefault="007012EB" w:rsidP="000A547A">
            <w:pPr>
              <w:pStyle w:val="block"/>
              <w:spacing w:after="0" w:line="240" w:lineRule="atLeast"/>
              <w:ind w:left="0" w:right="-226"/>
              <w:rPr>
                <w:szCs w:val="22"/>
                <w:lang w:val="en-US"/>
              </w:rPr>
            </w:pPr>
          </w:p>
        </w:tc>
      </w:tr>
      <w:tr w:rsidR="007012EB" w:rsidRPr="00202C8A" w14:paraId="2D9F780B" w14:textId="77777777" w:rsidTr="007012EB">
        <w:trPr>
          <w:gridAfter w:val="1"/>
          <w:wAfter w:w="11" w:type="dxa"/>
          <w:trHeight w:val="64"/>
        </w:trPr>
        <w:tc>
          <w:tcPr>
            <w:tcW w:w="6750" w:type="dxa"/>
            <w:vAlign w:val="bottom"/>
          </w:tcPr>
          <w:p w14:paraId="04228B82" w14:textId="77777777" w:rsidR="007012EB" w:rsidRPr="007171F8" w:rsidRDefault="007012EB" w:rsidP="000A547A">
            <w:pPr>
              <w:pStyle w:val="Header"/>
              <w:ind w:right="-1728"/>
              <w:rPr>
                <w:rFonts w:cs="Times New Roman"/>
                <w:sz w:val="22"/>
                <w:szCs w:val="22"/>
              </w:rPr>
            </w:pPr>
            <w:r w:rsidRPr="007171F8">
              <w:rPr>
                <w:rFonts w:cs="Times New Roman"/>
                <w:sz w:val="22"/>
                <w:szCs w:val="22"/>
              </w:rPr>
              <w:t xml:space="preserve">At 1 January </w:t>
            </w:r>
          </w:p>
        </w:tc>
        <w:tc>
          <w:tcPr>
            <w:tcW w:w="450" w:type="dxa"/>
          </w:tcPr>
          <w:p w14:paraId="3C4EA769" w14:textId="77777777" w:rsidR="007012EB" w:rsidRPr="007171F8" w:rsidRDefault="007012EB" w:rsidP="000A547A">
            <w:pPr>
              <w:pStyle w:val="Header"/>
              <w:ind w:right="-1728"/>
              <w:rPr>
                <w:rFonts w:cs="Times New Roman"/>
                <w:b/>
                <w:bCs/>
                <w:i/>
                <w:iCs/>
                <w:sz w:val="22"/>
                <w:szCs w:val="22"/>
              </w:rPr>
            </w:pPr>
          </w:p>
        </w:tc>
        <w:tc>
          <w:tcPr>
            <w:tcW w:w="1080" w:type="dxa"/>
            <w:shd w:val="clear" w:color="auto" w:fill="auto"/>
            <w:vAlign w:val="bottom"/>
          </w:tcPr>
          <w:p w14:paraId="30792EED" w14:textId="727B9A41" w:rsidR="007012EB" w:rsidRPr="007171F8" w:rsidRDefault="00CD686A" w:rsidP="007171F8">
            <w:pPr>
              <w:pStyle w:val="block"/>
              <w:spacing w:after="0" w:line="240" w:lineRule="atLeast"/>
              <w:ind w:left="-109" w:right="219"/>
              <w:jc w:val="right"/>
              <w:rPr>
                <w:szCs w:val="22"/>
                <w:lang w:val="en-US"/>
              </w:rPr>
            </w:pPr>
            <w:r w:rsidRPr="007171F8">
              <w:rPr>
                <w:szCs w:val="22"/>
                <w:lang w:val="en-US"/>
              </w:rPr>
              <w:t>-</w:t>
            </w:r>
          </w:p>
        </w:tc>
        <w:tc>
          <w:tcPr>
            <w:tcW w:w="258" w:type="dxa"/>
            <w:vAlign w:val="bottom"/>
          </w:tcPr>
          <w:p w14:paraId="340A1463" w14:textId="77777777" w:rsidR="007012EB" w:rsidRPr="007171F8" w:rsidRDefault="007012EB" w:rsidP="000A547A">
            <w:pPr>
              <w:pStyle w:val="block"/>
              <w:spacing w:after="0" w:line="240" w:lineRule="atLeast"/>
              <w:ind w:left="0" w:right="-226"/>
              <w:jc w:val="center"/>
              <w:rPr>
                <w:szCs w:val="22"/>
                <w:lang w:val="en-US"/>
              </w:rPr>
            </w:pPr>
          </w:p>
        </w:tc>
        <w:tc>
          <w:tcPr>
            <w:tcW w:w="1182" w:type="dxa"/>
            <w:vAlign w:val="bottom"/>
          </w:tcPr>
          <w:p w14:paraId="01BCEF16" w14:textId="04992643" w:rsidR="007012EB" w:rsidRPr="007171F8" w:rsidRDefault="00CD686A" w:rsidP="007171F8">
            <w:pPr>
              <w:pStyle w:val="block"/>
              <w:spacing w:after="0" w:line="240" w:lineRule="atLeast"/>
              <w:ind w:left="-109" w:right="219"/>
              <w:jc w:val="right"/>
              <w:rPr>
                <w:szCs w:val="22"/>
                <w:lang w:val="en-US"/>
              </w:rPr>
            </w:pPr>
            <w:r w:rsidRPr="007171F8">
              <w:rPr>
                <w:szCs w:val="22"/>
                <w:lang w:val="en-US"/>
              </w:rPr>
              <w:t>-</w:t>
            </w:r>
          </w:p>
        </w:tc>
      </w:tr>
      <w:tr w:rsidR="007012EB" w:rsidRPr="00202C8A" w14:paraId="698C198B" w14:textId="77777777" w:rsidTr="007012EB">
        <w:trPr>
          <w:gridAfter w:val="1"/>
          <w:wAfter w:w="11" w:type="dxa"/>
          <w:trHeight w:val="263"/>
        </w:trPr>
        <w:tc>
          <w:tcPr>
            <w:tcW w:w="6750" w:type="dxa"/>
            <w:vAlign w:val="bottom"/>
          </w:tcPr>
          <w:p w14:paraId="59CD1BE1" w14:textId="77777777" w:rsidR="007012EB" w:rsidRPr="007171F8" w:rsidRDefault="007012EB" w:rsidP="000A547A">
            <w:pPr>
              <w:pStyle w:val="block"/>
              <w:spacing w:after="0" w:line="240" w:lineRule="atLeast"/>
              <w:ind w:left="0" w:right="-226"/>
              <w:rPr>
                <w:szCs w:val="22"/>
                <w:lang w:val="en-US"/>
              </w:rPr>
            </w:pPr>
            <w:r w:rsidRPr="007171F8">
              <w:rPr>
                <w:szCs w:val="22"/>
                <w:lang w:val="en-US"/>
              </w:rPr>
              <w:t>Additions</w:t>
            </w:r>
          </w:p>
        </w:tc>
        <w:tc>
          <w:tcPr>
            <w:tcW w:w="450" w:type="dxa"/>
          </w:tcPr>
          <w:p w14:paraId="2CB3776F" w14:textId="77777777" w:rsidR="007012EB" w:rsidRPr="007171F8" w:rsidRDefault="007012EB" w:rsidP="000A547A">
            <w:pPr>
              <w:pStyle w:val="block"/>
              <w:spacing w:after="0" w:line="240" w:lineRule="atLeast"/>
              <w:ind w:left="0" w:right="-226"/>
              <w:rPr>
                <w:i/>
                <w:iCs/>
                <w:szCs w:val="22"/>
                <w:lang w:val="en-US"/>
              </w:rPr>
            </w:pPr>
          </w:p>
        </w:tc>
        <w:tc>
          <w:tcPr>
            <w:tcW w:w="1080" w:type="dxa"/>
            <w:shd w:val="clear" w:color="auto" w:fill="auto"/>
            <w:vAlign w:val="bottom"/>
          </w:tcPr>
          <w:p w14:paraId="7BF997FD" w14:textId="40259F1B" w:rsidR="007012EB" w:rsidRPr="007171F8" w:rsidRDefault="007D3227" w:rsidP="007171F8">
            <w:pPr>
              <w:pStyle w:val="block"/>
              <w:tabs>
                <w:tab w:val="decimal" w:pos="886"/>
              </w:tabs>
              <w:spacing w:after="0" w:line="240" w:lineRule="auto"/>
              <w:ind w:left="-109" w:right="-112"/>
              <w:rPr>
                <w:szCs w:val="22"/>
                <w:lang w:val="en-US"/>
              </w:rPr>
            </w:pPr>
            <w:r w:rsidRPr="007171F8">
              <w:rPr>
                <w:szCs w:val="22"/>
                <w:lang w:val="en-US"/>
              </w:rPr>
              <w:t>1,018,</w:t>
            </w:r>
            <w:r w:rsidRPr="007171F8">
              <w:rPr>
                <w:szCs w:val="22"/>
              </w:rPr>
              <w:t>9</w:t>
            </w:r>
            <w:r w:rsidR="005571B9">
              <w:rPr>
                <w:szCs w:val="22"/>
              </w:rPr>
              <w:t>40</w:t>
            </w:r>
          </w:p>
        </w:tc>
        <w:tc>
          <w:tcPr>
            <w:tcW w:w="258" w:type="dxa"/>
            <w:vAlign w:val="bottom"/>
          </w:tcPr>
          <w:p w14:paraId="3148CDBB" w14:textId="77777777" w:rsidR="007012EB" w:rsidRPr="007171F8" w:rsidRDefault="007012EB" w:rsidP="000A547A">
            <w:pPr>
              <w:pStyle w:val="block"/>
              <w:spacing w:after="0" w:line="240" w:lineRule="atLeast"/>
              <w:ind w:left="0" w:right="-226"/>
              <w:jc w:val="center"/>
              <w:rPr>
                <w:szCs w:val="22"/>
                <w:lang w:val="en-US"/>
              </w:rPr>
            </w:pPr>
          </w:p>
        </w:tc>
        <w:tc>
          <w:tcPr>
            <w:tcW w:w="1182" w:type="dxa"/>
            <w:vAlign w:val="bottom"/>
          </w:tcPr>
          <w:p w14:paraId="51094C7C" w14:textId="202C500A" w:rsidR="007012EB" w:rsidRPr="007171F8" w:rsidRDefault="007D3227" w:rsidP="007171F8">
            <w:pPr>
              <w:pStyle w:val="block"/>
              <w:spacing w:after="0" w:line="240" w:lineRule="atLeast"/>
              <w:ind w:left="-109" w:right="219"/>
              <w:jc w:val="right"/>
              <w:rPr>
                <w:szCs w:val="22"/>
              </w:rPr>
            </w:pPr>
            <w:r w:rsidRPr="007171F8">
              <w:rPr>
                <w:szCs w:val="22"/>
              </w:rPr>
              <w:t>-</w:t>
            </w:r>
          </w:p>
        </w:tc>
      </w:tr>
      <w:tr w:rsidR="007012EB" w:rsidRPr="00202C8A" w14:paraId="3E07A6D5" w14:textId="77777777" w:rsidTr="007012EB">
        <w:trPr>
          <w:gridAfter w:val="1"/>
          <w:wAfter w:w="11" w:type="dxa"/>
          <w:trHeight w:val="263"/>
        </w:trPr>
        <w:tc>
          <w:tcPr>
            <w:tcW w:w="6750" w:type="dxa"/>
            <w:vAlign w:val="bottom"/>
          </w:tcPr>
          <w:p w14:paraId="3EBCCA74" w14:textId="77777777" w:rsidR="007012EB" w:rsidRPr="007171F8" w:rsidRDefault="007012EB" w:rsidP="007171F8">
            <w:pPr>
              <w:pStyle w:val="block"/>
              <w:spacing w:after="0" w:line="240" w:lineRule="auto"/>
              <w:ind w:left="0" w:right="-226"/>
              <w:rPr>
                <w:szCs w:val="22"/>
                <w:lang w:val="en-US"/>
              </w:rPr>
            </w:pPr>
            <w:r w:rsidRPr="007171F8">
              <w:rPr>
                <w:szCs w:val="22"/>
                <w:lang w:val="en-US"/>
              </w:rPr>
              <w:t>Addition from acquisition of a subsidiary</w:t>
            </w:r>
          </w:p>
        </w:tc>
        <w:tc>
          <w:tcPr>
            <w:tcW w:w="450" w:type="dxa"/>
            <w:vAlign w:val="bottom"/>
          </w:tcPr>
          <w:p w14:paraId="6BAF9FA0" w14:textId="77777777" w:rsidR="007012EB" w:rsidRPr="007171F8" w:rsidRDefault="007012EB" w:rsidP="007171F8">
            <w:pPr>
              <w:pStyle w:val="block"/>
              <w:spacing w:after="0" w:line="240" w:lineRule="auto"/>
              <w:ind w:left="-305" w:right="-226"/>
              <w:jc w:val="center"/>
              <w:rPr>
                <w:i/>
                <w:iCs/>
                <w:szCs w:val="22"/>
                <w:lang w:val="en-US"/>
              </w:rPr>
            </w:pPr>
          </w:p>
        </w:tc>
        <w:tc>
          <w:tcPr>
            <w:tcW w:w="1080" w:type="dxa"/>
            <w:shd w:val="clear" w:color="auto" w:fill="auto"/>
            <w:vAlign w:val="bottom"/>
          </w:tcPr>
          <w:p w14:paraId="4B8BB503" w14:textId="4916703E" w:rsidR="007012EB" w:rsidRPr="007171F8" w:rsidRDefault="00FB4826" w:rsidP="007171F8">
            <w:pPr>
              <w:pStyle w:val="block"/>
              <w:tabs>
                <w:tab w:val="decimal" w:pos="886"/>
              </w:tabs>
              <w:spacing w:after="0" w:line="240" w:lineRule="auto"/>
              <w:ind w:left="-109" w:right="-112"/>
              <w:rPr>
                <w:szCs w:val="22"/>
              </w:rPr>
            </w:pPr>
            <w:r>
              <w:rPr>
                <w:szCs w:val="22"/>
              </w:rPr>
              <w:t>8</w:t>
            </w:r>
            <w:r w:rsidR="007D3227" w:rsidRPr="007171F8">
              <w:rPr>
                <w:szCs w:val="22"/>
              </w:rPr>
              <w:t>,</w:t>
            </w:r>
            <w:r>
              <w:rPr>
                <w:szCs w:val="22"/>
              </w:rPr>
              <w:t>828</w:t>
            </w:r>
            <w:r w:rsidR="007D3227" w:rsidRPr="007171F8">
              <w:rPr>
                <w:szCs w:val="22"/>
              </w:rPr>
              <w:t>,</w:t>
            </w:r>
            <w:r>
              <w:rPr>
                <w:szCs w:val="22"/>
              </w:rPr>
              <w:t>070</w:t>
            </w:r>
          </w:p>
        </w:tc>
        <w:tc>
          <w:tcPr>
            <w:tcW w:w="258" w:type="dxa"/>
            <w:vAlign w:val="bottom"/>
          </w:tcPr>
          <w:p w14:paraId="49ABFF8B" w14:textId="77777777" w:rsidR="007012EB" w:rsidRPr="007171F8" w:rsidRDefault="007012EB" w:rsidP="007171F8">
            <w:pPr>
              <w:pStyle w:val="block"/>
              <w:spacing w:after="0" w:line="240" w:lineRule="auto"/>
              <w:ind w:left="0" w:right="-226"/>
              <w:jc w:val="center"/>
              <w:rPr>
                <w:szCs w:val="22"/>
                <w:lang w:val="en-US"/>
              </w:rPr>
            </w:pPr>
          </w:p>
        </w:tc>
        <w:tc>
          <w:tcPr>
            <w:tcW w:w="1182" w:type="dxa"/>
            <w:vAlign w:val="bottom"/>
          </w:tcPr>
          <w:p w14:paraId="66774DF6" w14:textId="2BE00170" w:rsidR="007012EB" w:rsidRPr="007171F8" w:rsidRDefault="007D3227" w:rsidP="007171F8">
            <w:pPr>
              <w:pStyle w:val="block"/>
              <w:spacing w:after="0" w:line="240" w:lineRule="atLeast"/>
              <w:ind w:left="-109" w:right="219"/>
              <w:jc w:val="right"/>
              <w:rPr>
                <w:szCs w:val="22"/>
                <w:lang w:val="en-US"/>
              </w:rPr>
            </w:pPr>
            <w:r w:rsidRPr="007171F8">
              <w:rPr>
                <w:szCs w:val="22"/>
                <w:lang w:val="en-US"/>
              </w:rPr>
              <w:t>-</w:t>
            </w:r>
          </w:p>
        </w:tc>
      </w:tr>
      <w:tr w:rsidR="007012EB" w:rsidRPr="00202C8A" w14:paraId="5B85D495" w14:textId="77777777" w:rsidTr="00A00FFC">
        <w:trPr>
          <w:gridAfter w:val="1"/>
          <w:wAfter w:w="11" w:type="dxa"/>
          <w:trHeight w:val="236"/>
        </w:trPr>
        <w:tc>
          <w:tcPr>
            <w:tcW w:w="6750" w:type="dxa"/>
            <w:vAlign w:val="bottom"/>
          </w:tcPr>
          <w:p w14:paraId="2001ACFB" w14:textId="31FF3A6D" w:rsidR="007012EB" w:rsidRPr="007171F8" w:rsidRDefault="007012EB" w:rsidP="007171F8">
            <w:pPr>
              <w:pStyle w:val="block"/>
              <w:spacing w:after="0" w:line="240" w:lineRule="auto"/>
              <w:ind w:left="0" w:right="-226"/>
              <w:rPr>
                <w:szCs w:val="22"/>
                <w:rtl/>
                <w:cs/>
                <w:lang w:val="en-US"/>
              </w:rPr>
            </w:pPr>
            <w:r w:rsidRPr="007171F8">
              <w:rPr>
                <w:szCs w:val="22"/>
                <w:lang w:val="en-US"/>
              </w:rPr>
              <w:t>Transfer to property, plant and equipment</w:t>
            </w:r>
          </w:p>
        </w:tc>
        <w:tc>
          <w:tcPr>
            <w:tcW w:w="450" w:type="dxa"/>
            <w:vAlign w:val="bottom"/>
          </w:tcPr>
          <w:p w14:paraId="26B8B423" w14:textId="678C0578" w:rsidR="007012EB" w:rsidRPr="007171F8" w:rsidRDefault="007012EB" w:rsidP="007171F8">
            <w:pPr>
              <w:pStyle w:val="block"/>
              <w:spacing w:after="0" w:line="240" w:lineRule="auto"/>
              <w:ind w:left="-305" w:right="-226"/>
              <w:jc w:val="center"/>
              <w:rPr>
                <w:rFonts w:cs="Angsana New"/>
                <w:i/>
                <w:iCs/>
                <w:szCs w:val="28"/>
                <w:lang w:val="en-US" w:bidi="th-TH"/>
              </w:rPr>
            </w:pPr>
            <w:r w:rsidRPr="007171F8">
              <w:rPr>
                <w:i/>
                <w:iCs/>
                <w:szCs w:val="22"/>
                <w:lang w:val="en-US"/>
              </w:rPr>
              <w:t>1</w:t>
            </w:r>
            <w:r w:rsidRPr="007171F8">
              <w:rPr>
                <w:rFonts w:cs="Angsana New"/>
                <w:i/>
                <w:iCs/>
                <w:szCs w:val="28"/>
                <w:lang w:val="en-US" w:bidi="th-TH"/>
              </w:rPr>
              <w:t>4</w:t>
            </w:r>
          </w:p>
        </w:tc>
        <w:tc>
          <w:tcPr>
            <w:tcW w:w="1080" w:type="dxa"/>
            <w:shd w:val="clear" w:color="auto" w:fill="auto"/>
            <w:vAlign w:val="bottom"/>
          </w:tcPr>
          <w:p w14:paraId="16E35FC9" w14:textId="1B393FB5" w:rsidR="007012EB" w:rsidRPr="007171F8" w:rsidRDefault="0046276E" w:rsidP="007171F8">
            <w:pPr>
              <w:pStyle w:val="block"/>
              <w:tabs>
                <w:tab w:val="decimal" w:pos="886"/>
              </w:tabs>
              <w:spacing w:after="0" w:line="240" w:lineRule="auto"/>
              <w:ind w:left="-109" w:right="-112"/>
              <w:rPr>
                <w:szCs w:val="22"/>
                <w:lang w:val="en-US"/>
              </w:rPr>
            </w:pPr>
            <w:r w:rsidRPr="007171F8">
              <w:rPr>
                <w:szCs w:val="22"/>
                <w:lang w:val="en-US"/>
              </w:rPr>
              <w:t>(394,221)</w:t>
            </w:r>
          </w:p>
        </w:tc>
        <w:tc>
          <w:tcPr>
            <w:tcW w:w="258" w:type="dxa"/>
            <w:vAlign w:val="bottom"/>
          </w:tcPr>
          <w:p w14:paraId="2BDE56EC" w14:textId="77777777" w:rsidR="007012EB" w:rsidRPr="007171F8" w:rsidRDefault="007012EB" w:rsidP="007171F8">
            <w:pPr>
              <w:pStyle w:val="block"/>
              <w:spacing w:after="0" w:line="240" w:lineRule="auto"/>
              <w:ind w:left="0" w:right="-226"/>
              <w:rPr>
                <w:szCs w:val="22"/>
                <w:lang w:val="en-US"/>
              </w:rPr>
            </w:pPr>
          </w:p>
        </w:tc>
        <w:tc>
          <w:tcPr>
            <w:tcW w:w="1182" w:type="dxa"/>
            <w:vAlign w:val="bottom"/>
          </w:tcPr>
          <w:p w14:paraId="0BB9585B" w14:textId="3A396562" w:rsidR="007012EB" w:rsidRPr="007171F8" w:rsidRDefault="007A1B17" w:rsidP="007171F8">
            <w:pPr>
              <w:pStyle w:val="block"/>
              <w:spacing w:after="0" w:line="240" w:lineRule="atLeast"/>
              <w:ind w:left="-109" w:right="219"/>
              <w:jc w:val="right"/>
              <w:rPr>
                <w:szCs w:val="22"/>
                <w:lang w:val="en-US"/>
              </w:rPr>
            </w:pPr>
            <w:r w:rsidRPr="007171F8">
              <w:rPr>
                <w:szCs w:val="22"/>
                <w:lang w:val="en-US"/>
              </w:rPr>
              <w:t>-</w:t>
            </w:r>
          </w:p>
        </w:tc>
      </w:tr>
      <w:tr w:rsidR="007012EB" w:rsidRPr="00202C8A" w14:paraId="05307D14" w14:textId="77777777" w:rsidTr="007012EB">
        <w:trPr>
          <w:gridAfter w:val="1"/>
          <w:wAfter w:w="11" w:type="dxa"/>
          <w:trHeight w:val="163"/>
        </w:trPr>
        <w:tc>
          <w:tcPr>
            <w:tcW w:w="6750" w:type="dxa"/>
          </w:tcPr>
          <w:p w14:paraId="3839375D" w14:textId="77777777" w:rsidR="007012EB" w:rsidRPr="007171F8" w:rsidRDefault="007012EB" w:rsidP="007171F8">
            <w:pPr>
              <w:pStyle w:val="block"/>
              <w:spacing w:after="0" w:line="240" w:lineRule="auto"/>
              <w:ind w:left="0" w:right="-226"/>
              <w:rPr>
                <w:b/>
                <w:bCs/>
                <w:szCs w:val="22"/>
                <w:lang w:val="en-US"/>
              </w:rPr>
            </w:pPr>
            <w:r w:rsidRPr="007171F8">
              <w:rPr>
                <w:b/>
                <w:bCs/>
                <w:szCs w:val="22"/>
                <w:lang w:val="en-US"/>
              </w:rPr>
              <w:t xml:space="preserve">At 31 December </w:t>
            </w:r>
          </w:p>
        </w:tc>
        <w:tc>
          <w:tcPr>
            <w:tcW w:w="450" w:type="dxa"/>
          </w:tcPr>
          <w:p w14:paraId="060DBF75" w14:textId="77777777" w:rsidR="007012EB" w:rsidRPr="007171F8" w:rsidRDefault="007012EB" w:rsidP="007171F8">
            <w:pPr>
              <w:pStyle w:val="block"/>
              <w:spacing w:after="0" w:line="240" w:lineRule="auto"/>
              <w:ind w:left="-305" w:right="-226"/>
              <w:jc w:val="center"/>
              <w:rPr>
                <w:b/>
                <w:bCs/>
                <w:szCs w:val="22"/>
                <w:lang w:val="en-US"/>
              </w:rPr>
            </w:pPr>
          </w:p>
        </w:tc>
        <w:tc>
          <w:tcPr>
            <w:tcW w:w="1080" w:type="dxa"/>
            <w:tcBorders>
              <w:top w:val="single" w:sz="4" w:space="0" w:color="auto"/>
              <w:bottom w:val="single" w:sz="4" w:space="0" w:color="auto"/>
            </w:tcBorders>
            <w:shd w:val="clear" w:color="auto" w:fill="auto"/>
            <w:vAlign w:val="bottom"/>
          </w:tcPr>
          <w:p w14:paraId="5876A8B8" w14:textId="25632321" w:rsidR="007012EB" w:rsidRPr="007171F8" w:rsidRDefault="0046276E" w:rsidP="007171F8">
            <w:pPr>
              <w:pStyle w:val="block"/>
              <w:tabs>
                <w:tab w:val="decimal" w:pos="886"/>
              </w:tabs>
              <w:spacing w:after="0" w:line="240" w:lineRule="auto"/>
              <w:ind w:left="-109" w:right="-112"/>
              <w:rPr>
                <w:b/>
                <w:bCs/>
                <w:szCs w:val="22"/>
                <w:lang w:val="en-US"/>
              </w:rPr>
            </w:pPr>
            <w:r w:rsidRPr="007171F8">
              <w:rPr>
                <w:b/>
                <w:bCs/>
                <w:szCs w:val="22"/>
                <w:lang w:val="en-US"/>
              </w:rPr>
              <w:t>9,</w:t>
            </w:r>
            <w:r w:rsidR="00FB4826">
              <w:rPr>
                <w:b/>
                <w:bCs/>
                <w:szCs w:val="22"/>
                <w:lang w:val="en-US"/>
              </w:rPr>
              <w:t>452</w:t>
            </w:r>
            <w:r w:rsidRPr="007171F8">
              <w:rPr>
                <w:b/>
                <w:bCs/>
                <w:szCs w:val="22"/>
                <w:lang w:val="en-US"/>
              </w:rPr>
              <w:t>,</w:t>
            </w:r>
            <w:r w:rsidR="00FB4826">
              <w:rPr>
                <w:b/>
                <w:bCs/>
                <w:szCs w:val="22"/>
                <w:lang w:val="en-US"/>
              </w:rPr>
              <w:t>787</w:t>
            </w:r>
          </w:p>
        </w:tc>
        <w:tc>
          <w:tcPr>
            <w:tcW w:w="258" w:type="dxa"/>
            <w:vAlign w:val="bottom"/>
          </w:tcPr>
          <w:p w14:paraId="5B33840B" w14:textId="77777777" w:rsidR="007012EB" w:rsidRPr="007171F8" w:rsidRDefault="007012EB" w:rsidP="007171F8">
            <w:pPr>
              <w:pStyle w:val="block"/>
              <w:spacing w:after="0" w:line="240" w:lineRule="auto"/>
              <w:ind w:left="0" w:right="-226"/>
              <w:jc w:val="center"/>
              <w:rPr>
                <w:b/>
                <w:bCs/>
                <w:szCs w:val="22"/>
                <w:lang w:val="en-US"/>
              </w:rPr>
            </w:pPr>
          </w:p>
        </w:tc>
        <w:tc>
          <w:tcPr>
            <w:tcW w:w="1182" w:type="dxa"/>
            <w:tcBorders>
              <w:top w:val="single" w:sz="4" w:space="0" w:color="auto"/>
              <w:bottom w:val="single" w:sz="4" w:space="0" w:color="auto"/>
            </w:tcBorders>
            <w:vAlign w:val="bottom"/>
          </w:tcPr>
          <w:p w14:paraId="625D74BC" w14:textId="4C98700B" w:rsidR="007012EB" w:rsidRPr="007171F8" w:rsidRDefault="007A1B17" w:rsidP="007171F8">
            <w:pPr>
              <w:pStyle w:val="block"/>
              <w:spacing w:after="0" w:line="240" w:lineRule="atLeast"/>
              <w:ind w:left="-109" w:right="219"/>
              <w:jc w:val="right"/>
              <w:rPr>
                <w:szCs w:val="22"/>
                <w:lang w:val="en-US"/>
              </w:rPr>
            </w:pPr>
            <w:r w:rsidRPr="007171F8">
              <w:rPr>
                <w:szCs w:val="22"/>
                <w:lang w:val="en-US"/>
              </w:rPr>
              <w:t>-</w:t>
            </w:r>
          </w:p>
        </w:tc>
      </w:tr>
      <w:tr w:rsidR="007012EB" w:rsidRPr="00202C8A" w14:paraId="5753655C" w14:textId="77777777" w:rsidTr="007012EB">
        <w:trPr>
          <w:gridAfter w:val="1"/>
          <w:wAfter w:w="11" w:type="dxa"/>
          <w:trHeight w:val="163"/>
        </w:trPr>
        <w:tc>
          <w:tcPr>
            <w:tcW w:w="6750" w:type="dxa"/>
          </w:tcPr>
          <w:p w14:paraId="303B19DF" w14:textId="77777777" w:rsidR="007012EB" w:rsidRPr="007171F8" w:rsidRDefault="007012EB" w:rsidP="000A547A">
            <w:pPr>
              <w:pStyle w:val="block"/>
              <w:spacing w:after="0" w:line="240" w:lineRule="atLeast"/>
              <w:ind w:left="0" w:right="-226"/>
              <w:rPr>
                <w:b/>
                <w:bCs/>
                <w:szCs w:val="22"/>
                <w:lang w:val="en-US"/>
              </w:rPr>
            </w:pPr>
          </w:p>
        </w:tc>
        <w:tc>
          <w:tcPr>
            <w:tcW w:w="450" w:type="dxa"/>
          </w:tcPr>
          <w:p w14:paraId="665C3CED" w14:textId="77777777" w:rsidR="007012EB" w:rsidRPr="007171F8" w:rsidRDefault="007012EB" w:rsidP="000A547A">
            <w:pPr>
              <w:pStyle w:val="block"/>
              <w:spacing w:after="0" w:line="240" w:lineRule="atLeast"/>
              <w:ind w:left="-305" w:right="-226"/>
              <w:jc w:val="center"/>
              <w:rPr>
                <w:b/>
                <w:bCs/>
                <w:szCs w:val="22"/>
                <w:lang w:val="en-US"/>
              </w:rPr>
            </w:pPr>
          </w:p>
        </w:tc>
        <w:tc>
          <w:tcPr>
            <w:tcW w:w="1080" w:type="dxa"/>
            <w:tcBorders>
              <w:top w:val="single" w:sz="4" w:space="0" w:color="auto"/>
            </w:tcBorders>
            <w:shd w:val="clear" w:color="auto" w:fill="auto"/>
            <w:vAlign w:val="bottom"/>
          </w:tcPr>
          <w:p w14:paraId="7B9A43C9" w14:textId="77777777" w:rsidR="007012EB" w:rsidRPr="007171F8" w:rsidRDefault="007012EB" w:rsidP="007171F8">
            <w:pPr>
              <w:pStyle w:val="block"/>
              <w:spacing w:after="0" w:line="240" w:lineRule="atLeast"/>
              <w:ind w:left="-109" w:right="-12"/>
              <w:jc w:val="right"/>
              <w:rPr>
                <w:b/>
                <w:bCs/>
                <w:szCs w:val="22"/>
                <w:lang w:val="en-US"/>
              </w:rPr>
            </w:pPr>
          </w:p>
        </w:tc>
        <w:tc>
          <w:tcPr>
            <w:tcW w:w="258" w:type="dxa"/>
            <w:vAlign w:val="bottom"/>
          </w:tcPr>
          <w:p w14:paraId="6827613D" w14:textId="77777777" w:rsidR="007012EB" w:rsidRPr="007171F8" w:rsidRDefault="007012EB" w:rsidP="000A547A">
            <w:pPr>
              <w:pStyle w:val="block"/>
              <w:spacing w:after="0" w:line="240" w:lineRule="atLeast"/>
              <w:ind w:left="0" w:right="-226"/>
              <w:jc w:val="center"/>
              <w:rPr>
                <w:b/>
                <w:bCs/>
                <w:szCs w:val="22"/>
                <w:lang w:val="en-US"/>
              </w:rPr>
            </w:pPr>
          </w:p>
        </w:tc>
        <w:tc>
          <w:tcPr>
            <w:tcW w:w="1182" w:type="dxa"/>
            <w:tcBorders>
              <w:top w:val="single" w:sz="4" w:space="0" w:color="auto"/>
            </w:tcBorders>
            <w:vAlign w:val="bottom"/>
          </w:tcPr>
          <w:p w14:paraId="49CA5EAA" w14:textId="6C05A9A2" w:rsidR="007012EB" w:rsidRPr="007171F8" w:rsidRDefault="007012EB" w:rsidP="000A547A">
            <w:pPr>
              <w:pStyle w:val="block"/>
              <w:spacing w:after="0" w:line="240" w:lineRule="atLeast"/>
              <w:ind w:left="-94"/>
              <w:jc w:val="right"/>
              <w:rPr>
                <w:b/>
                <w:bCs/>
                <w:szCs w:val="22"/>
                <w:cs/>
                <w:lang w:val="en-US" w:bidi="th-TH"/>
              </w:rPr>
            </w:pPr>
          </w:p>
        </w:tc>
      </w:tr>
      <w:tr w:rsidR="007012EB" w:rsidRPr="00202C8A" w14:paraId="387B54B2" w14:textId="77777777" w:rsidTr="007012EB">
        <w:trPr>
          <w:gridAfter w:val="1"/>
          <w:wAfter w:w="11" w:type="dxa"/>
          <w:trHeight w:val="281"/>
        </w:trPr>
        <w:tc>
          <w:tcPr>
            <w:tcW w:w="6750" w:type="dxa"/>
          </w:tcPr>
          <w:p w14:paraId="3564650C" w14:textId="77777777" w:rsidR="007012EB" w:rsidRPr="007171F8" w:rsidRDefault="007012EB" w:rsidP="000A547A">
            <w:pPr>
              <w:pStyle w:val="block"/>
              <w:spacing w:after="0" w:line="240" w:lineRule="atLeast"/>
              <w:ind w:left="160" w:right="-226" w:hanging="160"/>
              <w:rPr>
                <w:b/>
                <w:bCs/>
                <w:i/>
                <w:iCs/>
                <w:szCs w:val="22"/>
                <w:lang w:val="en-US"/>
              </w:rPr>
            </w:pPr>
            <w:r w:rsidRPr="007171F8">
              <w:rPr>
                <w:b/>
                <w:bCs/>
                <w:i/>
                <w:iCs/>
                <w:szCs w:val="22"/>
                <w:lang w:val="en-US"/>
              </w:rPr>
              <w:t xml:space="preserve">Accumulated depreciation </w:t>
            </w:r>
          </w:p>
          <w:p w14:paraId="6785430A" w14:textId="77777777" w:rsidR="007012EB" w:rsidRPr="007171F8" w:rsidRDefault="007012EB" w:rsidP="000A547A">
            <w:pPr>
              <w:pStyle w:val="block"/>
              <w:spacing w:after="0" w:line="240" w:lineRule="atLeast"/>
              <w:ind w:left="160" w:right="-226" w:hanging="160"/>
              <w:rPr>
                <w:b/>
                <w:bCs/>
                <w:i/>
                <w:iCs/>
                <w:szCs w:val="22"/>
                <w:rtl/>
                <w:cs/>
                <w:lang w:val="en-US"/>
              </w:rPr>
            </w:pPr>
            <w:r w:rsidRPr="007171F8">
              <w:rPr>
                <w:b/>
                <w:bCs/>
                <w:i/>
                <w:iCs/>
                <w:szCs w:val="22"/>
                <w:lang w:val="en-US"/>
              </w:rPr>
              <w:t xml:space="preserve">   and impairment losses</w:t>
            </w:r>
          </w:p>
        </w:tc>
        <w:tc>
          <w:tcPr>
            <w:tcW w:w="450" w:type="dxa"/>
          </w:tcPr>
          <w:p w14:paraId="7E69D3FC" w14:textId="77777777" w:rsidR="007012EB" w:rsidRPr="007171F8" w:rsidRDefault="007012EB" w:rsidP="000A547A">
            <w:pPr>
              <w:pStyle w:val="block"/>
              <w:spacing w:after="0" w:line="240" w:lineRule="atLeast"/>
              <w:ind w:left="-305" w:right="-226"/>
              <w:jc w:val="center"/>
              <w:rPr>
                <w:szCs w:val="22"/>
                <w:lang w:val="en-US"/>
              </w:rPr>
            </w:pPr>
          </w:p>
        </w:tc>
        <w:tc>
          <w:tcPr>
            <w:tcW w:w="1080" w:type="dxa"/>
            <w:shd w:val="clear" w:color="auto" w:fill="auto"/>
          </w:tcPr>
          <w:p w14:paraId="3CF66654" w14:textId="77777777" w:rsidR="007012EB" w:rsidRPr="007171F8" w:rsidRDefault="007012EB" w:rsidP="007171F8">
            <w:pPr>
              <w:pStyle w:val="block"/>
              <w:spacing w:after="0" w:line="240" w:lineRule="atLeast"/>
              <w:ind w:left="-109" w:right="-12"/>
              <w:jc w:val="right"/>
              <w:rPr>
                <w:szCs w:val="22"/>
                <w:lang w:val="en-US"/>
              </w:rPr>
            </w:pPr>
          </w:p>
        </w:tc>
        <w:tc>
          <w:tcPr>
            <w:tcW w:w="258" w:type="dxa"/>
          </w:tcPr>
          <w:p w14:paraId="53C0810D" w14:textId="77777777" w:rsidR="007012EB" w:rsidRPr="007171F8" w:rsidRDefault="007012EB" w:rsidP="000A547A">
            <w:pPr>
              <w:pStyle w:val="block"/>
              <w:spacing w:after="0" w:line="240" w:lineRule="atLeast"/>
              <w:ind w:left="0" w:right="-226"/>
              <w:jc w:val="center"/>
              <w:rPr>
                <w:szCs w:val="22"/>
                <w:lang w:val="en-US"/>
              </w:rPr>
            </w:pPr>
          </w:p>
        </w:tc>
        <w:tc>
          <w:tcPr>
            <w:tcW w:w="1182" w:type="dxa"/>
          </w:tcPr>
          <w:p w14:paraId="1B23B614" w14:textId="77777777" w:rsidR="007012EB" w:rsidRPr="007171F8" w:rsidRDefault="007012EB" w:rsidP="000A547A">
            <w:pPr>
              <w:pStyle w:val="block"/>
              <w:spacing w:after="0" w:line="240" w:lineRule="atLeast"/>
              <w:ind w:left="0"/>
              <w:jc w:val="right"/>
              <w:rPr>
                <w:szCs w:val="22"/>
                <w:lang w:val="en-US"/>
              </w:rPr>
            </w:pPr>
          </w:p>
        </w:tc>
      </w:tr>
      <w:tr w:rsidR="007012EB" w:rsidRPr="00202C8A" w14:paraId="7AF67EDD" w14:textId="77777777" w:rsidTr="007012EB">
        <w:trPr>
          <w:gridAfter w:val="1"/>
          <w:wAfter w:w="11" w:type="dxa"/>
          <w:trHeight w:val="209"/>
        </w:trPr>
        <w:tc>
          <w:tcPr>
            <w:tcW w:w="6750" w:type="dxa"/>
          </w:tcPr>
          <w:p w14:paraId="6E6CF12D" w14:textId="77777777" w:rsidR="007012EB" w:rsidRPr="007171F8" w:rsidRDefault="007012EB" w:rsidP="000A547A">
            <w:pPr>
              <w:pStyle w:val="Header"/>
              <w:ind w:right="-1728"/>
              <w:rPr>
                <w:rFonts w:cs="Times New Roman"/>
                <w:sz w:val="22"/>
                <w:szCs w:val="22"/>
                <w:cs/>
              </w:rPr>
            </w:pPr>
            <w:r w:rsidRPr="007171F8">
              <w:rPr>
                <w:rFonts w:cs="Times New Roman"/>
                <w:sz w:val="22"/>
                <w:szCs w:val="22"/>
              </w:rPr>
              <w:t xml:space="preserve">At 1 January </w:t>
            </w:r>
          </w:p>
        </w:tc>
        <w:tc>
          <w:tcPr>
            <w:tcW w:w="450" w:type="dxa"/>
          </w:tcPr>
          <w:p w14:paraId="646D343F" w14:textId="77777777" w:rsidR="007012EB" w:rsidRPr="007171F8" w:rsidRDefault="007012EB" w:rsidP="000A547A">
            <w:pPr>
              <w:pStyle w:val="block"/>
              <w:spacing w:after="0" w:line="240" w:lineRule="atLeast"/>
              <w:ind w:left="-305" w:right="-226"/>
              <w:jc w:val="center"/>
              <w:rPr>
                <w:b/>
                <w:bCs/>
                <w:i/>
                <w:iCs/>
                <w:szCs w:val="22"/>
                <w:lang w:val="en-US"/>
              </w:rPr>
            </w:pPr>
          </w:p>
        </w:tc>
        <w:tc>
          <w:tcPr>
            <w:tcW w:w="1080" w:type="dxa"/>
            <w:shd w:val="clear" w:color="auto" w:fill="auto"/>
          </w:tcPr>
          <w:p w14:paraId="4C7A3A1D" w14:textId="404FC39B" w:rsidR="007012EB" w:rsidRPr="007171F8" w:rsidRDefault="0046276E" w:rsidP="007171F8">
            <w:pPr>
              <w:pStyle w:val="block"/>
              <w:spacing w:after="0" w:line="240" w:lineRule="atLeast"/>
              <w:ind w:left="-109" w:right="219"/>
              <w:jc w:val="right"/>
              <w:rPr>
                <w:szCs w:val="22"/>
                <w:lang w:val="en-US"/>
              </w:rPr>
            </w:pPr>
            <w:r w:rsidRPr="007171F8">
              <w:rPr>
                <w:szCs w:val="22"/>
                <w:lang w:val="en-US"/>
              </w:rPr>
              <w:t>-</w:t>
            </w:r>
          </w:p>
        </w:tc>
        <w:tc>
          <w:tcPr>
            <w:tcW w:w="258" w:type="dxa"/>
          </w:tcPr>
          <w:p w14:paraId="08145397" w14:textId="77777777" w:rsidR="007012EB" w:rsidRPr="007171F8" w:rsidRDefault="007012EB" w:rsidP="000A547A">
            <w:pPr>
              <w:pStyle w:val="Header"/>
              <w:ind w:right="-1728"/>
              <w:jc w:val="center"/>
              <w:rPr>
                <w:rFonts w:cs="Times New Roman"/>
                <w:sz w:val="22"/>
                <w:szCs w:val="22"/>
              </w:rPr>
            </w:pPr>
          </w:p>
        </w:tc>
        <w:tc>
          <w:tcPr>
            <w:tcW w:w="1182" w:type="dxa"/>
          </w:tcPr>
          <w:p w14:paraId="0ED76E4C" w14:textId="71CFBFB9" w:rsidR="007012EB" w:rsidRPr="007171F8" w:rsidRDefault="007A1B17" w:rsidP="007171F8">
            <w:pPr>
              <w:pStyle w:val="block"/>
              <w:spacing w:after="0" w:line="240" w:lineRule="atLeast"/>
              <w:ind w:left="-109" w:right="219"/>
              <w:jc w:val="right"/>
              <w:rPr>
                <w:szCs w:val="22"/>
              </w:rPr>
            </w:pPr>
            <w:r w:rsidRPr="007171F8">
              <w:rPr>
                <w:szCs w:val="22"/>
              </w:rPr>
              <w:t>-</w:t>
            </w:r>
          </w:p>
        </w:tc>
      </w:tr>
      <w:tr w:rsidR="007012EB" w:rsidRPr="00202C8A" w14:paraId="16B4024C" w14:textId="77777777" w:rsidTr="007012EB">
        <w:trPr>
          <w:gridAfter w:val="1"/>
          <w:wAfter w:w="11" w:type="dxa"/>
          <w:trHeight w:val="137"/>
        </w:trPr>
        <w:tc>
          <w:tcPr>
            <w:tcW w:w="6750" w:type="dxa"/>
          </w:tcPr>
          <w:p w14:paraId="5D6DD8F2" w14:textId="77777777" w:rsidR="007012EB" w:rsidRPr="007171F8" w:rsidRDefault="007012EB" w:rsidP="000A547A">
            <w:pPr>
              <w:pStyle w:val="Header"/>
              <w:ind w:right="-1728"/>
              <w:rPr>
                <w:rFonts w:cs="Times New Roman"/>
                <w:sz w:val="22"/>
                <w:szCs w:val="22"/>
                <w:cs/>
              </w:rPr>
            </w:pPr>
            <w:r w:rsidRPr="007171F8">
              <w:rPr>
                <w:rFonts w:cs="Times New Roman"/>
                <w:sz w:val="22"/>
                <w:szCs w:val="22"/>
              </w:rPr>
              <w:t>Depreciation charge for the year</w:t>
            </w:r>
          </w:p>
        </w:tc>
        <w:tc>
          <w:tcPr>
            <w:tcW w:w="450" w:type="dxa"/>
            <w:vAlign w:val="center"/>
          </w:tcPr>
          <w:p w14:paraId="5A28B512" w14:textId="77777777" w:rsidR="007012EB" w:rsidRPr="007171F8" w:rsidRDefault="007012EB" w:rsidP="000A547A">
            <w:pPr>
              <w:pStyle w:val="block"/>
              <w:spacing w:after="0" w:line="240" w:lineRule="atLeast"/>
              <w:ind w:left="-305" w:right="-226"/>
              <w:jc w:val="center"/>
              <w:rPr>
                <w:i/>
                <w:iCs/>
                <w:szCs w:val="22"/>
                <w:lang w:val="en-US"/>
              </w:rPr>
            </w:pPr>
          </w:p>
        </w:tc>
        <w:tc>
          <w:tcPr>
            <w:tcW w:w="1080" w:type="dxa"/>
            <w:shd w:val="clear" w:color="auto" w:fill="auto"/>
          </w:tcPr>
          <w:p w14:paraId="66B768BA" w14:textId="1B9DBE4E" w:rsidR="007012EB" w:rsidRPr="007171F8" w:rsidRDefault="0046276E" w:rsidP="007171F8">
            <w:pPr>
              <w:pStyle w:val="block"/>
              <w:tabs>
                <w:tab w:val="decimal" w:pos="886"/>
              </w:tabs>
              <w:spacing w:after="0" w:line="240" w:lineRule="auto"/>
              <w:ind w:left="-109" w:right="-112"/>
              <w:rPr>
                <w:szCs w:val="22"/>
                <w:lang w:val="en-US"/>
              </w:rPr>
            </w:pPr>
            <w:r w:rsidRPr="007171F8">
              <w:rPr>
                <w:szCs w:val="22"/>
                <w:lang w:val="en-US"/>
              </w:rPr>
              <w:t>(</w:t>
            </w:r>
            <w:r w:rsidR="00FB4826">
              <w:rPr>
                <w:szCs w:val="22"/>
                <w:lang w:val="en-US"/>
              </w:rPr>
              <w:t>78</w:t>
            </w:r>
            <w:r w:rsidRPr="007171F8">
              <w:rPr>
                <w:szCs w:val="22"/>
                <w:lang w:val="en-US"/>
              </w:rPr>
              <w:t>,</w:t>
            </w:r>
            <w:r w:rsidR="00FB4826">
              <w:rPr>
                <w:szCs w:val="22"/>
                <w:lang w:val="en-US"/>
              </w:rPr>
              <w:t>456</w:t>
            </w:r>
            <w:r w:rsidRPr="007171F8">
              <w:rPr>
                <w:szCs w:val="22"/>
                <w:lang w:val="en-US"/>
              </w:rPr>
              <w:t>)</w:t>
            </w:r>
          </w:p>
        </w:tc>
        <w:tc>
          <w:tcPr>
            <w:tcW w:w="258" w:type="dxa"/>
          </w:tcPr>
          <w:p w14:paraId="253984B5" w14:textId="77777777" w:rsidR="007012EB" w:rsidRPr="007171F8" w:rsidRDefault="007012EB" w:rsidP="000A547A">
            <w:pPr>
              <w:pStyle w:val="Header"/>
              <w:ind w:right="-1728"/>
              <w:jc w:val="center"/>
              <w:rPr>
                <w:rFonts w:cs="Times New Roman"/>
                <w:sz w:val="22"/>
                <w:szCs w:val="22"/>
              </w:rPr>
            </w:pPr>
          </w:p>
        </w:tc>
        <w:tc>
          <w:tcPr>
            <w:tcW w:w="1182" w:type="dxa"/>
          </w:tcPr>
          <w:p w14:paraId="2AA4E521" w14:textId="48D3BB0F" w:rsidR="007012EB" w:rsidRPr="007171F8" w:rsidRDefault="007A1B17" w:rsidP="007171F8">
            <w:pPr>
              <w:pStyle w:val="block"/>
              <w:spacing w:after="0" w:line="240" w:lineRule="atLeast"/>
              <w:ind w:left="-109" w:right="219"/>
              <w:jc w:val="right"/>
              <w:rPr>
                <w:szCs w:val="22"/>
              </w:rPr>
            </w:pPr>
            <w:r w:rsidRPr="007171F8">
              <w:rPr>
                <w:szCs w:val="22"/>
              </w:rPr>
              <w:t>-</w:t>
            </w:r>
          </w:p>
        </w:tc>
      </w:tr>
      <w:tr w:rsidR="007012EB" w:rsidRPr="00202C8A" w14:paraId="0C8ADA89" w14:textId="77777777" w:rsidTr="007012EB">
        <w:trPr>
          <w:gridAfter w:val="1"/>
          <w:wAfter w:w="11" w:type="dxa"/>
          <w:trHeight w:val="137"/>
        </w:trPr>
        <w:tc>
          <w:tcPr>
            <w:tcW w:w="6750" w:type="dxa"/>
          </w:tcPr>
          <w:p w14:paraId="12C8EAA4" w14:textId="17851026" w:rsidR="007012EB" w:rsidRPr="007171F8" w:rsidRDefault="007012EB" w:rsidP="000A547A">
            <w:pPr>
              <w:pStyle w:val="Header"/>
              <w:ind w:right="-1728"/>
              <w:rPr>
                <w:rFonts w:cs="Times New Roman"/>
                <w:sz w:val="22"/>
                <w:szCs w:val="22"/>
              </w:rPr>
            </w:pPr>
            <w:r w:rsidRPr="007171F8">
              <w:rPr>
                <w:rFonts w:cs="Times New Roman"/>
                <w:sz w:val="22"/>
                <w:szCs w:val="22"/>
              </w:rPr>
              <w:t xml:space="preserve">Transfer to property, plant and </w:t>
            </w:r>
            <w:r w:rsidRPr="007171F8">
              <w:rPr>
                <w:rFonts w:eastAsia="Calibri" w:cs="Times New Roman"/>
                <w:sz w:val="22"/>
                <w:szCs w:val="22"/>
                <w:lang w:bidi="ar-SA"/>
              </w:rPr>
              <w:t>equipment</w:t>
            </w:r>
          </w:p>
        </w:tc>
        <w:tc>
          <w:tcPr>
            <w:tcW w:w="450" w:type="dxa"/>
            <w:vAlign w:val="bottom"/>
          </w:tcPr>
          <w:p w14:paraId="40DE3E90" w14:textId="7141F9FA" w:rsidR="007012EB" w:rsidRPr="007171F8" w:rsidRDefault="007012EB" w:rsidP="000A547A">
            <w:pPr>
              <w:pStyle w:val="block"/>
              <w:spacing w:after="0" w:line="240" w:lineRule="atLeast"/>
              <w:ind w:left="-305" w:right="-226"/>
              <w:jc w:val="center"/>
              <w:rPr>
                <w:i/>
                <w:iCs/>
                <w:szCs w:val="22"/>
                <w:lang w:val="en-US"/>
              </w:rPr>
            </w:pPr>
            <w:r w:rsidRPr="007171F8">
              <w:rPr>
                <w:i/>
                <w:iCs/>
                <w:szCs w:val="22"/>
                <w:lang w:val="en-US"/>
              </w:rPr>
              <w:t>14</w:t>
            </w:r>
          </w:p>
        </w:tc>
        <w:tc>
          <w:tcPr>
            <w:tcW w:w="1080" w:type="dxa"/>
            <w:shd w:val="clear" w:color="auto" w:fill="auto"/>
            <w:vAlign w:val="bottom"/>
          </w:tcPr>
          <w:p w14:paraId="291301DD" w14:textId="515B7203" w:rsidR="007012EB" w:rsidRPr="007171F8" w:rsidRDefault="0046276E" w:rsidP="007171F8">
            <w:pPr>
              <w:pStyle w:val="block"/>
              <w:tabs>
                <w:tab w:val="decimal" w:pos="886"/>
              </w:tabs>
              <w:spacing w:after="0" w:line="240" w:lineRule="auto"/>
              <w:ind w:left="-109" w:right="-112"/>
              <w:rPr>
                <w:szCs w:val="22"/>
                <w:lang w:val="en-US"/>
              </w:rPr>
            </w:pPr>
            <w:r w:rsidRPr="007171F8">
              <w:rPr>
                <w:szCs w:val="22"/>
                <w:lang w:val="en-US"/>
              </w:rPr>
              <w:t>3,336</w:t>
            </w:r>
          </w:p>
        </w:tc>
        <w:tc>
          <w:tcPr>
            <w:tcW w:w="258" w:type="dxa"/>
            <w:vAlign w:val="bottom"/>
          </w:tcPr>
          <w:p w14:paraId="593B562C" w14:textId="77777777" w:rsidR="007012EB" w:rsidRPr="007171F8" w:rsidRDefault="007012EB" w:rsidP="000A547A">
            <w:pPr>
              <w:pStyle w:val="Header"/>
              <w:ind w:right="-1728"/>
              <w:jc w:val="center"/>
              <w:rPr>
                <w:rFonts w:eastAsia="Calibri" w:cs="Times New Roman"/>
                <w:sz w:val="22"/>
                <w:szCs w:val="22"/>
                <w:lang w:bidi="ar-SA"/>
              </w:rPr>
            </w:pPr>
          </w:p>
        </w:tc>
        <w:tc>
          <w:tcPr>
            <w:tcW w:w="1182" w:type="dxa"/>
            <w:vAlign w:val="bottom"/>
          </w:tcPr>
          <w:p w14:paraId="5465BC7C" w14:textId="390B0C00" w:rsidR="007012EB" w:rsidRPr="007171F8" w:rsidRDefault="007A1B17" w:rsidP="007171F8">
            <w:pPr>
              <w:pStyle w:val="block"/>
              <w:spacing w:after="0" w:line="240" w:lineRule="atLeast"/>
              <w:ind w:left="-109" w:right="219"/>
              <w:jc w:val="right"/>
              <w:rPr>
                <w:szCs w:val="22"/>
              </w:rPr>
            </w:pPr>
            <w:r w:rsidRPr="007171F8">
              <w:rPr>
                <w:szCs w:val="22"/>
              </w:rPr>
              <w:t>-</w:t>
            </w:r>
          </w:p>
        </w:tc>
      </w:tr>
      <w:tr w:rsidR="007012EB" w:rsidRPr="00202C8A" w14:paraId="1C57B4DA" w14:textId="77777777" w:rsidTr="007012EB">
        <w:trPr>
          <w:gridAfter w:val="1"/>
          <w:wAfter w:w="11" w:type="dxa"/>
          <w:trHeight w:val="145"/>
        </w:trPr>
        <w:tc>
          <w:tcPr>
            <w:tcW w:w="6750" w:type="dxa"/>
          </w:tcPr>
          <w:p w14:paraId="1076C80F" w14:textId="77777777" w:rsidR="007012EB" w:rsidRPr="007171F8" w:rsidRDefault="007012EB" w:rsidP="000A547A">
            <w:pPr>
              <w:pStyle w:val="Header"/>
              <w:ind w:right="-1728"/>
              <w:rPr>
                <w:rFonts w:cs="Times New Roman"/>
                <w:b/>
                <w:bCs/>
                <w:sz w:val="22"/>
                <w:szCs w:val="22"/>
              </w:rPr>
            </w:pPr>
            <w:r w:rsidRPr="007171F8">
              <w:rPr>
                <w:rFonts w:cs="Times New Roman"/>
                <w:b/>
                <w:bCs/>
                <w:sz w:val="22"/>
                <w:szCs w:val="22"/>
              </w:rPr>
              <w:t xml:space="preserve">At 31 December </w:t>
            </w:r>
          </w:p>
        </w:tc>
        <w:tc>
          <w:tcPr>
            <w:tcW w:w="450" w:type="dxa"/>
          </w:tcPr>
          <w:p w14:paraId="37E59887" w14:textId="77777777" w:rsidR="007012EB" w:rsidRPr="007171F8" w:rsidRDefault="007012EB" w:rsidP="000A547A">
            <w:pPr>
              <w:pStyle w:val="Header"/>
              <w:ind w:right="-1728"/>
              <w:rPr>
                <w:rFonts w:cs="Times New Roman"/>
                <w:b/>
                <w:bCs/>
                <w:sz w:val="22"/>
                <w:szCs w:val="22"/>
              </w:rPr>
            </w:pPr>
          </w:p>
        </w:tc>
        <w:tc>
          <w:tcPr>
            <w:tcW w:w="1080" w:type="dxa"/>
            <w:tcBorders>
              <w:top w:val="single" w:sz="4" w:space="0" w:color="auto"/>
              <w:bottom w:val="single" w:sz="4" w:space="0" w:color="auto"/>
            </w:tcBorders>
            <w:shd w:val="clear" w:color="auto" w:fill="auto"/>
          </w:tcPr>
          <w:p w14:paraId="7E194BE8" w14:textId="0F4ACCD8" w:rsidR="007012EB" w:rsidRPr="007171F8" w:rsidRDefault="0046276E" w:rsidP="007171F8">
            <w:pPr>
              <w:pStyle w:val="block"/>
              <w:tabs>
                <w:tab w:val="decimal" w:pos="886"/>
              </w:tabs>
              <w:spacing w:after="0" w:line="240" w:lineRule="auto"/>
              <w:ind w:left="-109" w:right="-112"/>
              <w:rPr>
                <w:b/>
                <w:bCs/>
                <w:szCs w:val="22"/>
                <w:lang w:val="en-US"/>
              </w:rPr>
            </w:pPr>
            <w:r w:rsidRPr="007171F8">
              <w:rPr>
                <w:b/>
                <w:bCs/>
                <w:szCs w:val="22"/>
                <w:lang w:val="en-US"/>
              </w:rPr>
              <w:t>(</w:t>
            </w:r>
            <w:r w:rsidR="006566DC">
              <w:rPr>
                <w:b/>
                <w:bCs/>
                <w:szCs w:val="22"/>
                <w:lang w:val="en-US"/>
              </w:rPr>
              <w:t>75</w:t>
            </w:r>
            <w:r w:rsidRPr="007171F8">
              <w:rPr>
                <w:b/>
                <w:bCs/>
                <w:szCs w:val="22"/>
                <w:lang w:val="en-US"/>
              </w:rPr>
              <w:t>,</w:t>
            </w:r>
            <w:r w:rsidR="006566DC">
              <w:rPr>
                <w:b/>
                <w:bCs/>
                <w:szCs w:val="22"/>
                <w:lang w:val="en-US"/>
              </w:rPr>
              <w:t>120</w:t>
            </w:r>
            <w:r w:rsidRPr="007171F8">
              <w:rPr>
                <w:b/>
                <w:bCs/>
                <w:szCs w:val="22"/>
                <w:lang w:val="en-US"/>
              </w:rPr>
              <w:t>)</w:t>
            </w:r>
          </w:p>
        </w:tc>
        <w:tc>
          <w:tcPr>
            <w:tcW w:w="258" w:type="dxa"/>
          </w:tcPr>
          <w:p w14:paraId="2B81ED75" w14:textId="77777777" w:rsidR="007012EB" w:rsidRPr="007171F8" w:rsidRDefault="007012EB" w:rsidP="000A547A">
            <w:pPr>
              <w:pStyle w:val="Header"/>
              <w:ind w:right="-1728"/>
              <w:jc w:val="center"/>
              <w:rPr>
                <w:rFonts w:cs="Times New Roman"/>
                <w:b/>
                <w:bCs/>
                <w:sz w:val="22"/>
                <w:szCs w:val="22"/>
              </w:rPr>
            </w:pPr>
          </w:p>
        </w:tc>
        <w:tc>
          <w:tcPr>
            <w:tcW w:w="1182" w:type="dxa"/>
            <w:tcBorders>
              <w:top w:val="single" w:sz="4" w:space="0" w:color="auto"/>
              <w:bottom w:val="single" w:sz="4" w:space="0" w:color="auto"/>
            </w:tcBorders>
          </w:tcPr>
          <w:p w14:paraId="327F63D1" w14:textId="06106E38" w:rsidR="007012EB" w:rsidRPr="007171F8" w:rsidRDefault="007A1B17" w:rsidP="007171F8">
            <w:pPr>
              <w:pStyle w:val="block"/>
              <w:spacing w:after="0" w:line="240" w:lineRule="atLeast"/>
              <w:ind w:left="-109" w:right="219"/>
              <w:jc w:val="right"/>
              <w:rPr>
                <w:b/>
                <w:bCs/>
                <w:szCs w:val="22"/>
              </w:rPr>
            </w:pPr>
            <w:r w:rsidRPr="007171F8">
              <w:rPr>
                <w:b/>
                <w:bCs/>
                <w:szCs w:val="22"/>
              </w:rPr>
              <w:t>-</w:t>
            </w:r>
          </w:p>
        </w:tc>
      </w:tr>
      <w:tr w:rsidR="007012EB" w:rsidRPr="00202C8A" w14:paraId="18E23C6E" w14:textId="77777777" w:rsidTr="007012EB">
        <w:trPr>
          <w:gridAfter w:val="1"/>
          <w:wAfter w:w="11" w:type="dxa"/>
          <w:trHeight w:val="91"/>
        </w:trPr>
        <w:tc>
          <w:tcPr>
            <w:tcW w:w="6750" w:type="dxa"/>
          </w:tcPr>
          <w:p w14:paraId="6BC1E356" w14:textId="77777777" w:rsidR="007012EB" w:rsidRPr="007171F8" w:rsidRDefault="007012EB" w:rsidP="000A547A">
            <w:pPr>
              <w:pStyle w:val="Header"/>
              <w:ind w:right="-1728"/>
              <w:rPr>
                <w:rFonts w:cs="Times New Roman"/>
                <w:sz w:val="22"/>
                <w:szCs w:val="22"/>
                <w:cs/>
              </w:rPr>
            </w:pPr>
          </w:p>
        </w:tc>
        <w:tc>
          <w:tcPr>
            <w:tcW w:w="450" w:type="dxa"/>
          </w:tcPr>
          <w:p w14:paraId="083B59C6" w14:textId="77777777" w:rsidR="007012EB" w:rsidRPr="007171F8" w:rsidRDefault="007012EB" w:rsidP="000A547A">
            <w:pPr>
              <w:pStyle w:val="Header"/>
              <w:ind w:right="-1728"/>
              <w:rPr>
                <w:rFonts w:cs="Times New Roman"/>
                <w:sz w:val="22"/>
                <w:szCs w:val="22"/>
              </w:rPr>
            </w:pPr>
          </w:p>
        </w:tc>
        <w:tc>
          <w:tcPr>
            <w:tcW w:w="1080" w:type="dxa"/>
            <w:tcBorders>
              <w:top w:val="single" w:sz="4" w:space="0" w:color="auto"/>
            </w:tcBorders>
          </w:tcPr>
          <w:p w14:paraId="67EFBA66" w14:textId="77777777" w:rsidR="007012EB" w:rsidRPr="007171F8" w:rsidRDefault="007012EB" w:rsidP="007171F8">
            <w:pPr>
              <w:pStyle w:val="block"/>
              <w:tabs>
                <w:tab w:val="left" w:pos="1102"/>
              </w:tabs>
              <w:spacing w:after="0" w:line="240" w:lineRule="atLeast"/>
              <w:ind w:left="-109" w:right="-12"/>
              <w:jc w:val="right"/>
              <w:rPr>
                <w:szCs w:val="22"/>
                <w:lang w:val="en-US"/>
              </w:rPr>
            </w:pPr>
          </w:p>
        </w:tc>
        <w:tc>
          <w:tcPr>
            <w:tcW w:w="258" w:type="dxa"/>
          </w:tcPr>
          <w:p w14:paraId="72CEC11B" w14:textId="77777777" w:rsidR="007012EB" w:rsidRPr="007171F8" w:rsidRDefault="007012EB" w:rsidP="000A547A">
            <w:pPr>
              <w:pStyle w:val="Header"/>
              <w:ind w:right="-1728"/>
              <w:jc w:val="center"/>
              <w:rPr>
                <w:rFonts w:cs="Times New Roman"/>
                <w:sz w:val="22"/>
                <w:szCs w:val="22"/>
              </w:rPr>
            </w:pPr>
          </w:p>
        </w:tc>
        <w:tc>
          <w:tcPr>
            <w:tcW w:w="1182" w:type="dxa"/>
            <w:tcBorders>
              <w:top w:val="single" w:sz="4" w:space="0" w:color="auto"/>
            </w:tcBorders>
          </w:tcPr>
          <w:p w14:paraId="00D311CA" w14:textId="77777777" w:rsidR="007012EB" w:rsidRPr="007171F8" w:rsidRDefault="007012EB" w:rsidP="000A547A">
            <w:pPr>
              <w:pStyle w:val="block"/>
              <w:spacing w:after="0" w:line="240" w:lineRule="atLeast"/>
              <w:ind w:left="0" w:right="-292"/>
              <w:jc w:val="center"/>
              <w:rPr>
                <w:b/>
                <w:bCs/>
                <w:szCs w:val="22"/>
              </w:rPr>
            </w:pPr>
          </w:p>
        </w:tc>
      </w:tr>
      <w:tr w:rsidR="007012EB" w:rsidRPr="00202C8A" w14:paraId="28CF3351" w14:textId="77777777" w:rsidTr="007012EB">
        <w:trPr>
          <w:gridAfter w:val="1"/>
          <w:wAfter w:w="11" w:type="dxa"/>
          <w:trHeight w:val="157"/>
        </w:trPr>
        <w:tc>
          <w:tcPr>
            <w:tcW w:w="6750" w:type="dxa"/>
          </w:tcPr>
          <w:p w14:paraId="3A34FB96" w14:textId="77777777" w:rsidR="007012EB" w:rsidRPr="007171F8" w:rsidRDefault="007012EB" w:rsidP="000A547A">
            <w:pPr>
              <w:pStyle w:val="Header"/>
              <w:ind w:right="-1728"/>
              <w:rPr>
                <w:rFonts w:cs="Times New Roman"/>
                <w:b/>
                <w:bCs/>
                <w:i/>
                <w:iCs/>
                <w:sz w:val="22"/>
                <w:szCs w:val="22"/>
              </w:rPr>
            </w:pPr>
            <w:r w:rsidRPr="007171F8">
              <w:rPr>
                <w:rFonts w:cs="Times New Roman"/>
                <w:b/>
                <w:bCs/>
                <w:i/>
                <w:iCs/>
                <w:sz w:val="22"/>
                <w:szCs w:val="22"/>
              </w:rPr>
              <w:t>Net book value</w:t>
            </w:r>
          </w:p>
        </w:tc>
        <w:tc>
          <w:tcPr>
            <w:tcW w:w="450" w:type="dxa"/>
          </w:tcPr>
          <w:p w14:paraId="1DA4891A" w14:textId="77777777" w:rsidR="007012EB" w:rsidRPr="007171F8" w:rsidRDefault="007012EB" w:rsidP="000A547A">
            <w:pPr>
              <w:pStyle w:val="Header"/>
              <w:ind w:right="-1728"/>
              <w:rPr>
                <w:rFonts w:cs="Times New Roman"/>
                <w:b/>
                <w:bCs/>
                <w:sz w:val="22"/>
                <w:szCs w:val="22"/>
              </w:rPr>
            </w:pPr>
          </w:p>
        </w:tc>
        <w:tc>
          <w:tcPr>
            <w:tcW w:w="1080" w:type="dxa"/>
          </w:tcPr>
          <w:p w14:paraId="4C2C7B98" w14:textId="77777777" w:rsidR="007012EB" w:rsidRPr="007171F8" w:rsidRDefault="007012EB" w:rsidP="007171F8">
            <w:pPr>
              <w:pStyle w:val="block"/>
              <w:tabs>
                <w:tab w:val="left" w:pos="1102"/>
              </w:tabs>
              <w:spacing w:after="0" w:line="240" w:lineRule="atLeast"/>
              <w:ind w:left="-109" w:right="-12"/>
              <w:jc w:val="right"/>
              <w:rPr>
                <w:szCs w:val="22"/>
                <w:lang w:val="en-US"/>
              </w:rPr>
            </w:pPr>
          </w:p>
        </w:tc>
        <w:tc>
          <w:tcPr>
            <w:tcW w:w="258" w:type="dxa"/>
          </w:tcPr>
          <w:p w14:paraId="618E4531" w14:textId="77777777" w:rsidR="007012EB" w:rsidRPr="007171F8" w:rsidRDefault="007012EB" w:rsidP="000A547A">
            <w:pPr>
              <w:pStyle w:val="Header"/>
              <w:ind w:right="-1728"/>
              <w:jc w:val="center"/>
              <w:rPr>
                <w:rFonts w:cs="Times New Roman"/>
                <w:b/>
                <w:bCs/>
                <w:sz w:val="22"/>
                <w:szCs w:val="22"/>
              </w:rPr>
            </w:pPr>
          </w:p>
        </w:tc>
        <w:tc>
          <w:tcPr>
            <w:tcW w:w="1182" w:type="dxa"/>
          </w:tcPr>
          <w:p w14:paraId="2A0153E0" w14:textId="0EDDD6D2" w:rsidR="007012EB" w:rsidRPr="007171F8" w:rsidRDefault="007A1B17" w:rsidP="007171F8">
            <w:pPr>
              <w:pStyle w:val="block"/>
              <w:spacing w:after="0" w:line="240" w:lineRule="atLeast"/>
              <w:ind w:left="-109" w:right="219"/>
              <w:jc w:val="right"/>
              <w:rPr>
                <w:b/>
                <w:bCs/>
                <w:szCs w:val="22"/>
              </w:rPr>
            </w:pPr>
            <w:r w:rsidRPr="007171F8">
              <w:rPr>
                <w:b/>
                <w:bCs/>
                <w:szCs w:val="22"/>
              </w:rPr>
              <w:t>-</w:t>
            </w:r>
          </w:p>
        </w:tc>
      </w:tr>
      <w:tr w:rsidR="007012EB" w:rsidRPr="00413DAD" w14:paraId="656FAB41" w14:textId="77777777" w:rsidTr="007012EB">
        <w:trPr>
          <w:gridAfter w:val="1"/>
          <w:wAfter w:w="11" w:type="dxa"/>
          <w:trHeight w:val="137"/>
        </w:trPr>
        <w:tc>
          <w:tcPr>
            <w:tcW w:w="6750" w:type="dxa"/>
            <w:vAlign w:val="bottom"/>
          </w:tcPr>
          <w:p w14:paraId="2FF06DCA" w14:textId="77777777" w:rsidR="007012EB" w:rsidRPr="007171F8" w:rsidRDefault="007012EB" w:rsidP="000A547A">
            <w:pPr>
              <w:pStyle w:val="Header"/>
              <w:ind w:right="-1728"/>
              <w:rPr>
                <w:rFonts w:cs="Times New Roman"/>
                <w:b/>
                <w:bCs/>
                <w:sz w:val="22"/>
                <w:szCs w:val="22"/>
              </w:rPr>
            </w:pPr>
            <w:r w:rsidRPr="007171F8">
              <w:rPr>
                <w:rFonts w:cs="Times New Roman"/>
                <w:b/>
                <w:bCs/>
                <w:sz w:val="22"/>
                <w:szCs w:val="22"/>
              </w:rPr>
              <w:t>At 31 December</w:t>
            </w:r>
          </w:p>
        </w:tc>
        <w:tc>
          <w:tcPr>
            <w:tcW w:w="450" w:type="dxa"/>
            <w:tcBorders>
              <w:bottom w:val="nil"/>
            </w:tcBorders>
          </w:tcPr>
          <w:p w14:paraId="35B09D2C" w14:textId="77777777" w:rsidR="007012EB" w:rsidRPr="007171F8" w:rsidRDefault="007012EB" w:rsidP="000A547A">
            <w:pPr>
              <w:pStyle w:val="Header"/>
              <w:ind w:right="-1728"/>
              <w:rPr>
                <w:rFonts w:cs="Times New Roman"/>
                <w:b/>
                <w:bCs/>
                <w:sz w:val="22"/>
                <w:szCs w:val="22"/>
              </w:rPr>
            </w:pPr>
          </w:p>
        </w:tc>
        <w:tc>
          <w:tcPr>
            <w:tcW w:w="1080" w:type="dxa"/>
            <w:tcBorders>
              <w:bottom w:val="double" w:sz="4" w:space="0" w:color="auto"/>
            </w:tcBorders>
            <w:vAlign w:val="bottom"/>
          </w:tcPr>
          <w:p w14:paraId="538A8311" w14:textId="31C9F787" w:rsidR="007012EB" w:rsidRPr="007171F8" w:rsidRDefault="00202C8A" w:rsidP="007171F8">
            <w:pPr>
              <w:pStyle w:val="block"/>
              <w:tabs>
                <w:tab w:val="decimal" w:pos="886"/>
              </w:tabs>
              <w:spacing w:after="0" w:line="240" w:lineRule="auto"/>
              <w:ind w:left="-109" w:right="-112"/>
              <w:rPr>
                <w:b/>
                <w:bCs/>
                <w:szCs w:val="22"/>
                <w:lang w:val="en-US"/>
              </w:rPr>
            </w:pPr>
            <w:r w:rsidRPr="007171F8">
              <w:rPr>
                <w:b/>
                <w:bCs/>
                <w:szCs w:val="22"/>
                <w:lang w:val="en-US"/>
              </w:rPr>
              <w:t>9,377,667</w:t>
            </w:r>
          </w:p>
        </w:tc>
        <w:tc>
          <w:tcPr>
            <w:tcW w:w="258" w:type="dxa"/>
            <w:vAlign w:val="bottom"/>
          </w:tcPr>
          <w:p w14:paraId="03D2F41A" w14:textId="77777777" w:rsidR="007012EB" w:rsidRPr="007171F8" w:rsidRDefault="007012EB" w:rsidP="000A547A">
            <w:pPr>
              <w:pStyle w:val="block"/>
              <w:spacing w:after="0" w:line="240" w:lineRule="atLeast"/>
              <w:ind w:left="0" w:right="-226" w:firstLine="187"/>
              <w:jc w:val="center"/>
              <w:rPr>
                <w:b/>
                <w:bCs/>
                <w:szCs w:val="22"/>
                <w:lang w:val="en-US"/>
              </w:rPr>
            </w:pPr>
          </w:p>
        </w:tc>
        <w:tc>
          <w:tcPr>
            <w:tcW w:w="1182" w:type="dxa"/>
            <w:tcBorders>
              <w:bottom w:val="double" w:sz="4" w:space="0" w:color="auto"/>
            </w:tcBorders>
            <w:vAlign w:val="bottom"/>
          </w:tcPr>
          <w:p w14:paraId="4EEB4384" w14:textId="1596BD2F" w:rsidR="007012EB" w:rsidRPr="007171F8" w:rsidRDefault="007A1B17" w:rsidP="007171F8">
            <w:pPr>
              <w:pStyle w:val="block"/>
              <w:spacing w:after="0" w:line="240" w:lineRule="atLeast"/>
              <w:ind w:left="-109" w:right="219"/>
              <w:jc w:val="right"/>
              <w:rPr>
                <w:b/>
                <w:bCs/>
                <w:szCs w:val="22"/>
              </w:rPr>
            </w:pPr>
            <w:r w:rsidRPr="007171F8">
              <w:rPr>
                <w:b/>
                <w:bCs/>
                <w:szCs w:val="22"/>
              </w:rPr>
              <w:t>-</w:t>
            </w:r>
          </w:p>
        </w:tc>
      </w:tr>
    </w:tbl>
    <w:p w14:paraId="7A6C71FF" w14:textId="65061643" w:rsidR="005A5B59" w:rsidRPr="007171F8" w:rsidRDefault="005A5B59" w:rsidP="005A5B59">
      <w:pPr>
        <w:tabs>
          <w:tab w:val="left" w:pos="360"/>
        </w:tabs>
        <w:ind w:left="547"/>
        <w:jc w:val="both"/>
        <w:rPr>
          <w:rFonts w:cs="Times New Roman"/>
          <w:i/>
          <w:iCs/>
          <w:color w:val="000000"/>
        </w:rPr>
      </w:pPr>
      <w:r w:rsidRPr="007171F8">
        <w:rPr>
          <w:rFonts w:cs="Times New Roman"/>
          <w:color w:val="000000"/>
        </w:rPr>
        <w:lastRenderedPageBreak/>
        <w:t>Capitalised borrowing costs relating to the acquisition of the land and the construction of the new buildings</w:t>
      </w:r>
      <w:r w:rsidRPr="007171F8">
        <w:rPr>
          <w:color w:val="000000"/>
          <w:cs/>
        </w:rPr>
        <w:t xml:space="preserve"> </w:t>
      </w:r>
      <w:r w:rsidRPr="007171F8">
        <w:rPr>
          <w:rFonts w:cs="Times New Roman"/>
        </w:rPr>
        <w:t xml:space="preserve">for the Group </w:t>
      </w:r>
      <w:r w:rsidRPr="007171F8">
        <w:rPr>
          <w:rFonts w:cs="Times New Roman"/>
          <w:color w:val="000000"/>
        </w:rPr>
        <w:t xml:space="preserve">are amounted to Baht </w:t>
      </w:r>
      <w:r w:rsidR="00E33ABB" w:rsidRPr="007171F8">
        <w:rPr>
          <w:rFonts w:cs="Times New Roman"/>
        </w:rPr>
        <w:t xml:space="preserve">49.1 </w:t>
      </w:r>
      <w:r w:rsidRPr="007171F8">
        <w:rPr>
          <w:rFonts w:cs="Times New Roman"/>
        </w:rPr>
        <w:t xml:space="preserve">million with a capitalisation rate of </w:t>
      </w:r>
      <w:r w:rsidR="00CB5381" w:rsidRPr="007171F8">
        <w:rPr>
          <w:rFonts w:cs="Times New Roman"/>
        </w:rPr>
        <w:t>4.25</w:t>
      </w:r>
      <w:r w:rsidR="00E538BE" w:rsidRPr="007171F8">
        <w:rPr>
          <w:rFonts w:cs="Times New Roman"/>
          <w:lang w:val="en-GB"/>
        </w:rPr>
        <w:t>%</w:t>
      </w:r>
      <w:r w:rsidR="00CB5381" w:rsidRPr="007171F8">
        <w:rPr>
          <w:rFonts w:cs="Times New Roman"/>
          <w:lang w:val="en-GB"/>
        </w:rPr>
        <w:t xml:space="preserve"> - 5.87%</w:t>
      </w:r>
      <w:r w:rsidR="00E4021F" w:rsidRPr="007171F8">
        <w:rPr>
          <w:rFonts w:cs="Times New Roman"/>
        </w:rPr>
        <w:t>.</w:t>
      </w:r>
    </w:p>
    <w:p w14:paraId="2D5E330E" w14:textId="77777777" w:rsidR="005A5B59" w:rsidRPr="007171F8" w:rsidRDefault="005A5B59" w:rsidP="005A5B59">
      <w:pPr>
        <w:tabs>
          <w:tab w:val="left" w:pos="360"/>
        </w:tabs>
        <w:ind w:left="547"/>
        <w:jc w:val="both"/>
        <w:rPr>
          <w:rFonts w:cs="Times New Roman"/>
        </w:rPr>
      </w:pPr>
    </w:p>
    <w:p w14:paraId="11D97DD3" w14:textId="0C61AE18" w:rsidR="005A5B59" w:rsidRPr="007171F8" w:rsidRDefault="005A5B59" w:rsidP="005A5B59">
      <w:pPr>
        <w:tabs>
          <w:tab w:val="left" w:pos="360"/>
          <w:tab w:val="left" w:pos="540"/>
        </w:tabs>
        <w:ind w:left="-360" w:firstLine="907"/>
        <w:jc w:val="both"/>
        <w:rPr>
          <w:rFonts w:cs="Times New Roman"/>
        </w:rPr>
      </w:pPr>
      <w:r w:rsidRPr="007171F8">
        <w:rPr>
          <w:rFonts w:cs="Times New Roman"/>
        </w:rPr>
        <w:t>Information relating to leases are disclosed in note</w:t>
      </w:r>
      <w:r w:rsidR="00E4021F" w:rsidRPr="007171F8">
        <w:rPr>
          <w:rFonts w:cs="Times New Roman"/>
        </w:rPr>
        <w:t xml:space="preserve"> 1</w:t>
      </w:r>
      <w:r w:rsidR="004426AD" w:rsidRPr="007171F8">
        <w:rPr>
          <w:rFonts w:cs="Times New Roman"/>
        </w:rPr>
        <w:t>5</w:t>
      </w:r>
      <w:r w:rsidR="00CB0BC4" w:rsidRPr="007171F8">
        <w:rPr>
          <w:rFonts w:cs="Times New Roman"/>
        </w:rPr>
        <w:t>.</w:t>
      </w:r>
    </w:p>
    <w:p w14:paraId="5FBCC40B" w14:textId="77777777" w:rsidR="005A5B59" w:rsidRPr="00413DAD" w:rsidRDefault="005A5B59" w:rsidP="005A5B59">
      <w:pPr>
        <w:tabs>
          <w:tab w:val="left" w:pos="360"/>
          <w:tab w:val="left" w:pos="540"/>
        </w:tabs>
        <w:ind w:left="-360" w:firstLine="907"/>
        <w:jc w:val="both"/>
        <w:rPr>
          <w:rFonts w:cs="Times New Roman"/>
          <w:highlight w:val="cyan"/>
        </w:rPr>
      </w:pPr>
    </w:p>
    <w:tbl>
      <w:tblPr>
        <w:tblW w:w="9183" w:type="dxa"/>
        <w:tblInd w:w="450" w:type="dxa"/>
        <w:tblLayout w:type="fixed"/>
        <w:tblCellMar>
          <w:left w:w="79" w:type="dxa"/>
          <w:right w:w="79" w:type="dxa"/>
        </w:tblCellMar>
        <w:tblLook w:val="0000" w:firstRow="0" w:lastRow="0" w:firstColumn="0" w:lastColumn="0" w:noHBand="0" w:noVBand="0"/>
      </w:tblPr>
      <w:tblGrid>
        <w:gridCol w:w="6840"/>
        <w:gridCol w:w="1080"/>
        <w:gridCol w:w="180"/>
        <w:gridCol w:w="1083"/>
      </w:tblGrid>
      <w:tr w:rsidR="007012EB" w:rsidRPr="00413DAD" w14:paraId="0C80EBBF" w14:textId="77777777" w:rsidTr="0066138F">
        <w:trPr>
          <w:cantSplit/>
          <w:trHeight w:val="141"/>
          <w:tblHeader/>
        </w:trPr>
        <w:tc>
          <w:tcPr>
            <w:tcW w:w="6840" w:type="dxa"/>
            <w:vAlign w:val="bottom"/>
          </w:tcPr>
          <w:p w14:paraId="67B9C345" w14:textId="77777777" w:rsidR="007012EB" w:rsidRPr="001D6C0B" w:rsidRDefault="007012EB" w:rsidP="00E05856">
            <w:pPr>
              <w:ind w:left="190" w:right="-80" w:hanging="190"/>
              <w:rPr>
                <w:rFonts w:cs="Times New Roman"/>
              </w:rPr>
            </w:pPr>
          </w:p>
        </w:tc>
        <w:tc>
          <w:tcPr>
            <w:tcW w:w="2343" w:type="dxa"/>
            <w:gridSpan w:val="3"/>
          </w:tcPr>
          <w:p w14:paraId="5C850FC5" w14:textId="77777777" w:rsidR="007012EB" w:rsidRPr="001D6C0B" w:rsidRDefault="007012EB" w:rsidP="00E05856">
            <w:pPr>
              <w:pStyle w:val="acctmergecolhdg"/>
              <w:spacing w:line="240" w:lineRule="auto"/>
              <w:ind w:firstLine="136"/>
              <w:rPr>
                <w:szCs w:val="22"/>
              </w:rPr>
            </w:pPr>
            <w:r w:rsidRPr="001D6C0B">
              <w:rPr>
                <w:szCs w:val="22"/>
              </w:rPr>
              <w:t xml:space="preserve">Consolidated </w:t>
            </w:r>
          </w:p>
          <w:p w14:paraId="77BAF35F" w14:textId="77777777" w:rsidR="007012EB" w:rsidRPr="001D6C0B" w:rsidRDefault="007012EB" w:rsidP="00E05856">
            <w:pPr>
              <w:pStyle w:val="acctmergecolhdg"/>
              <w:spacing w:line="240" w:lineRule="auto"/>
              <w:ind w:left="-80" w:right="-82"/>
              <w:rPr>
                <w:szCs w:val="22"/>
              </w:rPr>
            </w:pPr>
            <w:r w:rsidRPr="001D6C0B">
              <w:rPr>
                <w:szCs w:val="22"/>
              </w:rPr>
              <w:t>financial statements</w:t>
            </w:r>
          </w:p>
        </w:tc>
      </w:tr>
      <w:tr w:rsidR="007012EB" w:rsidRPr="00413DAD" w14:paraId="1EFAFDF8" w14:textId="77777777" w:rsidTr="0066138F">
        <w:trPr>
          <w:cantSplit/>
          <w:trHeight w:val="80"/>
          <w:tblHeader/>
        </w:trPr>
        <w:tc>
          <w:tcPr>
            <w:tcW w:w="6840" w:type="dxa"/>
          </w:tcPr>
          <w:p w14:paraId="48E0BE86" w14:textId="77777777" w:rsidR="007012EB" w:rsidRPr="001D6C0B" w:rsidRDefault="007012EB" w:rsidP="00E05856">
            <w:pPr>
              <w:pStyle w:val="block"/>
              <w:spacing w:after="0" w:line="240" w:lineRule="atLeast"/>
              <w:ind w:left="0" w:right="-226"/>
              <w:rPr>
                <w:b/>
                <w:bCs/>
                <w:i/>
                <w:iCs/>
                <w:szCs w:val="22"/>
                <w:lang w:val="en-US"/>
              </w:rPr>
            </w:pPr>
            <w:r w:rsidRPr="001D6C0B">
              <w:rPr>
                <w:b/>
                <w:bCs/>
                <w:i/>
                <w:iCs/>
                <w:szCs w:val="22"/>
                <w:lang w:val="en-US"/>
              </w:rPr>
              <w:t>Year ended 31 December</w:t>
            </w:r>
          </w:p>
        </w:tc>
        <w:tc>
          <w:tcPr>
            <w:tcW w:w="1080" w:type="dxa"/>
            <w:shd w:val="clear" w:color="auto" w:fill="auto"/>
          </w:tcPr>
          <w:p w14:paraId="70FA0719" w14:textId="0A499A9B" w:rsidR="007012EB" w:rsidRPr="001D6C0B" w:rsidRDefault="007012EB" w:rsidP="00E05856">
            <w:pPr>
              <w:pStyle w:val="block"/>
              <w:spacing w:after="0" w:line="240" w:lineRule="atLeast"/>
              <w:ind w:left="0" w:right="-112"/>
              <w:jc w:val="center"/>
              <w:rPr>
                <w:szCs w:val="22"/>
                <w:lang w:val="en-US" w:bidi="th-TH"/>
              </w:rPr>
            </w:pPr>
            <w:r w:rsidRPr="001D6C0B">
              <w:rPr>
                <w:szCs w:val="22"/>
                <w:lang w:val="en-US"/>
              </w:rPr>
              <w:t>202</w:t>
            </w:r>
            <w:r w:rsidRPr="001D6C0B">
              <w:rPr>
                <w:szCs w:val="22"/>
                <w:lang w:val="en-US" w:bidi="th-TH"/>
              </w:rPr>
              <w:t>3</w:t>
            </w:r>
          </w:p>
        </w:tc>
        <w:tc>
          <w:tcPr>
            <w:tcW w:w="180" w:type="dxa"/>
            <w:shd w:val="clear" w:color="auto" w:fill="auto"/>
          </w:tcPr>
          <w:p w14:paraId="42EF43EA" w14:textId="77777777" w:rsidR="007012EB" w:rsidRPr="001D6C0B" w:rsidRDefault="007012EB" w:rsidP="00E05856">
            <w:pPr>
              <w:pStyle w:val="block"/>
              <w:spacing w:after="0" w:line="240" w:lineRule="atLeast"/>
              <w:ind w:left="0" w:right="-226"/>
              <w:jc w:val="center"/>
              <w:rPr>
                <w:szCs w:val="22"/>
                <w:lang w:val="en-US"/>
              </w:rPr>
            </w:pPr>
          </w:p>
        </w:tc>
        <w:tc>
          <w:tcPr>
            <w:tcW w:w="1083" w:type="dxa"/>
            <w:shd w:val="clear" w:color="auto" w:fill="auto"/>
          </w:tcPr>
          <w:p w14:paraId="700D4F55" w14:textId="1DC5097A" w:rsidR="007012EB" w:rsidRPr="001D6C0B" w:rsidRDefault="007012EB" w:rsidP="00E05856">
            <w:pPr>
              <w:pStyle w:val="block"/>
              <w:spacing w:after="0" w:line="240" w:lineRule="atLeast"/>
              <w:ind w:left="0" w:right="-100"/>
              <w:jc w:val="center"/>
              <w:rPr>
                <w:szCs w:val="22"/>
                <w:lang w:val="en-US"/>
              </w:rPr>
            </w:pPr>
            <w:r w:rsidRPr="001D6C0B">
              <w:rPr>
                <w:szCs w:val="22"/>
                <w:lang w:val="en-US"/>
              </w:rPr>
              <w:t>2022</w:t>
            </w:r>
          </w:p>
        </w:tc>
      </w:tr>
      <w:tr w:rsidR="007012EB" w:rsidRPr="00413DAD" w14:paraId="4A41A5E2" w14:textId="77777777" w:rsidTr="0066138F">
        <w:trPr>
          <w:cantSplit/>
          <w:trHeight w:val="249"/>
          <w:tblHeader/>
        </w:trPr>
        <w:tc>
          <w:tcPr>
            <w:tcW w:w="6840" w:type="dxa"/>
          </w:tcPr>
          <w:p w14:paraId="1DEDCD2A" w14:textId="77777777" w:rsidR="007012EB" w:rsidRPr="001D6C0B" w:rsidRDefault="007012EB" w:rsidP="00E05856">
            <w:pPr>
              <w:pStyle w:val="Header"/>
              <w:ind w:right="-1728"/>
              <w:rPr>
                <w:rFonts w:cs="Times New Roman"/>
                <w:sz w:val="22"/>
                <w:szCs w:val="22"/>
              </w:rPr>
            </w:pPr>
          </w:p>
        </w:tc>
        <w:tc>
          <w:tcPr>
            <w:tcW w:w="2343" w:type="dxa"/>
            <w:gridSpan w:val="3"/>
            <w:vAlign w:val="center"/>
          </w:tcPr>
          <w:p w14:paraId="5A294876" w14:textId="77777777" w:rsidR="007012EB" w:rsidRPr="001D6C0B" w:rsidRDefault="007012EB" w:rsidP="004426AD">
            <w:pPr>
              <w:pStyle w:val="Header"/>
              <w:tabs>
                <w:tab w:val="clear" w:pos="4153"/>
                <w:tab w:val="center" w:pos="5496"/>
              </w:tabs>
              <w:ind w:left="-84" w:right="-146"/>
              <w:jc w:val="center"/>
              <w:rPr>
                <w:rFonts w:cs="Times New Roman"/>
                <w:i/>
                <w:iCs/>
                <w:sz w:val="22"/>
                <w:szCs w:val="22"/>
              </w:rPr>
            </w:pPr>
            <w:r w:rsidRPr="001D6C0B">
              <w:rPr>
                <w:rFonts w:cs="Times New Roman"/>
                <w:i/>
                <w:iCs/>
                <w:sz w:val="22"/>
                <w:szCs w:val="22"/>
                <w:lang w:val="en-GB"/>
              </w:rPr>
              <w:t>(</w:t>
            </w:r>
            <w:r w:rsidRPr="001D6C0B">
              <w:rPr>
                <w:rFonts w:cs="Times New Roman"/>
                <w:i/>
                <w:iCs/>
                <w:sz w:val="22"/>
                <w:szCs w:val="22"/>
              </w:rPr>
              <w:t>in thousand Baht</w:t>
            </w:r>
            <w:r w:rsidRPr="001D6C0B">
              <w:rPr>
                <w:rFonts w:cs="Times New Roman"/>
                <w:i/>
                <w:iCs/>
                <w:sz w:val="22"/>
                <w:szCs w:val="22"/>
                <w:lang w:val="en-GB"/>
              </w:rPr>
              <w:t>)</w:t>
            </w:r>
          </w:p>
        </w:tc>
      </w:tr>
      <w:tr w:rsidR="0066138F" w:rsidRPr="00413DAD" w14:paraId="45DFF01D" w14:textId="77777777" w:rsidTr="0066138F">
        <w:trPr>
          <w:cantSplit/>
          <w:trHeight w:val="263"/>
        </w:trPr>
        <w:tc>
          <w:tcPr>
            <w:tcW w:w="6840" w:type="dxa"/>
          </w:tcPr>
          <w:p w14:paraId="5385BE4B" w14:textId="77777777" w:rsidR="0066138F" w:rsidRPr="001D6C0B" w:rsidRDefault="0066138F" w:rsidP="00E05856">
            <w:pPr>
              <w:pStyle w:val="Header"/>
              <w:ind w:right="-1728"/>
              <w:rPr>
                <w:rFonts w:cs="Times New Roman"/>
                <w:b/>
                <w:bCs/>
                <w:i/>
                <w:iCs/>
                <w:sz w:val="22"/>
                <w:szCs w:val="22"/>
              </w:rPr>
            </w:pPr>
            <w:r w:rsidRPr="001D6C0B">
              <w:rPr>
                <w:rFonts w:cs="Times New Roman"/>
                <w:b/>
                <w:bCs/>
                <w:i/>
                <w:iCs/>
                <w:sz w:val="22"/>
                <w:szCs w:val="22"/>
              </w:rPr>
              <w:t xml:space="preserve">Amounts recognised in profit or loss </w:t>
            </w:r>
          </w:p>
        </w:tc>
        <w:tc>
          <w:tcPr>
            <w:tcW w:w="1080" w:type="dxa"/>
          </w:tcPr>
          <w:p w14:paraId="4CE2325D" w14:textId="77777777" w:rsidR="0066138F" w:rsidRPr="001D6C0B" w:rsidRDefault="0066138F" w:rsidP="00E05856">
            <w:pPr>
              <w:pStyle w:val="Header"/>
              <w:ind w:right="-1728"/>
              <w:rPr>
                <w:rFonts w:cs="Times New Roman"/>
                <w:sz w:val="22"/>
                <w:szCs w:val="22"/>
              </w:rPr>
            </w:pPr>
          </w:p>
        </w:tc>
        <w:tc>
          <w:tcPr>
            <w:tcW w:w="180" w:type="dxa"/>
          </w:tcPr>
          <w:p w14:paraId="1CB301F0" w14:textId="77777777" w:rsidR="0066138F" w:rsidRPr="001D6C0B" w:rsidRDefault="0066138F" w:rsidP="00E05856">
            <w:pPr>
              <w:pStyle w:val="Header"/>
              <w:ind w:right="-1728"/>
              <w:rPr>
                <w:rFonts w:cs="Times New Roman"/>
                <w:sz w:val="22"/>
                <w:szCs w:val="22"/>
              </w:rPr>
            </w:pPr>
          </w:p>
        </w:tc>
        <w:tc>
          <w:tcPr>
            <w:tcW w:w="1083" w:type="dxa"/>
          </w:tcPr>
          <w:p w14:paraId="1A5E1A19" w14:textId="77777777" w:rsidR="0066138F" w:rsidRPr="001D6C0B" w:rsidRDefault="0066138F" w:rsidP="00E05856">
            <w:pPr>
              <w:pStyle w:val="Header"/>
              <w:ind w:right="-1728"/>
              <w:rPr>
                <w:rFonts w:cs="Times New Roman"/>
                <w:sz w:val="22"/>
                <w:szCs w:val="22"/>
              </w:rPr>
            </w:pPr>
          </w:p>
        </w:tc>
      </w:tr>
      <w:tr w:rsidR="0066138F" w:rsidRPr="00413DAD" w14:paraId="0AF3A8F9" w14:textId="77777777" w:rsidTr="0066138F">
        <w:trPr>
          <w:cantSplit/>
          <w:trHeight w:val="264"/>
        </w:trPr>
        <w:tc>
          <w:tcPr>
            <w:tcW w:w="6840" w:type="dxa"/>
          </w:tcPr>
          <w:p w14:paraId="3B0B61A0" w14:textId="77777777" w:rsidR="0066138F" w:rsidRPr="001D6C0B" w:rsidRDefault="0066138F" w:rsidP="00D57790">
            <w:pPr>
              <w:pStyle w:val="Header"/>
              <w:ind w:right="-1728"/>
              <w:rPr>
                <w:rFonts w:cs="Times New Roman"/>
                <w:sz w:val="22"/>
                <w:szCs w:val="22"/>
              </w:rPr>
            </w:pPr>
            <w:r w:rsidRPr="001D6C0B">
              <w:rPr>
                <w:rFonts w:cs="Times New Roman"/>
                <w:sz w:val="22"/>
                <w:szCs w:val="22"/>
              </w:rPr>
              <w:t xml:space="preserve">Rental income </w:t>
            </w:r>
          </w:p>
        </w:tc>
        <w:tc>
          <w:tcPr>
            <w:tcW w:w="1080" w:type="dxa"/>
          </w:tcPr>
          <w:p w14:paraId="3EAD0FD7" w14:textId="544A5B28" w:rsidR="0066138F" w:rsidRPr="001D6C0B" w:rsidRDefault="00D23E9E" w:rsidP="00D57790">
            <w:pPr>
              <w:pStyle w:val="block"/>
              <w:tabs>
                <w:tab w:val="left" w:pos="1102"/>
              </w:tabs>
              <w:spacing w:after="0" w:line="240" w:lineRule="atLeast"/>
              <w:ind w:left="0" w:right="-30"/>
              <w:jc w:val="right"/>
              <w:rPr>
                <w:szCs w:val="22"/>
                <w:lang w:val="en-US"/>
              </w:rPr>
            </w:pPr>
            <w:r w:rsidRPr="001D6C0B">
              <w:rPr>
                <w:szCs w:val="22"/>
                <w:lang w:val="en-US"/>
              </w:rPr>
              <w:t>162,122</w:t>
            </w:r>
          </w:p>
        </w:tc>
        <w:tc>
          <w:tcPr>
            <w:tcW w:w="180" w:type="dxa"/>
          </w:tcPr>
          <w:p w14:paraId="10458758" w14:textId="77777777" w:rsidR="0066138F" w:rsidRPr="001D6C0B" w:rsidRDefault="0066138F" w:rsidP="00D57790">
            <w:pPr>
              <w:pStyle w:val="block"/>
              <w:tabs>
                <w:tab w:val="left" w:pos="1102"/>
              </w:tabs>
              <w:spacing w:after="0" w:line="240" w:lineRule="atLeast"/>
              <w:ind w:left="0" w:right="-30" w:firstLine="187"/>
              <w:jc w:val="right"/>
              <w:rPr>
                <w:szCs w:val="22"/>
                <w:lang w:val="en-US"/>
              </w:rPr>
            </w:pPr>
          </w:p>
        </w:tc>
        <w:tc>
          <w:tcPr>
            <w:tcW w:w="1083" w:type="dxa"/>
          </w:tcPr>
          <w:p w14:paraId="56660572" w14:textId="1EDD30DB" w:rsidR="0066138F" w:rsidRPr="001D6C0B" w:rsidRDefault="00D23E9E" w:rsidP="00D57790">
            <w:pPr>
              <w:pStyle w:val="block"/>
              <w:tabs>
                <w:tab w:val="left" w:pos="1102"/>
              </w:tabs>
              <w:spacing w:after="0" w:line="240" w:lineRule="atLeast"/>
              <w:ind w:left="-76" w:right="183"/>
              <w:jc w:val="right"/>
              <w:rPr>
                <w:szCs w:val="22"/>
                <w:lang w:val="en-US"/>
              </w:rPr>
            </w:pPr>
            <w:r w:rsidRPr="001D6C0B">
              <w:rPr>
                <w:szCs w:val="22"/>
                <w:lang w:val="en-US"/>
              </w:rPr>
              <w:t>-</w:t>
            </w:r>
          </w:p>
        </w:tc>
      </w:tr>
    </w:tbl>
    <w:p w14:paraId="40A6208A" w14:textId="77777777" w:rsidR="005A5B59" w:rsidRPr="00413DAD" w:rsidRDefault="005A5B59" w:rsidP="005A5B59">
      <w:pPr>
        <w:spacing w:line="240" w:lineRule="atLeast"/>
        <w:jc w:val="thaiDistribute"/>
        <w:rPr>
          <w:rFonts w:cs="Times New Roman"/>
          <w:highlight w:val="cyan"/>
        </w:rPr>
      </w:pPr>
    </w:p>
    <w:p w14:paraId="36F81E76" w14:textId="62E6528C" w:rsidR="005A5B59" w:rsidRPr="00DD5E02" w:rsidRDefault="005A5B59" w:rsidP="005A5B59">
      <w:pPr>
        <w:spacing w:line="240" w:lineRule="atLeast"/>
        <w:ind w:left="540"/>
        <w:jc w:val="thaiDistribute"/>
        <w:rPr>
          <w:rFonts w:cs="Times New Roman"/>
        </w:rPr>
      </w:pPr>
      <w:r w:rsidRPr="00153AD5">
        <w:rPr>
          <w:rFonts w:cs="Times New Roman"/>
        </w:rPr>
        <w:t>As at 31 December 202</w:t>
      </w:r>
      <w:r w:rsidR="0020082F" w:rsidRPr="00153AD5">
        <w:rPr>
          <w:rFonts w:cs="Times New Roman"/>
        </w:rPr>
        <w:t>3</w:t>
      </w:r>
      <w:r w:rsidRPr="00153AD5">
        <w:rPr>
          <w:rFonts w:cs="Times New Roman"/>
        </w:rPr>
        <w:t>, investment properties which have carrying amount of Baht</w:t>
      </w:r>
      <w:r w:rsidR="00C400BE" w:rsidRPr="00153AD5">
        <w:rPr>
          <w:rFonts w:cs="Times New Roman"/>
        </w:rPr>
        <w:t xml:space="preserve"> 4,922.9</w:t>
      </w:r>
      <w:r w:rsidRPr="00153AD5">
        <w:rPr>
          <w:rFonts w:cs="Times New Roman"/>
        </w:rPr>
        <w:t xml:space="preserve"> million were </w:t>
      </w:r>
      <w:r w:rsidRPr="007171F8">
        <w:rPr>
          <w:rFonts w:cs="Times New Roman"/>
        </w:rPr>
        <w:t>revalued by the management, at projected discounted cash flows.</w:t>
      </w:r>
      <w:r w:rsidRPr="00153AD5">
        <w:rPr>
          <w:rFonts w:cs="Times New Roman"/>
        </w:rPr>
        <w:t xml:space="preserve"> </w:t>
      </w:r>
      <w:r w:rsidRPr="007171F8">
        <w:rPr>
          <w:rFonts w:cs="Times New Roman"/>
        </w:rPr>
        <w:t>The appraised value was Bah</w:t>
      </w:r>
      <w:r w:rsidR="00C400BE" w:rsidRPr="007171F8">
        <w:rPr>
          <w:rFonts w:cs="Times New Roman"/>
        </w:rPr>
        <w:t>t 6,</w:t>
      </w:r>
      <w:r w:rsidR="001F7272">
        <w:rPr>
          <w:rFonts w:cs="Times New Roman"/>
        </w:rPr>
        <w:t>070.0</w:t>
      </w:r>
      <w:r w:rsidRPr="007171F8">
        <w:rPr>
          <w:rFonts w:cs="Times New Roman"/>
        </w:rPr>
        <w:t xml:space="preserve"> million</w:t>
      </w:r>
      <w:r w:rsidR="0020082F" w:rsidRPr="00153AD5">
        <w:rPr>
          <w:rFonts w:cs="Times New Roman"/>
        </w:rPr>
        <w:t>.</w:t>
      </w:r>
      <w:r w:rsidR="004426AD" w:rsidRPr="00153AD5">
        <w:rPr>
          <w:rFonts w:cs="Times New Roman"/>
        </w:rPr>
        <w:t xml:space="preserve"> </w:t>
      </w:r>
      <w:r w:rsidRPr="00153AD5">
        <w:rPr>
          <w:rFonts w:cs="Times New Roman"/>
        </w:rPr>
        <w:t>In addition, another portion of investment properties</w:t>
      </w:r>
      <w:r w:rsidRPr="00DD5E02">
        <w:rPr>
          <w:rFonts w:cs="Times New Roman"/>
        </w:rPr>
        <w:t xml:space="preserve"> amounting to Baht </w:t>
      </w:r>
      <w:r w:rsidR="00C400BE" w:rsidRPr="00DD5E02">
        <w:rPr>
          <w:rFonts w:cs="Times New Roman"/>
        </w:rPr>
        <w:t>1,295.0</w:t>
      </w:r>
      <w:r w:rsidRPr="00DD5E02">
        <w:rPr>
          <w:rFonts w:cs="Times New Roman"/>
        </w:rPr>
        <w:t xml:space="preserve"> millio</w:t>
      </w:r>
      <w:r w:rsidR="0020082F" w:rsidRPr="00DD5E02">
        <w:rPr>
          <w:rFonts w:cs="Times New Roman"/>
        </w:rPr>
        <w:t>n</w:t>
      </w:r>
      <w:r w:rsidRPr="00DD5E02">
        <w:rPr>
          <w:rFonts w:cs="Times New Roman"/>
          <w:i/>
          <w:iCs/>
        </w:rPr>
        <w:t xml:space="preserve"> </w:t>
      </w:r>
      <w:r w:rsidRPr="00DD5E02">
        <w:rPr>
          <w:rFonts w:cs="Times New Roman"/>
        </w:rPr>
        <w:t>were in the process of construction. Management considered that the fair value was approximate to carrying amount. The fair value of investment property has been catagorised as a Level 3 fair value.</w:t>
      </w:r>
    </w:p>
    <w:p w14:paraId="29DF7BC1" w14:textId="55D25AB3" w:rsidR="000F6AF5" w:rsidRPr="00DD5E02" w:rsidRDefault="000F6AF5">
      <w:pPr>
        <w:overflowPunct/>
        <w:autoSpaceDE/>
        <w:autoSpaceDN/>
        <w:adjustRightInd/>
        <w:textAlignment w:val="auto"/>
        <w:rPr>
          <w:rFonts w:cs="Times New Roman"/>
        </w:rPr>
      </w:pPr>
    </w:p>
    <w:tbl>
      <w:tblPr>
        <w:tblW w:w="9270" w:type="dxa"/>
        <w:tblInd w:w="450" w:type="dxa"/>
        <w:tblLook w:val="04A0" w:firstRow="1" w:lastRow="0" w:firstColumn="1" w:lastColumn="0" w:noHBand="0" w:noVBand="1"/>
      </w:tblPr>
      <w:tblGrid>
        <w:gridCol w:w="5130"/>
        <w:gridCol w:w="270"/>
        <w:gridCol w:w="3870"/>
      </w:tblGrid>
      <w:tr w:rsidR="005A5B59" w:rsidRPr="00413DAD" w14:paraId="4594AADD" w14:textId="77777777" w:rsidTr="00E05856">
        <w:tc>
          <w:tcPr>
            <w:tcW w:w="5130" w:type="dxa"/>
          </w:tcPr>
          <w:p w14:paraId="32D8904B" w14:textId="77777777" w:rsidR="005A5B59" w:rsidRPr="00DD5E02" w:rsidRDefault="005A5B59" w:rsidP="00E05856">
            <w:pPr>
              <w:spacing w:line="240" w:lineRule="atLeast"/>
              <w:jc w:val="center"/>
              <w:rPr>
                <w:rFonts w:cs="Times New Roman"/>
                <w:b/>
                <w:bCs/>
              </w:rPr>
            </w:pPr>
            <w:r w:rsidRPr="00DD5E02">
              <w:rPr>
                <w:rFonts w:cs="Times New Roman"/>
                <w:b/>
                <w:bCs/>
              </w:rPr>
              <w:t>Valuation technique</w:t>
            </w:r>
          </w:p>
        </w:tc>
        <w:tc>
          <w:tcPr>
            <w:tcW w:w="270" w:type="dxa"/>
          </w:tcPr>
          <w:p w14:paraId="3924648A" w14:textId="77777777" w:rsidR="005A5B59" w:rsidRPr="00DD5E02" w:rsidRDefault="005A5B59" w:rsidP="00E05856">
            <w:pPr>
              <w:spacing w:line="240" w:lineRule="atLeast"/>
              <w:jc w:val="center"/>
              <w:rPr>
                <w:rFonts w:cs="Times New Roman"/>
                <w:b/>
                <w:bCs/>
              </w:rPr>
            </w:pPr>
          </w:p>
        </w:tc>
        <w:tc>
          <w:tcPr>
            <w:tcW w:w="3870" w:type="dxa"/>
          </w:tcPr>
          <w:p w14:paraId="4431CD10" w14:textId="77777777" w:rsidR="005A5B59" w:rsidRPr="00DD5E02" w:rsidRDefault="005A5B59" w:rsidP="00E05856">
            <w:pPr>
              <w:spacing w:line="240" w:lineRule="atLeast"/>
              <w:jc w:val="center"/>
              <w:rPr>
                <w:rFonts w:cs="Times New Roman"/>
                <w:b/>
                <w:bCs/>
              </w:rPr>
            </w:pPr>
            <w:r w:rsidRPr="00DD5E02">
              <w:rPr>
                <w:rFonts w:cs="Times New Roman"/>
                <w:b/>
                <w:bCs/>
              </w:rPr>
              <w:t>Significant unobservable inputs</w:t>
            </w:r>
          </w:p>
        </w:tc>
      </w:tr>
      <w:tr w:rsidR="005A5B59" w:rsidRPr="00413DAD" w14:paraId="45E66EE6" w14:textId="77777777" w:rsidTr="00E05856">
        <w:trPr>
          <w:trHeight w:val="3107"/>
        </w:trPr>
        <w:tc>
          <w:tcPr>
            <w:tcW w:w="5130" w:type="dxa"/>
          </w:tcPr>
          <w:p w14:paraId="736BC822" w14:textId="77777777" w:rsidR="005A5B59" w:rsidRPr="00DD5E02" w:rsidRDefault="005A5B59" w:rsidP="00E05856">
            <w:pPr>
              <w:spacing w:line="240" w:lineRule="atLeast"/>
              <w:jc w:val="both"/>
              <w:rPr>
                <w:rFonts w:cs="Times New Roman"/>
              </w:rPr>
            </w:pPr>
            <w:r w:rsidRPr="00DD5E02">
              <w:rPr>
                <w:rFonts w:cs="Times New Roman"/>
                <w:i/>
                <w:iCs/>
              </w:rPr>
              <w:t xml:space="preserve">Discounted cash flows; </w:t>
            </w:r>
            <w:r w:rsidRPr="00DD5E02">
              <w:rPr>
                <w:rFonts w:cs="Times New Roman"/>
              </w:rPr>
              <w:t xml:space="preserve">The valuation model considers the present value of net cash flows to be generated from the property, taking into account expected rental growth rate, void periods and occupancy rate. The expected net cash flows are discounted using discount rate.  </w:t>
            </w:r>
          </w:p>
        </w:tc>
        <w:tc>
          <w:tcPr>
            <w:tcW w:w="270" w:type="dxa"/>
          </w:tcPr>
          <w:p w14:paraId="08E9B71E" w14:textId="77777777" w:rsidR="005A5B59" w:rsidRPr="00DD5E02" w:rsidRDefault="005A5B59" w:rsidP="00E05856">
            <w:pPr>
              <w:spacing w:line="240" w:lineRule="atLeast"/>
              <w:jc w:val="both"/>
              <w:rPr>
                <w:rFonts w:cs="Times New Roman"/>
              </w:rPr>
            </w:pPr>
          </w:p>
        </w:tc>
        <w:tc>
          <w:tcPr>
            <w:tcW w:w="3870" w:type="dxa"/>
          </w:tcPr>
          <w:p w14:paraId="0922A9A2" w14:textId="55A6CBC2" w:rsidR="005A5B59" w:rsidRPr="00DD5E02" w:rsidRDefault="005A5B59" w:rsidP="00D040A1">
            <w:pPr>
              <w:pStyle w:val="ListBullet3"/>
              <w:numPr>
                <w:ilvl w:val="0"/>
                <w:numId w:val="11"/>
              </w:numPr>
              <w:overflowPunct/>
              <w:autoSpaceDE/>
              <w:autoSpaceDN/>
              <w:adjustRightInd/>
              <w:spacing w:line="240" w:lineRule="atLeast"/>
              <w:ind w:left="248" w:hanging="270"/>
              <w:contextualSpacing w:val="0"/>
              <w:jc w:val="both"/>
              <w:textAlignment w:val="auto"/>
              <w:rPr>
                <w:rFonts w:cs="Times New Roman"/>
                <w:szCs w:val="22"/>
              </w:rPr>
            </w:pPr>
            <w:r w:rsidRPr="00DD5E02">
              <w:rPr>
                <w:rFonts w:cs="Times New Roman"/>
                <w:szCs w:val="22"/>
              </w:rPr>
              <w:t xml:space="preserve">Expected rental growth rate </w:t>
            </w:r>
            <w:r w:rsidR="000D23FE" w:rsidRPr="00DD5E02">
              <w:rPr>
                <w:rFonts w:cs="Times New Roman"/>
                <w:szCs w:val="22"/>
                <w:lang w:val="en-GB"/>
              </w:rPr>
              <w:t>(</w:t>
            </w:r>
            <w:r w:rsidR="00DD5E02">
              <w:rPr>
                <w:rFonts w:cs="Times New Roman"/>
                <w:szCs w:val="22"/>
                <w:lang w:val="en-GB"/>
              </w:rPr>
              <w:t>2.5</w:t>
            </w:r>
            <w:r w:rsidR="00E538BE" w:rsidRPr="00DD5E02">
              <w:rPr>
                <w:rFonts w:cs="Times New Roman"/>
                <w:szCs w:val="22"/>
                <w:lang w:val="en-GB"/>
              </w:rPr>
              <w:t>%</w:t>
            </w:r>
            <w:r w:rsidRPr="00DD5E02">
              <w:rPr>
                <w:rFonts w:cs="Times New Roman"/>
                <w:szCs w:val="22"/>
              </w:rPr>
              <w:t xml:space="preserve"> every </w:t>
            </w:r>
            <w:r w:rsidR="00DD5E02">
              <w:rPr>
                <w:rFonts w:cs="Times New Roman"/>
                <w:szCs w:val="22"/>
              </w:rPr>
              <w:t>1</w:t>
            </w:r>
            <w:r w:rsidRPr="00DD5E02">
              <w:rPr>
                <w:rFonts w:cs="Times New Roman"/>
                <w:szCs w:val="22"/>
              </w:rPr>
              <w:t xml:space="preserve"> years</w:t>
            </w:r>
            <w:r w:rsidR="000D23FE" w:rsidRPr="00DD5E02">
              <w:rPr>
                <w:rFonts w:cs="Times New Roman"/>
                <w:szCs w:val="22"/>
                <w:lang w:val="en-GB"/>
              </w:rPr>
              <w:t>)</w:t>
            </w:r>
          </w:p>
          <w:p w14:paraId="11D25404" w14:textId="60275FC0" w:rsidR="005A5B59" w:rsidRPr="00DD5E02" w:rsidRDefault="005A5B59" w:rsidP="00D040A1">
            <w:pPr>
              <w:pStyle w:val="ListBullet3"/>
              <w:numPr>
                <w:ilvl w:val="0"/>
                <w:numId w:val="11"/>
              </w:numPr>
              <w:overflowPunct/>
              <w:autoSpaceDE/>
              <w:autoSpaceDN/>
              <w:adjustRightInd/>
              <w:spacing w:line="240" w:lineRule="atLeast"/>
              <w:ind w:left="248" w:right="-109" w:hanging="270"/>
              <w:contextualSpacing w:val="0"/>
              <w:jc w:val="both"/>
              <w:textAlignment w:val="auto"/>
              <w:rPr>
                <w:rFonts w:cs="Times New Roman"/>
                <w:szCs w:val="22"/>
              </w:rPr>
            </w:pPr>
            <w:r w:rsidRPr="00DD5E02">
              <w:rPr>
                <w:rFonts w:cs="Times New Roman"/>
                <w:szCs w:val="22"/>
              </w:rPr>
              <w:t xml:space="preserve">Occupancy rate </w:t>
            </w:r>
            <w:r w:rsidR="000D23FE" w:rsidRPr="00DD5E02">
              <w:rPr>
                <w:rFonts w:cs="Times New Roman"/>
                <w:szCs w:val="22"/>
                <w:lang w:val="en-GB"/>
              </w:rPr>
              <w:t>(</w:t>
            </w:r>
            <w:r w:rsidRPr="00DD5E02">
              <w:rPr>
                <w:rFonts w:cs="Times New Roman"/>
                <w:szCs w:val="22"/>
              </w:rPr>
              <w:t xml:space="preserve">between </w:t>
            </w:r>
            <w:r w:rsidR="00DD5E02">
              <w:rPr>
                <w:rFonts w:cs="Times New Roman"/>
                <w:szCs w:val="22"/>
              </w:rPr>
              <w:t>95</w:t>
            </w:r>
            <w:r w:rsidR="00E538BE" w:rsidRPr="00DD5E02">
              <w:rPr>
                <w:rFonts w:cs="Times New Roman"/>
                <w:szCs w:val="22"/>
                <w:lang w:val="en-GB"/>
              </w:rPr>
              <w:t>%</w:t>
            </w:r>
            <w:r w:rsidRPr="00DD5E02">
              <w:rPr>
                <w:rFonts w:cs="Times New Roman"/>
                <w:szCs w:val="22"/>
              </w:rPr>
              <w:t xml:space="preserve"> - 100</w:t>
            </w:r>
            <w:r w:rsidR="00E538BE" w:rsidRPr="00DD5E02">
              <w:rPr>
                <w:rFonts w:cs="Times New Roman"/>
                <w:szCs w:val="22"/>
                <w:lang w:val="en-GB"/>
              </w:rPr>
              <w:t>%</w:t>
            </w:r>
            <w:r w:rsidR="000D23FE" w:rsidRPr="00DD5E02">
              <w:rPr>
                <w:rFonts w:cs="Times New Roman"/>
                <w:szCs w:val="22"/>
                <w:lang w:val="en-GB"/>
              </w:rPr>
              <w:t>)</w:t>
            </w:r>
          </w:p>
          <w:p w14:paraId="4CEDDEB7" w14:textId="3B1D36CC" w:rsidR="005A5B59" w:rsidRPr="00DD5E02" w:rsidRDefault="005A5B59" w:rsidP="00D040A1">
            <w:pPr>
              <w:pStyle w:val="ListBullet3"/>
              <w:numPr>
                <w:ilvl w:val="0"/>
                <w:numId w:val="11"/>
              </w:numPr>
              <w:overflowPunct/>
              <w:autoSpaceDE/>
              <w:autoSpaceDN/>
              <w:adjustRightInd/>
              <w:spacing w:line="240" w:lineRule="atLeast"/>
              <w:ind w:left="248" w:hanging="270"/>
              <w:contextualSpacing w:val="0"/>
              <w:jc w:val="both"/>
              <w:textAlignment w:val="auto"/>
              <w:rPr>
                <w:rFonts w:cs="Times New Roman"/>
                <w:szCs w:val="22"/>
              </w:rPr>
            </w:pPr>
            <w:r w:rsidRPr="00DD5E02">
              <w:rPr>
                <w:rFonts w:cs="Times New Roman"/>
                <w:szCs w:val="22"/>
              </w:rPr>
              <w:t xml:space="preserve">Discount rate </w:t>
            </w:r>
            <w:r w:rsidR="000D23FE" w:rsidRPr="00DD5E02">
              <w:rPr>
                <w:rFonts w:cs="Times New Roman"/>
                <w:szCs w:val="22"/>
                <w:lang w:val="en-GB"/>
              </w:rPr>
              <w:t>(</w:t>
            </w:r>
            <w:r w:rsidRPr="00DD5E02">
              <w:rPr>
                <w:rFonts w:cs="Times New Roman"/>
                <w:szCs w:val="22"/>
              </w:rPr>
              <w:t xml:space="preserve">between </w:t>
            </w:r>
            <w:r w:rsidR="00DD5E02">
              <w:rPr>
                <w:rFonts w:cs="Times New Roman"/>
                <w:szCs w:val="22"/>
              </w:rPr>
              <w:t>9</w:t>
            </w:r>
            <w:r w:rsidR="00E538BE" w:rsidRPr="00DD5E02">
              <w:rPr>
                <w:rFonts w:cs="Times New Roman"/>
                <w:szCs w:val="22"/>
                <w:lang w:val="en-GB"/>
              </w:rPr>
              <w:t>%</w:t>
            </w:r>
            <w:r w:rsidRPr="00DD5E02">
              <w:rPr>
                <w:rFonts w:cs="Times New Roman"/>
                <w:szCs w:val="22"/>
              </w:rPr>
              <w:t xml:space="preserve"> - </w:t>
            </w:r>
            <w:r w:rsidR="00DD5E02">
              <w:rPr>
                <w:rFonts w:cs="Times New Roman"/>
                <w:szCs w:val="22"/>
              </w:rPr>
              <w:t>9.5</w:t>
            </w:r>
            <w:r w:rsidR="00E538BE" w:rsidRPr="00DD5E02">
              <w:rPr>
                <w:rFonts w:cs="Times New Roman"/>
                <w:szCs w:val="22"/>
                <w:lang w:val="en-GB"/>
              </w:rPr>
              <w:t>%</w:t>
            </w:r>
            <w:r w:rsidR="000D23FE" w:rsidRPr="00DD5E02">
              <w:rPr>
                <w:rFonts w:cs="Times New Roman"/>
                <w:szCs w:val="22"/>
                <w:lang w:val="en-GB"/>
              </w:rPr>
              <w:t>)</w:t>
            </w:r>
          </w:p>
          <w:p w14:paraId="5C85F456" w14:textId="16BE4FA2" w:rsidR="005A5B59" w:rsidRPr="00DD5E02" w:rsidRDefault="005A5B59" w:rsidP="00D040A1">
            <w:pPr>
              <w:pStyle w:val="ListBullet3"/>
              <w:numPr>
                <w:ilvl w:val="0"/>
                <w:numId w:val="13"/>
              </w:numPr>
              <w:overflowPunct/>
              <w:autoSpaceDE/>
              <w:autoSpaceDN/>
              <w:adjustRightInd/>
              <w:spacing w:line="240" w:lineRule="atLeast"/>
              <w:ind w:left="270" w:hanging="270"/>
              <w:contextualSpacing w:val="0"/>
              <w:jc w:val="both"/>
              <w:textAlignment w:val="auto"/>
              <w:rPr>
                <w:rFonts w:cs="Times New Roman"/>
                <w:szCs w:val="22"/>
              </w:rPr>
            </w:pPr>
            <w:r w:rsidRPr="00DD5E02">
              <w:rPr>
                <w:rFonts w:cs="Times New Roman"/>
                <w:szCs w:val="22"/>
              </w:rPr>
              <w:t xml:space="preserve">Warehouse rental rates </w:t>
            </w:r>
            <w:r w:rsidR="000D23FE" w:rsidRPr="00DD5E02">
              <w:rPr>
                <w:rFonts w:cs="Times New Roman"/>
                <w:szCs w:val="22"/>
                <w:lang w:val="en-GB"/>
              </w:rPr>
              <w:t>(</w:t>
            </w:r>
            <w:r w:rsidRPr="00DD5E02">
              <w:rPr>
                <w:rFonts w:cs="Times New Roman"/>
                <w:szCs w:val="22"/>
              </w:rPr>
              <w:t>1</w:t>
            </w:r>
            <w:r w:rsidR="00DD5E02">
              <w:rPr>
                <w:rFonts w:cs="Times New Roman"/>
                <w:szCs w:val="22"/>
              </w:rPr>
              <w:t>00</w:t>
            </w:r>
            <w:r w:rsidRPr="00DD5E02">
              <w:rPr>
                <w:rFonts w:cs="Times New Roman"/>
                <w:szCs w:val="22"/>
              </w:rPr>
              <w:t xml:space="preserve"> - 380 Baht</w:t>
            </w:r>
            <w:r w:rsidR="009628F3" w:rsidRPr="00DD5E02">
              <w:rPr>
                <w:rFonts w:cs="Times New Roman"/>
                <w:szCs w:val="22"/>
                <w:lang w:val="en-GB"/>
              </w:rPr>
              <w:t>/</w:t>
            </w:r>
            <w:r w:rsidRPr="00DD5E02">
              <w:rPr>
                <w:rFonts w:cs="Times New Roman"/>
                <w:szCs w:val="22"/>
              </w:rPr>
              <w:t>square meter</w:t>
            </w:r>
            <w:r w:rsidR="009628F3" w:rsidRPr="00DD5E02">
              <w:rPr>
                <w:rFonts w:cs="Times New Roman"/>
                <w:szCs w:val="22"/>
                <w:lang w:val="en-GB"/>
              </w:rPr>
              <w:t>/</w:t>
            </w:r>
            <w:r w:rsidRPr="00DD5E02">
              <w:rPr>
                <w:rFonts w:cs="Times New Roman"/>
                <w:szCs w:val="22"/>
              </w:rPr>
              <w:t>month</w:t>
            </w:r>
            <w:r w:rsidR="000D23FE" w:rsidRPr="00DD5E02">
              <w:rPr>
                <w:rFonts w:cs="Times New Roman"/>
                <w:szCs w:val="22"/>
                <w:lang w:val="en-GB"/>
              </w:rPr>
              <w:t>)</w:t>
            </w:r>
          </w:p>
          <w:p w14:paraId="19FB69A0" w14:textId="45D9CE88" w:rsidR="005A5B59" w:rsidRPr="00DD5E02" w:rsidRDefault="005A5B59" w:rsidP="00D040A1">
            <w:pPr>
              <w:pStyle w:val="ListBullet3"/>
              <w:numPr>
                <w:ilvl w:val="0"/>
                <w:numId w:val="12"/>
              </w:numPr>
              <w:overflowPunct/>
              <w:autoSpaceDE/>
              <w:autoSpaceDN/>
              <w:adjustRightInd/>
              <w:spacing w:line="240" w:lineRule="atLeast"/>
              <w:ind w:left="270" w:hanging="270"/>
              <w:contextualSpacing w:val="0"/>
              <w:jc w:val="both"/>
              <w:textAlignment w:val="auto"/>
              <w:rPr>
                <w:rFonts w:cs="Times New Roman"/>
                <w:szCs w:val="22"/>
              </w:rPr>
            </w:pPr>
            <w:r w:rsidRPr="00DD5E02">
              <w:rPr>
                <w:rFonts w:cs="Times New Roman"/>
                <w:szCs w:val="22"/>
              </w:rPr>
              <w:t xml:space="preserve">Office rental rates </w:t>
            </w:r>
            <w:r w:rsidR="000D23FE" w:rsidRPr="00DD5E02">
              <w:rPr>
                <w:rFonts w:cs="Times New Roman"/>
                <w:szCs w:val="22"/>
                <w:lang w:val="en-GB"/>
              </w:rPr>
              <w:t>(</w:t>
            </w:r>
            <w:r w:rsidRPr="00DD5E02">
              <w:rPr>
                <w:rFonts w:cs="Times New Roman"/>
                <w:szCs w:val="22"/>
              </w:rPr>
              <w:t>700 - 800 Baht</w:t>
            </w:r>
            <w:r w:rsidR="009628F3" w:rsidRPr="00DD5E02">
              <w:rPr>
                <w:rFonts w:cs="Times New Roman"/>
                <w:szCs w:val="22"/>
                <w:lang w:val="en-GB"/>
              </w:rPr>
              <w:t>/</w:t>
            </w:r>
            <w:r w:rsidRPr="00DD5E02">
              <w:rPr>
                <w:rFonts w:cs="Times New Roman"/>
                <w:szCs w:val="22"/>
              </w:rPr>
              <w:t>square meter</w:t>
            </w:r>
            <w:r w:rsidR="009628F3" w:rsidRPr="00DD5E02">
              <w:rPr>
                <w:rFonts w:cs="Times New Roman"/>
                <w:szCs w:val="22"/>
                <w:lang w:val="en-GB"/>
              </w:rPr>
              <w:t>/</w:t>
            </w:r>
            <w:r w:rsidRPr="00DD5E02">
              <w:rPr>
                <w:rFonts w:cs="Times New Roman"/>
                <w:szCs w:val="22"/>
              </w:rPr>
              <w:t>month</w:t>
            </w:r>
            <w:r w:rsidR="000D23FE" w:rsidRPr="00DD5E02">
              <w:rPr>
                <w:rFonts w:cs="Times New Roman"/>
                <w:szCs w:val="22"/>
                <w:lang w:val="en-GB"/>
              </w:rPr>
              <w:t>)</w:t>
            </w:r>
          </w:p>
          <w:p w14:paraId="5D0FE58E" w14:textId="3DA43CCF" w:rsidR="005A5B59" w:rsidRPr="00DD5E02" w:rsidRDefault="005A5B59" w:rsidP="00D040A1">
            <w:pPr>
              <w:pStyle w:val="ListBullet3"/>
              <w:numPr>
                <w:ilvl w:val="0"/>
                <w:numId w:val="12"/>
              </w:numPr>
              <w:overflowPunct/>
              <w:autoSpaceDE/>
              <w:autoSpaceDN/>
              <w:adjustRightInd/>
              <w:spacing w:line="240" w:lineRule="atLeast"/>
              <w:ind w:left="270" w:hanging="270"/>
              <w:contextualSpacing w:val="0"/>
              <w:jc w:val="both"/>
              <w:textAlignment w:val="auto"/>
              <w:rPr>
                <w:rFonts w:cs="Times New Roman"/>
                <w:szCs w:val="22"/>
              </w:rPr>
            </w:pPr>
            <w:r w:rsidRPr="00DD5E02">
              <w:rPr>
                <w:rFonts w:cs="Times New Roman"/>
                <w:szCs w:val="22"/>
              </w:rPr>
              <w:t xml:space="preserve">Land and office rental for services rates </w:t>
            </w:r>
            <w:r w:rsidR="000D23FE" w:rsidRPr="00DD5E02">
              <w:rPr>
                <w:rFonts w:cs="Times New Roman"/>
                <w:szCs w:val="22"/>
                <w:lang w:val="en-GB"/>
              </w:rPr>
              <w:t>(</w:t>
            </w:r>
            <w:r w:rsidRPr="00DD5E02">
              <w:rPr>
                <w:rFonts w:cs="Times New Roman"/>
                <w:szCs w:val="22"/>
              </w:rPr>
              <w:t>100,000 - 500,000 Baht</w:t>
            </w:r>
            <w:r w:rsidR="009628F3" w:rsidRPr="00DD5E02">
              <w:rPr>
                <w:rFonts w:cs="Times New Roman"/>
                <w:szCs w:val="22"/>
                <w:lang w:val="en-GB"/>
              </w:rPr>
              <w:t>/</w:t>
            </w:r>
            <w:r w:rsidRPr="00DD5E02">
              <w:rPr>
                <w:rFonts w:cs="Times New Roman"/>
                <w:szCs w:val="22"/>
              </w:rPr>
              <w:t>month</w:t>
            </w:r>
            <w:r w:rsidR="000D23FE" w:rsidRPr="00DD5E02">
              <w:rPr>
                <w:rFonts w:cs="Times New Roman"/>
                <w:szCs w:val="22"/>
                <w:lang w:val="en-GB"/>
              </w:rPr>
              <w:t>)</w:t>
            </w:r>
          </w:p>
        </w:tc>
      </w:tr>
    </w:tbl>
    <w:p w14:paraId="608B29B0" w14:textId="77777777" w:rsidR="000A547A" w:rsidRDefault="000A547A" w:rsidP="00273BF1">
      <w:pPr>
        <w:overflowPunct/>
        <w:autoSpaceDE/>
        <w:autoSpaceDN/>
        <w:adjustRightInd/>
        <w:textAlignment w:val="auto"/>
        <w:rPr>
          <w:rFonts w:cs="Times New Roman"/>
          <w:b/>
          <w:bCs/>
          <w:sz w:val="24"/>
          <w:szCs w:val="24"/>
        </w:rPr>
        <w:sectPr w:rsidR="000A547A" w:rsidSect="000A547A">
          <w:pgSz w:w="11909" w:h="16834" w:code="9"/>
          <w:pgMar w:top="691" w:right="1152" w:bottom="576" w:left="1152" w:header="720" w:footer="720" w:gutter="0"/>
          <w:cols w:space="720"/>
          <w:docGrid w:linePitch="299"/>
        </w:sectPr>
      </w:pPr>
    </w:p>
    <w:p w14:paraId="556EBEE2" w14:textId="179B21DF" w:rsidR="00112642" w:rsidRPr="00AB12FE" w:rsidRDefault="00112642">
      <w:pPr>
        <w:numPr>
          <w:ilvl w:val="0"/>
          <w:numId w:val="2"/>
        </w:numPr>
        <w:tabs>
          <w:tab w:val="left" w:pos="450"/>
        </w:tabs>
        <w:overflowPunct/>
        <w:autoSpaceDE/>
        <w:autoSpaceDN/>
        <w:adjustRightInd/>
        <w:spacing w:line="240" w:lineRule="atLeast"/>
        <w:ind w:right="-43"/>
        <w:jc w:val="both"/>
        <w:textAlignment w:val="auto"/>
        <w:outlineLvl w:val="0"/>
        <w:rPr>
          <w:rFonts w:cs="Times New Roman"/>
          <w:b/>
          <w:bCs/>
          <w:sz w:val="24"/>
          <w:szCs w:val="24"/>
        </w:rPr>
      </w:pPr>
      <w:r w:rsidRPr="00AB12FE">
        <w:rPr>
          <w:rFonts w:cs="Times New Roman"/>
          <w:b/>
          <w:bCs/>
          <w:sz w:val="24"/>
          <w:szCs w:val="24"/>
        </w:rPr>
        <w:lastRenderedPageBreak/>
        <w:t>Property, plant and equipment</w:t>
      </w:r>
    </w:p>
    <w:p w14:paraId="334B7DD2" w14:textId="77777777" w:rsidR="00273BF1" w:rsidRPr="00273BF1" w:rsidRDefault="00273BF1" w:rsidP="00273BF1">
      <w:pPr>
        <w:spacing w:line="240" w:lineRule="atLeast"/>
        <w:rPr>
          <w:rFonts w:cs="Times New Roman"/>
          <w:highlight w:val="yellow"/>
        </w:rPr>
      </w:pPr>
    </w:p>
    <w:tbl>
      <w:tblPr>
        <w:tblW w:w="4571" w:type="pct"/>
        <w:tblInd w:w="450" w:type="dxa"/>
        <w:tblLayout w:type="fixed"/>
        <w:tblLook w:val="01E0" w:firstRow="1" w:lastRow="1" w:firstColumn="1" w:lastColumn="1" w:noHBand="0" w:noVBand="0"/>
      </w:tblPr>
      <w:tblGrid>
        <w:gridCol w:w="3149"/>
        <w:gridCol w:w="541"/>
        <w:gridCol w:w="1164"/>
        <w:gridCol w:w="253"/>
        <w:gridCol w:w="1275"/>
        <w:gridCol w:w="259"/>
        <w:gridCol w:w="1292"/>
        <w:gridCol w:w="262"/>
        <w:gridCol w:w="1526"/>
        <w:gridCol w:w="253"/>
        <w:gridCol w:w="1298"/>
        <w:gridCol w:w="253"/>
        <w:gridCol w:w="1212"/>
        <w:gridCol w:w="253"/>
        <w:gridCol w:w="1241"/>
      </w:tblGrid>
      <w:tr w:rsidR="00292012" w:rsidRPr="00EC37F2" w14:paraId="1733C7EA" w14:textId="77777777" w:rsidTr="00292012">
        <w:trPr>
          <w:trHeight w:val="224"/>
          <w:tblHeader/>
        </w:trPr>
        <w:tc>
          <w:tcPr>
            <w:tcW w:w="1106" w:type="pct"/>
            <w:shd w:val="clear" w:color="auto" w:fill="auto"/>
          </w:tcPr>
          <w:p w14:paraId="66C6FE8F" w14:textId="77777777" w:rsidR="00292012" w:rsidRPr="00EC37F2" w:rsidRDefault="00292012" w:rsidP="00E05856">
            <w:pPr>
              <w:pStyle w:val="block"/>
              <w:spacing w:after="0" w:line="240" w:lineRule="auto"/>
              <w:ind w:left="0" w:right="-226"/>
              <w:rPr>
                <w:sz w:val="20"/>
                <w:lang w:val="en-US" w:bidi="th-TH"/>
              </w:rPr>
            </w:pPr>
          </w:p>
        </w:tc>
        <w:tc>
          <w:tcPr>
            <w:tcW w:w="190" w:type="pct"/>
          </w:tcPr>
          <w:p w14:paraId="7B20AC95" w14:textId="77777777" w:rsidR="00292012" w:rsidRPr="00EC37F2" w:rsidRDefault="00292012" w:rsidP="00E05856">
            <w:pPr>
              <w:pStyle w:val="block"/>
              <w:spacing w:after="0" w:line="240" w:lineRule="auto"/>
              <w:ind w:left="-108" w:right="-135"/>
              <w:jc w:val="center"/>
              <w:rPr>
                <w:sz w:val="20"/>
                <w:rtl/>
                <w:cs/>
                <w:lang w:val="en-US"/>
              </w:rPr>
            </w:pPr>
          </w:p>
        </w:tc>
        <w:tc>
          <w:tcPr>
            <w:tcW w:w="3704" w:type="pct"/>
            <w:gridSpan w:val="13"/>
          </w:tcPr>
          <w:p w14:paraId="60256F82" w14:textId="1D8F1FFA" w:rsidR="00292012" w:rsidRPr="00EC37F2" w:rsidRDefault="00292012" w:rsidP="00E05856">
            <w:pPr>
              <w:pStyle w:val="block"/>
              <w:spacing w:after="0" w:line="240" w:lineRule="auto"/>
              <w:ind w:left="-108" w:right="-135"/>
              <w:jc w:val="center"/>
              <w:rPr>
                <w:sz w:val="20"/>
                <w:lang w:val="en-US" w:bidi="th-TH"/>
              </w:rPr>
            </w:pPr>
            <w:r w:rsidRPr="00EC37F2">
              <w:rPr>
                <w:b/>
                <w:bCs/>
                <w:sz w:val="20"/>
              </w:rPr>
              <w:t>Consolidated financial statements</w:t>
            </w:r>
          </w:p>
        </w:tc>
      </w:tr>
      <w:tr w:rsidR="00292012" w:rsidRPr="00EC37F2" w14:paraId="3C5CA674" w14:textId="77777777" w:rsidTr="00292012">
        <w:trPr>
          <w:trHeight w:val="224"/>
          <w:tblHeader/>
        </w:trPr>
        <w:tc>
          <w:tcPr>
            <w:tcW w:w="1106" w:type="pct"/>
            <w:shd w:val="clear" w:color="auto" w:fill="auto"/>
          </w:tcPr>
          <w:p w14:paraId="63C2FE1E" w14:textId="77777777" w:rsidR="00292012" w:rsidRPr="00EC37F2" w:rsidRDefault="00292012" w:rsidP="00E05856">
            <w:pPr>
              <w:pStyle w:val="block"/>
              <w:spacing w:after="0" w:line="240" w:lineRule="auto"/>
              <w:ind w:left="0" w:right="-226"/>
              <w:rPr>
                <w:sz w:val="20"/>
                <w:lang w:val="en-US" w:bidi="th-TH"/>
              </w:rPr>
            </w:pPr>
          </w:p>
        </w:tc>
        <w:tc>
          <w:tcPr>
            <w:tcW w:w="190" w:type="pct"/>
          </w:tcPr>
          <w:p w14:paraId="4A9B9EF6" w14:textId="77777777" w:rsidR="00292012" w:rsidRPr="00EC37F2" w:rsidRDefault="00292012" w:rsidP="00E05856">
            <w:pPr>
              <w:pStyle w:val="block"/>
              <w:spacing w:after="0" w:line="240" w:lineRule="auto"/>
              <w:ind w:left="-108" w:right="-135"/>
              <w:jc w:val="center"/>
              <w:rPr>
                <w:sz w:val="20"/>
                <w:rtl/>
                <w:cs/>
                <w:lang w:val="en-US"/>
              </w:rPr>
            </w:pPr>
          </w:p>
        </w:tc>
        <w:tc>
          <w:tcPr>
            <w:tcW w:w="409" w:type="pct"/>
          </w:tcPr>
          <w:p w14:paraId="4F2E29F2" w14:textId="77777777" w:rsidR="00292012" w:rsidRPr="00EC37F2" w:rsidRDefault="00292012" w:rsidP="00E05856">
            <w:pPr>
              <w:pStyle w:val="block"/>
              <w:spacing w:after="0" w:line="240" w:lineRule="auto"/>
              <w:ind w:left="-108" w:right="-135"/>
              <w:jc w:val="center"/>
              <w:rPr>
                <w:sz w:val="20"/>
                <w:rtl/>
                <w:cs/>
                <w:lang w:val="en-US"/>
              </w:rPr>
            </w:pPr>
          </w:p>
        </w:tc>
        <w:tc>
          <w:tcPr>
            <w:tcW w:w="89" w:type="pct"/>
          </w:tcPr>
          <w:p w14:paraId="390BF5F1" w14:textId="77777777" w:rsidR="00292012" w:rsidRPr="00EC37F2" w:rsidRDefault="00292012" w:rsidP="00E05856">
            <w:pPr>
              <w:pStyle w:val="block"/>
              <w:spacing w:after="0" w:line="240" w:lineRule="auto"/>
              <w:ind w:left="-108" w:right="-135"/>
              <w:jc w:val="center"/>
              <w:rPr>
                <w:sz w:val="20"/>
                <w:rtl/>
                <w:cs/>
                <w:lang w:val="en-US"/>
              </w:rPr>
            </w:pPr>
          </w:p>
        </w:tc>
        <w:tc>
          <w:tcPr>
            <w:tcW w:w="448" w:type="pct"/>
            <w:shd w:val="clear" w:color="auto" w:fill="auto"/>
          </w:tcPr>
          <w:p w14:paraId="72A97EB2"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Buildings</w:t>
            </w:r>
          </w:p>
        </w:tc>
        <w:tc>
          <w:tcPr>
            <w:tcW w:w="91" w:type="pct"/>
            <w:shd w:val="clear" w:color="auto" w:fill="auto"/>
          </w:tcPr>
          <w:p w14:paraId="6B6E592A" w14:textId="77777777" w:rsidR="00292012" w:rsidRPr="00EC37F2" w:rsidRDefault="00292012" w:rsidP="00E05856">
            <w:pPr>
              <w:pStyle w:val="block"/>
              <w:spacing w:after="0" w:line="240" w:lineRule="auto"/>
              <w:ind w:left="-108" w:right="-135"/>
              <w:jc w:val="center"/>
              <w:rPr>
                <w:sz w:val="20"/>
                <w:lang w:val="en-US" w:bidi="th-TH"/>
              </w:rPr>
            </w:pPr>
          </w:p>
        </w:tc>
        <w:tc>
          <w:tcPr>
            <w:tcW w:w="454" w:type="pct"/>
            <w:shd w:val="clear" w:color="auto" w:fill="auto"/>
          </w:tcPr>
          <w:p w14:paraId="035F8CAF"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Machinery</w:t>
            </w:r>
          </w:p>
        </w:tc>
        <w:tc>
          <w:tcPr>
            <w:tcW w:w="92" w:type="pct"/>
            <w:shd w:val="clear" w:color="auto" w:fill="auto"/>
          </w:tcPr>
          <w:p w14:paraId="03A4C2C3" w14:textId="77777777" w:rsidR="00292012" w:rsidRPr="00EC37F2" w:rsidRDefault="00292012" w:rsidP="00E05856">
            <w:pPr>
              <w:pStyle w:val="block"/>
              <w:spacing w:after="0" w:line="240" w:lineRule="auto"/>
              <w:ind w:left="-108" w:right="-135"/>
              <w:jc w:val="center"/>
              <w:rPr>
                <w:sz w:val="20"/>
                <w:lang w:val="en-US" w:bidi="th-TH"/>
              </w:rPr>
            </w:pPr>
          </w:p>
        </w:tc>
        <w:tc>
          <w:tcPr>
            <w:tcW w:w="536" w:type="pct"/>
            <w:shd w:val="clear" w:color="auto" w:fill="auto"/>
          </w:tcPr>
          <w:p w14:paraId="62D05442"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Furniture,</w:t>
            </w:r>
          </w:p>
        </w:tc>
        <w:tc>
          <w:tcPr>
            <w:tcW w:w="89" w:type="pct"/>
            <w:shd w:val="clear" w:color="auto" w:fill="auto"/>
          </w:tcPr>
          <w:p w14:paraId="6D3D4243" w14:textId="77777777" w:rsidR="00292012" w:rsidRPr="00EC37F2" w:rsidRDefault="00292012" w:rsidP="00E05856">
            <w:pPr>
              <w:pStyle w:val="block"/>
              <w:spacing w:after="0" w:line="240" w:lineRule="auto"/>
              <w:ind w:left="-108" w:right="-135"/>
              <w:jc w:val="center"/>
              <w:rPr>
                <w:sz w:val="20"/>
                <w:lang w:val="en-US" w:bidi="th-TH"/>
              </w:rPr>
            </w:pPr>
          </w:p>
        </w:tc>
        <w:tc>
          <w:tcPr>
            <w:tcW w:w="456" w:type="pct"/>
            <w:shd w:val="clear" w:color="auto" w:fill="auto"/>
          </w:tcPr>
          <w:p w14:paraId="6223FFD2" w14:textId="77777777" w:rsidR="00292012" w:rsidRPr="00EC37F2" w:rsidRDefault="00292012" w:rsidP="00E05856">
            <w:pPr>
              <w:pStyle w:val="block"/>
              <w:spacing w:after="0" w:line="240" w:lineRule="auto"/>
              <w:ind w:left="-108" w:right="-135"/>
              <w:jc w:val="center"/>
              <w:rPr>
                <w:sz w:val="20"/>
                <w:rtl/>
                <w:cs/>
                <w:lang w:val="en-US"/>
              </w:rPr>
            </w:pPr>
          </w:p>
        </w:tc>
        <w:tc>
          <w:tcPr>
            <w:tcW w:w="89" w:type="pct"/>
          </w:tcPr>
          <w:p w14:paraId="1A1A0251" w14:textId="77777777" w:rsidR="00292012" w:rsidRPr="00EC37F2" w:rsidRDefault="00292012" w:rsidP="00E05856">
            <w:pPr>
              <w:pStyle w:val="block"/>
              <w:spacing w:after="0" w:line="240" w:lineRule="auto"/>
              <w:ind w:left="-108" w:right="-135"/>
              <w:jc w:val="center"/>
              <w:rPr>
                <w:sz w:val="20"/>
                <w:lang w:val="en-US" w:bidi="th-TH"/>
              </w:rPr>
            </w:pPr>
          </w:p>
        </w:tc>
        <w:tc>
          <w:tcPr>
            <w:tcW w:w="426" w:type="pct"/>
          </w:tcPr>
          <w:p w14:paraId="72D7ADE5" w14:textId="7B0BFD8E" w:rsidR="00292012" w:rsidRPr="00EC37F2" w:rsidRDefault="00292012" w:rsidP="00E05856">
            <w:pPr>
              <w:pStyle w:val="block"/>
              <w:spacing w:after="0" w:line="240" w:lineRule="auto"/>
              <w:ind w:left="-108" w:right="-135"/>
              <w:jc w:val="center"/>
              <w:rPr>
                <w:sz w:val="20"/>
                <w:lang w:val="en-US" w:bidi="th-TH"/>
              </w:rPr>
            </w:pPr>
          </w:p>
        </w:tc>
        <w:tc>
          <w:tcPr>
            <w:tcW w:w="89" w:type="pct"/>
            <w:shd w:val="clear" w:color="auto" w:fill="auto"/>
          </w:tcPr>
          <w:p w14:paraId="57372D8A" w14:textId="77777777" w:rsidR="00292012" w:rsidRPr="00EC37F2" w:rsidRDefault="00292012" w:rsidP="00E05856">
            <w:pPr>
              <w:pStyle w:val="block"/>
              <w:spacing w:after="0" w:line="240" w:lineRule="auto"/>
              <w:ind w:left="-108" w:right="-135"/>
              <w:jc w:val="center"/>
              <w:rPr>
                <w:sz w:val="20"/>
                <w:lang w:val="en-US" w:bidi="th-TH"/>
              </w:rPr>
            </w:pPr>
          </w:p>
        </w:tc>
        <w:tc>
          <w:tcPr>
            <w:tcW w:w="436" w:type="pct"/>
            <w:shd w:val="clear" w:color="auto" w:fill="auto"/>
          </w:tcPr>
          <w:p w14:paraId="7ADAF101" w14:textId="77777777" w:rsidR="00292012" w:rsidRPr="00EC37F2" w:rsidRDefault="00292012" w:rsidP="00E05856">
            <w:pPr>
              <w:pStyle w:val="block"/>
              <w:spacing w:after="0" w:line="240" w:lineRule="auto"/>
              <w:ind w:left="-108" w:right="-135"/>
              <w:jc w:val="center"/>
              <w:rPr>
                <w:sz w:val="20"/>
                <w:lang w:val="en-US" w:bidi="th-TH"/>
              </w:rPr>
            </w:pPr>
          </w:p>
        </w:tc>
      </w:tr>
      <w:tr w:rsidR="00292012" w:rsidRPr="00EC37F2" w14:paraId="6F10E9B7" w14:textId="77777777" w:rsidTr="00292012">
        <w:trPr>
          <w:trHeight w:val="224"/>
          <w:tblHeader/>
        </w:trPr>
        <w:tc>
          <w:tcPr>
            <w:tcW w:w="1106" w:type="pct"/>
            <w:shd w:val="clear" w:color="auto" w:fill="auto"/>
          </w:tcPr>
          <w:p w14:paraId="496A89FB" w14:textId="77777777" w:rsidR="00292012" w:rsidRPr="00EC37F2" w:rsidRDefault="00292012" w:rsidP="00E05856">
            <w:pPr>
              <w:pStyle w:val="block"/>
              <w:spacing w:after="0" w:line="240" w:lineRule="auto"/>
              <w:ind w:left="0" w:right="-226"/>
              <w:rPr>
                <w:sz w:val="20"/>
                <w:lang w:val="en-US" w:bidi="th-TH"/>
              </w:rPr>
            </w:pPr>
          </w:p>
        </w:tc>
        <w:tc>
          <w:tcPr>
            <w:tcW w:w="190" w:type="pct"/>
          </w:tcPr>
          <w:p w14:paraId="173C33DC" w14:textId="77777777" w:rsidR="00292012" w:rsidRPr="00EC37F2" w:rsidRDefault="00292012" w:rsidP="00E05856">
            <w:pPr>
              <w:pStyle w:val="block"/>
              <w:spacing w:after="0" w:line="240" w:lineRule="auto"/>
              <w:ind w:left="-108" w:right="-135"/>
              <w:jc w:val="center"/>
              <w:rPr>
                <w:sz w:val="20"/>
                <w:rtl/>
                <w:cs/>
                <w:lang w:val="en-US"/>
              </w:rPr>
            </w:pPr>
          </w:p>
        </w:tc>
        <w:tc>
          <w:tcPr>
            <w:tcW w:w="409" w:type="pct"/>
          </w:tcPr>
          <w:p w14:paraId="7B9E31F2" w14:textId="77777777" w:rsidR="00292012" w:rsidRPr="00EC37F2" w:rsidRDefault="00292012" w:rsidP="00E05856">
            <w:pPr>
              <w:pStyle w:val="block"/>
              <w:spacing w:after="0" w:line="240" w:lineRule="auto"/>
              <w:ind w:left="-108" w:right="-135"/>
              <w:jc w:val="center"/>
              <w:rPr>
                <w:sz w:val="20"/>
                <w:rtl/>
                <w:cs/>
                <w:lang w:val="en-US"/>
              </w:rPr>
            </w:pPr>
          </w:p>
        </w:tc>
        <w:tc>
          <w:tcPr>
            <w:tcW w:w="89" w:type="pct"/>
          </w:tcPr>
          <w:p w14:paraId="7EEF0580" w14:textId="77777777" w:rsidR="00292012" w:rsidRPr="00EC37F2" w:rsidRDefault="00292012" w:rsidP="00E05856">
            <w:pPr>
              <w:pStyle w:val="block"/>
              <w:spacing w:after="0" w:line="240" w:lineRule="auto"/>
              <w:ind w:left="-108" w:right="-135"/>
              <w:jc w:val="center"/>
              <w:rPr>
                <w:sz w:val="20"/>
                <w:rtl/>
                <w:cs/>
                <w:lang w:val="en-US"/>
              </w:rPr>
            </w:pPr>
          </w:p>
        </w:tc>
        <w:tc>
          <w:tcPr>
            <w:tcW w:w="448" w:type="pct"/>
            <w:shd w:val="clear" w:color="auto" w:fill="auto"/>
          </w:tcPr>
          <w:p w14:paraId="1AC051A1"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and</w:t>
            </w:r>
          </w:p>
        </w:tc>
        <w:tc>
          <w:tcPr>
            <w:tcW w:w="91" w:type="pct"/>
            <w:shd w:val="clear" w:color="auto" w:fill="auto"/>
          </w:tcPr>
          <w:p w14:paraId="5F085DE3" w14:textId="77777777" w:rsidR="00292012" w:rsidRPr="00EC37F2" w:rsidRDefault="00292012" w:rsidP="00E05856">
            <w:pPr>
              <w:pStyle w:val="block"/>
              <w:spacing w:after="0" w:line="240" w:lineRule="auto"/>
              <w:ind w:left="-108" w:right="-135"/>
              <w:jc w:val="center"/>
              <w:rPr>
                <w:sz w:val="20"/>
                <w:lang w:val="en-US" w:bidi="th-TH"/>
              </w:rPr>
            </w:pPr>
          </w:p>
        </w:tc>
        <w:tc>
          <w:tcPr>
            <w:tcW w:w="454" w:type="pct"/>
            <w:shd w:val="clear" w:color="auto" w:fill="auto"/>
          </w:tcPr>
          <w:p w14:paraId="5F06A37B" w14:textId="77777777" w:rsidR="00292012" w:rsidRPr="00EC37F2" w:rsidRDefault="00292012" w:rsidP="00E05856">
            <w:pPr>
              <w:pStyle w:val="block"/>
              <w:spacing w:after="0" w:line="240" w:lineRule="auto"/>
              <w:ind w:left="-108" w:right="-135"/>
              <w:jc w:val="center"/>
              <w:rPr>
                <w:sz w:val="20"/>
                <w:lang w:val="en-US"/>
              </w:rPr>
            </w:pPr>
            <w:r w:rsidRPr="00EC37F2">
              <w:rPr>
                <w:sz w:val="20"/>
                <w:lang w:val="en-US"/>
              </w:rPr>
              <w:t xml:space="preserve">and </w:t>
            </w:r>
          </w:p>
        </w:tc>
        <w:tc>
          <w:tcPr>
            <w:tcW w:w="92" w:type="pct"/>
            <w:shd w:val="clear" w:color="auto" w:fill="auto"/>
          </w:tcPr>
          <w:p w14:paraId="1CBA939B" w14:textId="77777777" w:rsidR="00292012" w:rsidRPr="00EC37F2" w:rsidRDefault="00292012" w:rsidP="00E05856">
            <w:pPr>
              <w:pStyle w:val="block"/>
              <w:spacing w:after="0" w:line="240" w:lineRule="auto"/>
              <w:ind w:left="-108" w:right="-135"/>
              <w:jc w:val="center"/>
              <w:rPr>
                <w:sz w:val="20"/>
                <w:lang w:val="en-US" w:bidi="th-TH"/>
              </w:rPr>
            </w:pPr>
          </w:p>
        </w:tc>
        <w:tc>
          <w:tcPr>
            <w:tcW w:w="536" w:type="pct"/>
            <w:shd w:val="clear" w:color="auto" w:fill="auto"/>
          </w:tcPr>
          <w:p w14:paraId="3CBD66B1" w14:textId="02D049E1"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fixture</w:t>
            </w:r>
            <w:r w:rsidR="003773DF">
              <w:rPr>
                <w:sz w:val="20"/>
                <w:lang w:val="en-US"/>
              </w:rPr>
              <w:t>s</w:t>
            </w:r>
            <w:r w:rsidRPr="00EC37F2">
              <w:rPr>
                <w:sz w:val="20"/>
                <w:lang w:val="en-US"/>
              </w:rPr>
              <w:t xml:space="preserve"> and</w:t>
            </w:r>
          </w:p>
        </w:tc>
        <w:tc>
          <w:tcPr>
            <w:tcW w:w="89" w:type="pct"/>
            <w:shd w:val="clear" w:color="auto" w:fill="auto"/>
          </w:tcPr>
          <w:p w14:paraId="491975C8" w14:textId="77777777" w:rsidR="00292012" w:rsidRPr="00EC37F2" w:rsidRDefault="00292012" w:rsidP="00E05856">
            <w:pPr>
              <w:pStyle w:val="block"/>
              <w:spacing w:after="0" w:line="240" w:lineRule="auto"/>
              <w:ind w:left="-108" w:right="-135"/>
              <w:jc w:val="center"/>
              <w:rPr>
                <w:sz w:val="20"/>
                <w:lang w:val="en-US" w:bidi="th-TH"/>
              </w:rPr>
            </w:pPr>
          </w:p>
        </w:tc>
        <w:tc>
          <w:tcPr>
            <w:tcW w:w="456" w:type="pct"/>
            <w:shd w:val="clear" w:color="auto" w:fill="auto"/>
          </w:tcPr>
          <w:p w14:paraId="70C85F8E" w14:textId="77777777" w:rsidR="00292012" w:rsidRPr="00EC37F2" w:rsidRDefault="00292012" w:rsidP="00E05856">
            <w:pPr>
              <w:pStyle w:val="block"/>
              <w:spacing w:after="0" w:line="240" w:lineRule="auto"/>
              <w:ind w:left="-108" w:right="-135"/>
              <w:jc w:val="center"/>
              <w:rPr>
                <w:sz w:val="20"/>
                <w:rtl/>
                <w:cs/>
                <w:lang w:val="en-US"/>
              </w:rPr>
            </w:pPr>
          </w:p>
        </w:tc>
        <w:tc>
          <w:tcPr>
            <w:tcW w:w="89" w:type="pct"/>
          </w:tcPr>
          <w:p w14:paraId="5206CBFC" w14:textId="77777777" w:rsidR="00292012" w:rsidRPr="00EC37F2" w:rsidRDefault="00292012" w:rsidP="00E05856">
            <w:pPr>
              <w:pStyle w:val="block"/>
              <w:spacing w:after="0" w:line="240" w:lineRule="auto"/>
              <w:ind w:left="-108" w:right="-135"/>
              <w:jc w:val="center"/>
              <w:rPr>
                <w:sz w:val="20"/>
                <w:lang w:val="en-US" w:bidi="th-TH"/>
              </w:rPr>
            </w:pPr>
          </w:p>
        </w:tc>
        <w:tc>
          <w:tcPr>
            <w:tcW w:w="426" w:type="pct"/>
          </w:tcPr>
          <w:p w14:paraId="69CC770F" w14:textId="3BEC808A" w:rsidR="00292012" w:rsidRPr="00EC37F2" w:rsidRDefault="00ED105C" w:rsidP="00E05856">
            <w:pPr>
              <w:pStyle w:val="block"/>
              <w:spacing w:after="0" w:line="240" w:lineRule="auto"/>
              <w:ind w:left="-108" w:right="-135"/>
              <w:jc w:val="center"/>
              <w:rPr>
                <w:sz w:val="20"/>
                <w:lang w:val="en-US" w:bidi="th-TH"/>
              </w:rPr>
            </w:pPr>
            <w:r>
              <w:rPr>
                <w:sz w:val="20"/>
                <w:lang w:val="en-US" w:bidi="th-TH"/>
              </w:rPr>
              <w:t>Assets under</w:t>
            </w:r>
          </w:p>
        </w:tc>
        <w:tc>
          <w:tcPr>
            <w:tcW w:w="89" w:type="pct"/>
            <w:shd w:val="clear" w:color="auto" w:fill="auto"/>
          </w:tcPr>
          <w:p w14:paraId="64006598" w14:textId="77777777" w:rsidR="00292012" w:rsidRPr="00EC37F2" w:rsidRDefault="00292012" w:rsidP="00E05856">
            <w:pPr>
              <w:pStyle w:val="block"/>
              <w:spacing w:after="0" w:line="240" w:lineRule="auto"/>
              <w:ind w:left="-108" w:right="-135"/>
              <w:jc w:val="center"/>
              <w:rPr>
                <w:sz w:val="20"/>
                <w:lang w:val="en-US" w:bidi="th-TH"/>
              </w:rPr>
            </w:pPr>
          </w:p>
        </w:tc>
        <w:tc>
          <w:tcPr>
            <w:tcW w:w="436" w:type="pct"/>
            <w:shd w:val="clear" w:color="auto" w:fill="auto"/>
          </w:tcPr>
          <w:p w14:paraId="7E466EAD" w14:textId="77777777" w:rsidR="00292012" w:rsidRPr="00EC37F2" w:rsidRDefault="00292012" w:rsidP="00E05856">
            <w:pPr>
              <w:pStyle w:val="block"/>
              <w:spacing w:after="0" w:line="240" w:lineRule="auto"/>
              <w:ind w:left="-108" w:right="-135"/>
              <w:jc w:val="center"/>
              <w:rPr>
                <w:sz w:val="20"/>
                <w:lang w:val="en-US" w:bidi="th-TH"/>
              </w:rPr>
            </w:pPr>
          </w:p>
        </w:tc>
      </w:tr>
      <w:tr w:rsidR="00ED105C" w:rsidRPr="00EC37F2" w14:paraId="7EF850CF" w14:textId="77777777" w:rsidTr="00292012">
        <w:trPr>
          <w:trHeight w:val="224"/>
          <w:tblHeader/>
        </w:trPr>
        <w:tc>
          <w:tcPr>
            <w:tcW w:w="1106" w:type="pct"/>
            <w:shd w:val="clear" w:color="auto" w:fill="auto"/>
          </w:tcPr>
          <w:p w14:paraId="76E30FE2" w14:textId="77777777" w:rsidR="00ED105C" w:rsidRPr="00EC37F2" w:rsidRDefault="00ED105C" w:rsidP="00ED105C">
            <w:pPr>
              <w:pStyle w:val="block"/>
              <w:spacing w:after="0" w:line="240" w:lineRule="auto"/>
              <w:ind w:left="0" w:right="-226"/>
              <w:rPr>
                <w:sz w:val="20"/>
                <w:lang w:val="en-US" w:bidi="th-TH"/>
              </w:rPr>
            </w:pPr>
          </w:p>
        </w:tc>
        <w:tc>
          <w:tcPr>
            <w:tcW w:w="190" w:type="pct"/>
          </w:tcPr>
          <w:p w14:paraId="7FE53B6C" w14:textId="77777777" w:rsidR="00ED105C" w:rsidRPr="00EC37F2" w:rsidRDefault="00ED105C" w:rsidP="00ED105C">
            <w:pPr>
              <w:pStyle w:val="block"/>
              <w:spacing w:after="0" w:line="240" w:lineRule="auto"/>
              <w:ind w:left="-108" w:right="-135"/>
              <w:jc w:val="center"/>
              <w:rPr>
                <w:i/>
                <w:iCs/>
                <w:sz w:val="20"/>
                <w:lang w:val="en-US"/>
              </w:rPr>
            </w:pPr>
            <w:r w:rsidRPr="00EC37F2">
              <w:rPr>
                <w:i/>
                <w:iCs/>
                <w:sz w:val="20"/>
                <w:lang w:val="en-US"/>
              </w:rPr>
              <w:t>Note</w:t>
            </w:r>
          </w:p>
        </w:tc>
        <w:tc>
          <w:tcPr>
            <w:tcW w:w="409" w:type="pct"/>
          </w:tcPr>
          <w:p w14:paraId="182594D9" w14:textId="77777777" w:rsidR="00ED105C" w:rsidRPr="00EC37F2" w:rsidRDefault="00ED105C" w:rsidP="00ED105C">
            <w:pPr>
              <w:pStyle w:val="block"/>
              <w:spacing w:after="0" w:line="240" w:lineRule="auto"/>
              <w:ind w:left="-108" w:right="-135"/>
              <w:jc w:val="center"/>
              <w:rPr>
                <w:sz w:val="20"/>
                <w:lang w:val="en-US"/>
              </w:rPr>
            </w:pPr>
            <w:r w:rsidRPr="00EC37F2">
              <w:rPr>
                <w:sz w:val="20"/>
                <w:lang w:val="en-US"/>
              </w:rPr>
              <w:t>Land</w:t>
            </w:r>
          </w:p>
        </w:tc>
        <w:tc>
          <w:tcPr>
            <w:tcW w:w="89" w:type="pct"/>
          </w:tcPr>
          <w:p w14:paraId="74CC10FC" w14:textId="77777777" w:rsidR="00ED105C" w:rsidRPr="00EC37F2" w:rsidRDefault="00ED105C" w:rsidP="00ED105C">
            <w:pPr>
              <w:pStyle w:val="block"/>
              <w:spacing w:after="0" w:line="240" w:lineRule="auto"/>
              <w:ind w:left="-108" w:right="-135"/>
              <w:jc w:val="center"/>
              <w:rPr>
                <w:sz w:val="20"/>
                <w:lang w:val="en-US"/>
              </w:rPr>
            </w:pPr>
          </w:p>
        </w:tc>
        <w:tc>
          <w:tcPr>
            <w:tcW w:w="448" w:type="pct"/>
            <w:shd w:val="clear" w:color="auto" w:fill="auto"/>
          </w:tcPr>
          <w:p w14:paraId="32B018D9"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constructions</w:t>
            </w:r>
          </w:p>
        </w:tc>
        <w:tc>
          <w:tcPr>
            <w:tcW w:w="91" w:type="pct"/>
            <w:shd w:val="clear" w:color="auto" w:fill="auto"/>
          </w:tcPr>
          <w:p w14:paraId="28B619D2" w14:textId="77777777" w:rsidR="00ED105C" w:rsidRPr="00EC37F2" w:rsidRDefault="00ED105C" w:rsidP="00ED105C">
            <w:pPr>
              <w:pStyle w:val="block"/>
              <w:spacing w:after="0" w:line="240" w:lineRule="auto"/>
              <w:ind w:left="-108" w:right="-135"/>
              <w:jc w:val="center"/>
              <w:rPr>
                <w:sz w:val="20"/>
                <w:lang w:val="en-US" w:bidi="th-TH"/>
              </w:rPr>
            </w:pPr>
          </w:p>
        </w:tc>
        <w:tc>
          <w:tcPr>
            <w:tcW w:w="454" w:type="pct"/>
            <w:shd w:val="clear" w:color="auto" w:fill="auto"/>
          </w:tcPr>
          <w:p w14:paraId="6D0950B9"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equipment</w:t>
            </w:r>
          </w:p>
        </w:tc>
        <w:tc>
          <w:tcPr>
            <w:tcW w:w="92" w:type="pct"/>
            <w:shd w:val="clear" w:color="auto" w:fill="auto"/>
          </w:tcPr>
          <w:p w14:paraId="196AB555" w14:textId="77777777" w:rsidR="00ED105C" w:rsidRPr="00EC37F2" w:rsidRDefault="00ED105C" w:rsidP="00ED105C">
            <w:pPr>
              <w:pStyle w:val="block"/>
              <w:spacing w:after="0" w:line="240" w:lineRule="auto"/>
              <w:ind w:left="-108" w:right="-135"/>
              <w:jc w:val="center"/>
              <w:rPr>
                <w:sz w:val="20"/>
                <w:lang w:val="en-US" w:bidi="th-TH"/>
              </w:rPr>
            </w:pPr>
          </w:p>
        </w:tc>
        <w:tc>
          <w:tcPr>
            <w:tcW w:w="536" w:type="pct"/>
            <w:shd w:val="clear" w:color="auto" w:fill="auto"/>
          </w:tcPr>
          <w:p w14:paraId="2DBB358D"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office equipment</w:t>
            </w:r>
          </w:p>
        </w:tc>
        <w:tc>
          <w:tcPr>
            <w:tcW w:w="89" w:type="pct"/>
            <w:shd w:val="clear" w:color="auto" w:fill="auto"/>
          </w:tcPr>
          <w:p w14:paraId="02023A7E" w14:textId="77777777" w:rsidR="00ED105C" w:rsidRPr="00EC37F2" w:rsidRDefault="00ED105C" w:rsidP="00ED105C">
            <w:pPr>
              <w:pStyle w:val="block"/>
              <w:spacing w:after="0" w:line="240" w:lineRule="auto"/>
              <w:ind w:left="-108" w:right="-135"/>
              <w:jc w:val="center"/>
              <w:rPr>
                <w:sz w:val="20"/>
                <w:lang w:val="en-US" w:bidi="th-TH"/>
              </w:rPr>
            </w:pPr>
          </w:p>
        </w:tc>
        <w:tc>
          <w:tcPr>
            <w:tcW w:w="456" w:type="pct"/>
            <w:shd w:val="clear" w:color="auto" w:fill="auto"/>
          </w:tcPr>
          <w:p w14:paraId="2A8AA634" w14:textId="0BAEEB6C"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Vehicle</w:t>
            </w:r>
            <w:r>
              <w:rPr>
                <w:sz w:val="20"/>
                <w:lang w:val="en-US"/>
              </w:rPr>
              <w:t>s</w:t>
            </w:r>
          </w:p>
        </w:tc>
        <w:tc>
          <w:tcPr>
            <w:tcW w:w="89" w:type="pct"/>
          </w:tcPr>
          <w:p w14:paraId="2416D5BD" w14:textId="77777777" w:rsidR="00ED105C" w:rsidRPr="00EC37F2" w:rsidRDefault="00ED105C" w:rsidP="00ED105C">
            <w:pPr>
              <w:pStyle w:val="block"/>
              <w:spacing w:after="0" w:line="240" w:lineRule="auto"/>
              <w:ind w:left="-108" w:right="-135"/>
              <w:jc w:val="center"/>
              <w:rPr>
                <w:sz w:val="20"/>
                <w:lang w:val="en-US" w:bidi="th-TH"/>
              </w:rPr>
            </w:pPr>
          </w:p>
        </w:tc>
        <w:tc>
          <w:tcPr>
            <w:tcW w:w="426" w:type="pct"/>
          </w:tcPr>
          <w:p w14:paraId="1B126AA9" w14:textId="1EA2D66F" w:rsidR="00ED105C" w:rsidRPr="00EC37F2" w:rsidRDefault="00ED105C" w:rsidP="00ED105C">
            <w:pPr>
              <w:pStyle w:val="block"/>
              <w:spacing w:after="0" w:line="240" w:lineRule="auto"/>
              <w:ind w:left="-108" w:right="-135"/>
              <w:jc w:val="center"/>
              <w:rPr>
                <w:sz w:val="20"/>
                <w:lang w:val="en-US" w:bidi="th-TH"/>
              </w:rPr>
            </w:pPr>
            <w:r>
              <w:rPr>
                <w:sz w:val="20"/>
                <w:lang w:val="en-US" w:bidi="th-TH"/>
              </w:rPr>
              <w:t>c</w:t>
            </w:r>
            <w:r w:rsidRPr="00EC37F2">
              <w:rPr>
                <w:sz w:val="20"/>
                <w:lang w:val="en-US" w:bidi="th-TH"/>
              </w:rPr>
              <w:t>onstruction</w:t>
            </w:r>
          </w:p>
        </w:tc>
        <w:tc>
          <w:tcPr>
            <w:tcW w:w="89" w:type="pct"/>
            <w:shd w:val="clear" w:color="auto" w:fill="auto"/>
          </w:tcPr>
          <w:p w14:paraId="2C92954F" w14:textId="77777777" w:rsidR="00ED105C" w:rsidRPr="00EC37F2" w:rsidRDefault="00ED105C" w:rsidP="00ED105C">
            <w:pPr>
              <w:pStyle w:val="block"/>
              <w:spacing w:after="0" w:line="240" w:lineRule="auto"/>
              <w:ind w:left="-108" w:right="-135"/>
              <w:jc w:val="center"/>
              <w:rPr>
                <w:sz w:val="20"/>
                <w:lang w:val="en-US" w:bidi="th-TH"/>
              </w:rPr>
            </w:pPr>
          </w:p>
        </w:tc>
        <w:tc>
          <w:tcPr>
            <w:tcW w:w="436" w:type="pct"/>
            <w:shd w:val="clear" w:color="auto" w:fill="auto"/>
          </w:tcPr>
          <w:p w14:paraId="0E76CF38"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Total</w:t>
            </w:r>
          </w:p>
        </w:tc>
      </w:tr>
      <w:tr w:rsidR="00ED105C" w:rsidRPr="00EC37F2" w14:paraId="7D4084C2" w14:textId="77777777" w:rsidTr="00292012">
        <w:trPr>
          <w:trHeight w:val="224"/>
          <w:tblHeader/>
        </w:trPr>
        <w:tc>
          <w:tcPr>
            <w:tcW w:w="1106" w:type="pct"/>
            <w:shd w:val="clear" w:color="auto" w:fill="auto"/>
          </w:tcPr>
          <w:p w14:paraId="4581F593" w14:textId="77777777" w:rsidR="00ED105C" w:rsidRPr="00EC37F2" w:rsidRDefault="00ED105C" w:rsidP="00ED105C">
            <w:pPr>
              <w:pStyle w:val="block"/>
              <w:spacing w:after="0" w:line="240" w:lineRule="auto"/>
              <w:ind w:left="0" w:right="-226"/>
              <w:rPr>
                <w:sz w:val="20"/>
                <w:lang w:val="en-US" w:bidi="th-TH"/>
              </w:rPr>
            </w:pPr>
          </w:p>
        </w:tc>
        <w:tc>
          <w:tcPr>
            <w:tcW w:w="190" w:type="pct"/>
          </w:tcPr>
          <w:p w14:paraId="25B6D881" w14:textId="77777777" w:rsidR="00ED105C" w:rsidRPr="00EC37F2" w:rsidRDefault="00ED105C" w:rsidP="00ED105C">
            <w:pPr>
              <w:pStyle w:val="block"/>
              <w:spacing w:after="0" w:line="240" w:lineRule="auto"/>
              <w:ind w:left="-108" w:right="-135"/>
              <w:jc w:val="center"/>
              <w:rPr>
                <w:i/>
                <w:iCs/>
                <w:sz w:val="20"/>
                <w:lang w:val="en-US"/>
              </w:rPr>
            </w:pPr>
          </w:p>
        </w:tc>
        <w:tc>
          <w:tcPr>
            <w:tcW w:w="3704" w:type="pct"/>
            <w:gridSpan w:val="13"/>
          </w:tcPr>
          <w:p w14:paraId="55F398FA" w14:textId="2D2758EB" w:rsidR="00ED105C" w:rsidRPr="00EC37F2" w:rsidRDefault="00ED105C" w:rsidP="00ED105C">
            <w:pPr>
              <w:pStyle w:val="block"/>
              <w:spacing w:after="0" w:line="240" w:lineRule="auto"/>
              <w:ind w:left="-108" w:right="-135"/>
              <w:jc w:val="center"/>
              <w:rPr>
                <w:sz w:val="20"/>
                <w:lang w:val="en-US"/>
              </w:rPr>
            </w:pPr>
            <w:r w:rsidRPr="000D23FE">
              <w:rPr>
                <w:i/>
                <w:iCs/>
                <w:sz w:val="20"/>
              </w:rPr>
              <w:t>(</w:t>
            </w:r>
            <w:r w:rsidRPr="00EC37F2">
              <w:rPr>
                <w:i/>
                <w:iCs/>
                <w:sz w:val="20"/>
                <w:lang w:val="en-US"/>
              </w:rPr>
              <w:t>in thousand Baht</w:t>
            </w:r>
            <w:r w:rsidRPr="000D23FE">
              <w:rPr>
                <w:i/>
                <w:iCs/>
                <w:sz w:val="20"/>
              </w:rPr>
              <w:t>)</w:t>
            </w:r>
          </w:p>
        </w:tc>
      </w:tr>
      <w:tr w:rsidR="00ED105C" w:rsidRPr="00EC37F2" w14:paraId="6E04AA56" w14:textId="77777777" w:rsidTr="00292012">
        <w:trPr>
          <w:trHeight w:val="224"/>
        </w:trPr>
        <w:tc>
          <w:tcPr>
            <w:tcW w:w="1106" w:type="pct"/>
          </w:tcPr>
          <w:p w14:paraId="1374FA58" w14:textId="77777777" w:rsidR="00ED105C" w:rsidRPr="00EC37F2" w:rsidRDefault="00ED105C" w:rsidP="00ED105C">
            <w:pPr>
              <w:pStyle w:val="block"/>
              <w:spacing w:after="0" w:line="240" w:lineRule="auto"/>
              <w:ind w:left="0" w:right="-226"/>
              <w:rPr>
                <w:b/>
                <w:bCs/>
                <w:i/>
                <w:iCs/>
                <w:sz w:val="20"/>
                <w:lang w:val="en-US" w:bidi="th-TH"/>
              </w:rPr>
            </w:pPr>
            <w:r w:rsidRPr="00EC37F2">
              <w:rPr>
                <w:b/>
                <w:bCs/>
                <w:i/>
                <w:iCs/>
                <w:sz w:val="20"/>
                <w:lang w:val="en-US"/>
              </w:rPr>
              <w:t>Cost</w:t>
            </w:r>
          </w:p>
        </w:tc>
        <w:tc>
          <w:tcPr>
            <w:tcW w:w="190" w:type="pct"/>
          </w:tcPr>
          <w:p w14:paraId="09B4B1DA"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09" w:type="pct"/>
          </w:tcPr>
          <w:p w14:paraId="7417AE4A"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89" w:type="pct"/>
          </w:tcPr>
          <w:p w14:paraId="4B8652A1"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48" w:type="pct"/>
          </w:tcPr>
          <w:p w14:paraId="2F7D85ED"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91" w:type="pct"/>
          </w:tcPr>
          <w:p w14:paraId="7D87A92A"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54" w:type="pct"/>
          </w:tcPr>
          <w:p w14:paraId="5871A8D1"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92" w:type="pct"/>
          </w:tcPr>
          <w:p w14:paraId="1B663DCF"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536" w:type="pct"/>
          </w:tcPr>
          <w:p w14:paraId="3C5DE68C" w14:textId="77777777" w:rsidR="00ED105C" w:rsidRPr="00EC37F2" w:rsidRDefault="00ED105C" w:rsidP="00ED105C">
            <w:pPr>
              <w:pStyle w:val="block"/>
              <w:tabs>
                <w:tab w:val="decimal" w:pos="1332"/>
              </w:tabs>
              <w:spacing w:after="0" w:line="240" w:lineRule="auto"/>
              <w:ind w:left="-108" w:right="-108"/>
              <w:rPr>
                <w:sz w:val="20"/>
                <w:lang w:val="en-US" w:bidi="th-TH"/>
              </w:rPr>
            </w:pPr>
          </w:p>
        </w:tc>
        <w:tc>
          <w:tcPr>
            <w:tcW w:w="89" w:type="pct"/>
          </w:tcPr>
          <w:p w14:paraId="7962531C"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56" w:type="pct"/>
          </w:tcPr>
          <w:p w14:paraId="4C1B5999"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89" w:type="pct"/>
          </w:tcPr>
          <w:p w14:paraId="5049294F"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26" w:type="pct"/>
          </w:tcPr>
          <w:p w14:paraId="21C296AA" w14:textId="77777777" w:rsidR="00ED105C" w:rsidRPr="00EC37F2" w:rsidRDefault="00ED105C" w:rsidP="00ED105C">
            <w:pPr>
              <w:pStyle w:val="block"/>
              <w:tabs>
                <w:tab w:val="decimal" w:pos="1062"/>
              </w:tabs>
              <w:spacing w:after="0" w:line="240" w:lineRule="auto"/>
              <w:ind w:left="-108" w:right="-108"/>
              <w:rPr>
                <w:sz w:val="20"/>
                <w:lang w:val="en-US" w:bidi="th-TH"/>
              </w:rPr>
            </w:pPr>
          </w:p>
        </w:tc>
        <w:tc>
          <w:tcPr>
            <w:tcW w:w="89" w:type="pct"/>
          </w:tcPr>
          <w:p w14:paraId="411ABEDD"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36" w:type="pct"/>
          </w:tcPr>
          <w:p w14:paraId="3A190C96" w14:textId="77777777" w:rsidR="00ED105C" w:rsidRPr="001E6A26" w:rsidRDefault="00ED105C" w:rsidP="00ED105C">
            <w:pPr>
              <w:pStyle w:val="block"/>
              <w:tabs>
                <w:tab w:val="decimal" w:pos="867"/>
              </w:tabs>
              <w:spacing w:after="0" w:line="240" w:lineRule="auto"/>
              <w:ind w:left="-108" w:right="-108"/>
              <w:rPr>
                <w:sz w:val="20"/>
                <w:highlight w:val="cyan"/>
                <w:lang w:val="en-US" w:bidi="th-TH"/>
              </w:rPr>
            </w:pPr>
          </w:p>
        </w:tc>
      </w:tr>
      <w:tr w:rsidR="00ED105C" w:rsidRPr="00EC37F2" w14:paraId="608AA048" w14:textId="77777777" w:rsidTr="00292012">
        <w:trPr>
          <w:trHeight w:val="224"/>
        </w:trPr>
        <w:tc>
          <w:tcPr>
            <w:tcW w:w="1106" w:type="pct"/>
          </w:tcPr>
          <w:p w14:paraId="440788E6" w14:textId="707589DC" w:rsidR="00ED105C" w:rsidRPr="00EC37F2" w:rsidRDefault="00ED105C" w:rsidP="00ED105C">
            <w:pPr>
              <w:pStyle w:val="block"/>
              <w:spacing w:after="0" w:line="240" w:lineRule="auto"/>
              <w:ind w:left="0" w:right="-226"/>
              <w:rPr>
                <w:sz w:val="20"/>
                <w:lang w:val="en-US" w:bidi="th-TH"/>
              </w:rPr>
            </w:pPr>
            <w:r w:rsidRPr="00EC37F2">
              <w:rPr>
                <w:sz w:val="20"/>
                <w:lang w:val="en-US"/>
              </w:rPr>
              <w:t>At 1 January 2022</w:t>
            </w:r>
          </w:p>
        </w:tc>
        <w:tc>
          <w:tcPr>
            <w:tcW w:w="190" w:type="pct"/>
          </w:tcPr>
          <w:p w14:paraId="701BA982"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sz w:val="20"/>
              </w:rPr>
            </w:pPr>
          </w:p>
        </w:tc>
        <w:tc>
          <w:tcPr>
            <w:tcW w:w="409" w:type="pct"/>
          </w:tcPr>
          <w:p w14:paraId="7042C4C7" w14:textId="066A8A39"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r>
              <w:rPr>
                <w:rFonts w:ascii="Times New Roman" w:hAnsi="Times New Roman"/>
                <w:sz w:val="20"/>
              </w:rPr>
              <w:t>-</w:t>
            </w:r>
          </w:p>
        </w:tc>
        <w:tc>
          <w:tcPr>
            <w:tcW w:w="89" w:type="pct"/>
          </w:tcPr>
          <w:p w14:paraId="4C83FD81" w14:textId="77777777" w:rsidR="00ED105C" w:rsidRPr="00EC37F2" w:rsidRDefault="00ED105C" w:rsidP="00ED105C">
            <w:pPr>
              <w:pStyle w:val="acctfourfigures"/>
              <w:tabs>
                <w:tab w:val="clear" w:pos="765"/>
                <w:tab w:val="decimal" w:pos="867"/>
              </w:tabs>
              <w:spacing w:line="240" w:lineRule="auto"/>
              <w:ind w:left="-108" w:right="-108"/>
              <w:rPr>
                <w:rFonts w:ascii="Times New Roman" w:hAnsi="Times New Roman"/>
                <w:sz w:val="20"/>
              </w:rPr>
            </w:pPr>
          </w:p>
        </w:tc>
        <w:tc>
          <w:tcPr>
            <w:tcW w:w="448" w:type="pct"/>
          </w:tcPr>
          <w:p w14:paraId="2B0265CA" w14:textId="30C5B7AA"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r w:rsidRPr="00EC37F2">
              <w:rPr>
                <w:rFonts w:ascii="Times New Roman" w:hAnsi="Times New Roman"/>
                <w:sz w:val="20"/>
              </w:rPr>
              <w:t>145,089</w:t>
            </w:r>
          </w:p>
        </w:tc>
        <w:tc>
          <w:tcPr>
            <w:tcW w:w="91" w:type="pct"/>
          </w:tcPr>
          <w:p w14:paraId="1607D10D"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44EB8AF5" w14:textId="5F2BC1E5" w:rsidR="00ED105C" w:rsidRPr="00EC37F2" w:rsidRDefault="00BA72D6" w:rsidP="00BA72D6">
            <w:pPr>
              <w:pStyle w:val="acctfourfigures"/>
              <w:tabs>
                <w:tab w:val="clear" w:pos="765"/>
                <w:tab w:val="decimal" w:pos="926"/>
              </w:tabs>
              <w:spacing w:line="240" w:lineRule="auto"/>
              <w:ind w:left="-108" w:right="-108"/>
              <w:rPr>
                <w:rFonts w:ascii="Times New Roman" w:hAnsi="Times New Roman"/>
                <w:sz w:val="20"/>
              </w:rPr>
            </w:pPr>
            <w:r w:rsidRPr="00BA72D6">
              <w:rPr>
                <w:rFonts w:ascii="Times New Roman" w:hAnsi="Times New Roman"/>
                <w:sz w:val="20"/>
              </w:rPr>
              <w:t>62,203</w:t>
            </w:r>
          </w:p>
        </w:tc>
        <w:tc>
          <w:tcPr>
            <w:tcW w:w="92" w:type="pct"/>
          </w:tcPr>
          <w:p w14:paraId="1B3EAB6D"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4E4346F1" w14:textId="1BFA5233" w:rsidR="00ED105C" w:rsidRPr="007171F8" w:rsidRDefault="0039597B" w:rsidP="00ED105C">
            <w:pPr>
              <w:pStyle w:val="acctfourfigures"/>
              <w:tabs>
                <w:tab w:val="clear" w:pos="765"/>
                <w:tab w:val="decimal" w:pos="1207"/>
              </w:tabs>
              <w:spacing w:line="240" w:lineRule="auto"/>
              <w:ind w:left="-108" w:right="-115"/>
              <w:rPr>
                <w:rFonts w:ascii="Times New Roman" w:hAnsi="Times New Roman"/>
                <w:sz w:val="20"/>
              </w:rPr>
            </w:pPr>
            <w:r w:rsidRPr="0039597B">
              <w:rPr>
                <w:rFonts w:ascii="Times New Roman" w:hAnsi="Times New Roman"/>
                <w:sz w:val="20"/>
              </w:rPr>
              <w:t>33,564</w:t>
            </w:r>
          </w:p>
        </w:tc>
        <w:tc>
          <w:tcPr>
            <w:tcW w:w="89" w:type="pct"/>
          </w:tcPr>
          <w:p w14:paraId="06057D4C"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1BA475BF" w14:textId="5080DAF1" w:rsidR="00ED105C" w:rsidRPr="00EC37F2" w:rsidRDefault="00692610" w:rsidP="00ED105C">
            <w:pPr>
              <w:pStyle w:val="acctfourfigures"/>
              <w:tabs>
                <w:tab w:val="clear" w:pos="765"/>
                <w:tab w:val="decimal" w:pos="909"/>
              </w:tabs>
              <w:spacing w:line="240" w:lineRule="auto"/>
              <w:ind w:left="-108" w:right="-108"/>
              <w:rPr>
                <w:rFonts w:ascii="Times New Roman" w:hAnsi="Times New Roman"/>
                <w:sz w:val="20"/>
              </w:rPr>
            </w:pPr>
            <w:r w:rsidRPr="00692610">
              <w:rPr>
                <w:rFonts w:ascii="Times New Roman" w:hAnsi="Times New Roman"/>
                <w:sz w:val="20"/>
              </w:rPr>
              <w:t>12,066</w:t>
            </w:r>
          </w:p>
        </w:tc>
        <w:tc>
          <w:tcPr>
            <w:tcW w:w="89" w:type="pct"/>
          </w:tcPr>
          <w:p w14:paraId="0F45EF84" w14:textId="77777777" w:rsidR="00ED105C" w:rsidRPr="00EC37F2" w:rsidRDefault="00ED105C" w:rsidP="00ED105C">
            <w:pPr>
              <w:pStyle w:val="block"/>
              <w:spacing w:after="0" w:line="240" w:lineRule="auto"/>
              <w:ind w:left="-108" w:right="-108"/>
              <w:rPr>
                <w:sz w:val="20"/>
                <w:lang w:val="en-US" w:bidi="th-TH"/>
              </w:rPr>
            </w:pPr>
          </w:p>
        </w:tc>
        <w:tc>
          <w:tcPr>
            <w:tcW w:w="426" w:type="pct"/>
          </w:tcPr>
          <w:p w14:paraId="0902473D" w14:textId="4D99B557" w:rsidR="00ED105C" w:rsidRPr="00EC37F2" w:rsidRDefault="00ED105C" w:rsidP="00ED105C">
            <w:pPr>
              <w:pStyle w:val="acctfourfigures"/>
              <w:tabs>
                <w:tab w:val="clear" w:pos="765"/>
                <w:tab w:val="decimal" w:pos="917"/>
              </w:tabs>
              <w:spacing w:line="240" w:lineRule="auto"/>
              <w:ind w:left="-108" w:right="-73"/>
              <w:rPr>
                <w:rFonts w:ascii="Times New Roman" w:hAnsi="Times New Roman"/>
                <w:sz w:val="20"/>
              </w:rPr>
            </w:pPr>
            <w:r w:rsidRPr="00EC37F2">
              <w:rPr>
                <w:rFonts w:ascii="Times New Roman" w:hAnsi="Times New Roman"/>
                <w:sz w:val="20"/>
              </w:rPr>
              <w:t>147</w:t>
            </w:r>
          </w:p>
        </w:tc>
        <w:tc>
          <w:tcPr>
            <w:tcW w:w="89" w:type="pct"/>
          </w:tcPr>
          <w:p w14:paraId="3773B00D"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6C35A1BC" w14:textId="17827368" w:rsidR="00ED105C" w:rsidRPr="007171F8" w:rsidRDefault="00AB5276" w:rsidP="00ED105C">
            <w:pPr>
              <w:pStyle w:val="acctfourfigures"/>
              <w:tabs>
                <w:tab w:val="clear" w:pos="765"/>
                <w:tab w:val="decimal" w:pos="876"/>
              </w:tabs>
              <w:spacing w:line="240" w:lineRule="auto"/>
              <w:ind w:left="-108" w:right="-108"/>
              <w:rPr>
                <w:rFonts w:ascii="Times New Roman" w:hAnsi="Times New Roman"/>
                <w:sz w:val="20"/>
              </w:rPr>
            </w:pPr>
            <w:r w:rsidRPr="00AB5276">
              <w:rPr>
                <w:rFonts w:ascii="Times New Roman" w:hAnsi="Times New Roman"/>
                <w:sz w:val="20"/>
              </w:rPr>
              <w:t>253,069</w:t>
            </w:r>
          </w:p>
        </w:tc>
      </w:tr>
      <w:tr w:rsidR="00ED105C" w:rsidRPr="00EC37F2" w14:paraId="6BCE6E95" w14:textId="77777777" w:rsidTr="00A00FFC">
        <w:trPr>
          <w:trHeight w:val="224"/>
        </w:trPr>
        <w:tc>
          <w:tcPr>
            <w:tcW w:w="1106" w:type="pct"/>
          </w:tcPr>
          <w:p w14:paraId="4133D514" w14:textId="77777777" w:rsidR="00ED105C" w:rsidRPr="00EC37F2" w:rsidRDefault="00ED105C" w:rsidP="00ED105C">
            <w:pPr>
              <w:pStyle w:val="block"/>
              <w:spacing w:after="0" w:line="240" w:lineRule="auto"/>
              <w:ind w:left="0" w:right="-226"/>
              <w:rPr>
                <w:sz w:val="20"/>
                <w:lang w:val="en-US" w:bidi="th-TH"/>
              </w:rPr>
            </w:pPr>
            <w:r w:rsidRPr="00EC37F2">
              <w:rPr>
                <w:sz w:val="20"/>
                <w:lang w:val="en-US"/>
              </w:rPr>
              <w:t>Additions</w:t>
            </w:r>
          </w:p>
        </w:tc>
        <w:tc>
          <w:tcPr>
            <w:tcW w:w="190" w:type="pct"/>
          </w:tcPr>
          <w:p w14:paraId="7C8241D2" w14:textId="77777777" w:rsidR="00ED105C" w:rsidRPr="00EC37F2" w:rsidRDefault="00ED105C" w:rsidP="00ED105C">
            <w:pPr>
              <w:pStyle w:val="acctfourfigures"/>
              <w:tabs>
                <w:tab w:val="clear" w:pos="765"/>
                <w:tab w:val="decimal" w:pos="-46"/>
              </w:tabs>
              <w:spacing w:line="240" w:lineRule="auto"/>
              <w:ind w:left="-46" w:right="-108"/>
              <w:jc w:val="center"/>
              <w:rPr>
                <w:rFonts w:ascii="Times New Roman" w:hAnsi="Times New Roman"/>
                <w:sz w:val="20"/>
              </w:rPr>
            </w:pPr>
          </w:p>
        </w:tc>
        <w:tc>
          <w:tcPr>
            <w:tcW w:w="409" w:type="pct"/>
            <w:vAlign w:val="bottom"/>
          </w:tcPr>
          <w:p w14:paraId="2C240229" w14:textId="40455DA3"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r>
              <w:rPr>
                <w:rFonts w:ascii="Times New Roman" w:hAnsi="Times New Roman"/>
                <w:sz w:val="20"/>
              </w:rPr>
              <w:t>-</w:t>
            </w:r>
          </w:p>
        </w:tc>
        <w:tc>
          <w:tcPr>
            <w:tcW w:w="89" w:type="pct"/>
          </w:tcPr>
          <w:p w14:paraId="7C73B5E2"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vAlign w:val="bottom"/>
          </w:tcPr>
          <w:p w14:paraId="4262CFA4" w14:textId="3591004D" w:rsidR="00ED105C" w:rsidRPr="00EC37F2" w:rsidRDefault="00901F28" w:rsidP="007171F8">
            <w:pPr>
              <w:pStyle w:val="acctfourfigures"/>
              <w:tabs>
                <w:tab w:val="clear" w:pos="765"/>
                <w:tab w:val="decimal" w:pos="640"/>
              </w:tabs>
              <w:spacing w:line="240" w:lineRule="auto"/>
              <w:ind w:left="-108" w:right="-108"/>
              <w:rPr>
                <w:rFonts w:ascii="Times New Roman" w:hAnsi="Times New Roman"/>
                <w:sz w:val="20"/>
              </w:rPr>
            </w:pPr>
            <w:r w:rsidRPr="009918ED">
              <w:rPr>
                <w:rFonts w:ascii="Times New Roman" w:hAnsi="Times New Roman"/>
                <w:sz w:val="20"/>
                <w:rtl/>
                <w:cs/>
              </w:rPr>
              <w:t>-</w:t>
            </w:r>
          </w:p>
        </w:tc>
        <w:tc>
          <w:tcPr>
            <w:tcW w:w="91" w:type="pct"/>
          </w:tcPr>
          <w:p w14:paraId="63C4AC07"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0B088680" w14:textId="3844C097" w:rsidR="00ED105C" w:rsidRPr="00D040A1" w:rsidRDefault="001667AA" w:rsidP="00BA72D6">
            <w:pPr>
              <w:pStyle w:val="acctfourfigures"/>
              <w:tabs>
                <w:tab w:val="clear" w:pos="765"/>
                <w:tab w:val="decimal" w:pos="926"/>
              </w:tabs>
              <w:spacing w:line="240" w:lineRule="auto"/>
              <w:ind w:left="-108" w:right="-108"/>
              <w:rPr>
                <w:rFonts w:ascii="Times New Roman" w:hAnsi="Times New Roman"/>
                <w:sz w:val="20"/>
              </w:rPr>
            </w:pPr>
            <w:r w:rsidRPr="001667AA">
              <w:rPr>
                <w:rFonts w:ascii="Times New Roman" w:hAnsi="Times New Roman"/>
                <w:sz w:val="20"/>
              </w:rPr>
              <w:t>1,065</w:t>
            </w:r>
          </w:p>
        </w:tc>
        <w:tc>
          <w:tcPr>
            <w:tcW w:w="92" w:type="pct"/>
          </w:tcPr>
          <w:p w14:paraId="611C9CF0"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21BD851F" w14:textId="7E881596" w:rsidR="00ED105C" w:rsidRPr="007171F8" w:rsidRDefault="00E80C04" w:rsidP="00ED105C">
            <w:pPr>
              <w:pStyle w:val="acctfourfigures"/>
              <w:tabs>
                <w:tab w:val="clear" w:pos="765"/>
                <w:tab w:val="decimal" w:pos="1207"/>
              </w:tabs>
              <w:spacing w:line="240" w:lineRule="auto"/>
              <w:ind w:left="-108" w:right="-115"/>
              <w:rPr>
                <w:rFonts w:ascii="Times New Roman" w:hAnsi="Times New Roman"/>
                <w:sz w:val="20"/>
              </w:rPr>
            </w:pPr>
            <w:r w:rsidRPr="00E80C04">
              <w:rPr>
                <w:rFonts w:ascii="Times New Roman" w:hAnsi="Times New Roman"/>
                <w:sz w:val="20"/>
              </w:rPr>
              <w:t>827</w:t>
            </w:r>
          </w:p>
        </w:tc>
        <w:tc>
          <w:tcPr>
            <w:tcW w:w="89" w:type="pct"/>
          </w:tcPr>
          <w:p w14:paraId="7EA8B93E"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29D78E90" w14:textId="5D57B9A8" w:rsidR="00ED105C" w:rsidRPr="00EC37F2" w:rsidRDefault="00ED105C" w:rsidP="00ED105C">
            <w:pPr>
              <w:pStyle w:val="acctfourfigures"/>
              <w:tabs>
                <w:tab w:val="clear" w:pos="765"/>
                <w:tab w:val="decimal" w:pos="909"/>
              </w:tabs>
              <w:spacing w:line="240" w:lineRule="auto"/>
              <w:ind w:left="-108" w:right="-108"/>
              <w:rPr>
                <w:rFonts w:ascii="Times New Roman" w:hAnsi="Times New Roman"/>
                <w:sz w:val="20"/>
              </w:rPr>
            </w:pPr>
            <w:r w:rsidRPr="001E6A26">
              <w:rPr>
                <w:rFonts w:ascii="Times New Roman" w:hAnsi="Times New Roman"/>
                <w:sz w:val="20"/>
              </w:rPr>
              <w:t>7,217</w:t>
            </w:r>
          </w:p>
        </w:tc>
        <w:tc>
          <w:tcPr>
            <w:tcW w:w="89" w:type="pct"/>
          </w:tcPr>
          <w:p w14:paraId="4D84FAB6"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0192EE24" w14:textId="300CF581" w:rsidR="00ED105C" w:rsidRPr="00EC37F2" w:rsidRDefault="00ED105C" w:rsidP="00ED105C">
            <w:pPr>
              <w:pStyle w:val="acctfourfigures"/>
              <w:tabs>
                <w:tab w:val="clear" w:pos="765"/>
                <w:tab w:val="decimal" w:pos="917"/>
              </w:tabs>
              <w:spacing w:line="240" w:lineRule="auto"/>
              <w:ind w:left="-108" w:right="-73"/>
              <w:rPr>
                <w:rFonts w:ascii="Times New Roman" w:hAnsi="Times New Roman"/>
                <w:sz w:val="20"/>
              </w:rPr>
            </w:pPr>
            <w:r>
              <w:rPr>
                <w:rFonts w:ascii="Times New Roman" w:hAnsi="Times New Roman"/>
                <w:sz w:val="20"/>
              </w:rPr>
              <w:t>526</w:t>
            </w:r>
          </w:p>
        </w:tc>
        <w:tc>
          <w:tcPr>
            <w:tcW w:w="89" w:type="pct"/>
          </w:tcPr>
          <w:p w14:paraId="7CC67C45"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659A4ED0" w14:textId="1A53C454" w:rsidR="00ED105C" w:rsidRPr="007171F8" w:rsidRDefault="00F47117" w:rsidP="00ED105C">
            <w:pPr>
              <w:pStyle w:val="acctfourfigures"/>
              <w:tabs>
                <w:tab w:val="clear" w:pos="765"/>
                <w:tab w:val="decimal" w:pos="876"/>
              </w:tabs>
              <w:spacing w:line="240" w:lineRule="auto"/>
              <w:ind w:left="-108" w:right="-108"/>
              <w:rPr>
                <w:rFonts w:ascii="Times New Roman" w:hAnsi="Times New Roman"/>
                <w:sz w:val="20"/>
              </w:rPr>
            </w:pPr>
            <w:r w:rsidRPr="00F47117">
              <w:rPr>
                <w:rFonts w:ascii="Times New Roman" w:hAnsi="Times New Roman"/>
                <w:sz w:val="20"/>
              </w:rPr>
              <w:t>9,635</w:t>
            </w:r>
          </w:p>
        </w:tc>
      </w:tr>
      <w:tr w:rsidR="00ED105C" w:rsidRPr="00EC37F2" w14:paraId="1FC4F940" w14:textId="77777777" w:rsidTr="00292012">
        <w:trPr>
          <w:trHeight w:val="224"/>
        </w:trPr>
        <w:tc>
          <w:tcPr>
            <w:tcW w:w="1106" w:type="pct"/>
          </w:tcPr>
          <w:p w14:paraId="367EC3AF" w14:textId="6A18749B" w:rsidR="00ED105C" w:rsidRPr="00EC37F2" w:rsidRDefault="00ED105C" w:rsidP="00ED105C">
            <w:pPr>
              <w:pStyle w:val="block"/>
              <w:tabs>
                <w:tab w:val="decimal" w:pos="718"/>
                <w:tab w:val="decimal" w:pos="861"/>
              </w:tabs>
              <w:spacing w:after="0" w:line="240" w:lineRule="auto"/>
              <w:ind w:left="0" w:right="-226"/>
              <w:rPr>
                <w:sz w:val="20"/>
                <w:rtl/>
                <w:cs/>
                <w:lang w:val="en-US"/>
              </w:rPr>
            </w:pPr>
            <w:r>
              <w:rPr>
                <w:sz w:val="20"/>
                <w:lang w:val="en-US"/>
              </w:rPr>
              <w:t>Transfers</w:t>
            </w:r>
          </w:p>
        </w:tc>
        <w:tc>
          <w:tcPr>
            <w:tcW w:w="190" w:type="pct"/>
          </w:tcPr>
          <w:p w14:paraId="3825EB2A"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21BB8BE4" w14:textId="40260125"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r>
              <w:rPr>
                <w:rFonts w:ascii="Times New Roman" w:hAnsi="Times New Roman"/>
                <w:sz w:val="20"/>
              </w:rPr>
              <w:t>-</w:t>
            </w:r>
          </w:p>
        </w:tc>
        <w:tc>
          <w:tcPr>
            <w:tcW w:w="89" w:type="pct"/>
          </w:tcPr>
          <w:p w14:paraId="32F2774E" w14:textId="77777777" w:rsidR="00ED105C" w:rsidRPr="00EC37F2" w:rsidRDefault="00ED105C" w:rsidP="00ED105C">
            <w:pPr>
              <w:pStyle w:val="acctfourfigures"/>
              <w:tabs>
                <w:tab w:val="clear" w:pos="765"/>
                <w:tab w:val="decimal" w:pos="612"/>
                <w:tab w:val="decimal" w:pos="870"/>
              </w:tabs>
              <w:spacing w:line="240" w:lineRule="auto"/>
              <w:ind w:left="-108" w:right="-108"/>
              <w:rPr>
                <w:rFonts w:ascii="Times New Roman" w:hAnsi="Times New Roman"/>
                <w:sz w:val="20"/>
              </w:rPr>
            </w:pPr>
          </w:p>
        </w:tc>
        <w:tc>
          <w:tcPr>
            <w:tcW w:w="448" w:type="pct"/>
            <w:vAlign w:val="bottom"/>
          </w:tcPr>
          <w:p w14:paraId="3588B47C" w14:textId="205BCB94" w:rsidR="00ED105C" w:rsidRPr="00EC37F2" w:rsidRDefault="00ED105C" w:rsidP="00ED105C">
            <w:pPr>
              <w:pStyle w:val="acctfourfigures"/>
              <w:tabs>
                <w:tab w:val="clear" w:pos="765"/>
                <w:tab w:val="decimal" w:pos="640"/>
              </w:tabs>
              <w:spacing w:line="240" w:lineRule="auto"/>
              <w:ind w:left="-108" w:right="-108"/>
              <w:rPr>
                <w:rFonts w:ascii="Times New Roman" w:hAnsi="Times New Roman"/>
                <w:sz w:val="20"/>
              </w:rPr>
            </w:pPr>
            <w:r w:rsidRPr="00EC37F2">
              <w:rPr>
                <w:rFonts w:ascii="Times New Roman" w:hAnsi="Times New Roman"/>
                <w:sz w:val="20"/>
                <w:rtl/>
                <w:cs/>
              </w:rPr>
              <w:t>-</w:t>
            </w:r>
          </w:p>
        </w:tc>
        <w:tc>
          <w:tcPr>
            <w:tcW w:w="91" w:type="pct"/>
            <w:vAlign w:val="bottom"/>
          </w:tcPr>
          <w:p w14:paraId="5880CA6B" w14:textId="77777777" w:rsidR="00ED105C" w:rsidRPr="00EC37F2" w:rsidRDefault="00ED105C" w:rsidP="00ED105C">
            <w:pPr>
              <w:pStyle w:val="block"/>
              <w:spacing w:after="0" w:line="240" w:lineRule="auto"/>
              <w:ind w:left="-108" w:right="-108"/>
              <w:rPr>
                <w:sz w:val="20"/>
                <w:lang w:val="en-US" w:bidi="th-TH"/>
              </w:rPr>
            </w:pPr>
          </w:p>
        </w:tc>
        <w:tc>
          <w:tcPr>
            <w:tcW w:w="454" w:type="pct"/>
            <w:vAlign w:val="bottom"/>
          </w:tcPr>
          <w:p w14:paraId="5FE24EC0" w14:textId="47D47052" w:rsidR="00ED105C" w:rsidRPr="00EC37F2" w:rsidRDefault="00ED105C" w:rsidP="004C6261">
            <w:pPr>
              <w:pStyle w:val="acctfourfigures"/>
              <w:tabs>
                <w:tab w:val="clear" w:pos="765"/>
              </w:tabs>
              <w:spacing w:line="240" w:lineRule="auto"/>
              <w:ind w:left="-108" w:right="-115" w:firstLine="198"/>
              <w:jc w:val="center"/>
              <w:rPr>
                <w:rFonts w:ascii="Times New Roman" w:hAnsi="Times New Roman"/>
                <w:sz w:val="20"/>
              </w:rPr>
            </w:pPr>
            <w:r>
              <w:rPr>
                <w:rFonts w:ascii="Times New Roman" w:hAnsi="Times New Roman"/>
                <w:sz w:val="20"/>
              </w:rPr>
              <w:t>-</w:t>
            </w:r>
          </w:p>
        </w:tc>
        <w:tc>
          <w:tcPr>
            <w:tcW w:w="92" w:type="pct"/>
            <w:vAlign w:val="bottom"/>
          </w:tcPr>
          <w:p w14:paraId="07F3FA77" w14:textId="77777777" w:rsidR="00ED105C" w:rsidRPr="00EC37F2" w:rsidRDefault="00ED105C" w:rsidP="00ED105C">
            <w:pPr>
              <w:pStyle w:val="block"/>
              <w:spacing w:after="0" w:line="240" w:lineRule="auto"/>
              <w:ind w:left="-108" w:right="-108"/>
              <w:rPr>
                <w:sz w:val="20"/>
                <w:lang w:val="en-US" w:bidi="th-TH"/>
              </w:rPr>
            </w:pPr>
          </w:p>
        </w:tc>
        <w:tc>
          <w:tcPr>
            <w:tcW w:w="536" w:type="pct"/>
            <w:vAlign w:val="bottom"/>
          </w:tcPr>
          <w:p w14:paraId="35DC4B1F" w14:textId="4AD085E1" w:rsidR="00ED105C" w:rsidRPr="007171F8" w:rsidRDefault="00ED105C" w:rsidP="00ED105C">
            <w:pPr>
              <w:pStyle w:val="acctfourfigures"/>
              <w:tabs>
                <w:tab w:val="clear" w:pos="765"/>
                <w:tab w:val="decimal" w:pos="1207"/>
              </w:tabs>
              <w:spacing w:line="240" w:lineRule="auto"/>
              <w:ind w:left="-108" w:right="-115"/>
              <w:rPr>
                <w:rFonts w:ascii="Times New Roman" w:hAnsi="Times New Roman"/>
                <w:sz w:val="20"/>
              </w:rPr>
            </w:pPr>
            <w:r w:rsidRPr="007171F8">
              <w:rPr>
                <w:rFonts w:ascii="Times New Roman" w:hAnsi="Times New Roman"/>
                <w:sz w:val="20"/>
              </w:rPr>
              <w:t>673</w:t>
            </w:r>
          </w:p>
        </w:tc>
        <w:tc>
          <w:tcPr>
            <w:tcW w:w="89" w:type="pct"/>
            <w:vAlign w:val="bottom"/>
          </w:tcPr>
          <w:p w14:paraId="5F3ABE53" w14:textId="77777777" w:rsidR="00ED105C" w:rsidRPr="00EC37F2" w:rsidRDefault="00ED105C" w:rsidP="00ED105C">
            <w:pPr>
              <w:pStyle w:val="block"/>
              <w:spacing w:after="0" w:line="240" w:lineRule="auto"/>
              <w:ind w:left="-108" w:right="-108"/>
              <w:rPr>
                <w:sz w:val="20"/>
                <w:lang w:val="en-US" w:bidi="th-TH"/>
              </w:rPr>
            </w:pPr>
          </w:p>
        </w:tc>
        <w:tc>
          <w:tcPr>
            <w:tcW w:w="456" w:type="pct"/>
            <w:vAlign w:val="bottom"/>
          </w:tcPr>
          <w:p w14:paraId="6BA45CBA" w14:textId="3CACDDC8"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r w:rsidRPr="00EC37F2">
              <w:rPr>
                <w:rFonts w:ascii="Times New Roman" w:hAnsi="Times New Roman"/>
                <w:sz w:val="20"/>
                <w:cs/>
                <w:lang w:val="en-US" w:bidi="th-TH"/>
              </w:rPr>
              <w:t>-</w:t>
            </w:r>
          </w:p>
        </w:tc>
        <w:tc>
          <w:tcPr>
            <w:tcW w:w="89" w:type="pct"/>
            <w:vAlign w:val="bottom"/>
          </w:tcPr>
          <w:p w14:paraId="1B863EF6"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082A32B8" w14:textId="464EE9E4" w:rsidR="00ED105C" w:rsidRPr="00EC37F2" w:rsidRDefault="00ED105C" w:rsidP="00ED105C">
            <w:pPr>
              <w:pStyle w:val="acctfourfigures"/>
              <w:tabs>
                <w:tab w:val="clear" w:pos="765"/>
                <w:tab w:val="decimal" w:pos="917"/>
              </w:tabs>
              <w:spacing w:line="240" w:lineRule="auto"/>
              <w:ind w:left="-108" w:right="-73"/>
              <w:rPr>
                <w:rFonts w:ascii="Times New Roman" w:hAnsi="Times New Roman"/>
                <w:sz w:val="20"/>
              </w:rPr>
            </w:pPr>
            <w:r w:rsidRPr="00EC37F2">
              <w:rPr>
                <w:rFonts w:ascii="Times New Roman" w:hAnsi="Times New Roman"/>
                <w:sz w:val="20"/>
                <w:lang w:bidi="th-TH"/>
              </w:rPr>
              <w:t xml:space="preserve">  </w:t>
            </w:r>
            <w:r w:rsidRPr="000D23FE">
              <w:rPr>
                <w:rFonts w:ascii="Times New Roman" w:hAnsi="Times New Roman"/>
                <w:sz w:val="20"/>
                <w:lang w:bidi="th-TH"/>
              </w:rPr>
              <w:t>(</w:t>
            </w:r>
            <w:r w:rsidRPr="00EC37F2">
              <w:rPr>
                <w:rFonts w:ascii="Times New Roman" w:hAnsi="Times New Roman"/>
                <w:sz w:val="20"/>
                <w:lang w:val="en-US"/>
              </w:rPr>
              <w:t>673</w:t>
            </w:r>
            <w:r w:rsidRPr="000D23FE">
              <w:rPr>
                <w:rFonts w:ascii="Times New Roman" w:hAnsi="Times New Roman"/>
                <w:sz w:val="20"/>
                <w:lang w:bidi="th-TH"/>
              </w:rPr>
              <w:t>)</w:t>
            </w:r>
          </w:p>
        </w:tc>
        <w:tc>
          <w:tcPr>
            <w:tcW w:w="89" w:type="pct"/>
            <w:vAlign w:val="bottom"/>
          </w:tcPr>
          <w:p w14:paraId="55E87E08" w14:textId="77777777" w:rsidR="00ED105C" w:rsidRPr="00EC37F2" w:rsidRDefault="00ED105C" w:rsidP="00ED105C">
            <w:pPr>
              <w:pStyle w:val="block"/>
              <w:spacing w:after="0" w:line="240" w:lineRule="auto"/>
              <w:ind w:left="-108" w:right="-108"/>
              <w:rPr>
                <w:sz w:val="20"/>
                <w:lang w:val="en-US" w:bidi="th-TH"/>
              </w:rPr>
            </w:pPr>
          </w:p>
        </w:tc>
        <w:tc>
          <w:tcPr>
            <w:tcW w:w="436" w:type="pct"/>
            <w:vAlign w:val="bottom"/>
          </w:tcPr>
          <w:p w14:paraId="5337D3CB" w14:textId="7BAB3E12"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r w:rsidRPr="00EC37F2">
              <w:rPr>
                <w:rFonts w:ascii="Times New Roman" w:hAnsi="Times New Roman"/>
                <w:sz w:val="20"/>
              </w:rPr>
              <w:t>-</w:t>
            </w:r>
          </w:p>
        </w:tc>
      </w:tr>
      <w:tr w:rsidR="00ED105C" w:rsidRPr="00EC37F2" w14:paraId="4ECC47E6" w14:textId="77777777" w:rsidTr="00292012">
        <w:trPr>
          <w:trHeight w:val="224"/>
        </w:trPr>
        <w:tc>
          <w:tcPr>
            <w:tcW w:w="1106" w:type="pct"/>
          </w:tcPr>
          <w:p w14:paraId="629AD24E" w14:textId="63F6373B" w:rsidR="00ED105C" w:rsidRPr="00EC37F2" w:rsidRDefault="00ED105C" w:rsidP="00ED105C">
            <w:pPr>
              <w:pStyle w:val="block"/>
              <w:spacing w:after="0" w:line="240" w:lineRule="auto"/>
              <w:ind w:left="0" w:right="-226"/>
              <w:rPr>
                <w:sz w:val="20"/>
                <w:lang w:val="en-US"/>
              </w:rPr>
            </w:pPr>
            <w:r>
              <w:rPr>
                <w:sz w:val="20"/>
                <w:lang w:val="en-US"/>
              </w:rPr>
              <w:t xml:space="preserve">Disposals </w:t>
            </w:r>
            <w:r w:rsidRPr="009628F3">
              <w:rPr>
                <w:sz w:val="20"/>
              </w:rPr>
              <w:t>/</w:t>
            </w:r>
            <w:r>
              <w:rPr>
                <w:sz w:val="20"/>
                <w:lang w:val="en-US"/>
              </w:rPr>
              <w:t xml:space="preserve"> </w:t>
            </w:r>
            <w:r w:rsidRPr="00EC37F2">
              <w:rPr>
                <w:sz w:val="20"/>
                <w:lang w:val="en-US"/>
              </w:rPr>
              <w:t>Write-off</w:t>
            </w:r>
          </w:p>
        </w:tc>
        <w:tc>
          <w:tcPr>
            <w:tcW w:w="190" w:type="pct"/>
          </w:tcPr>
          <w:p w14:paraId="6882F42B" w14:textId="77777777" w:rsidR="00ED105C" w:rsidRPr="00EC37F2" w:rsidRDefault="00ED105C" w:rsidP="00ED105C">
            <w:pPr>
              <w:pStyle w:val="acctfourfigures"/>
              <w:tabs>
                <w:tab w:val="clear" w:pos="765"/>
                <w:tab w:val="decimal" w:pos="-46"/>
              </w:tabs>
              <w:spacing w:line="240" w:lineRule="auto"/>
              <w:ind w:left="-46" w:right="-108"/>
              <w:jc w:val="center"/>
              <w:rPr>
                <w:rFonts w:ascii="Times New Roman" w:hAnsi="Times New Roman"/>
                <w:sz w:val="20"/>
              </w:rPr>
            </w:pPr>
          </w:p>
        </w:tc>
        <w:tc>
          <w:tcPr>
            <w:tcW w:w="409" w:type="pct"/>
            <w:tcBorders>
              <w:bottom w:val="single" w:sz="4" w:space="0" w:color="auto"/>
            </w:tcBorders>
          </w:tcPr>
          <w:p w14:paraId="02DDFCCD" w14:textId="0D06B47F"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r>
              <w:rPr>
                <w:rFonts w:ascii="Times New Roman" w:hAnsi="Times New Roman"/>
                <w:sz w:val="20"/>
              </w:rPr>
              <w:t>-</w:t>
            </w:r>
          </w:p>
        </w:tc>
        <w:tc>
          <w:tcPr>
            <w:tcW w:w="89" w:type="pct"/>
          </w:tcPr>
          <w:p w14:paraId="1937FC86" w14:textId="77777777" w:rsidR="00ED105C" w:rsidRPr="00EC37F2" w:rsidRDefault="00ED105C" w:rsidP="00ED105C">
            <w:pPr>
              <w:pStyle w:val="acctfourfigures"/>
              <w:tabs>
                <w:tab w:val="clear" w:pos="765"/>
                <w:tab w:val="decimal" w:pos="867"/>
              </w:tabs>
              <w:spacing w:line="240" w:lineRule="auto"/>
              <w:ind w:left="-108" w:right="-108"/>
              <w:rPr>
                <w:rFonts w:ascii="Times New Roman" w:hAnsi="Times New Roman"/>
                <w:sz w:val="20"/>
              </w:rPr>
            </w:pPr>
          </w:p>
        </w:tc>
        <w:tc>
          <w:tcPr>
            <w:tcW w:w="448" w:type="pct"/>
            <w:tcBorders>
              <w:bottom w:val="single" w:sz="4" w:space="0" w:color="auto"/>
            </w:tcBorders>
            <w:vAlign w:val="bottom"/>
          </w:tcPr>
          <w:p w14:paraId="1BE58004" w14:textId="44BB408D"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r w:rsidRPr="000D23FE">
              <w:rPr>
                <w:rFonts w:ascii="Times New Roman" w:hAnsi="Times New Roman"/>
                <w:sz w:val="20"/>
              </w:rPr>
              <w:t>(</w:t>
            </w:r>
            <w:r w:rsidRPr="00EC37F2">
              <w:rPr>
                <w:rFonts w:ascii="Times New Roman" w:hAnsi="Times New Roman"/>
                <w:sz w:val="20"/>
              </w:rPr>
              <w:t>145,089</w:t>
            </w:r>
            <w:r w:rsidRPr="000D23FE">
              <w:rPr>
                <w:rFonts w:ascii="Times New Roman" w:hAnsi="Times New Roman"/>
                <w:sz w:val="20"/>
              </w:rPr>
              <w:t>)</w:t>
            </w:r>
          </w:p>
        </w:tc>
        <w:tc>
          <w:tcPr>
            <w:tcW w:w="91" w:type="pct"/>
            <w:vAlign w:val="bottom"/>
          </w:tcPr>
          <w:p w14:paraId="4E6CCF07" w14:textId="77777777" w:rsidR="00ED105C" w:rsidRPr="00EC37F2" w:rsidRDefault="00ED105C" w:rsidP="00ED105C">
            <w:pPr>
              <w:pStyle w:val="block"/>
              <w:spacing w:after="0" w:line="240" w:lineRule="auto"/>
              <w:ind w:left="-108" w:right="-108"/>
              <w:rPr>
                <w:sz w:val="20"/>
                <w:lang w:val="en-US" w:bidi="th-TH"/>
              </w:rPr>
            </w:pPr>
          </w:p>
        </w:tc>
        <w:tc>
          <w:tcPr>
            <w:tcW w:w="454" w:type="pct"/>
            <w:tcBorders>
              <w:bottom w:val="single" w:sz="4" w:space="0" w:color="auto"/>
            </w:tcBorders>
            <w:vAlign w:val="bottom"/>
          </w:tcPr>
          <w:p w14:paraId="3F4F1483" w14:textId="38C287A4" w:rsidR="00ED105C" w:rsidRPr="00EC37F2" w:rsidRDefault="006B20D9" w:rsidP="006B20D9">
            <w:pPr>
              <w:pStyle w:val="acctfourfigures"/>
              <w:tabs>
                <w:tab w:val="clear" w:pos="765"/>
                <w:tab w:val="decimal" w:pos="926"/>
              </w:tabs>
              <w:spacing w:line="240" w:lineRule="auto"/>
              <w:ind w:left="-108" w:right="-108"/>
              <w:rPr>
                <w:rFonts w:ascii="Times New Roman" w:hAnsi="Times New Roman"/>
                <w:sz w:val="20"/>
              </w:rPr>
            </w:pPr>
            <w:r w:rsidRPr="006B20D9">
              <w:rPr>
                <w:rFonts w:ascii="Times New Roman" w:hAnsi="Times New Roman"/>
                <w:sz w:val="20"/>
              </w:rPr>
              <w:t>(53,832)</w:t>
            </w:r>
          </w:p>
        </w:tc>
        <w:tc>
          <w:tcPr>
            <w:tcW w:w="92" w:type="pct"/>
            <w:vAlign w:val="bottom"/>
          </w:tcPr>
          <w:p w14:paraId="57D2BEAE" w14:textId="77777777" w:rsidR="00ED105C" w:rsidRPr="00EC37F2" w:rsidRDefault="00ED105C" w:rsidP="00ED105C">
            <w:pPr>
              <w:pStyle w:val="block"/>
              <w:spacing w:after="0" w:line="240" w:lineRule="auto"/>
              <w:ind w:left="-108" w:right="-108"/>
              <w:rPr>
                <w:sz w:val="20"/>
                <w:lang w:val="en-US" w:bidi="th-TH"/>
              </w:rPr>
            </w:pPr>
          </w:p>
        </w:tc>
        <w:tc>
          <w:tcPr>
            <w:tcW w:w="536" w:type="pct"/>
            <w:tcBorders>
              <w:bottom w:val="single" w:sz="4" w:space="0" w:color="auto"/>
            </w:tcBorders>
            <w:vAlign w:val="bottom"/>
          </w:tcPr>
          <w:p w14:paraId="4AE9F1ED" w14:textId="49311261" w:rsidR="00ED105C" w:rsidRPr="007171F8" w:rsidRDefault="00404972" w:rsidP="00ED105C">
            <w:pPr>
              <w:pStyle w:val="acctfourfigures"/>
              <w:tabs>
                <w:tab w:val="clear" w:pos="765"/>
                <w:tab w:val="decimal" w:pos="1207"/>
              </w:tabs>
              <w:spacing w:line="240" w:lineRule="auto"/>
              <w:ind w:left="-108" w:right="-108"/>
              <w:rPr>
                <w:rFonts w:ascii="Times New Roman" w:hAnsi="Times New Roman"/>
                <w:sz w:val="20"/>
              </w:rPr>
            </w:pPr>
            <w:r w:rsidRPr="00404972">
              <w:rPr>
                <w:rFonts w:ascii="Times New Roman" w:hAnsi="Times New Roman"/>
                <w:sz w:val="20"/>
              </w:rPr>
              <w:t>(32,306)</w:t>
            </w:r>
          </w:p>
        </w:tc>
        <w:tc>
          <w:tcPr>
            <w:tcW w:w="89" w:type="pct"/>
            <w:vAlign w:val="bottom"/>
          </w:tcPr>
          <w:p w14:paraId="0BF2ED56" w14:textId="77777777" w:rsidR="00ED105C" w:rsidRPr="00EC37F2" w:rsidRDefault="00ED105C" w:rsidP="00ED105C">
            <w:pPr>
              <w:pStyle w:val="block"/>
              <w:spacing w:after="0" w:line="240" w:lineRule="auto"/>
              <w:ind w:left="-108" w:right="-108"/>
              <w:rPr>
                <w:sz w:val="20"/>
                <w:lang w:val="en-US" w:bidi="th-TH"/>
              </w:rPr>
            </w:pPr>
          </w:p>
        </w:tc>
        <w:tc>
          <w:tcPr>
            <w:tcW w:w="456" w:type="pct"/>
            <w:tcBorders>
              <w:bottom w:val="single" w:sz="4" w:space="0" w:color="auto"/>
            </w:tcBorders>
            <w:vAlign w:val="bottom"/>
          </w:tcPr>
          <w:p w14:paraId="0187C6BA" w14:textId="5344904C" w:rsidR="00ED105C" w:rsidRPr="00EC37F2" w:rsidRDefault="00ED105C" w:rsidP="001B3DB6">
            <w:pPr>
              <w:pStyle w:val="acctfourfigures"/>
              <w:tabs>
                <w:tab w:val="clear" w:pos="765"/>
                <w:tab w:val="decimal" w:pos="909"/>
              </w:tabs>
              <w:spacing w:line="240" w:lineRule="auto"/>
              <w:ind w:left="-108" w:right="-108"/>
              <w:rPr>
                <w:rFonts w:ascii="Times New Roman" w:hAnsi="Times New Roman"/>
                <w:sz w:val="20"/>
              </w:rPr>
            </w:pPr>
            <w:r w:rsidRPr="000D23FE">
              <w:rPr>
                <w:rFonts w:ascii="Times New Roman" w:hAnsi="Times New Roman"/>
                <w:sz w:val="20"/>
                <w:lang w:bidi="th-TH"/>
              </w:rPr>
              <w:t>(</w:t>
            </w:r>
            <w:r w:rsidRPr="00EC37F2">
              <w:rPr>
                <w:rFonts w:ascii="Times New Roman" w:hAnsi="Times New Roman"/>
                <w:sz w:val="20"/>
                <w:lang w:val="en-US" w:bidi="th-TH"/>
              </w:rPr>
              <w:t>15,986</w:t>
            </w:r>
            <w:r w:rsidRPr="000D23FE">
              <w:rPr>
                <w:rFonts w:ascii="Times New Roman" w:hAnsi="Times New Roman"/>
                <w:sz w:val="20"/>
                <w:lang w:bidi="th-TH"/>
              </w:rPr>
              <w:t>)</w:t>
            </w:r>
          </w:p>
        </w:tc>
        <w:tc>
          <w:tcPr>
            <w:tcW w:w="89" w:type="pct"/>
            <w:vAlign w:val="bottom"/>
          </w:tcPr>
          <w:p w14:paraId="50DF6FD0" w14:textId="77777777" w:rsidR="00ED105C" w:rsidRPr="00EC37F2" w:rsidRDefault="00ED105C" w:rsidP="00ED105C">
            <w:pPr>
              <w:pStyle w:val="block"/>
              <w:spacing w:after="0" w:line="240" w:lineRule="auto"/>
              <w:ind w:left="-108" w:right="-108"/>
              <w:jc w:val="center"/>
              <w:rPr>
                <w:sz w:val="20"/>
                <w:lang w:val="en-US" w:bidi="th-TH"/>
              </w:rPr>
            </w:pPr>
          </w:p>
        </w:tc>
        <w:tc>
          <w:tcPr>
            <w:tcW w:w="426" w:type="pct"/>
            <w:tcBorders>
              <w:bottom w:val="single" w:sz="4" w:space="0" w:color="auto"/>
            </w:tcBorders>
            <w:vAlign w:val="bottom"/>
          </w:tcPr>
          <w:p w14:paraId="26D158C7" w14:textId="56659E82" w:rsidR="00ED105C" w:rsidRPr="00EC37F2" w:rsidRDefault="00ED105C" w:rsidP="00ED105C">
            <w:pPr>
              <w:pStyle w:val="acctfourfigures"/>
              <w:tabs>
                <w:tab w:val="clear" w:pos="765"/>
                <w:tab w:val="decimal" w:pos="630"/>
              </w:tabs>
              <w:spacing w:line="240" w:lineRule="auto"/>
              <w:ind w:left="-46" w:right="-108"/>
              <w:rPr>
                <w:rFonts w:ascii="Times New Roman" w:hAnsi="Times New Roman"/>
                <w:sz w:val="20"/>
              </w:rPr>
            </w:pPr>
            <w:r w:rsidRPr="00EC37F2">
              <w:rPr>
                <w:rFonts w:ascii="Times New Roman" w:hAnsi="Times New Roman"/>
                <w:sz w:val="20"/>
                <w:rtl/>
                <w:cs/>
              </w:rPr>
              <w:t>-</w:t>
            </w:r>
          </w:p>
        </w:tc>
        <w:tc>
          <w:tcPr>
            <w:tcW w:w="89" w:type="pct"/>
            <w:vAlign w:val="bottom"/>
          </w:tcPr>
          <w:p w14:paraId="4847A3E8" w14:textId="77777777" w:rsidR="00ED105C" w:rsidRPr="00EC37F2" w:rsidRDefault="00ED105C" w:rsidP="00ED105C">
            <w:pPr>
              <w:pStyle w:val="block"/>
              <w:spacing w:after="0" w:line="240" w:lineRule="auto"/>
              <w:ind w:left="-108" w:right="-108"/>
              <w:rPr>
                <w:sz w:val="20"/>
                <w:lang w:val="en-US" w:bidi="th-TH"/>
              </w:rPr>
            </w:pPr>
          </w:p>
        </w:tc>
        <w:tc>
          <w:tcPr>
            <w:tcW w:w="436" w:type="pct"/>
            <w:tcBorders>
              <w:bottom w:val="single" w:sz="4" w:space="0" w:color="auto"/>
            </w:tcBorders>
            <w:vAlign w:val="bottom"/>
          </w:tcPr>
          <w:p w14:paraId="7F67DE68" w14:textId="79C37618" w:rsidR="00ED105C" w:rsidRPr="00EC37F2" w:rsidRDefault="00ED105C" w:rsidP="00ED105C">
            <w:pPr>
              <w:pStyle w:val="acctfourfigures"/>
              <w:tabs>
                <w:tab w:val="clear" w:pos="765"/>
                <w:tab w:val="decimal" w:pos="876"/>
              </w:tabs>
              <w:spacing w:line="240" w:lineRule="auto"/>
              <w:ind w:left="-108" w:right="-108"/>
              <w:rPr>
                <w:rFonts w:ascii="Times New Roman" w:hAnsi="Times New Roman"/>
                <w:sz w:val="20"/>
              </w:rPr>
            </w:pPr>
            <w:r w:rsidRPr="000D23FE">
              <w:rPr>
                <w:rFonts w:ascii="Times New Roman" w:hAnsi="Times New Roman"/>
                <w:sz w:val="20"/>
              </w:rPr>
              <w:t>(</w:t>
            </w:r>
            <w:r w:rsidRPr="00EC37F2">
              <w:rPr>
                <w:rFonts w:ascii="Times New Roman" w:hAnsi="Times New Roman"/>
                <w:sz w:val="20"/>
              </w:rPr>
              <w:t>247,213</w:t>
            </w:r>
            <w:r w:rsidRPr="000D23FE">
              <w:rPr>
                <w:rFonts w:ascii="Times New Roman" w:hAnsi="Times New Roman"/>
                <w:sz w:val="20"/>
              </w:rPr>
              <w:t>)</w:t>
            </w:r>
          </w:p>
        </w:tc>
      </w:tr>
      <w:tr w:rsidR="00ED105C" w:rsidRPr="00EC37F2" w14:paraId="08F4F6E2" w14:textId="77777777" w:rsidTr="00292012">
        <w:trPr>
          <w:trHeight w:val="224"/>
        </w:trPr>
        <w:tc>
          <w:tcPr>
            <w:tcW w:w="1106" w:type="pct"/>
          </w:tcPr>
          <w:p w14:paraId="0DEF0FCF" w14:textId="1489E2D4" w:rsidR="00ED105C" w:rsidRPr="00EC37F2" w:rsidRDefault="00ED105C" w:rsidP="00ED105C">
            <w:pPr>
              <w:pStyle w:val="block"/>
              <w:spacing w:after="0" w:line="240" w:lineRule="auto"/>
              <w:ind w:left="0" w:right="-226"/>
              <w:rPr>
                <w:sz w:val="20"/>
                <w:lang w:val="en-US"/>
              </w:rPr>
            </w:pPr>
            <w:r w:rsidRPr="00EC37F2">
              <w:rPr>
                <w:b/>
                <w:bCs/>
                <w:sz w:val="20"/>
                <w:lang w:val="en-US"/>
              </w:rPr>
              <w:t>At 31 December 2022</w:t>
            </w:r>
          </w:p>
        </w:tc>
        <w:tc>
          <w:tcPr>
            <w:tcW w:w="190" w:type="pct"/>
          </w:tcPr>
          <w:p w14:paraId="273E3618" w14:textId="77777777" w:rsidR="00ED105C" w:rsidRPr="00EC37F2" w:rsidRDefault="00ED105C" w:rsidP="00ED105C">
            <w:pPr>
              <w:pStyle w:val="acctfourfigures"/>
              <w:tabs>
                <w:tab w:val="clear" w:pos="765"/>
                <w:tab w:val="decimal" w:pos="-46"/>
              </w:tabs>
              <w:spacing w:line="240" w:lineRule="auto"/>
              <w:ind w:left="-46" w:right="-108"/>
              <w:jc w:val="center"/>
              <w:rPr>
                <w:rFonts w:ascii="Times New Roman" w:hAnsi="Times New Roman"/>
                <w:sz w:val="20"/>
              </w:rPr>
            </w:pPr>
          </w:p>
        </w:tc>
        <w:tc>
          <w:tcPr>
            <w:tcW w:w="409" w:type="pct"/>
            <w:tcBorders>
              <w:top w:val="single" w:sz="4" w:space="0" w:color="auto"/>
            </w:tcBorders>
          </w:tcPr>
          <w:p w14:paraId="18ADEB8C" w14:textId="26AE2386"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p>
        </w:tc>
        <w:tc>
          <w:tcPr>
            <w:tcW w:w="89" w:type="pct"/>
          </w:tcPr>
          <w:p w14:paraId="63320F82" w14:textId="77777777" w:rsidR="00ED105C" w:rsidRPr="00EC37F2" w:rsidRDefault="00ED105C" w:rsidP="00ED105C">
            <w:pPr>
              <w:pStyle w:val="acctfourfigures"/>
              <w:tabs>
                <w:tab w:val="clear" w:pos="765"/>
                <w:tab w:val="decimal" w:pos="867"/>
              </w:tabs>
              <w:spacing w:line="240" w:lineRule="auto"/>
              <w:ind w:left="-108" w:right="-108"/>
              <w:rPr>
                <w:rFonts w:ascii="Times New Roman" w:hAnsi="Times New Roman"/>
                <w:sz w:val="20"/>
              </w:rPr>
            </w:pPr>
          </w:p>
        </w:tc>
        <w:tc>
          <w:tcPr>
            <w:tcW w:w="448" w:type="pct"/>
            <w:tcBorders>
              <w:top w:val="single" w:sz="4" w:space="0" w:color="auto"/>
            </w:tcBorders>
          </w:tcPr>
          <w:p w14:paraId="4619C429" w14:textId="77777777"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p>
        </w:tc>
        <w:tc>
          <w:tcPr>
            <w:tcW w:w="91" w:type="pct"/>
          </w:tcPr>
          <w:p w14:paraId="6587319C" w14:textId="77777777" w:rsidR="00ED105C" w:rsidRPr="00EC37F2" w:rsidRDefault="00ED105C" w:rsidP="00ED105C">
            <w:pPr>
              <w:pStyle w:val="block"/>
              <w:spacing w:after="0" w:line="240" w:lineRule="auto"/>
              <w:ind w:left="-108" w:right="-108"/>
              <w:rPr>
                <w:sz w:val="20"/>
                <w:lang w:val="en-US" w:bidi="th-TH"/>
              </w:rPr>
            </w:pPr>
          </w:p>
        </w:tc>
        <w:tc>
          <w:tcPr>
            <w:tcW w:w="454" w:type="pct"/>
            <w:tcBorders>
              <w:top w:val="single" w:sz="4" w:space="0" w:color="auto"/>
            </w:tcBorders>
          </w:tcPr>
          <w:p w14:paraId="0E8709E9" w14:textId="77777777"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p>
        </w:tc>
        <w:tc>
          <w:tcPr>
            <w:tcW w:w="92" w:type="pct"/>
          </w:tcPr>
          <w:p w14:paraId="6D93FA1F" w14:textId="77777777" w:rsidR="00ED105C" w:rsidRPr="00EC37F2" w:rsidRDefault="00ED105C" w:rsidP="00ED105C">
            <w:pPr>
              <w:pStyle w:val="block"/>
              <w:spacing w:after="0" w:line="240" w:lineRule="auto"/>
              <w:ind w:left="-108" w:right="-108"/>
              <w:rPr>
                <w:sz w:val="20"/>
                <w:lang w:val="en-US" w:bidi="th-TH"/>
              </w:rPr>
            </w:pPr>
          </w:p>
        </w:tc>
        <w:tc>
          <w:tcPr>
            <w:tcW w:w="536" w:type="pct"/>
            <w:tcBorders>
              <w:top w:val="single" w:sz="4" w:space="0" w:color="auto"/>
            </w:tcBorders>
          </w:tcPr>
          <w:p w14:paraId="60EF663B" w14:textId="77777777" w:rsidR="00ED105C" w:rsidRPr="007171F8" w:rsidRDefault="00ED105C" w:rsidP="00ED105C">
            <w:pPr>
              <w:pStyle w:val="acctfourfigures"/>
              <w:tabs>
                <w:tab w:val="clear" w:pos="765"/>
                <w:tab w:val="decimal" w:pos="1244"/>
              </w:tabs>
              <w:spacing w:line="240" w:lineRule="auto"/>
              <w:ind w:left="-108" w:right="-108"/>
              <w:rPr>
                <w:rFonts w:ascii="Times New Roman" w:hAnsi="Times New Roman"/>
                <w:sz w:val="20"/>
              </w:rPr>
            </w:pPr>
          </w:p>
        </w:tc>
        <w:tc>
          <w:tcPr>
            <w:tcW w:w="89" w:type="pct"/>
          </w:tcPr>
          <w:p w14:paraId="5B31BFB9" w14:textId="77777777" w:rsidR="00ED105C" w:rsidRPr="00EC37F2" w:rsidRDefault="00ED105C" w:rsidP="00ED105C">
            <w:pPr>
              <w:pStyle w:val="block"/>
              <w:spacing w:after="0" w:line="240" w:lineRule="auto"/>
              <w:ind w:left="-108" w:right="-108"/>
              <w:rPr>
                <w:sz w:val="20"/>
                <w:lang w:val="en-US" w:bidi="th-TH"/>
              </w:rPr>
            </w:pPr>
          </w:p>
        </w:tc>
        <w:tc>
          <w:tcPr>
            <w:tcW w:w="456" w:type="pct"/>
            <w:tcBorders>
              <w:top w:val="single" w:sz="4" w:space="0" w:color="auto"/>
            </w:tcBorders>
          </w:tcPr>
          <w:p w14:paraId="1E94F154" w14:textId="77777777" w:rsidR="00ED105C" w:rsidRPr="00EC37F2" w:rsidRDefault="00ED105C" w:rsidP="00ED105C">
            <w:pPr>
              <w:pStyle w:val="acctfourfigures"/>
              <w:tabs>
                <w:tab w:val="clear" w:pos="765"/>
                <w:tab w:val="decimal" w:pos="424"/>
              </w:tabs>
              <w:spacing w:line="240" w:lineRule="auto"/>
              <w:ind w:left="-108" w:right="-108"/>
              <w:rPr>
                <w:rFonts w:ascii="Times New Roman" w:hAnsi="Times New Roman"/>
                <w:sz w:val="20"/>
              </w:rPr>
            </w:pPr>
          </w:p>
        </w:tc>
        <w:tc>
          <w:tcPr>
            <w:tcW w:w="89" w:type="pct"/>
          </w:tcPr>
          <w:p w14:paraId="52FAE42E" w14:textId="77777777" w:rsidR="00ED105C" w:rsidRPr="00EC37F2" w:rsidRDefault="00ED105C" w:rsidP="00ED105C">
            <w:pPr>
              <w:pStyle w:val="block"/>
              <w:spacing w:after="0" w:line="240" w:lineRule="auto"/>
              <w:ind w:left="-108" w:right="-108"/>
              <w:rPr>
                <w:sz w:val="20"/>
                <w:lang w:val="en-US" w:bidi="th-TH"/>
              </w:rPr>
            </w:pPr>
          </w:p>
        </w:tc>
        <w:tc>
          <w:tcPr>
            <w:tcW w:w="426" w:type="pct"/>
            <w:tcBorders>
              <w:top w:val="single" w:sz="4" w:space="0" w:color="auto"/>
            </w:tcBorders>
          </w:tcPr>
          <w:p w14:paraId="7E10892E" w14:textId="77777777" w:rsidR="00ED105C" w:rsidRPr="00EC37F2" w:rsidRDefault="00ED105C" w:rsidP="00ED105C">
            <w:pPr>
              <w:pStyle w:val="acctfourfigures"/>
              <w:tabs>
                <w:tab w:val="clear" w:pos="765"/>
                <w:tab w:val="decimal" w:pos="565"/>
              </w:tabs>
              <w:spacing w:line="240" w:lineRule="auto"/>
              <w:ind w:left="-108" w:right="-73"/>
              <w:rPr>
                <w:rFonts w:ascii="Times New Roman" w:hAnsi="Times New Roman"/>
                <w:sz w:val="20"/>
              </w:rPr>
            </w:pPr>
          </w:p>
        </w:tc>
        <w:tc>
          <w:tcPr>
            <w:tcW w:w="89" w:type="pct"/>
          </w:tcPr>
          <w:p w14:paraId="5B6BAD0F" w14:textId="77777777" w:rsidR="00ED105C" w:rsidRPr="00EC37F2" w:rsidRDefault="00ED105C" w:rsidP="00ED105C">
            <w:pPr>
              <w:pStyle w:val="block"/>
              <w:spacing w:after="0" w:line="240" w:lineRule="auto"/>
              <w:ind w:left="-108" w:right="-108"/>
              <w:rPr>
                <w:sz w:val="20"/>
                <w:lang w:val="en-US" w:bidi="th-TH"/>
              </w:rPr>
            </w:pPr>
          </w:p>
        </w:tc>
        <w:tc>
          <w:tcPr>
            <w:tcW w:w="436" w:type="pct"/>
            <w:tcBorders>
              <w:top w:val="single" w:sz="4" w:space="0" w:color="auto"/>
            </w:tcBorders>
          </w:tcPr>
          <w:p w14:paraId="4CDB0253" w14:textId="77777777" w:rsidR="00ED105C" w:rsidRPr="00EC37F2" w:rsidRDefault="00ED105C" w:rsidP="00ED105C">
            <w:pPr>
              <w:pStyle w:val="acctfourfigures"/>
              <w:tabs>
                <w:tab w:val="clear" w:pos="765"/>
                <w:tab w:val="decimal" w:pos="876"/>
              </w:tabs>
              <w:spacing w:line="240" w:lineRule="auto"/>
              <w:ind w:left="-108" w:right="-108"/>
              <w:rPr>
                <w:rFonts w:ascii="Times New Roman" w:hAnsi="Times New Roman"/>
                <w:sz w:val="20"/>
              </w:rPr>
            </w:pPr>
          </w:p>
        </w:tc>
      </w:tr>
      <w:tr w:rsidR="00ED105C" w:rsidRPr="00EC37F2" w14:paraId="79469675" w14:textId="77777777">
        <w:trPr>
          <w:trHeight w:val="224"/>
        </w:trPr>
        <w:tc>
          <w:tcPr>
            <w:tcW w:w="1106" w:type="pct"/>
          </w:tcPr>
          <w:p w14:paraId="38AFEF94" w14:textId="43B525A7" w:rsidR="00ED105C" w:rsidRPr="00EC37F2" w:rsidRDefault="00ED105C" w:rsidP="00ED105C">
            <w:pPr>
              <w:pStyle w:val="block"/>
              <w:spacing w:after="0" w:line="240" w:lineRule="auto"/>
              <w:ind w:left="0" w:right="-226"/>
              <w:rPr>
                <w:b/>
                <w:bCs/>
                <w:sz w:val="20"/>
                <w:lang w:val="en-US" w:bidi="th-TH"/>
              </w:rPr>
            </w:pPr>
            <w:r w:rsidRPr="00EC37F2">
              <w:rPr>
                <w:b/>
                <w:bCs/>
                <w:sz w:val="20"/>
                <w:lang w:val="en-US" w:bidi="th-TH"/>
              </w:rPr>
              <w:t xml:space="preserve">   </w:t>
            </w:r>
            <w:r>
              <w:rPr>
                <w:b/>
                <w:bCs/>
                <w:sz w:val="20"/>
                <w:lang w:val="en-US" w:bidi="th-TH"/>
              </w:rPr>
              <w:t>a</w:t>
            </w:r>
            <w:r w:rsidRPr="00EC37F2">
              <w:rPr>
                <w:b/>
                <w:bCs/>
                <w:sz w:val="20"/>
                <w:lang w:val="en-US" w:bidi="th-TH"/>
              </w:rPr>
              <w:t>nd 1 January 2023</w:t>
            </w:r>
          </w:p>
        </w:tc>
        <w:tc>
          <w:tcPr>
            <w:tcW w:w="190" w:type="pct"/>
          </w:tcPr>
          <w:p w14:paraId="5086D270"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tcPr>
          <w:p w14:paraId="5F43EC13" w14:textId="0195A1B4" w:rsidR="00ED105C" w:rsidRPr="00D040A1" w:rsidRDefault="00ED105C" w:rsidP="00ED105C">
            <w:pPr>
              <w:pStyle w:val="acctfourfigures"/>
              <w:tabs>
                <w:tab w:val="clear" w:pos="765"/>
                <w:tab w:val="decimal" w:pos="615"/>
              </w:tabs>
              <w:spacing w:line="240" w:lineRule="auto"/>
              <w:ind w:left="-46" w:right="-108"/>
              <w:rPr>
                <w:rFonts w:ascii="Times New Roman" w:hAnsi="Times New Roman"/>
                <w:b/>
                <w:bCs/>
                <w:sz w:val="20"/>
              </w:rPr>
            </w:pPr>
            <w:r w:rsidRPr="00D040A1">
              <w:rPr>
                <w:rFonts w:ascii="Times New Roman" w:hAnsi="Times New Roman"/>
                <w:b/>
                <w:bCs/>
                <w:sz w:val="20"/>
              </w:rPr>
              <w:t>-</w:t>
            </w:r>
          </w:p>
        </w:tc>
        <w:tc>
          <w:tcPr>
            <w:tcW w:w="89" w:type="pct"/>
          </w:tcPr>
          <w:p w14:paraId="4BC4897E" w14:textId="77777777" w:rsidR="00ED105C" w:rsidRPr="00D040A1" w:rsidRDefault="00ED105C" w:rsidP="00ED105C">
            <w:pPr>
              <w:pStyle w:val="acctfourfigures"/>
              <w:tabs>
                <w:tab w:val="clear" w:pos="765"/>
                <w:tab w:val="decimal" w:pos="867"/>
              </w:tabs>
              <w:spacing w:line="240" w:lineRule="auto"/>
              <w:ind w:left="-108" w:right="-108"/>
              <w:rPr>
                <w:rFonts w:ascii="Times New Roman" w:hAnsi="Times New Roman"/>
                <w:b/>
                <w:bCs/>
                <w:sz w:val="20"/>
              </w:rPr>
            </w:pPr>
          </w:p>
        </w:tc>
        <w:tc>
          <w:tcPr>
            <w:tcW w:w="448" w:type="pct"/>
          </w:tcPr>
          <w:p w14:paraId="0F8DADB4" w14:textId="277F6382" w:rsidR="00ED105C" w:rsidRPr="00D040A1" w:rsidRDefault="004D610B" w:rsidP="004D610B">
            <w:pPr>
              <w:pStyle w:val="acctfourfigures"/>
              <w:tabs>
                <w:tab w:val="clear" w:pos="765"/>
                <w:tab w:val="decimal" w:pos="615"/>
              </w:tabs>
              <w:spacing w:line="240" w:lineRule="auto"/>
              <w:ind w:left="-46" w:right="-108"/>
              <w:rPr>
                <w:rFonts w:ascii="Times New Roman" w:hAnsi="Times New Roman"/>
                <w:b/>
                <w:bCs/>
                <w:sz w:val="20"/>
              </w:rPr>
            </w:pPr>
            <w:r w:rsidRPr="009918ED">
              <w:rPr>
                <w:rFonts w:ascii="Times New Roman" w:hAnsi="Times New Roman"/>
                <w:b/>
                <w:bCs/>
                <w:sz w:val="20"/>
              </w:rPr>
              <w:t>-</w:t>
            </w:r>
          </w:p>
        </w:tc>
        <w:tc>
          <w:tcPr>
            <w:tcW w:w="91" w:type="pct"/>
            <w:vAlign w:val="bottom"/>
          </w:tcPr>
          <w:p w14:paraId="494D809F" w14:textId="77777777" w:rsidR="00ED105C" w:rsidRPr="007171F8" w:rsidRDefault="00ED105C" w:rsidP="00ED105C">
            <w:pPr>
              <w:pStyle w:val="block"/>
              <w:spacing w:after="0" w:line="240" w:lineRule="auto"/>
              <w:ind w:left="-108" w:right="-108"/>
              <w:rPr>
                <w:b/>
                <w:bCs/>
                <w:sz w:val="20"/>
                <w:lang w:val="en-US" w:bidi="th-TH"/>
              </w:rPr>
            </w:pPr>
          </w:p>
        </w:tc>
        <w:tc>
          <w:tcPr>
            <w:tcW w:w="454" w:type="pct"/>
            <w:vAlign w:val="bottom"/>
          </w:tcPr>
          <w:p w14:paraId="3D4C3060" w14:textId="00A45ECC" w:rsidR="00ED105C" w:rsidRPr="00D040A1" w:rsidRDefault="00324AB1" w:rsidP="00324AB1">
            <w:pPr>
              <w:pStyle w:val="acctfourfigures"/>
              <w:tabs>
                <w:tab w:val="clear" w:pos="765"/>
                <w:tab w:val="decimal" w:pos="926"/>
              </w:tabs>
              <w:spacing w:line="240" w:lineRule="auto"/>
              <w:ind w:left="-108" w:right="-108"/>
              <w:rPr>
                <w:rFonts w:ascii="Times New Roman" w:hAnsi="Times New Roman"/>
                <w:b/>
                <w:bCs/>
                <w:sz w:val="20"/>
              </w:rPr>
            </w:pPr>
            <w:r w:rsidRPr="00324AB1">
              <w:rPr>
                <w:rFonts w:ascii="Times New Roman" w:hAnsi="Times New Roman"/>
                <w:b/>
                <w:bCs/>
                <w:sz w:val="20"/>
              </w:rPr>
              <w:t>9,436</w:t>
            </w:r>
          </w:p>
        </w:tc>
        <w:tc>
          <w:tcPr>
            <w:tcW w:w="92" w:type="pct"/>
          </w:tcPr>
          <w:p w14:paraId="2EE899D5" w14:textId="77777777" w:rsidR="00ED105C" w:rsidRPr="00D040A1" w:rsidRDefault="00ED105C" w:rsidP="00ED105C">
            <w:pPr>
              <w:pStyle w:val="block"/>
              <w:spacing w:after="0" w:line="240" w:lineRule="auto"/>
              <w:ind w:left="-108" w:right="-108"/>
              <w:rPr>
                <w:b/>
                <w:bCs/>
                <w:sz w:val="20"/>
                <w:lang w:val="en-US" w:bidi="th-TH"/>
              </w:rPr>
            </w:pPr>
          </w:p>
        </w:tc>
        <w:tc>
          <w:tcPr>
            <w:tcW w:w="536" w:type="pct"/>
            <w:vAlign w:val="bottom"/>
          </w:tcPr>
          <w:p w14:paraId="2C625ABE" w14:textId="087F06A0" w:rsidR="00ED105C" w:rsidRPr="007171F8" w:rsidRDefault="00897A72" w:rsidP="00ED105C">
            <w:pPr>
              <w:pStyle w:val="acctfourfigures"/>
              <w:tabs>
                <w:tab w:val="clear" w:pos="765"/>
                <w:tab w:val="decimal" w:pos="1221"/>
              </w:tabs>
              <w:spacing w:line="240" w:lineRule="auto"/>
              <w:ind w:left="-108" w:right="-108"/>
              <w:rPr>
                <w:rFonts w:ascii="Times New Roman" w:hAnsi="Times New Roman"/>
                <w:b/>
                <w:bCs/>
                <w:sz w:val="20"/>
              </w:rPr>
            </w:pPr>
            <w:r w:rsidRPr="00897A72">
              <w:rPr>
                <w:rFonts w:ascii="Times New Roman" w:hAnsi="Times New Roman"/>
                <w:b/>
                <w:bCs/>
                <w:sz w:val="20"/>
              </w:rPr>
              <w:t>2,758</w:t>
            </w:r>
          </w:p>
        </w:tc>
        <w:tc>
          <w:tcPr>
            <w:tcW w:w="89" w:type="pct"/>
            <w:vAlign w:val="bottom"/>
          </w:tcPr>
          <w:p w14:paraId="5440071C" w14:textId="77777777" w:rsidR="00ED105C" w:rsidRPr="00D040A1" w:rsidRDefault="00ED105C" w:rsidP="00ED105C">
            <w:pPr>
              <w:pStyle w:val="block"/>
              <w:spacing w:after="0" w:line="240" w:lineRule="auto"/>
              <w:ind w:left="-108" w:right="-108"/>
              <w:rPr>
                <w:b/>
                <w:bCs/>
                <w:sz w:val="20"/>
                <w:lang w:val="en-US" w:bidi="th-TH"/>
              </w:rPr>
            </w:pPr>
          </w:p>
        </w:tc>
        <w:tc>
          <w:tcPr>
            <w:tcW w:w="456" w:type="pct"/>
            <w:vAlign w:val="bottom"/>
          </w:tcPr>
          <w:p w14:paraId="375DA014" w14:textId="16595F36" w:rsidR="00ED105C" w:rsidRPr="00D040A1" w:rsidRDefault="0054752B" w:rsidP="00ED105C">
            <w:pPr>
              <w:pStyle w:val="acctfourfigures"/>
              <w:tabs>
                <w:tab w:val="clear" w:pos="765"/>
                <w:tab w:val="decimal" w:pos="909"/>
              </w:tabs>
              <w:spacing w:line="240" w:lineRule="auto"/>
              <w:ind w:left="-108" w:right="-108"/>
              <w:rPr>
                <w:rFonts w:ascii="Times New Roman" w:hAnsi="Times New Roman"/>
                <w:b/>
                <w:bCs/>
                <w:sz w:val="20"/>
              </w:rPr>
            </w:pPr>
            <w:r w:rsidRPr="0054752B">
              <w:rPr>
                <w:rFonts w:ascii="Times New Roman" w:hAnsi="Times New Roman"/>
                <w:b/>
                <w:bCs/>
                <w:sz w:val="20"/>
              </w:rPr>
              <w:t>3,297</w:t>
            </w:r>
          </w:p>
        </w:tc>
        <w:tc>
          <w:tcPr>
            <w:tcW w:w="89" w:type="pct"/>
            <w:vAlign w:val="bottom"/>
          </w:tcPr>
          <w:p w14:paraId="1DD2F01E" w14:textId="77777777" w:rsidR="00ED105C" w:rsidRPr="00D040A1" w:rsidRDefault="00ED105C" w:rsidP="00ED105C">
            <w:pPr>
              <w:pStyle w:val="block"/>
              <w:spacing w:after="0" w:line="240" w:lineRule="auto"/>
              <w:ind w:left="-108" w:right="-108"/>
              <w:rPr>
                <w:b/>
                <w:bCs/>
                <w:sz w:val="20"/>
                <w:lang w:val="en-US" w:bidi="th-TH"/>
              </w:rPr>
            </w:pPr>
          </w:p>
        </w:tc>
        <w:tc>
          <w:tcPr>
            <w:tcW w:w="426" w:type="pct"/>
            <w:vAlign w:val="bottom"/>
          </w:tcPr>
          <w:p w14:paraId="40526200" w14:textId="5019AD28" w:rsidR="00ED105C" w:rsidRPr="00D040A1" w:rsidRDefault="00ED105C" w:rsidP="00ED105C">
            <w:pPr>
              <w:pStyle w:val="acctfourfigures"/>
              <w:tabs>
                <w:tab w:val="clear" w:pos="765"/>
                <w:tab w:val="decimal" w:pos="615"/>
              </w:tabs>
              <w:spacing w:line="240" w:lineRule="auto"/>
              <w:ind w:left="-46" w:right="-108"/>
              <w:rPr>
                <w:rFonts w:ascii="Times New Roman" w:hAnsi="Times New Roman"/>
                <w:b/>
                <w:bCs/>
                <w:sz w:val="20"/>
              </w:rPr>
            </w:pPr>
            <w:r w:rsidRPr="00D040A1">
              <w:rPr>
                <w:rFonts w:ascii="Times New Roman" w:hAnsi="Times New Roman"/>
                <w:b/>
                <w:bCs/>
                <w:sz w:val="20"/>
                <w:rtl/>
                <w:cs/>
              </w:rPr>
              <w:t>-</w:t>
            </w:r>
          </w:p>
        </w:tc>
        <w:tc>
          <w:tcPr>
            <w:tcW w:w="89" w:type="pct"/>
            <w:vAlign w:val="bottom"/>
          </w:tcPr>
          <w:p w14:paraId="33866F32" w14:textId="77777777" w:rsidR="00ED105C" w:rsidRPr="00D040A1" w:rsidRDefault="00ED105C" w:rsidP="00ED105C">
            <w:pPr>
              <w:pStyle w:val="block"/>
              <w:spacing w:after="0" w:line="240" w:lineRule="auto"/>
              <w:ind w:left="-108" w:right="-108"/>
              <w:rPr>
                <w:b/>
                <w:bCs/>
                <w:sz w:val="20"/>
                <w:lang w:val="en-US" w:bidi="th-TH"/>
              </w:rPr>
            </w:pPr>
          </w:p>
        </w:tc>
        <w:tc>
          <w:tcPr>
            <w:tcW w:w="436" w:type="pct"/>
            <w:vAlign w:val="bottom"/>
          </w:tcPr>
          <w:p w14:paraId="476498CC" w14:textId="257DDEB6" w:rsidR="00ED105C" w:rsidRPr="00D040A1" w:rsidRDefault="00F01B84" w:rsidP="00ED105C">
            <w:pPr>
              <w:pStyle w:val="acctfourfigures"/>
              <w:tabs>
                <w:tab w:val="clear" w:pos="765"/>
                <w:tab w:val="decimal" w:pos="876"/>
              </w:tabs>
              <w:spacing w:line="240" w:lineRule="auto"/>
              <w:ind w:left="-108" w:right="-108"/>
              <w:rPr>
                <w:rFonts w:ascii="Times New Roman" w:hAnsi="Times New Roman"/>
                <w:b/>
                <w:bCs/>
                <w:sz w:val="20"/>
              </w:rPr>
            </w:pPr>
            <w:r w:rsidRPr="00F01B84">
              <w:rPr>
                <w:rFonts w:ascii="Times New Roman" w:hAnsi="Times New Roman"/>
                <w:b/>
                <w:bCs/>
                <w:sz w:val="20"/>
              </w:rPr>
              <w:t>15,491</w:t>
            </w:r>
          </w:p>
        </w:tc>
      </w:tr>
      <w:tr w:rsidR="00ED105C" w:rsidRPr="00EC37F2" w14:paraId="455D2F6C" w14:textId="77777777">
        <w:trPr>
          <w:trHeight w:val="224"/>
        </w:trPr>
        <w:tc>
          <w:tcPr>
            <w:tcW w:w="1106" w:type="pct"/>
          </w:tcPr>
          <w:p w14:paraId="24070A3B" w14:textId="77777777" w:rsidR="00ED105C" w:rsidRPr="00EC37F2" w:rsidRDefault="00ED105C" w:rsidP="00ED105C">
            <w:pPr>
              <w:pStyle w:val="block"/>
              <w:spacing w:after="0" w:line="240" w:lineRule="auto"/>
              <w:ind w:left="0" w:right="-226"/>
              <w:rPr>
                <w:sz w:val="20"/>
                <w:lang w:val="en-US" w:bidi="th-TH"/>
              </w:rPr>
            </w:pPr>
            <w:r w:rsidRPr="00EC37F2">
              <w:rPr>
                <w:sz w:val="20"/>
                <w:lang w:val="en-US"/>
              </w:rPr>
              <w:t>Additions</w:t>
            </w:r>
          </w:p>
        </w:tc>
        <w:tc>
          <w:tcPr>
            <w:tcW w:w="190" w:type="pct"/>
          </w:tcPr>
          <w:p w14:paraId="3D20397F"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184AA298" w14:textId="52BC647E" w:rsidR="00ED105C" w:rsidRPr="00EC37F2" w:rsidRDefault="00D1169B" w:rsidP="00D1169B">
            <w:pPr>
              <w:pStyle w:val="acctfourfigures"/>
              <w:tabs>
                <w:tab w:val="clear" w:pos="765"/>
                <w:tab w:val="decimal" w:pos="615"/>
              </w:tabs>
              <w:spacing w:line="240" w:lineRule="auto"/>
              <w:ind w:left="-46" w:right="-108"/>
              <w:rPr>
                <w:rFonts w:ascii="Times New Roman" w:hAnsi="Times New Roman"/>
                <w:sz w:val="20"/>
              </w:rPr>
            </w:pPr>
            <w:r w:rsidRPr="009918ED">
              <w:rPr>
                <w:rFonts w:ascii="Times New Roman" w:hAnsi="Times New Roman"/>
                <w:b/>
                <w:bCs/>
                <w:sz w:val="20"/>
              </w:rPr>
              <w:t>-</w:t>
            </w:r>
          </w:p>
        </w:tc>
        <w:tc>
          <w:tcPr>
            <w:tcW w:w="89" w:type="pct"/>
          </w:tcPr>
          <w:p w14:paraId="024C5273" w14:textId="77777777" w:rsidR="00ED105C" w:rsidRPr="007171F8"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479AA3FF" w14:textId="38D8CAFE" w:rsidR="00ED105C" w:rsidRPr="00EC37F2" w:rsidRDefault="006F19C5" w:rsidP="00ED105C">
            <w:pPr>
              <w:pStyle w:val="acctfourfigures"/>
              <w:tabs>
                <w:tab w:val="clear" w:pos="765"/>
                <w:tab w:val="decimal" w:pos="926"/>
              </w:tabs>
              <w:spacing w:line="240" w:lineRule="auto"/>
              <w:ind w:left="-108" w:right="-108"/>
              <w:rPr>
                <w:rFonts w:ascii="Times New Roman" w:hAnsi="Times New Roman"/>
                <w:sz w:val="20"/>
              </w:rPr>
            </w:pPr>
            <w:r w:rsidRPr="006F19C5">
              <w:rPr>
                <w:rFonts w:ascii="Times New Roman" w:hAnsi="Times New Roman"/>
                <w:sz w:val="20"/>
              </w:rPr>
              <w:t>1</w:t>
            </w:r>
            <w:r w:rsidR="00AA74DA">
              <w:rPr>
                <w:rFonts w:ascii="Times New Roman" w:hAnsi="Times New Roman"/>
                <w:sz w:val="20"/>
              </w:rPr>
              <w:t>5</w:t>
            </w:r>
            <w:r w:rsidRPr="006F19C5">
              <w:rPr>
                <w:rFonts w:ascii="Times New Roman" w:hAnsi="Times New Roman"/>
                <w:sz w:val="20"/>
              </w:rPr>
              <w:t>,</w:t>
            </w:r>
            <w:r w:rsidR="00AA74DA">
              <w:rPr>
                <w:rFonts w:ascii="Times New Roman" w:hAnsi="Times New Roman"/>
                <w:sz w:val="20"/>
              </w:rPr>
              <w:t>855</w:t>
            </w:r>
          </w:p>
        </w:tc>
        <w:tc>
          <w:tcPr>
            <w:tcW w:w="91" w:type="pct"/>
          </w:tcPr>
          <w:p w14:paraId="12924D40" w14:textId="77777777" w:rsidR="00ED105C" w:rsidRPr="007171F8" w:rsidRDefault="00ED105C" w:rsidP="00ED105C">
            <w:pPr>
              <w:pStyle w:val="block"/>
              <w:spacing w:after="0" w:line="240" w:lineRule="auto"/>
              <w:ind w:left="-108" w:right="-108"/>
              <w:rPr>
                <w:sz w:val="20"/>
                <w:lang w:val="en-US" w:bidi="th-TH"/>
              </w:rPr>
            </w:pPr>
          </w:p>
        </w:tc>
        <w:tc>
          <w:tcPr>
            <w:tcW w:w="454" w:type="pct"/>
          </w:tcPr>
          <w:p w14:paraId="11AA3B0A" w14:textId="6532830E" w:rsidR="00ED105C" w:rsidRPr="00EC37F2" w:rsidRDefault="00851995" w:rsidP="00ED105C">
            <w:pPr>
              <w:pStyle w:val="acctfourfigures"/>
              <w:tabs>
                <w:tab w:val="clear" w:pos="765"/>
                <w:tab w:val="decimal" w:pos="917"/>
              </w:tabs>
              <w:spacing w:line="240" w:lineRule="auto"/>
              <w:ind w:left="-108" w:right="-115"/>
              <w:rPr>
                <w:rFonts w:ascii="Times New Roman" w:hAnsi="Times New Roman"/>
                <w:sz w:val="20"/>
                <w:lang w:val="en-US" w:bidi="th-TH"/>
              </w:rPr>
            </w:pPr>
            <w:r w:rsidRPr="00851995">
              <w:rPr>
                <w:rFonts w:ascii="Times New Roman" w:hAnsi="Times New Roman"/>
                <w:sz w:val="20"/>
                <w:lang w:val="en-US" w:bidi="th-TH"/>
              </w:rPr>
              <w:t>8,691</w:t>
            </w:r>
          </w:p>
        </w:tc>
        <w:tc>
          <w:tcPr>
            <w:tcW w:w="92" w:type="pct"/>
          </w:tcPr>
          <w:p w14:paraId="4AA7973E"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1A621099" w14:textId="5002A379" w:rsidR="00ED105C" w:rsidRPr="00EC37F2" w:rsidRDefault="00B2476C" w:rsidP="00ED105C">
            <w:pPr>
              <w:pStyle w:val="acctfourfigures"/>
              <w:tabs>
                <w:tab w:val="clear" w:pos="765"/>
                <w:tab w:val="decimal" w:pos="1221"/>
              </w:tabs>
              <w:spacing w:line="240" w:lineRule="auto"/>
              <w:ind w:left="-108" w:right="-108"/>
              <w:rPr>
                <w:rFonts w:ascii="Times New Roman" w:hAnsi="Times New Roman"/>
                <w:sz w:val="20"/>
              </w:rPr>
            </w:pPr>
            <w:r w:rsidRPr="00B2476C">
              <w:rPr>
                <w:rFonts w:ascii="Times New Roman" w:hAnsi="Times New Roman"/>
                <w:sz w:val="20"/>
              </w:rPr>
              <w:t>1,193</w:t>
            </w:r>
          </w:p>
        </w:tc>
        <w:tc>
          <w:tcPr>
            <w:tcW w:w="89" w:type="pct"/>
          </w:tcPr>
          <w:p w14:paraId="3F2386B6"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50F3D8BF" w14:textId="20BB490C" w:rsidR="00ED105C" w:rsidRPr="00EC37F2" w:rsidRDefault="006D574D" w:rsidP="00ED105C">
            <w:pPr>
              <w:pStyle w:val="acctfourfigures"/>
              <w:tabs>
                <w:tab w:val="clear" w:pos="765"/>
                <w:tab w:val="decimal" w:pos="909"/>
              </w:tabs>
              <w:spacing w:line="240" w:lineRule="auto"/>
              <w:ind w:left="-108" w:right="-108"/>
              <w:rPr>
                <w:rFonts w:ascii="Times New Roman" w:hAnsi="Times New Roman"/>
                <w:sz w:val="20"/>
              </w:rPr>
            </w:pPr>
            <w:r w:rsidRPr="006D574D">
              <w:rPr>
                <w:rFonts w:ascii="Times New Roman" w:hAnsi="Times New Roman"/>
                <w:sz w:val="20"/>
              </w:rPr>
              <w:t>4,068</w:t>
            </w:r>
          </w:p>
        </w:tc>
        <w:tc>
          <w:tcPr>
            <w:tcW w:w="89" w:type="pct"/>
          </w:tcPr>
          <w:p w14:paraId="35CEEF0E" w14:textId="77777777" w:rsidR="00ED105C" w:rsidRPr="00EC37F2" w:rsidRDefault="00ED105C" w:rsidP="00ED105C">
            <w:pPr>
              <w:pStyle w:val="block"/>
              <w:spacing w:after="0" w:line="240" w:lineRule="auto"/>
              <w:ind w:left="-108" w:right="-108"/>
              <w:rPr>
                <w:sz w:val="20"/>
                <w:lang w:val="en-US" w:bidi="th-TH"/>
              </w:rPr>
            </w:pPr>
          </w:p>
        </w:tc>
        <w:tc>
          <w:tcPr>
            <w:tcW w:w="426" w:type="pct"/>
          </w:tcPr>
          <w:p w14:paraId="5EB5B37E" w14:textId="68336A11" w:rsidR="00ED105C" w:rsidRPr="00EC37F2" w:rsidRDefault="0035422A" w:rsidP="00ED105C">
            <w:pPr>
              <w:pStyle w:val="acctfourfigures"/>
              <w:tabs>
                <w:tab w:val="clear" w:pos="765"/>
                <w:tab w:val="decimal" w:pos="917"/>
              </w:tabs>
              <w:spacing w:line="240" w:lineRule="auto"/>
              <w:ind w:left="-108" w:right="-73"/>
              <w:rPr>
                <w:rFonts w:ascii="Times New Roman" w:hAnsi="Times New Roman"/>
                <w:sz w:val="20"/>
              </w:rPr>
            </w:pPr>
            <w:r w:rsidRPr="0035422A">
              <w:rPr>
                <w:rFonts w:ascii="Times New Roman" w:hAnsi="Times New Roman"/>
                <w:sz w:val="20"/>
              </w:rPr>
              <w:t>19,630</w:t>
            </w:r>
          </w:p>
        </w:tc>
        <w:tc>
          <w:tcPr>
            <w:tcW w:w="89" w:type="pct"/>
          </w:tcPr>
          <w:p w14:paraId="7BB3C695"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3AD62BDA" w14:textId="61C3622F" w:rsidR="00ED105C" w:rsidRPr="00EC37F2" w:rsidRDefault="00176C27" w:rsidP="00ED105C">
            <w:pPr>
              <w:pStyle w:val="acctfourfigures"/>
              <w:tabs>
                <w:tab w:val="clear" w:pos="765"/>
                <w:tab w:val="decimal" w:pos="876"/>
              </w:tabs>
              <w:spacing w:line="240" w:lineRule="auto"/>
              <w:ind w:left="-108" w:right="-108"/>
              <w:rPr>
                <w:rFonts w:ascii="Times New Roman" w:hAnsi="Times New Roman"/>
                <w:sz w:val="20"/>
              </w:rPr>
            </w:pPr>
            <w:r w:rsidRPr="00176C27">
              <w:rPr>
                <w:rFonts w:ascii="Times New Roman" w:hAnsi="Times New Roman"/>
                <w:sz w:val="20"/>
              </w:rPr>
              <w:t>4</w:t>
            </w:r>
            <w:r w:rsidR="00AA74DA">
              <w:rPr>
                <w:rFonts w:ascii="Times New Roman" w:hAnsi="Times New Roman"/>
                <w:sz w:val="20"/>
              </w:rPr>
              <w:t>9</w:t>
            </w:r>
            <w:r w:rsidRPr="00176C27">
              <w:rPr>
                <w:rFonts w:ascii="Times New Roman" w:hAnsi="Times New Roman"/>
                <w:sz w:val="20"/>
              </w:rPr>
              <w:t>,</w:t>
            </w:r>
            <w:r w:rsidR="00AA74DA">
              <w:rPr>
                <w:rFonts w:ascii="Times New Roman" w:hAnsi="Times New Roman"/>
                <w:sz w:val="20"/>
              </w:rPr>
              <w:t>436</w:t>
            </w:r>
          </w:p>
        </w:tc>
      </w:tr>
      <w:tr w:rsidR="00ED105C" w:rsidRPr="00EC37F2" w14:paraId="40B2C9EB" w14:textId="77777777" w:rsidTr="00292012">
        <w:trPr>
          <w:trHeight w:val="224"/>
        </w:trPr>
        <w:tc>
          <w:tcPr>
            <w:tcW w:w="1106" w:type="pct"/>
          </w:tcPr>
          <w:p w14:paraId="410AD856" w14:textId="1CAE91BD" w:rsidR="00ED105C" w:rsidRPr="00EC37F2" w:rsidRDefault="00ED105C" w:rsidP="00ED105C">
            <w:pPr>
              <w:pStyle w:val="block"/>
              <w:spacing w:after="0" w:line="240" w:lineRule="auto"/>
              <w:ind w:left="0" w:right="-226"/>
              <w:rPr>
                <w:sz w:val="20"/>
                <w:lang w:val="en-US"/>
              </w:rPr>
            </w:pPr>
            <w:r>
              <w:rPr>
                <w:sz w:val="20"/>
                <w:lang w:val="en-US"/>
              </w:rPr>
              <w:t>Received from business combination</w:t>
            </w:r>
          </w:p>
        </w:tc>
        <w:tc>
          <w:tcPr>
            <w:tcW w:w="190" w:type="pct"/>
          </w:tcPr>
          <w:p w14:paraId="581A24AC" w14:textId="50CD5B23" w:rsidR="00ED105C" w:rsidRPr="00ED105C" w:rsidRDefault="00ED105C" w:rsidP="00ED105C">
            <w:pPr>
              <w:pStyle w:val="acctfourfigures"/>
              <w:tabs>
                <w:tab w:val="clear" w:pos="765"/>
                <w:tab w:val="decimal" w:pos="249"/>
              </w:tabs>
              <w:spacing w:line="240" w:lineRule="auto"/>
              <w:ind w:left="-46" w:right="-108"/>
              <w:rPr>
                <w:rFonts w:ascii="Times New Roman" w:hAnsi="Times New Roman"/>
                <w:i/>
                <w:iCs/>
                <w:sz w:val="20"/>
              </w:rPr>
            </w:pPr>
            <w:r w:rsidRPr="00ED105C">
              <w:rPr>
                <w:rFonts w:ascii="Times New Roman" w:hAnsi="Times New Roman"/>
                <w:i/>
                <w:iCs/>
                <w:sz w:val="20"/>
              </w:rPr>
              <w:t>4</w:t>
            </w:r>
          </w:p>
        </w:tc>
        <w:tc>
          <w:tcPr>
            <w:tcW w:w="409" w:type="pct"/>
            <w:vAlign w:val="bottom"/>
          </w:tcPr>
          <w:p w14:paraId="7DFDB49F" w14:textId="4BBB18D0" w:rsidR="00ED105C" w:rsidRPr="00EC37F2" w:rsidRDefault="00C44EA8" w:rsidP="00F4275F">
            <w:pPr>
              <w:pStyle w:val="acctfourfigures"/>
              <w:tabs>
                <w:tab w:val="clear" w:pos="765"/>
                <w:tab w:val="decimal" w:pos="926"/>
              </w:tabs>
              <w:spacing w:line="240" w:lineRule="auto"/>
              <w:ind w:left="-108" w:right="-108"/>
              <w:rPr>
                <w:rFonts w:ascii="Times New Roman" w:hAnsi="Times New Roman"/>
                <w:sz w:val="20"/>
              </w:rPr>
            </w:pPr>
            <w:r w:rsidRPr="00C44EA8">
              <w:rPr>
                <w:rFonts w:ascii="Times New Roman" w:hAnsi="Times New Roman"/>
                <w:sz w:val="20"/>
              </w:rPr>
              <w:t>2,874,586</w:t>
            </w:r>
          </w:p>
        </w:tc>
        <w:tc>
          <w:tcPr>
            <w:tcW w:w="89" w:type="pct"/>
          </w:tcPr>
          <w:p w14:paraId="09072550" w14:textId="77777777" w:rsidR="00ED105C" w:rsidRPr="007171F8"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02F21CDF" w14:textId="41F17D97" w:rsidR="00ED105C" w:rsidRPr="00EC37F2" w:rsidRDefault="00976B93" w:rsidP="00ED105C">
            <w:pPr>
              <w:pStyle w:val="acctfourfigures"/>
              <w:tabs>
                <w:tab w:val="clear" w:pos="765"/>
                <w:tab w:val="decimal" w:pos="926"/>
              </w:tabs>
              <w:spacing w:line="240" w:lineRule="auto"/>
              <w:ind w:left="-108" w:right="-108"/>
              <w:rPr>
                <w:rFonts w:ascii="Times New Roman" w:hAnsi="Times New Roman"/>
                <w:sz w:val="20"/>
              </w:rPr>
            </w:pPr>
            <w:r w:rsidRPr="00976B93">
              <w:rPr>
                <w:rFonts w:ascii="Times New Roman" w:hAnsi="Times New Roman"/>
                <w:sz w:val="20"/>
              </w:rPr>
              <w:t>2,653,115</w:t>
            </w:r>
          </w:p>
        </w:tc>
        <w:tc>
          <w:tcPr>
            <w:tcW w:w="91" w:type="pct"/>
          </w:tcPr>
          <w:p w14:paraId="1D4A459F" w14:textId="77777777" w:rsidR="00ED105C" w:rsidRPr="007171F8" w:rsidRDefault="00ED105C" w:rsidP="00ED105C">
            <w:pPr>
              <w:pStyle w:val="block"/>
              <w:spacing w:after="0" w:line="240" w:lineRule="auto"/>
              <w:ind w:left="-108" w:right="-108"/>
              <w:rPr>
                <w:sz w:val="20"/>
                <w:lang w:val="en-US" w:bidi="th-TH"/>
              </w:rPr>
            </w:pPr>
          </w:p>
        </w:tc>
        <w:tc>
          <w:tcPr>
            <w:tcW w:w="454" w:type="pct"/>
          </w:tcPr>
          <w:p w14:paraId="455D977E" w14:textId="08F876F2" w:rsidR="00ED105C" w:rsidRPr="00EC37F2" w:rsidRDefault="00D33D89" w:rsidP="00ED105C">
            <w:pPr>
              <w:pStyle w:val="acctfourfigures"/>
              <w:tabs>
                <w:tab w:val="clear" w:pos="765"/>
                <w:tab w:val="decimal" w:pos="917"/>
              </w:tabs>
              <w:spacing w:line="240" w:lineRule="auto"/>
              <w:ind w:left="-108" w:right="-115"/>
              <w:rPr>
                <w:rFonts w:ascii="Times New Roman" w:hAnsi="Times New Roman"/>
                <w:sz w:val="20"/>
                <w:lang w:val="en-US" w:bidi="th-TH"/>
              </w:rPr>
            </w:pPr>
            <w:r w:rsidRPr="00D33D89">
              <w:rPr>
                <w:rFonts w:ascii="Times New Roman" w:hAnsi="Times New Roman"/>
                <w:sz w:val="20"/>
                <w:lang w:val="en-US" w:bidi="th-TH"/>
              </w:rPr>
              <w:t>90,620</w:t>
            </w:r>
          </w:p>
        </w:tc>
        <w:tc>
          <w:tcPr>
            <w:tcW w:w="92" w:type="pct"/>
          </w:tcPr>
          <w:p w14:paraId="32898621"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60EB7328" w14:textId="037A5548" w:rsidR="00ED105C" w:rsidRPr="00EC37F2" w:rsidRDefault="00D05349" w:rsidP="00ED105C">
            <w:pPr>
              <w:pStyle w:val="acctfourfigures"/>
              <w:tabs>
                <w:tab w:val="clear" w:pos="765"/>
                <w:tab w:val="decimal" w:pos="1221"/>
              </w:tabs>
              <w:spacing w:line="240" w:lineRule="auto"/>
              <w:ind w:left="-108" w:right="-108"/>
              <w:rPr>
                <w:rFonts w:ascii="Times New Roman" w:hAnsi="Times New Roman"/>
                <w:sz w:val="20"/>
              </w:rPr>
            </w:pPr>
            <w:r w:rsidRPr="00D05349">
              <w:rPr>
                <w:rFonts w:ascii="Times New Roman" w:hAnsi="Times New Roman"/>
                <w:sz w:val="20"/>
              </w:rPr>
              <w:t>40,658</w:t>
            </w:r>
          </w:p>
        </w:tc>
        <w:tc>
          <w:tcPr>
            <w:tcW w:w="89" w:type="pct"/>
          </w:tcPr>
          <w:p w14:paraId="43ADB733"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7A59E80E" w14:textId="4503A2BC" w:rsidR="00ED105C" w:rsidRPr="00EC37F2" w:rsidRDefault="000211BB" w:rsidP="00ED105C">
            <w:pPr>
              <w:pStyle w:val="acctfourfigures"/>
              <w:tabs>
                <w:tab w:val="clear" w:pos="765"/>
                <w:tab w:val="decimal" w:pos="909"/>
              </w:tabs>
              <w:spacing w:line="240" w:lineRule="auto"/>
              <w:ind w:left="-108" w:right="-108"/>
              <w:rPr>
                <w:rFonts w:ascii="Times New Roman" w:hAnsi="Times New Roman"/>
                <w:sz w:val="20"/>
              </w:rPr>
            </w:pPr>
            <w:r w:rsidRPr="000211BB">
              <w:rPr>
                <w:rFonts w:ascii="Times New Roman" w:hAnsi="Times New Roman"/>
                <w:sz w:val="20"/>
              </w:rPr>
              <w:t>44,707</w:t>
            </w:r>
          </w:p>
        </w:tc>
        <w:tc>
          <w:tcPr>
            <w:tcW w:w="89" w:type="pct"/>
          </w:tcPr>
          <w:p w14:paraId="66285AB1" w14:textId="77777777" w:rsidR="00ED105C" w:rsidRPr="00EC37F2" w:rsidRDefault="00ED105C" w:rsidP="00ED105C">
            <w:pPr>
              <w:pStyle w:val="block"/>
              <w:spacing w:after="0" w:line="240" w:lineRule="auto"/>
              <w:ind w:left="-108" w:right="-108"/>
              <w:rPr>
                <w:sz w:val="20"/>
                <w:lang w:val="en-US" w:bidi="th-TH"/>
              </w:rPr>
            </w:pPr>
          </w:p>
        </w:tc>
        <w:tc>
          <w:tcPr>
            <w:tcW w:w="426" w:type="pct"/>
          </w:tcPr>
          <w:p w14:paraId="352C3103" w14:textId="3199D63E" w:rsidR="00ED105C" w:rsidRPr="00EC37F2" w:rsidRDefault="00871D96" w:rsidP="00ED105C">
            <w:pPr>
              <w:pStyle w:val="acctfourfigures"/>
              <w:tabs>
                <w:tab w:val="clear" w:pos="765"/>
                <w:tab w:val="decimal" w:pos="917"/>
              </w:tabs>
              <w:spacing w:line="240" w:lineRule="auto"/>
              <w:ind w:left="-108" w:right="-73"/>
              <w:rPr>
                <w:rFonts w:ascii="Times New Roman" w:hAnsi="Times New Roman"/>
                <w:sz w:val="20"/>
              </w:rPr>
            </w:pPr>
            <w:r w:rsidRPr="00871D96">
              <w:rPr>
                <w:rFonts w:ascii="Times New Roman" w:hAnsi="Times New Roman"/>
                <w:sz w:val="20"/>
              </w:rPr>
              <w:t>418,620</w:t>
            </w:r>
          </w:p>
        </w:tc>
        <w:tc>
          <w:tcPr>
            <w:tcW w:w="89" w:type="pct"/>
          </w:tcPr>
          <w:p w14:paraId="7B610B77"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5501CA17" w14:textId="7526FB26" w:rsidR="00ED105C" w:rsidRPr="00EC37F2" w:rsidRDefault="00BB04DA" w:rsidP="00ED105C">
            <w:pPr>
              <w:pStyle w:val="acctfourfigures"/>
              <w:tabs>
                <w:tab w:val="clear" w:pos="765"/>
                <w:tab w:val="decimal" w:pos="876"/>
              </w:tabs>
              <w:spacing w:line="240" w:lineRule="auto"/>
              <w:ind w:left="-108" w:right="-108"/>
              <w:rPr>
                <w:rFonts w:ascii="Times New Roman" w:hAnsi="Times New Roman"/>
                <w:sz w:val="20"/>
              </w:rPr>
            </w:pPr>
            <w:r w:rsidRPr="00BB04DA">
              <w:rPr>
                <w:rFonts w:ascii="Times New Roman" w:hAnsi="Times New Roman"/>
                <w:sz w:val="20"/>
              </w:rPr>
              <w:t>6,122,306</w:t>
            </w:r>
          </w:p>
        </w:tc>
      </w:tr>
      <w:tr w:rsidR="00ED105C" w:rsidRPr="00EC37F2" w14:paraId="3C17F0D2" w14:textId="77777777" w:rsidTr="00292012">
        <w:trPr>
          <w:trHeight w:val="224"/>
        </w:trPr>
        <w:tc>
          <w:tcPr>
            <w:tcW w:w="1106" w:type="pct"/>
          </w:tcPr>
          <w:p w14:paraId="22F12B49" w14:textId="77777777" w:rsidR="00ED105C" w:rsidRPr="00EC37F2" w:rsidRDefault="00ED105C" w:rsidP="00ED105C">
            <w:pPr>
              <w:pStyle w:val="block"/>
              <w:spacing w:after="0" w:line="240" w:lineRule="auto"/>
              <w:ind w:left="0" w:right="-226"/>
              <w:rPr>
                <w:sz w:val="20"/>
                <w:lang w:val="en-US"/>
              </w:rPr>
            </w:pPr>
            <w:r w:rsidRPr="00EC37F2">
              <w:rPr>
                <w:sz w:val="20"/>
                <w:lang w:val="en-US"/>
              </w:rPr>
              <w:t>Transfers from real estate</w:t>
            </w:r>
          </w:p>
        </w:tc>
        <w:tc>
          <w:tcPr>
            <w:tcW w:w="190" w:type="pct"/>
          </w:tcPr>
          <w:p w14:paraId="19165C53" w14:textId="5FCD47AD" w:rsidR="00ED105C" w:rsidRPr="00EC37F2" w:rsidRDefault="00ED105C" w:rsidP="00ED105C">
            <w:pPr>
              <w:pStyle w:val="acctfourfigures"/>
              <w:tabs>
                <w:tab w:val="clear" w:pos="765"/>
                <w:tab w:val="decimal" w:pos="256"/>
                <w:tab w:val="decimal" w:pos="493"/>
              </w:tabs>
              <w:spacing w:line="240" w:lineRule="auto"/>
              <w:ind w:left="-46" w:right="-109"/>
              <w:jc w:val="center"/>
              <w:rPr>
                <w:rFonts w:ascii="Times New Roman" w:hAnsi="Times New Roman"/>
                <w:i/>
                <w:iCs/>
                <w:sz w:val="20"/>
              </w:rPr>
            </w:pPr>
          </w:p>
        </w:tc>
        <w:tc>
          <w:tcPr>
            <w:tcW w:w="409" w:type="pct"/>
            <w:vAlign w:val="center"/>
          </w:tcPr>
          <w:p w14:paraId="09E0969A" w14:textId="77777777" w:rsidR="00ED105C" w:rsidRPr="00EC37F2" w:rsidRDefault="00ED105C" w:rsidP="00ED105C">
            <w:pPr>
              <w:pStyle w:val="acctfourfigures"/>
              <w:tabs>
                <w:tab w:val="clear" w:pos="765"/>
                <w:tab w:val="decimal" w:pos="493"/>
              </w:tabs>
              <w:spacing w:line="240" w:lineRule="auto"/>
              <w:ind w:right="-108"/>
              <w:rPr>
                <w:rFonts w:ascii="Times New Roman" w:hAnsi="Times New Roman"/>
                <w:sz w:val="20"/>
              </w:rPr>
            </w:pPr>
          </w:p>
        </w:tc>
        <w:tc>
          <w:tcPr>
            <w:tcW w:w="89" w:type="pct"/>
          </w:tcPr>
          <w:p w14:paraId="07FE3923"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4F819575" w14:textId="77777777" w:rsidR="00ED105C" w:rsidRPr="007171F8" w:rsidRDefault="00ED105C" w:rsidP="00ED105C">
            <w:pPr>
              <w:pStyle w:val="acctfourfigures"/>
              <w:tabs>
                <w:tab w:val="clear" w:pos="765"/>
              </w:tabs>
              <w:spacing w:line="240" w:lineRule="auto"/>
              <w:ind w:left="-108" w:right="-108"/>
              <w:rPr>
                <w:rFonts w:ascii="Times New Roman" w:hAnsi="Times New Roman"/>
                <w:sz w:val="20"/>
              </w:rPr>
            </w:pPr>
          </w:p>
        </w:tc>
        <w:tc>
          <w:tcPr>
            <w:tcW w:w="91" w:type="pct"/>
          </w:tcPr>
          <w:p w14:paraId="394F775B" w14:textId="77777777" w:rsidR="00ED105C" w:rsidRPr="007171F8" w:rsidRDefault="00ED105C" w:rsidP="00ED105C">
            <w:pPr>
              <w:pStyle w:val="block"/>
              <w:spacing w:after="0" w:line="240" w:lineRule="auto"/>
              <w:ind w:left="-108" w:right="-108"/>
              <w:rPr>
                <w:sz w:val="20"/>
                <w:lang w:val="en-US" w:bidi="th-TH"/>
              </w:rPr>
            </w:pPr>
          </w:p>
        </w:tc>
        <w:tc>
          <w:tcPr>
            <w:tcW w:w="454" w:type="pct"/>
          </w:tcPr>
          <w:p w14:paraId="38A2AD55" w14:textId="77777777" w:rsidR="00ED105C" w:rsidRPr="007171F8" w:rsidRDefault="00ED105C" w:rsidP="00ED105C">
            <w:pPr>
              <w:pStyle w:val="acctfourfigures"/>
              <w:tabs>
                <w:tab w:val="clear" w:pos="765"/>
                <w:tab w:val="decimal" w:pos="627"/>
              </w:tabs>
              <w:spacing w:line="240" w:lineRule="auto"/>
              <w:ind w:left="-108" w:right="-115"/>
              <w:rPr>
                <w:rFonts w:ascii="Times New Roman" w:hAnsi="Times New Roman"/>
                <w:sz w:val="20"/>
              </w:rPr>
            </w:pPr>
          </w:p>
        </w:tc>
        <w:tc>
          <w:tcPr>
            <w:tcW w:w="92" w:type="pct"/>
          </w:tcPr>
          <w:p w14:paraId="53E07676" w14:textId="77777777" w:rsidR="00ED105C" w:rsidRPr="007171F8" w:rsidRDefault="00ED105C" w:rsidP="00ED105C">
            <w:pPr>
              <w:pStyle w:val="block"/>
              <w:spacing w:after="0" w:line="240" w:lineRule="auto"/>
              <w:ind w:left="-108" w:right="-108"/>
              <w:rPr>
                <w:sz w:val="20"/>
                <w:lang w:val="en-US" w:bidi="th-TH"/>
              </w:rPr>
            </w:pPr>
          </w:p>
        </w:tc>
        <w:tc>
          <w:tcPr>
            <w:tcW w:w="536" w:type="pct"/>
          </w:tcPr>
          <w:p w14:paraId="652D6BE0" w14:textId="77777777" w:rsidR="00ED105C" w:rsidRPr="007171F8" w:rsidRDefault="00ED105C" w:rsidP="00ED105C">
            <w:pPr>
              <w:pStyle w:val="acctfourfigures"/>
              <w:tabs>
                <w:tab w:val="clear" w:pos="765"/>
                <w:tab w:val="decimal" w:pos="1239"/>
              </w:tabs>
              <w:spacing w:line="240" w:lineRule="auto"/>
              <w:ind w:left="-108" w:right="-108"/>
              <w:rPr>
                <w:rFonts w:ascii="Times New Roman" w:hAnsi="Times New Roman"/>
                <w:sz w:val="20"/>
              </w:rPr>
            </w:pPr>
          </w:p>
        </w:tc>
        <w:tc>
          <w:tcPr>
            <w:tcW w:w="89" w:type="pct"/>
          </w:tcPr>
          <w:p w14:paraId="1A905681" w14:textId="77777777" w:rsidR="00ED105C" w:rsidRPr="007171F8" w:rsidRDefault="00ED105C" w:rsidP="00ED105C">
            <w:pPr>
              <w:pStyle w:val="block"/>
              <w:spacing w:after="0" w:line="240" w:lineRule="auto"/>
              <w:ind w:left="-108" w:right="-108"/>
              <w:rPr>
                <w:sz w:val="20"/>
                <w:lang w:val="en-US" w:bidi="th-TH"/>
              </w:rPr>
            </w:pPr>
          </w:p>
        </w:tc>
        <w:tc>
          <w:tcPr>
            <w:tcW w:w="456" w:type="pct"/>
          </w:tcPr>
          <w:p w14:paraId="2E535C72" w14:textId="37E7A258" w:rsidR="00ED105C" w:rsidRPr="007171F8" w:rsidRDefault="00ED105C" w:rsidP="00ED105C">
            <w:pPr>
              <w:pStyle w:val="acctfourfigures"/>
              <w:tabs>
                <w:tab w:val="clear" w:pos="765"/>
                <w:tab w:val="decimal" w:pos="509"/>
              </w:tabs>
              <w:spacing w:line="240" w:lineRule="auto"/>
              <w:ind w:left="-108" w:right="-108"/>
              <w:rPr>
                <w:rFonts w:ascii="Times New Roman" w:hAnsi="Times New Roman"/>
                <w:sz w:val="20"/>
              </w:rPr>
            </w:pPr>
          </w:p>
        </w:tc>
        <w:tc>
          <w:tcPr>
            <w:tcW w:w="89" w:type="pct"/>
          </w:tcPr>
          <w:p w14:paraId="4F0E4320" w14:textId="77777777" w:rsidR="00ED105C" w:rsidRPr="007171F8" w:rsidRDefault="00ED105C" w:rsidP="00ED105C">
            <w:pPr>
              <w:pStyle w:val="block"/>
              <w:spacing w:after="0" w:line="240" w:lineRule="auto"/>
              <w:ind w:left="-108" w:right="-108"/>
              <w:rPr>
                <w:sz w:val="20"/>
                <w:lang w:val="en-US" w:bidi="th-TH"/>
              </w:rPr>
            </w:pPr>
          </w:p>
        </w:tc>
        <w:tc>
          <w:tcPr>
            <w:tcW w:w="426" w:type="pct"/>
          </w:tcPr>
          <w:p w14:paraId="713207ED" w14:textId="77777777" w:rsidR="00ED105C" w:rsidRPr="007171F8" w:rsidRDefault="00ED105C" w:rsidP="00ED105C">
            <w:pPr>
              <w:pStyle w:val="acctfourfigures"/>
              <w:tabs>
                <w:tab w:val="clear" w:pos="765"/>
                <w:tab w:val="decimal" w:pos="630"/>
              </w:tabs>
              <w:spacing w:line="240" w:lineRule="auto"/>
              <w:ind w:left="-108" w:right="-73"/>
              <w:rPr>
                <w:rFonts w:ascii="Times New Roman" w:hAnsi="Times New Roman"/>
                <w:sz w:val="20"/>
              </w:rPr>
            </w:pPr>
          </w:p>
        </w:tc>
        <w:tc>
          <w:tcPr>
            <w:tcW w:w="89" w:type="pct"/>
          </w:tcPr>
          <w:p w14:paraId="2766FF1E" w14:textId="77777777" w:rsidR="00ED105C" w:rsidRPr="007171F8" w:rsidRDefault="00ED105C" w:rsidP="00ED105C">
            <w:pPr>
              <w:pStyle w:val="block"/>
              <w:spacing w:after="0" w:line="240" w:lineRule="auto"/>
              <w:ind w:left="-108" w:right="-108"/>
              <w:rPr>
                <w:sz w:val="20"/>
                <w:lang w:val="en-US" w:bidi="th-TH"/>
              </w:rPr>
            </w:pPr>
          </w:p>
        </w:tc>
        <w:tc>
          <w:tcPr>
            <w:tcW w:w="436" w:type="pct"/>
          </w:tcPr>
          <w:p w14:paraId="3555EAA8" w14:textId="77777777" w:rsidR="00ED105C" w:rsidRPr="007171F8" w:rsidRDefault="00ED105C" w:rsidP="00ED105C">
            <w:pPr>
              <w:pStyle w:val="acctfourfigures"/>
              <w:tabs>
                <w:tab w:val="clear" w:pos="765"/>
                <w:tab w:val="decimal" w:pos="876"/>
              </w:tabs>
              <w:spacing w:line="240" w:lineRule="auto"/>
              <w:ind w:right="-108"/>
              <w:rPr>
                <w:rFonts w:ascii="Times New Roman" w:hAnsi="Times New Roman"/>
                <w:sz w:val="20"/>
              </w:rPr>
            </w:pPr>
          </w:p>
        </w:tc>
      </w:tr>
      <w:tr w:rsidR="00ED105C" w:rsidRPr="00EC37F2" w14:paraId="52B07E8F" w14:textId="77777777">
        <w:trPr>
          <w:trHeight w:val="224"/>
        </w:trPr>
        <w:tc>
          <w:tcPr>
            <w:tcW w:w="1106" w:type="pct"/>
          </w:tcPr>
          <w:p w14:paraId="7D7E6E32" w14:textId="77777777" w:rsidR="00ED105C" w:rsidRPr="00EC37F2" w:rsidRDefault="00ED105C" w:rsidP="00ED105C">
            <w:pPr>
              <w:pStyle w:val="block"/>
              <w:spacing w:after="0" w:line="240" w:lineRule="auto"/>
              <w:ind w:left="0" w:right="-226"/>
              <w:rPr>
                <w:sz w:val="20"/>
                <w:lang w:val="en-US"/>
              </w:rPr>
            </w:pPr>
            <w:r w:rsidRPr="00EC37F2">
              <w:rPr>
                <w:sz w:val="20"/>
                <w:lang w:val="en-US"/>
              </w:rPr>
              <w:t xml:space="preserve">   development for sale</w:t>
            </w:r>
          </w:p>
        </w:tc>
        <w:tc>
          <w:tcPr>
            <w:tcW w:w="190" w:type="pct"/>
          </w:tcPr>
          <w:p w14:paraId="7656600F" w14:textId="5024507F" w:rsidR="00ED105C" w:rsidRPr="00EC37F2" w:rsidRDefault="00ED105C" w:rsidP="00ED105C">
            <w:pPr>
              <w:pStyle w:val="acctfourfigures"/>
              <w:tabs>
                <w:tab w:val="clear" w:pos="765"/>
                <w:tab w:val="decimal" w:pos="256"/>
                <w:tab w:val="decimal" w:pos="493"/>
              </w:tabs>
              <w:spacing w:line="240" w:lineRule="auto"/>
              <w:ind w:left="-46" w:right="-109"/>
              <w:jc w:val="center"/>
              <w:rPr>
                <w:rFonts w:ascii="Times New Roman" w:hAnsi="Times New Roman"/>
                <w:i/>
                <w:iCs/>
                <w:sz w:val="20"/>
              </w:rPr>
            </w:pPr>
            <w:r>
              <w:rPr>
                <w:rFonts w:ascii="Times New Roman" w:hAnsi="Times New Roman"/>
                <w:i/>
                <w:iCs/>
                <w:sz w:val="20"/>
              </w:rPr>
              <w:t>8</w:t>
            </w:r>
          </w:p>
        </w:tc>
        <w:tc>
          <w:tcPr>
            <w:tcW w:w="409" w:type="pct"/>
          </w:tcPr>
          <w:p w14:paraId="6AB00EDE" w14:textId="09F4E89C" w:rsidR="00ED105C" w:rsidRPr="00EC37F2" w:rsidRDefault="0034244B" w:rsidP="0034244B">
            <w:pPr>
              <w:pStyle w:val="acctfourfigures"/>
              <w:tabs>
                <w:tab w:val="clear" w:pos="765"/>
                <w:tab w:val="decimal" w:pos="615"/>
              </w:tabs>
              <w:spacing w:line="240" w:lineRule="auto"/>
              <w:ind w:left="-46" w:right="-108"/>
              <w:rPr>
                <w:rFonts w:ascii="Times New Roman" w:hAnsi="Times New Roman"/>
                <w:sz w:val="20"/>
              </w:rPr>
            </w:pPr>
            <w:r w:rsidRPr="0034244B">
              <w:rPr>
                <w:rFonts w:ascii="Times New Roman" w:hAnsi="Times New Roman"/>
                <w:sz w:val="20"/>
              </w:rPr>
              <w:t>-</w:t>
            </w:r>
          </w:p>
        </w:tc>
        <w:tc>
          <w:tcPr>
            <w:tcW w:w="89" w:type="pct"/>
          </w:tcPr>
          <w:p w14:paraId="7F373861"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3DCFF454" w14:textId="388733C0" w:rsidR="00ED105C" w:rsidRPr="00EC37F2" w:rsidRDefault="00CA6446" w:rsidP="0034244B">
            <w:pPr>
              <w:pStyle w:val="acctfourfigures"/>
              <w:tabs>
                <w:tab w:val="clear" w:pos="765"/>
                <w:tab w:val="decimal" w:pos="926"/>
              </w:tabs>
              <w:spacing w:line="240" w:lineRule="auto"/>
              <w:ind w:left="-108" w:right="-108"/>
              <w:rPr>
                <w:rFonts w:ascii="Times New Roman" w:hAnsi="Times New Roman"/>
                <w:sz w:val="20"/>
              </w:rPr>
            </w:pPr>
            <w:r w:rsidRPr="00CA6446">
              <w:rPr>
                <w:rFonts w:ascii="Times New Roman" w:hAnsi="Times New Roman"/>
                <w:sz w:val="20"/>
              </w:rPr>
              <w:t>24,735</w:t>
            </w:r>
          </w:p>
        </w:tc>
        <w:tc>
          <w:tcPr>
            <w:tcW w:w="91" w:type="pct"/>
          </w:tcPr>
          <w:p w14:paraId="6DDD06DD"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535D5002" w14:textId="06920EAB" w:rsidR="00ED105C" w:rsidRPr="00EC37F2" w:rsidRDefault="0034244B" w:rsidP="004C6261">
            <w:pPr>
              <w:pStyle w:val="acctfourfigures"/>
              <w:tabs>
                <w:tab w:val="clear" w:pos="765"/>
              </w:tabs>
              <w:spacing w:line="240" w:lineRule="auto"/>
              <w:ind w:left="-108" w:right="-115" w:firstLine="198"/>
              <w:jc w:val="center"/>
              <w:rPr>
                <w:rFonts w:ascii="Times New Roman" w:hAnsi="Times New Roman"/>
                <w:sz w:val="20"/>
              </w:rPr>
            </w:pPr>
            <w:r w:rsidRPr="0034244B">
              <w:rPr>
                <w:rFonts w:ascii="Times New Roman" w:hAnsi="Times New Roman"/>
                <w:sz w:val="20"/>
              </w:rPr>
              <w:t>-</w:t>
            </w:r>
          </w:p>
        </w:tc>
        <w:tc>
          <w:tcPr>
            <w:tcW w:w="92" w:type="pct"/>
          </w:tcPr>
          <w:p w14:paraId="3DD34327"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6CC4149E" w14:textId="484438BD" w:rsidR="00ED105C" w:rsidRPr="00EC37F2" w:rsidRDefault="00BF3D1B" w:rsidP="0034244B">
            <w:pPr>
              <w:pStyle w:val="acctfourfigures"/>
              <w:tabs>
                <w:tab w:val="clear" w:pos="765"/>
                <w:tab w:val="decimal" w:pos="1221"/>
              </w:tabs>
              <w:spacing w:line="240" w:lineRule="auto"/>
              <w:ind w:left="-108" w:right="-108"/>
              <w:rPr>
                <w:rFonts w:ascii="Times New Roman" w:hAnsi="Times New Roman"/>
                <w:sz w:val="20"/>
              </w:rPr>
            </w:pPr>
            <w:r w:rsidRPr="00BF3D1B">
              <w:rPr>
                <w:rFonts w:ascii="Times New Roman" w:hAnsi="Times New Roman"/>
                <w:sz w:val="20"/>
              </w:rPr>
              <w:t>64</w:t>
            </w:r>
          </w:p>
        </w:tc>
        <w:tc>
          <w:tcPr>
            <w:tcW w:w="89" w:type="pct"/>
          </w:tcPr>
          <w:p w14:paraId="3957EF5B"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7D863692" w14:textId="54D93721" w:rsidR="00ED105C" w:rsidRPr="00EC37F2" w:rsidRDefault="00BB52BA" w:rsidP="0034244B">
            <w:pPr>
              <w:pStyle w:val="acctfourfigures"/>
              <w:tabs>
                <w:tab w:val="clear" w:pos="765"/>
                <w:tab w:val="decimal" w:pos="909"/>
              </w:tabs>
              <w:spacing w:line="240" w:lineRule="auto"/>
              <w:ind w:left="-108" w:right="-108"/>
              <w:rPr>
                <w:rFonts w:ascii="Times New Roman" w:hAnsi="Times New Roman"/>
                <w:sz w:val="20"/>
              </w:rPr>
            </w:pPr>
            <w:r w:rsidRPr="00BB52BA">
              <w:rPr>
                <w:rFonts w:ascii="Times New Roman" w:hAnsi="Times New Roman"/>
                <w:sz w:val="20"/>
              </w:rPr>
              <w:t>15,661</w:t>
            </w:r>
          </w:p>
        </w:tc>
        <w:tc>
          <w:tcPr>
            <w:tcW w:w="89" w:type="pct"/>
          </w:tcPr>
          <w:p w14:paraId="20E867F1" w14:textId="77777777" w:rsidR="00ED105C" w:rsidRPr="00EC37F2" w:rsidRDefault="00ED105C" w:rsidP="00ED105C">
            <w:pPr>
              <w:pStyle w:val="block"/>
              <w:spacing w:after="0" w:line="240" w:lineRule="auto"/>
              <w:ind w:left="-108" w:right="-108"/>
              <w:rPr>
                <w:sz w:val="20"/>
                <w:lang w:val="en-US" w:bidi="th-TH"/>
              </w:rPr>
            </w:pPr>
          </w:p>
        </w:tc>
        <w:tc>
          <w:tcPr>
            <w:tcW w:w="426" w:type="pct"/>
          </w:tcPr>
          <w:p w14:paraId="0EE8476B" w14:textId="25B9F944" w:rsidR="00ED105C" w:rsidRPr="00EC37F2" w:rsidRDefault="00A11AB3" w:rsidP="0034244B">
            <w:pPr>
              <w:pStyle w:val="acctfourfigures"/>
              <w:tabs>
                <w:tab w:val="clear" w:pos="765"/>
                <w:tab w:val="decimal" w:pos="917"/>
              </w:tabs>
              <w:spacing w:line="240" w:lineRule="auto"/>
              <w:ind w:left="-108" w:right="-73"/>
              <w:rPr>
                <w:rFonts w:ascii="Times New Roman" w:hAnsi="Times New Roman"/>
                <w:sz w:val="20"/>
              </w:rPr>
            </w:pPr>
            <w:r w:rsidRPr="00A11AB3">
              <w:rPr>
                <w:rFonts w:ascii="Times New Roman" w:hAnsi="Times New Roman"/>
                <w:sz w:val="20"/>
              </w:rPr>
              <w:t>(40,460)</w:t>
            </w:r>
          </w:p>
        </w:tc>
        <w:tc>
          <w:tcPr>
            <w:tcW w:w="89" w:type="pct"/>
          </w:tcPr>
          <w:p w14:paraId="00089690" w14:textId="77777777" w:rsidR="00ED105C" w:rsidRPr="00EC37F2" w:rsidRDefault="00ED105C" w:rsidP="00ED105C">
            <w:pPr>
              <w:pStyle w:val="block"/>
              <w:spacing w:after="0" w:line="240" w:lineRule="auto"/>
              <w:ind w:left="-108" w:right="-108"/>
              <w:rPr>
                <w:sz w:val="20"/>
                <w:lang w:val="en-US" w:bidi="th-TH"/>
              </w:rPr>
            </w:pPr>
          </w:p>
        </w:tc>
        <w:tc>
          <w:tcPr>
            <w:tcW w:w="436" w:type="pct"/>
            <w:vAlign w:val="bottom"/>
          </w:tcPr>
          <w:p w14:paraId="6484B8C0" w14:textId="385C5F79" w:rsidR="00ED105C" w:rsidRPr="00EC37F2" w:rsidRDefault="0034244B" w:rsidP="0034244B">
            <w:pPr>
              <w:pStyle w:val="acctfourfigures"/>
              <w:tabs>
                <w:tab w:val="clear" w:pos="765"/>
                <w:tab w:val="decimal" w:pos="615"/>
              </w:tabs>
              <w:spacing w:line="240" w:lineRule="auto"/>
              <w:ind w:left="-46" w:right="-108"/>
              <w:rPr>
                <w:rFonts w:ascii="Times New Roman" w:hAnsi="Times New Roman"/>
                <w:sz w:val="20"/>
              </w:rPr>
            </w:pPr>
            <w:r w:rsidRPr="009918ED">
              <w:rPr>
                <w:rFonts w:ascii="Times New Roman" w:hAnsi="Times New Roman"/>
                <w:sz w:val="20"/>
              </w:rPr>
              <w:t>-</w:t>
            </w:r>
          </w:p>
        </w:tc>
      </w:tr>
      <w:tr w:rsidR="00ED105C" w:rsidRPr="00EC37F2" w14:paraId="404C62EF" w14:textId="77777777" w:rsidTr="00292012">
        <w:trPr>
          <w:trHeight w:val="224"/>
        </w:trPr>
        <w:tc>
          <w:tcPr>
            <w:tcW w:w="1106" w:type="pct"/>
          </w:tcPr>
          <w:p w14:paraId="2320ADA8" w14:textId="1E74D27D" w:rsidR="00ED105C" w:rsidRPr="00EC37F2" w:rsidRDefault="002D6D73" w:rsidP="002D6D73">
            <w:pPr>
              <w:pStyle w:val="block"/>
              <w:tabs>
                <w:tab w:val="decimal" w:pos="718"/>
                <w:tab w:val="decimal" w:pos="861"/>
              </w:tabs>
              <w:spacing w:after="0" w:line="240" w:lineRule="auto"/>
              <w:ind w:left="0" w:right="-226"/>
              <w:rPr>
                <w:sz w:val="20"/>
                <w:lang w:val="en-US"/>
              </w:rPr>
            </w:pPr>
            <w:r w:rsidRPr="00EC37F2">
              <w:rPr>
                <w:sz w:val="20"/>
                <w:lang w:val="en-US"/>
              </w:rPr>
              <w:t xml:space="preserve">Transfers to </w:t>
            </w:r>
            <w:r w:rsidR="00ED105C" w:rsidRPr="00EC37F2">
              <w:rPr>
                <w:sz w:val="20"/>
                <w:lang w:val="en-US"/>
              </w:rPr>
              <w:t>investment properties</w:t>
            </w:r>
          </w:p>
        </w:tc>
        <w:tc>
          <w:tcPr>
            <w:tcW w:w="190" w:type="pct"/>
          </w:tcPr>
          <w:p w14:paraId="37B2C858" w14:textId="1E7D6173" w:rsidR="00ED105C" w:rsidRPr="00EC37F2" w:rsidRDefault="00ED105C" w:rsidP="00ED105C">
            <w:pPr>
              <w:pStyle w:val="acctfourfigures"/>
              <w:tabs>
                <w:tab w:val="clear" w:pos="765"/>
                <w:tab w:val="decimal" w:pos="256"/>
              </w:tabs>
              <w:spacing w:line="240" w:lineRule="auto"/>
              <w:ind w:right="-109"/>
              <w:rPr>
                <w:rFonts w:ascii="Times New Roman" w:hAnsi="Times New Roman"/>
                <w:i/>
                <w:iCs/>
                <w:sz w:val="20"/>
              </w:rPr>
            </w:pPr>
            <w:r>
              <w:rPr>
                <w:rFonts w:ascii="Times New Roman" w:hAnsi="Times New Roman"/>
                <w:i/>
                <w:iCs/>
                <w:sz w:val="20"/>
              </w:rPr>
              <w:t>13</w:t>
            </w:r>
          </w:p>
        </w:tc>
        <w:tc>
          <w:tcPr>
            <w:tcW w:w="409" w:type="pct"/>
            <w:vAlign w:val="bottom"/>
          </w:tcPr>
          <w:p w14:paraId="60BCA84A" w14:textId="7BD045CC" w:rsidR="00ED105C" w:rsidRPr="00EC37F2" w:rsidRDefault="00F4275F" w:rsidP="00F4275F">
            <w:pPr>
              <w:pStyle w:val="acctfourfigures"/>
              <w:tabs>
                <w:tab w:val="clear" w:pos="765"/>
                <w:tab w:val="decimal" w:pos="926"/>
              </w:tabs>
              <w:spacing w:line="240" w:lineRule="auto"/>
              <w:ind w:left="-108" w:right="-108"/>
              <w:rPr>
                <w:rFonts w:ascii="Times New Roman" w:hAnsi="Times New Roman"/>
                <w:sz w:val="20"/>
              </w:rPr>
            </w:pPr>
            <w:r w:rsidRPr="00F4275F">
              <w:rPr>
                <w:rFonts w:ascii="Times New Roman" w:hAnsi="Times New Roman"/>
                <w:sz w:val="20"/>
              </w:rPr>
              <w:t>127,051</w:t>
            </w:r>
          </w:p>
        </w:tc>
        <w:tc>
          <w:tcPr>
            <w:tcW w:w="89" w:type="pct"/>
          </w:tcPr>
          <w:p w14:paraId="4091144C"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4580E9D5" w14:textId="4919F394" w:rsidR="00ED105C" w:rsidRPr="00EC37F2" w:rsidRDefault="0008211D" w:rsidP="00ED105C">
            <w:pPr>
              <w:pStyle w:val="acctfourfigures"/>
              <w:tabs>
                <w:tab w:val="clear" w:pos="765"/>
                <w:tab w:val="decimal" w:pos="926"/>
              </w:tabs>
              <w:spacing w:line="240" w:lineRule="auto"/>
              <w:ind w:left="-108" w:right="-108"/>
              <w:rPr>
                <w:rFonts w:ascii="Times New Roman" w:hAnsi="Times New Roman"/>
                <w:sz w:val="20"/>
              </w:rPr>
            </w:pPr>
            <w:r w:rsidRPr="0008211D">
              <w:rPr>
                <w:rFonts w:ascii="Times New Roman" w:hAnsi="Times New Roman"/>
                <w:sz w:val="20"/>
              </w:rPr>
              <w:t>208,320</w:t>
            </w:r>
          </w:p>
        </w:tc>
        <w:tc>
          <w:tcPr>
            <w:tcW w:w="91" w:type="pct"/>
          </w:tcPr>
          <w:p w14:paraId="7D976485"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33F841D8" w14:textId="42FF2F7B" w:rsidR="00ED105C" w:rsidRPr="00EC37F2" w:rsidRDefault="00865146" w:rsidP="00ED105C">
            <w:pPr>
              <w:pStyle w:val="acctfourfigures"/>
              <w:tabs>
                <w:tab w:val="clear" w:pos="765"/>
              </w:tabs>
              <w:spacing w:line="240" w:lineRule="auto"/>
              <w:ind w:left="-108" w:right="-115" w:firstLine="198"/>
              <w:jc w:val="center"/>
              <w:rPr>
                <w:rFonts w:ascii="Times New Roman" w:hAnsi="Times New Roman"/>
                <w:sz w:val="20"/>
              </w:rPr>
            </w:pPr>
            <w:r w:rsidRPr="0034244B">
              <w:rPr>
                <w:rFonts w:ascii="Times New Roman" w:hAnsi="Times New Roman"/>
                <w:sz w:val="20"/>
              </w:rPr>
              <w:t>-</w:t>
            </w:r>
          </w:p>
        </w:tc>
        <w:tc>
          <w:tcPr>
            <w:tcW w:w="92" w:type="pct"/>
          </w:tcPr>
          <w:p w14:paraId="5602DB4D"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46A3FF06" w14:textId="07771C10" w:rsidR="00ED105C" w:rsidRPr="00EC37F2" w:rsidRDefault="00C8421B" w:rsidP="00ED105C">
            <w:pPr>
              <w:pStyle w:val="acctfourfigures"/>
              <w:tabs>
                <w:tab w:val="clear" w:pos="765"/>
                <w:tab w:val="decimal" w:pos="960"/>
              </w:tabs>
              <w:spacing w:line="240" w:lineRule="auto"/>
              <w:ind w:left="-108" w:right="-108"/>
              <w:rPr>
                <w:rFonts w:ascii="Times New Roman" w:hAnsi="Times New Roman"/>
                <w:sz w:val="20"/>
                <w:cs/>
                <w:lang w:bidi="th-TH"/>
              </w:rPr>
            </w:pPr>
            <w:r w:rsidRPr="0034244B">
              <w:rPr>
                <w:rFonts w:ascii="Times New Roman" w:hAnsi="Times New Roman"/>
                <w:sz w:val="20"/>
              </w:rPr>
              <w:t>-</w:t>
            </w:r>
          </w:p>
        </w:tc>
        <w:tc>
          <w:tcPr>
            <w:tcW w:w="89" w:type="pct"/>
          </w:tcPr>
          <w:p w14:paraId="1C7B7228"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46D72E5D" w14:textId="1BDCFA71" w:rsidR="00ED105C" w:rsidRPr="00EC37F2" w:rsidRDefault="00C8421B" w:rsidP="00ED105C">
            <w:pPr>
              <w:pStyle w:val="acctfourfigures"/>
              <w:tabs>
                <w:tab w:val="clear" w:pos="765"/>
                <w:tab w:val="decimal" w:pos="639"/>
              </w:tabs>
              <w:spacing w:line="240" w:lineRule="auto"/>
              <w:ind w:left="-108" w:right="-108"/>
              <w:rPr>
                <w:rFonts w:ascii="Times New Roman" w:hAnsi="Times New Roman"/>
                <w:sz w:val="20"/>
              </w:rPr>
            </w:pPr>
            <w:r w:rsidRPr="0034244B">
              <w:rPr>
                <w:rFonts w:ascii="Times New Roman" w:hAnsi="Times New Roman"/>
                <w:sz w:val="20"/>
              </w:rPr>
              <w:t>-</w:t>
            </w:r>
          </w:p>
        </w:tc>
        <w:tc>
          <w:tcPr>
            <w:tcW w:w="89" w:type="pct"/>
          </w:tcPr>
          <w:p w14:paraId="481A8AB7" w14:textId="77777777" w:rsidR="00ED105C" w:rsidRPr="00EC37F2" w:rsidRDefault="00ED105C" w:rsidP="00ED105C">
            <w:pPr>
              <w:pStyle w:val="block"/>
              <w:spacing w:after="0" w:line="240" w:lineRule="auto"/>
              <w:ind w:left="-108" w:right="-108"/>
              <w:rPr>
                <w:sz w:val="20"/>
                <w:lang w:val="en-US" w:bidi="th-TH"/>
              </w:rPr>
            </w:pPr>
          </w:p>
        </w:tc>
        <w:tc>
          <w:tcPr>
            <w:tcW w:w="426" w:type="pct"/>
          </w:tcPr>
          <w:p w14:paraId="3D485BA8" w14:textId="450252D5" w:rsidR="00ED105C" w:rsidRPr="00EC37F2" w:rsidRDefault="005232CF" w:rsidP="000D3DFD">
            <w:pPr>
              <w:pStyle w:val="acctfourfigures"/>
              <w:tabs>
                <w:tab w:val="clear" w:pos="765"/>
                <w:tab w:val="decimal" w:pos="917"/>
              </w:tabs>
              <w:spacing w:line="240" w:lineRule="auto"/>
              <w:ind w:left="-108" w:right="-73"/>
              <w:rPr>
                <w:rFonts w:ascii="Times New Roman" w:hAnsi="Times New Roman"/>
                <w:sz w:val="20"/>
              </w:rPr>
            </w:pPr>
            <w:r w:rsidRPr="005232CF">
              <w:rPr>
                <w:rFonts w:ascii="Times New Roman" w:hAnsi="Times New Roman"/>
                <w:sz w:val="20"/>
              </w:rPr>
              <w:t>58,850</w:t>
            </w:r>
          </w:p>
        </w:tc>
        <w:tc>
          <w:tcPr>
            <w:tcW w:w="89" w:type="pct"/>
          </w:tcPr>
          <w:p w14:paraId="1BF11952"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0B6517BD" w14:textId="5B22A216" w:rsidR="00ED105C" w:rsidRPr="00EC37F2" w:rsidRDefault="00FD436A" w:rsidP="00ED105C">
            <w:pPr>
              <w:pStyle w:val="acctfourfigures"/>
              <w:tabs>
                <w:tab w:val="clear" w:pos="765"/>
                <w:tab w:val="decimal" w:pos="876"/>
              </w:tabs>
              <w:spacing w:line="240" w:lineRule="auto"/>
              <w:ind w:left="-108" w:right="-108"/>
              <w:rPr>
                <w:rFonts w:ascii="Times New Roman" w:hAnsi="Times New Roman"/>
                <w:sz w:val="20"/>
              </w:rPr>
            </w:pPr>
            <w:r w:rsidRPr="00FD436A">
              <w:rPr>
                <w:rFonts w:ascii="Times New Roman" w:hAnsi="Times New Roman"/>
                <w:sz w:val="20"/>
              </w:rPr>
              <w:t>394,221</w:t>
            </w:r>
          </w:p>
        </w:tc>
      </w:tr>
      <w:tr w:rsidR="00120EF3" w:rsidRPr="00EC37F2" w14:paraId="4C9DBFB3" w14:textId="77777777" w:rsidTr="00292012">
        <w:trPr>
          <w:trHeight w:val="224"/>
        </w:trPr>
        <w:tc>
          <w:tcPr>
            <w:tcW w:w="1106" w:type="pct"/>
          </w:tcPr>
          <w:p w14:paraId="33958EC4" w14:textId="0C4397EC" w:rsidR="00120EF3" w:rsidRPr="00EC37F2" w:rsidRDefault="00120EF3" w:rsidP="00120EF3">
            <w:pPr>
              <w:pStyle w:val="block"/>
              <w:tabs>
                <w:tab w:val="decimal" w:pos="718"/>
                <w:tab w:val="decimal" w:pos="861"/>
              </w:tabs>
              <w:spacing w:after="0" w:line="240" w:lineRule="auto"/>
              <w:ind w:left="0" w:right="-226"/>
              <w:rPr>
                <w:sz w:val="20"/>
                <w:lang w:val="en-US"/>
              </w:rPr>
            </w:pPr>
            <w:r w:rsidRPr="00EC37F2">
              <w:rPr>
                <w:sz w:val="20"/>
                <w:lang w:val="en-US"/>
              </w:rPr>
              <w:t xml:space="preserve">Transfers </w:t>
            </w:r>
            <w:r>
              <w:rPr>
                <w:sz w:val="20"/>
                <w:lang w:val="en-US"/>
              </w:rPr>
              <w:t>from inventories</w:t>
            </w:r>
          </w:p>
        </w:tc>
        <w:tc>
          <w:tcPr>
            <w:tcW w:w="190" w:type="pct"/>
          </w:tcPr>
          <w:p w14:paraId="0B92B2CC" w14:textId="77777777" w:rsidR="00120EF3" w:rsidRPr="00EC37F2" w:rsidRDefault="00120EF3" w:rsidP="00120EF3">
            <w:pPr>
              <w:pStyle w:val="acctfourfigures"/>
              <w:tabs>
                <w:tab w:val="clear" w:pos="765"/>
                <w:tab w:val="decimal" w:pos="870"/>
              </w:tabs>
              <w:spacing w:line="240" w:lineRule="auto"/>
              <w:ind w:left="-46" w:right="-108"/>
              <w:rPr>
                <w:rFonts w:ascii="Times New Roman" w:hAnsi="Times New Roman"/>
                <w:sz w:val="20"/>
              </w:rPr>
            </w:pPr>
          </w:p>
        </w:tc>
        <w:tc>
          <w:tcPr>
            <w:tcW w:w="409" w:type="pct"/>
          </w:tcPr>
          <w:p w14:paraId="15E1FB6D" w14:textId="403F2673" w:rsidR="00120EF3" w:rsidRPr="009918ED" w:rsidRDefault="00120EF3" w:rsidP="00120EF3">
            <w:pPr>
              <w:pStyle w:val="acctfourfigures"/>
              <w:tabs>
                <w:tab w:val="clear" w:pos="765"/>
                <w:tab w:val="decimal" w:pos="615"/>
              </w:tabs>
              <w:spacing w:line="240" w:lineRule="auto"/>
              <w:ind w:left="-46" w:right="-108"/>
              <w:rPr>
                <w:rFonts w:ascii="Times New Roman" w:hAnsi="Times New Roman"/>
                <w:sz w:val="20"/>
              </w:rPr>
            </w:pPr>
            <w:r w:rsidRPr="0034244B">
              <w:rPr>
                <w:rFonts w:ascii="Times New Roman" w:hAnsi="Times New Roman"/>
                <w:sz w:val="20"/>
              </w:rPr>
              <w:t>-</w:t>
            </w:r>
          </w:p>
        </w:tc>
        <w:tc>
          <w:tcPr>
            <w:tcW w:w="89" w:type="pct"/>
          </w:tcPr>
          <w:p w14:paraId="19774ABC" w14:textId="77777777" w:rsidR="00120EF3" w:rsidRPr="009918ED" w:rsidRDefault="00120EF3" w:rsidP="00120EF3">
            <w:pPr>
              <w:pStyle w:val="acctfourfigures"/>
              <w:tabs>
                <w:tab w:val="clear" w:pos="765"/>
                <w:tab w:val="decimal" w:pos="612"/>
                <w:tab w:val="decimal" w:pos="870"/>
              </w:tabs>
              <w:spacing w:line="240" w:lineRule="auto"/>
              <w:ind w:left="-108" w:right="-108"/>
              <w:rPr>
                <w:rFonts w:ascii="Times New Roman" w:hAnsi="Times New Roman"/>
                <w:sz w:val="20"/>
              </w:rPr>
            </w:pPr>
          </w:p>
        </w:tc>
        <w:tc>
          <w:tcPr>
            <w:tcW w:w="448" w:type="pct"/>
          </w:tcPr>
          <w:p w14:paraId="107AC260" w14:textId="11AFBEB7" w:rsidR="00120EF3" w:rsidRPr="009918ED" w:rsidRDefault="00865146" w:rsidP="00865146">
            <w:pPr>
              <w:pStyle w:val="acctfourfigures"/>
              <w:tabs>
                <w:tab w:val="clear" w:pos="765"/>
                <w:tab w:val="decimal" w:pos="627"/>
              </w:tabs>
              <w:spacing w:line="240" w:lineRule="auto"/>
              <w:ind w:left="-108" w:right="-115"/>
              <w:rPr>
                <w:rFonts w:ascii="Times New Roman" w:hAnsi="Times New Roman"/>
                <w:sz w:val="20"/>
              </w:rPr>
            </w:pPr>
            <w:r w:rsidRPr="0034244B">
              <w:rPr>
                <w:rFonts w:ascii="Times New Roman" w:hAnsi="Times New Roman"/>
                <w:sz w:val="20"/>
              </w:rPr>
              <w:t>-</w:t>
            </w:r>
          </w:p>
        </w:tc>
        <w:tc>
          <w:tcPr>
            <w:tcW w:w="91" w:type="pct"/>
          </w:tcPr>
          <w:p w14:paraId="507F9991" w14:textId="77777777" w:rsidR="00120EF3" w:rsidRPr="009918ED" w:rsidRDefault="00120EF3" w:rsidP="00120EF3">
            <w:pPr>
              <w:pStyle w:val="block"/>
              <w:tabs>
                <w:tab w:val="decimal" w:pos="870"/>
              </w:tabs>
              <w:spacing w:after="0" w:line="240" w:lineRule="auto"/>
              <w:ind w:left="-108" w:right="-108"/>
              <w:rPr>
                <w:sz w:val="20"/>
              </w:rPr>
            </w:pPr>
          </w:p>
        </w:tc>
        <w:tc>
          <w:tcPr>
            <w:tcW w:w="454" w:type="pct"/>
          </w:tcPr>
          <w:p w14:paraId="4A332E76" w14:textId="1DE500DD" w:rsidR="00120EF3" w:rsidRPr="00E92571" w:rsidRDefault="00F86624" w:rsidP="00E92571">
            <w:pPr>
              <w:pStyle w:val="acctfourfigures"/>
              <w:tabs>
                <w:tab w:val="clear" w:pos="765"/>
                <w:tab w:val="decimal" w:pos="917"/>
              </w:tabs>
              <w:spacing w:line="240" w:lineRule="auto"/>
              <w:ind w:left="-108" w:right="-115"/>
              <w:rPr>
                <w:rFonts w:ascii="Times New Roman" w:hAnsi="Times New Roman"/>
                <w:sz w:val="20"/>
                <w:lang w:val="en-US" w:bidi="th-TH"/>
              </w:rPr>
            </w:pPr>
            <w:r w:rsidRPr="00E92571">
              <w:rPr>
                <w:rFonts w:ascii="Times New Roman" w:hAnsi="Times New Roman"/>
                <w:sz w:val="20"/>
                <w:lang w:val="en-US" w:bidi="th-TH"/>
              </w:rPr>
              <w:t>583</w:t>
            </w:r>
          </w:p>
        </w:tc>
        <w:tc>
          <w:tcPr>
            <w:tcW w:w="92" w:type="pct"/>
          </w:tcPr>
          <w:p w14:paraId="288A3617" w14:textId="77777777" w:rsidR="00120EF3" w:rsidRPr="009918ED" w:rsidRDefault="00120EF3" w:rsidP="00120EF3">
            <w:pPr>
              <w:pStyle w:val="block"/>
              <w:tabs>
                <w:tab w:val="decimal" w:pos="870"/>
              </w:tabs>
              <w:spacing w:after="0" w:line="240" w:lineRule="auto"/>
              <w:ind w:left="-108" w:right="-108"/>
              <w:rPr>
                <w:sz w:val="20"/>
              </w:rPr>
            </w:pPr>
          </w:p>
        </w:tc>
        <w:tc>
          <w:tcPr>
            <w:tcW w:w="536" w:type="pct"/>
          </w:tcPr>
          <w:p w14:paraId="5949E64C" w14:textId="077CC046" w:rsidR="00120EF3" w:rsidRPr="009918ED" w:rsidRDefault="00C8421B" w:rsidP="00C8421B">
            <w:pPr>
              <w:pStyle w:val="acctfourfigures"/>
              <w:tabs>
                <w:tab w:val="clear" w:pos="765"/>
                <w:tab w:val="decimal" w:pos="960"/>
              </w:tabs>
              <w:spacing w:line="240" w:lineRule="auto"/>
              <w:ind w:left="-108" w:right="-108"/>
              <w:rPr>
                <w:rFonts w:ascii="Times New Roman" w:hAnsi="Times New Roman"/>
                <w:sz w:val="20"/>
                <w:lang w:val="en-US" w:bidi="th-TH"/>
              </w:rPr>
            </w:pPr>
            <w:r w:rsidRPr="0034244B">
              <w:rPr>
                <w:rFonts w:ascii="Times New Roman" w:hAnsi="Times New Roman"/>
                <w:sz w:val="20"/>
              </w:rPr>
              <w:t>-</w:t>
            </w:r>
          </w:p>
        </w:tc>
        <w:tc>
          <w:tcPr>
            <w:tcW w:w="89" w:type="pct"/>
          </w:tcPr>
          <w:p w14:paraId="0314D891" w14:textId="77777777" w:rsidR="00120EF3" w:rsidRPr="009918ED" w:rsidRDefault="00120EF3" w:rsidP="00120EF3">
            <w:pPr>
              <w:pStyle w:val="block"/>
              <w:tabs>
                <w:tab w:val="decimal" w:pos="870"/>
              </w:tabs>
              <w:spacing w:after="0" w:line="240" w:lineRule="auto"/>
              <w:ind w:left="-108" w:right="-108"/>
              <w:rPr>
                <w:sz w:val="20"/>
              </w:rPr>
            </w:pPr>
          </w:p>
        </w:tc>
        <w:tc>
          <w:tcPr>
            <w:tcW w:w="456" w:type="pct"/>
          </w:tcPr>
          <w:p w14:paraId="51C4D5D1" w14:textId="2921361C" w:rsidR="00120EF3" w:rsidRPr="009918ED" w:rsidRDefault="006F3320" w:rsidP="00C8421B">
            <w:pPr>
              <w:pStyle w:val="acctfourfigures"/>
              <w:tabs>
                <w:tab w:val="clear" w:pos="765"/>
                <w:tab w:val="decimal" w:pos="909"/>
              </w:tabs>
              <w:spacing w:line="240" w:lineRule="auto"/>
              <w:ind w:left="-108" w:right="-108"/>
              <w:rPr>
                <w:rFonts w:ascii="Times New Roman" w:hAnsi="Times New Roman"/>
                <w:sz w:val="20"/>
              </w:rPr>
            </w:pPr>
            <w:r w:rsidRPr="006F3320">
              <w:rPr>
                <w:rFonts w:ascii="Times New Roman" w:hAnsi="Times New Roman"/>
                <w:sz w:val="20"/>
              </w:rPr>
              <w:t>6,145</w:t>
            </w:r>
          </w:p>
        </w:tc>
        <w:tc>
          <w:tcPr>
            <w:tcW w:w="89" w:type="pct"/>
          </w:tcPr>
          <w:p w14:paraId="074B940A" w14:textId="77777777" w:rsidR="00120EF3" w:rsidRPr="009918ED" w:rsidRDefault="00120EF3" w:rsidP="00120EF3">
            <w:pPr>
              <w:pStyle w:val="block"/>
              <w:tabs>
                <w:tab w:val="decimal" w:pos="870"/>
              </w:tabs>
              <w:spacing w:after="0" w:line="240" w:lineRule="auto"/>
              <w:ind w:left="-108" w:right="-108"/>
              <w:rPr>
                <w:sz w:val="20"/>
              </w:rPr>
            </w:pPr>
          </w:p>
        </w:tc>
        <w:tc>
          <w:tcPr>
            <w:tcW w:w="426" w:type="pct"/>
          </w:tcPr>
          <w:p w14:paraId="797AF755" w14:textId="2FBEDB03" w:rsidR="00120EF3" w:rsidRPr="009918ED" w:rsidRDefault="00E43407" w:rsidP="000D3DFD">
            <w:pPr>
              <w:pStyle w:val="acctfourfigures"/>
              <w:tabs>
                <w:tab w:val="clear" w:pos="765"/>
                <w:tab w:val="decimal" w:pos="639"/>
              </w:tabs>
              <w:spacing w:line="240" w:lineRule="auto"/>
              <w:ind w:left="-108" w:right="-108"/>
              <w:rPr>
                <w:rFonts w:ascii="Times New Roman" w:hAnsi="Times New Roman"/>
                <w:sz w:val="20"/>
              </w:rPr>
            </w:pPr>
            <w:r w:rsidRPr="0034244B">
              <w:rPr>
                <w:rFonts w:ascii="Times New Roman" w:hAnsi="Times New Roman"/>
                <w:sz w:val="20"/>
              </w:rPr>
              <w:t>-</w:t>
            </w:r>
          </w:p>
        </w:tc>
        <w:tc>
          <w:tcPr>
            <w:tcW w:w="89" w:type="pct"/>
          </w:tcPr>
          <w:p w14:paraId="7D6F5E74" w14:textId="77777777" w:rsidR="00120EF3" w:rsidRPr="009918ED" w:rsidRDefault="00120EF3" w:rsidP="00120EF3">
            <w:pPr>
              <w:pStyle w:val="block"/>
              <w:tabs>
                <w:tab w:val="decimal" w:pos="870"/>
              </w:tabs>
              <w:spacing w:after="0" w:line="240" w:lineRule="auto"/>
              <w:ind w:left="-108" w:right="-108"/>
              <w:rPr>
                <w:sz w:val="20"/>
              </w:rPr>
            </w:pPr>
          </w:p>
        </w:tc>
        <w:tc>
          <w:tcPr>
            <w:tcW w:w="436" w:type="pct"/>
          </w:tcPr>
          <w:p w14:paraId="34877B9B" w14:textId="1746B400" w:rsidR="00120EF3" w:rsidRPr="009918ED" w:rsidRDefault="00C7153F" w:rsidP="00120EF3">
            <w:pPr>
              <w:pStyle w:val="acctfourfigures"/>
              <w:tabs>
                <w:tab w:val="clear" w:pos="765"/>
                <w:tab w:val="decimal" w:pos="870"/>
              </w:tabs>
              <w:spacing w:line="240" w:lineRule="auto"/>
              <w:ind w:left="-108" w:right="-108"/>
              <w:rPr>
                <w:rFonts w:ascii="Times New Roman" w:hAnsi="Times New Roman"/>
                <w:sz w:val="20"/>
              </w:rPr>
            </w:pPr>
            <w:r w:rsidRPr="00C7153F">
              <w:rPr>
                <w:rFonts w:ascii="Times New Roman" w:hAnsi="Times New Roman"/>
                <w:sz w:val="20"/>
              </w:rPr>
              <w:t>6,728</w:t>
            </w:r>
          </w:p>
        </w:tc>
      </w:tr>
      <w:tr w:rsidR="00ED105C" w:rsidRPr="00EC37F2" w14:paraId="7644B0FC" w14:textId="77777777" w:rsidTr="00292012">
        <w:trPr>
          <w:trHeight w:val="224"/>
        </w:trPr>
        <w:tc>
          <w:tcPr>
            <w:tcW w:w="1106" w:type="pct"/>
          </w:tcPr>
          <w:p w14:paraId="4D7C4A48" w14:textId="780515C2" w:rsidR="00ED105C" w:rsidRPr="00EC37F2" w:rsidRDefault="00ED105C" w:rsidP="00ED105C">
            <w:pPr>
              <w:pStyle w:val="block"/>
              <w:tabs>
                <w:tab w:val="decimal" w:pos="718"/>
                <w:tab w:val="decimal" w:pos="861"/>
              </w:tabs>
              <w:spacing w:after="0" w:line="240" w:lineRule="auto"/>
              <w:ind w:left="0" w:right="-226"/>
              <w:rPr>
                <w:sz w:val="20"/>
                <w:rtl/>
                <w:cs/>
                <w:lang w:val="en-US"/>
              </w:rPr>
            </w:pPr>
            <w:r w:rsidRPr="00EC37F2">
              <w:rPr>
                <w:sz w:val="20"/>
                <w:lang w:val="en-US"/>
              </w:rPr>
              <w:t xml:space="preserve">Disposals </w:t>
            </w:r>
            <w:r w:rsidRPr="009628F3">
              <w:rPr>
                <w:sz w:val="20"/>
              </w:rPr>
              <w:t>/</w:t>
            </w:r>
            <w:r w:rsidRPr="00EC37F2">
              <w:rPr>
                <w:sz w:val="20"/>
                <w:lang w:val="en-US"/>
              </w:rPr>
              <w:t xml:space="preserve"> Write-off</w:t>
            </w:r>
          </w:p>
        </w:tc>
        <w:tc>
          <w:tcPr>
            <w:tcW w:w="190" w:type="pct"/>
          </w:tcPr>
          <w:p w14:paraId="343A95BB"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sz w:val="20"/>
              </w:rPr>
            </w:pPr>
          </w:p>
        </w:tc>
        <w:tc>
          <w:tcPr>
            <w:tcW w:w="409" w:type="pct"/>
          </w:tcPr>
          <w:p w14:paraId="468EFE26" w14:textId="62A9AD8C" w:rsidR="00ED105C" w:rsidRPr="00EC37F2" w:rsidRDefault="00120EF3" w:rsidP="00120EF3">
            <w:pPr>
              <w:pStyle w:val="acctfourfigures"/>
              <w:tabs>
                <w:tab w:val="clear" w:pos="765"/>
                <w:tab w:val="decimal" w:pos="615"/>
              </w:tabs>
              <w:spacing w:line="240" w:lineRule="auto"/>
              <w:ind w:left="-46" w:right="-108"/>
              <w:rPr>
                <w:rFonts w:ascii="Times New Roman" w:hAnsi="Times New Roman"/>
                <w:sz w:val="20"/>
              </w:rPr>
            </w:pPr>
            <w:r w:rsidRPr="0034244B">
              <w:rPr>
                <w:rFonts w:ascii="Times New Roman" w:hAnsi="Times New Roman"/>
                <w:sz w:val="20"/>
              </w:rPr>
              <w:t>-</w:t>
            </w:r>
          </w:p>
        </w:tc>
        <w:tc>
          <w:tcPr>
            <w:tcW w:w="89" w:type="pct"/>
          </w:tcPr>
          <w:p w14:paraId="76B8E220" w14:textId="77777777" w:rsidR="00ED105C" w:rsidRPr="00EC37F2" w:rsidRDefault="00ED105C" w:rsidP="00ED105C">
            <w:pPr>
              <w:pStyle w:val="acctfourfigures"/>
              <w:tabs>
                <w:tab w:val="clear" w:pos="765"/>
                <w:tab w:val="decimal" w:pos="612"/>
                <w:tab w:val="decimal" w:pos="870"/>
              </w:tabs>
              <w:spacing w:line="240" w:lineRule="auto"/>
              <w:ind w:left="-108" w:right="-108"/>
              <w:rPr>
                <w:rFonts w:ascii="Times New Roman" w:hAnsi="Times New Roman"/>
                <w:sz w:val="20"/>
              </w:rPr>
            </w:pPr>
          </w:p>
        </w:tc>
        <w:tc>
          <w:tcPr>
            <w:tcW w:w="448" w:type="pct"/>
          </w:tcPr>
          <w:p w14:paraId="682BE82C" w14:textId="3D9A2BF7" w:rsidR="00ED105C" w:rsidRPr="00EC37F2" w:rsidRDefault="00865146" w:rsidP="00865146">
            <w:pPr>
              <w:pStyle w:val="acctfourfigures"/>
              <w:tabs>
                <w:tab w:val="clear" w:pos="765"/>
                <w:tab w:val="decimal" w:pos="627"/>
              </w:tabs>
              <w:spacing w:line="240" w:lineRule="auto"/>
              <w:ind w:left="-108" w:right="-115"/>
              <w:rPr>
                <w:rFonts w:ascii="Times New Roman" w:hAnsi="Times New Roman"/>
                <w:sz w:val="20"/>
              </w:rPr>
            </w:pPr>
            <w:r w:rsidRPr="0034244B">
              <w:rPr>
                <w:rFonts w:ascii="Times New Roman" w:hAnsi="Times New Roman"/>
                <w:sz w:val="20"/>
              </w:rPr>
              <w:t>-</w:t>
            </w:r>
          </w:p>
        </w:tc>
        <w:tc>
          <w:tcPr>
            <w:tcW w:w="91" w:type="pct"/>
          </w:tcPr>
          <w:p w14:paraId="7776C25D" w14:textId="77777777" w:rsidR="00ED105C" w:rsidRPr="00EC37F2" w:rsidRDefault="00ED105C" w:rsidP="00ED105C">
            <w:pPr>
              <w:pStyle w:val="block"/>
              <w:tabs>
                <w:tab w:val="decimal" w:pos="870"/>
              </w:tabs>
              <w:spacing w:after="0" w:line="240" w:lineRule="auto"/>
              <w:ind w:left="-108" w:right="-108"/>
              <w:rPr>
                <w:sz w:val="20"/>
              </w:rPr>
            </w:pPr>
          </w:p>
        </w:tc>
        <w:tc>
          <w:tcPr>
            <w:tcW w:w="454" w:type="pct"/>
          </w:tcPr>
          <w:p w14:paraId="220B5695" w14:textId="1FFC4D52" w:rsidR="00ED105C" w:rsidRPr="00E92571" w:rsidRDefault="00E92571" w:rsidP="00E92571">
            <w:pPr>
              <w:pStyle w:val="acctfourfigures"/>
              <w:tabs>
                <w:tab w:val="clear" w:pos="765"/>
                <w:tab w:val="decimal" w:pos="917"/>
              </w:tabs>
              <w:spacing w:line="240" w:lineRule="auto"/>
              <w:ind w:left="-108" w:right="-115"/>
              <w:rPr>
                <w:rFonts w:ascii="Times New Roman" w:hAnsi="Times New Roman"/>
                <w:sz w:val="20"/>
                <w:lang w:val="en-US" w:bidi="th-TH"/>
              </w:rPr>
            </w:pPr>
            <w:r w:rsidRPr="00E92571">
              <w:rPr>
                <w:rFonts w:ascii="Times New Roman" w:hAnsi="Times New Roman"/>
                <w:sz w:val="20"/>
                <w:lang w:val="en-US" w:bidi="th-TH"/>
              </w:rPr>
              <w:t>(329)</w:t>
            </w:r>
          </w:p>
        </w:tc>
        <w:tc>
          <w:tcPr>
            <w:tcW w:w="92" w:type="pct"/>
          </w:tcPr>
          <w:p w14:paraId="28056214" w14:textId="77777777" w:rsidR="00ED105C" w:rsidRPr="00EC37F2" w:rsidRDefault="00ED105C" w:rsidP="00ED105C">
            <w:pPr>
              <w:pStyle w:val="block"/>
              <w:tabs>
                <w:tab w:val="decimal" w:pos="870"/>
              </w:tabs>
              <w:spacing w:after="0" w:line="240" w:lineRule="auto"/>
              <w:ind w:left="-108" w:right="-108"/>
              <w:rPr>
                <w:sz w:val="20"/>
              </w:rPr>
            </w:pPr>
          </w:p>
        </w:tc>
        <w:tc>
          <w:tcPr>
            <w:tcW w:w="536" w:type="pct"/>
          </w:tcPr>
          <w:p w14:paraId="71906BD5" w14:textId="0FFC88B3" w:rsidR="00ED105C" w:rsidRPr="00EC37F2" w:rsidRDefault="00894238" w:rsidP="00ED105C">
            <w:pPr>
              <w:pStyle w:val="acctfourfigures"/>
              <w:tabs>
                <w:tab w:val="clear" w:pos="765"/>
                <w:tab w:val="decimal" w:pos="1207"/>
              </w:tabs>
              <w:spacing w:line="240" w:lineRule="auto"/>
              <w:ind w:left="-108" w:right="-108"/>
              <w:rPr>
                <w:rFonts w:ascii="Times New Roman" w:hAnsi="Times New Roman"/>
                <w:sz w:val="20"/>
                <w:lang w:val="en-US" w:bidi="th-TH"/>
              </w:rPr>
            </w:pPr>
            <w:r w:rsidRPr="00894238">
              <w:rPr>
                <w:rFonts w:ascii="Times New Roman" w:hAnsi="Times New Roman"/>
                <w:sz w:val="20"/>
                <w:lang w:val="en-US" w:bidi="th-TH"/>
              </w:rPr>
              <w:t>(531)</w:t>
            </w:r>
          </w:p>
        </w:tc>
        <w:tc>
          <w:tcPr>
            <w:tcW w:w="89" w:type="pct"/>
          </w:tcPr>
          <w:p w14:paraId="4C85D106" w14:textId="77777777" w:rsidR="00ED105C" w:rsidRPr="00EC37F2" w:rsidRDefault="00ED105C" w:rsidP="00ED105C">
            <w:pPr>
              <w:pStyle w:val="block"/>
              <w:tabs>
                <w:tab w:val="decimal" w:pos="870"/>
              </w:tabs>
              <w:spacing w:after="0" w:line="240" w:lineRule="auto"/>
              <w:ind w:left="-108" w:right="-108"/>
              <w:rPr>
                <w:sz w:val="20"/>
              </w:rPr>
            </w:pPr>
          </w:p>
        </w:tc>
        <w:tc>
          <w:tcPr>
            <w:tcW w:w="456" w:type="pct"/>
          </w:tcPr>
          <w:p w14:paraId="44B0BCC1" w14:textId="74C2B1AF" w:rsidR="00ED105C" w:rsidRPr="00EC37F2" w:rsidRDefault="00523EFE" w:rsidP="00C8421B">
            <w:pPr>
              <w:pStyle w:val="acctfourfigures"/>
              <w:tabs>
                <w:tab w:val="clear" w:pos="765"/>
                <w:tab w:val="decimal" w:pos="909"/>
              </w:tabs>
              <w:spacing w:line="240" w:lineRule="auto"/>
              <w:ind w:left="-108" w:right="-108"/>
              <w:rPr>
                <w:rFonts w:ascii="Times New Roman" w:hAnsi="Times New Roman"/>
                <w:sz w:val="20"/>
              </w:rPr>
            </w:pPr>
            <w:r w:rsidRPr="00523EFE">
              <w:rPr>
                <w:rFonts w:ascii="Times New Roman" w:hAnsi="Times New Roman"/>
                <w:sz w:val="20"/>
              </w:rPr>
              <w:t>(2,090)</w:t>
            </w:r>
          </w:p>
        </w:tc>
        <w:tc>
          <w:tcPr>
            <w:tcW w:w="89" w:type="pct"/>
          </w:tcPr>
          <w:p w14:paraId="4B460F54" w14:textId="77777777" w:rsidR="00ED105C" w:rsidRPr="00EC37F2" w:rsidRDefault="00ED105C" w:rsidP="00ED105C">
            <w:pPr>
              <w:pStyle w:val="block"/>
              <w:tabs>
                <w:tab w:val="decimal" w:pos="870"/>
              </w:tabs>
              <w:spacing w:after="0" w:line="240" w:lineRule="auto"/>
              <w:ind w:left="-108" w:right="-108"/>
              <w:rPr>
                <w:sz w:val="20"/>
              </w:rPr>
            </w:pPr>
          </w:p>
        </w:tc>
        <w:tc>
          <w:tcPr>
            <w:tcW w:w="426" w:type="pct"/>
          </w:tcPr>
          <w:p w14:paraId="59C6F3D6" w14:textId="12A89A7F" w:rsidR="00ED105C" w:rsidRPr="00EC37F2" w:rsidRDefault="00E43407" w:rsidP="000D3DFD">
            <w:pPr>
              <w:pStyle w:val="acctfourfigures"/>
              <w:tabs>
                <w:tab w:val="clear" w:pos="765"/>
                <w:tab w:val="decimal" w:pos="639"/>
              </w:tabs>
              <w:spacing w:line="240" w:lineRule="auto"/>
              <w:ind w:left="-108" w:right="-108"/>
              <w:rPr>
                <w:rFonts w:ascii="Times New Roman" w:hAnsi="Times New Roman"/>
                <w:sz w:val="20"/>
              </w:rPr>
            </w:pPr>
            <w:r w:rsidRPr="0034244B">
              <w:rPr>
                <w:rFonts w:ascii="Times New Roman" w:hAnsi="Times New Roman"/>
                <w:sz w:val="20"/>
              </w:rPr>
              <w:t>-</w:t>
            </w:r>
          </w:p>
        </w:tc>
        <w:tc>
          <w:tcPr>
            <w:tcW w:w="89" w:type="pct"/>
          </w:tcPr>
          <w:p w14:paraId="40854F47" w14:textId="77777777" w:rsidR="00ED105C" w:rsidRPr="00EC37F2" w:rsidRDefault="00ED105C" w:rsidP="00ED105C">
            <w:pPr>
              <w:pStyle w:val="block"/>
              <w:tabs>
                <w:tab w:val="decimal" w:pos="870"/>
              </w:tabs>
              <w:spacing w:after="0" w:line="240" w:lineRule="auto"/>
              <w:ind w:left="-108" w:right="-108"/>
              <w:rPr>
                <w:sz w:val="20"/>
              </w:rPr>
            </w:pPr>
          </w:p>
        </w:tc>
        <w:tc>
          <w:tcPr>
            <w:tcW w:w="436" w:type="pct"/>
          </w:tcPr>
          <w:p w14:paraId="553F3E45" w14:textId="28A5DE42" w:rsidR="00ED105C" w:rsidRPr="00EC37F2" w:rsidRDefault="008F2787" w:rsidP="00ED105C">
            <w:pPr>
              <w:pStyle w:val="acctfourfigures"/>
              <w:tabs>
                <w:tab w:val="clear" w:pos="765"/>
                <w:tab w:val="decimal" w:pos="870"/>
              </w:tabs>
              <w:spacing w:line="240" w:lineRule="auto"/>
              <w:ind w:left="-108" w:right="-108"/>
              <w:rPr>
                <w:rFonts w:ascii="Times New Roman" w:hAnsi="Times New Roman"/>
                <w:sz w:val="20"/>
              </w:rPr>
            </w:pPr>
            <w:r w:rsidRPr="008F2787">
              <w:rPr>
                <w:rFonts w:ascii="Times New Roman" w:hAnsi="Times New Roman"/>
                <w:sz w:val="20"/>
              </w:rPr>
              <w:t>(2,950)</w:t>
            </w:r>
          </w:p>
        </w:tc>
      </w:tr>
      <w:tr w:rsidR="00ED105C" w:rsidRPr="00EC37F2" w14:paraId="73A6912D" w14:textId="77777777" w:rsidTr="00292012">
        <w:trPr>
          <w:trHeight w:val="224"/>
        </w:trPr>
        <w:tc>
          <w:tcPr>
            <w:tcW w:w="1106" w:type="pct"/>
          </w:tcPr>
          <w:p w14:paraId="414E5AB3" w14:textId="77777777" w:rsidR="00ED105C" w:rsidRPr="00EC37F2" w:rsidRDefault="00ED105C" w:rsidP="00ED105C">
            <w:pPr>
              <w:pStyle w:val="block"/>
              <w:tabs>
                <w:tab w:val="decimal" w:pos="718"/>
                <w:tab w:val="decimal" w:pos="861"/>
              </w:tabs>
              <w:spacing w:after="0" w:line="240" w:lineRule="auto"/>
              <w:ind w:left="0" w:right="-226"/>
              <w:rPr>
                <w:sz w:val="20"/>
                <w:lang w:val="en-US"/>
              </w:rPr>
            </w:pPr>
            <w:r w:rsidRPr="00EC37F2">
              <w:rPr>
                <w:sz w:val="20"/>
                <w:lang w:val="en-US"/>
              </w:rPr>
              <w:t>Effect of movements in exchange rates</w:t>
            </w:r>
          </w:p>
        </w:tc>
        <w:tc>
          <w:tcPr>
            <w:tcW w:w="190" w:type="pct"/>
          </w:tcPr>
          <w:p w14:paraId="75FA5CFD"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sz w:val="20"/>
                <w:lang w:val="en-US"/>
              </w:rPr>
            </w:pPr>
          </w:p>
        </w:tc>
        <w:tc>
          <w:tcPr>
            <w:tcW w:w="409" w:type="pct"/>
          </w:tcPr>
          <w:p w14:paraId="20CE5F8E" w14:textId="09F85A50" w:rsidR="00ED105C" w:rsidRPr="00EC37F2" w:rsidRDefault="0056513B" w:rsidP="0056513B">
            <w:pPr>
              <w:pStyle w:val="acctfourfigures"/>
              <w:tabs>
                <w:tab w:val="clear" w:pos="765"/>
                <w:tab w:val="decimal" w:pos="926"/>
              </w:tabs>
              <w:spacing w:line="240" w:lineRule="auto"/>
              <w:ind w:left="-108" w:right="-108"/>
              <w:rPr>
                <w:rFonts w:ascii="Times New Roman" w:hAnsi="Times New Roman"/>
                <w:sz w:val="20"/>
              </w:rPr>
            </w:pPr>
            <w:r w:rsidRPr="0056513B">
              <w:rPr>
                <w:rFonts w:ascii="Times New Roman" w:hAnsi="Times New Roman"/>
                <w:sz w:val="20"/>
              </w:rPr>
              <w:t>(4,901)</w:t>
            </w:r>
          </w:p>
        </w:tc>
        <w:tc>
          <w:tcPr>
            <w:tcW w:w="89" w:type="pct"/>
          </w:tcPr>
          <w:p w14:paraId="283497FD" w14:textId="77777777" w:rsidR="00ED105C" w:rsidRPr="00EC37F2" w:rsidRDefault="00ED105C" w:rsidP="00ED105C">
            <w:pPr>
              <w:pStyle w:val="acctfourfigures"/>
              <w:tabs>
                <w:tab w:val="clear" w:pos="765"/>
                <w:tab w:val="decimal" w:pos="612"/>
                <w:tab w:val="decimal" w:pos="870"/>
              </w:tabs>
              <w:spacing w:line="240" w:lineRule="auto"/>
              <w:ind w:left="-108" w:right="-108"/>
              <w:rPr>
                <w:rFonts w:ascii="Times New Roman" w:hAnsi="Times New Roman"/>
                <w:sz w:val="20"/>
              </w:rPr>
            </w:pPr>
          </w:p>
        </w:tc>
        <w:tc>
          <w:tcPr>
            <w:tcW w:w="448" w:type="pct"/>
          </w:tcPr>
          <w:p w14:paraId="3E049812" w14:textId="6F3BE10D" w:rsidR="00ED105C" w:rsidRPr="00EC37F2" w:rsidRDefault="00E92571" w:rsidP="00E92571">
            <w:pPr>
              <w:pStyle w:val="acctfourfigures"/>
              <w:tabs>
                <w:tab w:val="clear" w:pos="765"/>
                <w:tab w:val="decimal" w:pos="926"/>
              </w:tabs>
              <w:spacing w:line="240" w:lineRule="auto"/>
              <w:ind w:left="-108" w:right="-108"/>
              <w:rPr>
                <w:rFonts w:ascii="Times New Roman" w:hAnsi="Times New Roman"/>
                <w:sz w:val="20"/>
              </w:rPr>
            </w:pPr>
            <w:r w:rsidRPr="00E47770">
              <w:rPr>
                <w:rFonts w:ascii="Times New Roman" w:hAnsi="Times New Roman"/>
                <w:sz w:val="20"/>
              </w:rPr>
              <w:t>(8,299)</w:t>
            </w:r>
          </w:p>
        </w:tc>
        <w:tc>
          <w:tcPr>
            <w:tcW w:w="91" w:type="pct"/>
          </w:tcPr>
          <w:p w14:paraId="514ABF6F" w14:textId="77777777" w:rsidR="00ED105C" w:rsidRPr="00EC37F2" w:rsidRDefault="00ED105C" w:rsidP="00ED105C">
            <w:pPr>
              <w:pStyle w:val="block"/>
              <w:tabs>
                <w:tab w:val="decimal" w:pos="870"/>
              </w:tabs>
              <w:spacing w:after="0" w:line="240" w:lineRule="auto"/>
              <w:ind w:left="-108" w:right="-108"/>
              <w:rPr>
                <w:b/>
                <w:bCs/>
                <w:sz w:val="20"/>
              </w:rPr>
            </w:pPr>
          </w:p>
        </w:tc>
        <w:tc>
          <w:tcPr>
            <w:tcW w:w="454" w:type="pct"/>
          </w:tcPr>
          <w:p w14:paraId="3B9ED772" w14:textId="1015E05D" w:rsidR="00ED105C" w:rsidRPr="00EC37F2" w:rsidRDefault="00E92571" w:rsidP="00ED105C">
            <w:pPr>
              <w:pStyle w:val="acctfourfigures"/>
              <w:tabs>
                <w:tab w:val="clear" w:pos="765"/>
                <w:tab w:val="decimal" w:pos="627"/>
              </w:tabs>
              <w:spacing w:line="240" w:lineRule="auto"/>
              <w:ind w:left="-108" w:right="-115"/>
              <w:rPr>
                <w:rFonts w:ascii="Times New Roman" w:hAnsi="Times New Roman"/>
                <w:b/>
                <w:bCs/>
                <w:sz w:val="20"/>
              </w:rPr>
            </w:pPr>
            <w:r w:rsidRPr="0034244B">
              <w:rPr>
                <w:rFonts w:ascii="Times New Roman" w:hAnsi="Times New Roman"/>
                <w:sz w:val="20"/>
              </w:rPr>
              <w:t>-</w:t>
            </w:r>
          </w:p>
        </w:tc>
        <w:tc>
          <w:tcPr>
            <w:tcW w:w="92" w:type="pct"/>
          </w:tcPr>
          <w:p w14:paraId="57BC0D40" w14:textId="77777777" w:rsidR="00ED105C" w:rsidRPr="00EC37F2" w:rsidRDefault="00ED105C" w:rsidP="00ED105C">
            <w:pPr>
              <w:pStyle w:val="block"/>
              <w:tabs>
                <w:tab w:val="decimal" w:pos="870"/>
              </w:tabs>
              <w:spacing w:after="0" w:line="240" w:lineRule="auto"/>
              <w:ind w:left="-108" w:right="-108"/>
              <w:rPr>
                <w:b/>
                <w:bCs/>
                <w:sz w:val="20"/>
              </w:rPr>
            </w:pPr>
          </w:p>
        </w:tc>
        <w:tc>
          <w:tcPr>
            <w:tcW w:w="536" w:type="pct"/>
          </w:tcPr>
          <w:p w14:paraId="64552C1C" w14:textId="256BDFEA" w:rsidR="00ED105C" w:rsidRPr="00EC37F2" w:rsidRDefault="00C8421B" w:rsidP="00ED105C">
            <w:pPr>
              <w:pStyle w:val="acctfourfigures"/>
              <w:tabs>
                <w:tab w:val="clear" w:pos="765"/>
                <w:tab w:val="decimal" w:pos="960"/>
              </w:tabs>
              <w:spacing w:line="240" w:lineRule="auto"/>
              <w:ind w:left="-108" w:right="-108"/>
              <w:rPr>
                <w:rFonts w:ascii="Times New Roman" w:hAnsi="Times New Roman"/>
                <w:b/>
                <w:bCs/>
                <w:spacing w:val="-4"/>
                <w:sz w:val="20"/>
              </w:rPr>
            </w:pPr>
            <w:r w:rsidRPr="0034244B">
              <w:rPr>
                <w:rFonts w:ascii="Times New Roman" w:hAnsi="Times New Roman"/>
                <w:sz w:val="20"/>
              </w:rPr>
              <w:t>-</w:t>
            </w:r>
          </w:p>
        </w:tc>
        <w:tc>
          <w:tcPr>
            <w:tcW w:w="89" w:type="pct"/>
          </w:tcPr>
          <w:p w14:paraId="328A2289" w14:textId="77777777" w:rsidR="00ED105C" w:rsidRPr="00EC37F2" w:rsidRDefault="00ED105C" w:rsidP="00ED105C">
            <w:pPr>
              <w:pStyle w:val="block"/>
              <w:tabs>
                <w:tab w:val="decimal" w:pos="870"/>
              </w:tabs>
              <w:spacing w:after="0" w:line="240" w:lineRule="auto"/>
              <w:ind w:left="-108" w:right="-108"/>
              <w:rPr>
                <w:b/>
                <w:bCs/>
                <w:sz w:val="20"/>
              </w:rPr>
            </w:pPr>
          </w:p>
        </w:tc>
        <w:tc>
          <w:tcPr>
            <w:tcW w:w="456" w:type="pct"/>
          </w:tcPr>
          <w:p w14:paraId="785BBEFA" w14:textId="6B6BDD56" w:rsidR="00ED105C" w:rsidRPr="00C8421B" w:rsidRDefault="00755E2C" w:rsidP="00C8421B">
            <w:pPr>
              <w:pStyle w:val="acctfourfigures"/>
              <w:tabs>
                <w:tab w:val="clear" w:pos="765"/>
                <w:tab w:val="decimal" w:pos="909"/>
              </w:tabs>
              <w:spacing w:line="240" w:lineRule="auto"/>
              <w:ind w:left="-108" w:right="-108"/>
              <w:rPr>
                <w:rFonts w:ascii="Times New Roman" w:hAnsi="Times New Roman"/>
                <w:sz w:val="20"/>
              </w:rPr>
            </w:pPr>
            <w:r w:rsidRPr="00C8421B">
              <w:rPr>
                <w:rFonts w:ascii="Times New Roman" w:hAnsi="Times New Roman"/>
                <w:sz w:val="20"/>
              </w:rPr>
              <w:t>(260)</w:t>
            </w:r>
          </w:p>
        </w:tc>
        <w:tc>
          <w:tcPr>
            <w:tcW w:w="89" w:type="pct"/>
          </w:tcPr>
          <w:p w14:paraId="72BA7B85" w14:textId="77777777" w:rsidR="00ED105C" w:rsidRPr="00EC37F2" w:rsidRDefault="00ED105C" w:rsidP="00ED105C">
            <w:pPr>
              <w:pStyle w:val="block"/>
              <w:tabs>
                <w:tab w:val="decimal" w:pos="870"/>
              </w:tabs>
              <w:spacing w:after="0" w:line="240" w:lineRule="auto"/>
              <w:ind w:left="-108" w:right="-108"/>
              <w:rPr>
                <w:sz w:val="20"/>
              </w:rPr>
            </w:pPr>
          </w:p>
        </w:tc>
        <w:tc>
          <w:tcPr>
            <w:tcW w:w="426" w:type="pct"/>
          </w:tcPr>
          <w:p w14:paraId="7721A383" w14:textId="30A15040" w:rsidR="00ED105C" w:rsidRPr="00EC37F2" w:rsidRDefault="00E43407" w:rsidP="00ED105C">
            <w:pPr>
              <w:pStyle w:val="acctfourfigures"/>
              <w:tabs>
                <w:tab w:val="clear" w:pos="765"/>
                <w:tab w:val="decimal" w:pos="900"/>
              </w:tabs>
              <w:spacing w:line="240" w:lineRule="auto"/>
              <w:ind w:right="-73"/>
              <w:rPr>
                <w:rFonts w:ascii="Times New Roman" w:hAnsi="Times New Roman"/>
                <w:sz w:val="20"/>
              </w:rPr>
            </w:pPr>
            <w:r w:rsidRPr="00E43407">
              <w:rPr>
                <w:rFonts w:ascii="Times New Roman" w:hAnsi="Times New Roman"/>
                <w:sz w:val="20"/>
              </w:rPr>
              <w:t>(18,184)</w:t>
            </w:r>
          </w:p>
        </w:tc>
        <w:tc>
          <w:tcPr>
            <w:tcW w:w="89" w:type="pct"/>
          </w:tcPr>
          <w:p w14:paraId="608ABEB7" w14:textId="77777777" w:rsidR="00ED105C" w:rsidRPr="00EC37F2" w:rsidRDefault="00ED105C" w:rsidP="00ED105C">
            <w:pPr>
              <w:pStyle w:val="block"/>
              <w:tabs>
                <w:tab w:val="decimal" w:pos="870"/>
              </w:tabs>
              <w:spacing w:after="0" w:line="240" w:lineRule="auto"/>
              <w:ind w:left="-108" w:right="-108"/>
              <w:rPr>
                <w:sz w:val="20"/>
              </w:rPr>
            </w:pPr>
          </w:p>
        </w:tc>
        <w:tc>
          <w:tcPr>
            <w:tcW w:w="436" w:type="pct"/>
          </w:tcPr>
          <w:p w14:paraId="45C36280" w14:textId="62F836ED" w:rsidR="00ED105C" w:rsidRPr="00EC37F2" w:rsidRDefault="00C53591" w:rsidP="00ED105C">
            <w:pPr>
              <w:pStyle w:val="acctfourfigures"/>
              <w:tabs>
                <w:tab w:val="clear" w:pos="765"/>
                <w:tab w:val="decimal" w:pos="870"/>
              </w:tabs>
              <w:spacing w:line="240" w:lineRule="auto"/>
              <w:ind w:left="-108" w:right="-108"/>
              <w:rPr>
                <w:rFonts w:ascii="Times New Roman" w:hAnsi="Times New Roman"/>
                <w:sz w:val="20"/>
              </w:rPr>
            </w:pPr>
            <w:r w:rsidRPr="00C53591">
              <w:rPr>
                <w:rFonts w:ascii="Times New Roman" w:hAnsi="Times New Roman"/>
                <w:sz w:val="20"/>
              </w:rPr>
              <w:t>(31,644)</w:t>
            </w:r>
          </w:p>
        </w:tc>
      </w:tr>
      <w:tr w:rsidR="00ED105C" w:rsidRPr="00EC37F2" w14:paraId="17C78229" w14:textId="77777777" w:rsidTr="00292012">
        <w:trPr>
          <w:trHeight w:val="157"/>
        </w:trPr>
        <w:tc>
          <w:tcPr>
            <w:tcW w:w="1106" w:type="pct"/>
          </w:tcPr>
          <w:p w14:paraId="581C72E4" w14:textId="056BE396" w:rsidR="00ED105C" w:rsidRPr="00EC37F2" w:rsidRDefault="00ED105C" w:rsidP="00ED105C">
            <w:pPr>
              <w:pStyle w:val="block"/>
              <w:spacing w:after="0" w:line="240" w:lineRule="auto"/>
              <w:ind w:left="0" w:right="-226"/>
              <w:rPr>
                <w:b/>
                <w:bCs/>
                <w:sz w:val="20"/>
                <w:lang w:val="en-US" w:bidi="th-TH"/>
              </w:rPr>
            </w:pPr>
            <w:r w:rsidRPr="00EC37F2">
              <w:rPr>
                <w:b/>
                <w:bCs/>
                <w:sz w:val="20"/>
                <w:lang w:val="en-US"/>
              </w:rPr>
              <w:t>At 31 December 2023</w:t>
            </w:r>
          </w:p>
        </w:tc>
        <w:tc>
          <w:tcPr>
            <w:tcW w:w="190" w:type="pct"/>
          </w:tcPr>
          <w:p w14:paraId="5670854B"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tcBorders>
              <w:top w:val="single" w:sz="4" w:space="0" w:color="auto"/>
              <w:bottom w:val="single" w:sz="4" w:space="0" w:color="auto"/>
            </w:tcBorders>
          </w:tcPr>
          <w:p w14:paraId="35B680BD" w14:textId="5DF93862" w:rsidR="00ED105C" w:rsidRPr="00EC37F2" w:rsidRDefault="0041243F" w:rsidP="0041243F">
            <w:pPr>
              <w:pStyle w:val="acctfourfigures"/>
              <w:tabs>
                <w:tab w:val="clear" w:pos="765"/>
                <w:tab w:val="decimal" w:pos="926"/>
              </w:tabs>
              <w:spacing w:line="240" w:lineRule="auto"/>
              <w:ind w:left="-108" w:right="-108"/>
              <w:rPr>
                <w:rFonts w:ascii="Times New Roman" w:hAnsi="Times New Roman"/>
                <w:b/>
                <w:bCs/>
                <w:sz w:val="20"/>
              </w:rPr>
            </w:pPr>
            <w:r w:rsidRPr="0041243F">
              <w:rPr>
                <w:rFonts w:ascii="Times New Roman" w:hAnsi="Times New Roman"/>
                <w:b/>
                <w:bCs/>
                <w:sz w:val="20"/>
              </w:rPr>
              <w:t>2,996,736</w:t>
            </w:r>
          </w:p>
        </w:tc>
        <w:tc>
          <w:tcPr>
            <w:tcW w:w="89" w:type="pct"/>
          </w:tcPr>
          <w:p w14:paraId="35759B1E" w14:textId="77777777" w:rsidR="00ED105C" w:rsidRPr="00EC37F2" w:rsidRDefault="00ED105C" w:rsidP="00ED105C">
            <w:pPr>
              <w:pStyle w:val="acctfourfigures"/>
              <w:tabs>
                <w:tab w:val="clear" w:pos="765"/>
                <w:tab w:val="decimal" w:pos="867"/>
              </w:tabs>
              <w:spacing w:line="240" w:lineRule="auto"/>
              <w:ind w:left="-108" w:right="-108"/>
              <w:rPr>
                <w:rFonts w:ascii="Times New Roman" w:hAnsi="Times New Roman"/>
                <w:b/>
                <w:bCs/>
                <w:sz w:val="20"/>
              </w:rPr>
            </w:pPr>
          </w:p>
        </w:tc>
        <w:tc>
          <w:tcPr>
            <w:tcW w:w="448" w:type="pct"/>
            <w:tcBorders>
              <w:top w:val="single" w:sz="4" w:space="0" w:color="auto"/>
              <w:bottom w:val="single" w:sz="4" w:space="0" w:color="auto"/>
            </w:tcBorders>
          </w:tcPr>
          <w:p w14:paraId="0094EB23" w14:textId="1CA0C38D" w:rsidR="00ED105C" w:rsidRPr="00EC37F2" w:rsidRDefault="00E92571" w:rsidP="00ED105C">
            <w:pPr>
              <w:pStyle w:val="acctfourfigures"/>
              <w:tabs>
                <w:tab w:val="clear" w:pos="765"/>
                <w:tab w:val="decimal" w:pos="926"/>
              </w:tabs>
              <w:spacing w:line="240" w:lineRule="auto"/>
              <w:ind w:left="-108" w:right="-108"/>
              <w:rPr>
                <w:rFonts w:ascii="Times New Roman" w:hAnsi="Times New Roman"/>
                <w:b/>
                <w:bCs/>
                <w:sz w:val="20"/>
              </w:rPr>
            </w:pPr>
            <w:r w:rsidRPr="00137103">
              <w:rPr>
                <w:rFonts w:ascii="Times New Roman" w:hAnsi="Times New Roman"/>
                <w:b/>
                <w:bCs/>
                <w:sz w:val="20"/>
              </w:rPr>
              <w:t>2,89</w:t>
            </w:r>
            <w:r w:rsidR="0038791D">
              <w:rPr>
                <w:rFonts w:ascii="Times New Roman" w:hAnsi="Times New Roman"/>
                <w:b/>
                <w:bCs/>
                <w:sz w:val="20"/>
              </w:rPr>
              <w:t>3</w:t>
            </w:r>
            <w:r w:rsidRPr="00137103">
              <w:rPr>
                <w:rFonts w:ascii="Times New Roman" w:hAnsi="Times New Roman"/>
                <w:b/>
                <w:bCs/>
                <w:sz w:val="20"/>
              </w:rPr>
              <w:t>,</w:t>
            </w:r>
            <w:r w:rsidR="0038791D">
              <w:rPr>
                <w:rFonts w:ascii="Times New Roman" w:hAnsi="Times New Roman"/>
                <w:b/>
                <w:bCs/>
                <w:sz w:val="20"/>
              </w:rPr>
              <w:t>726</w:t>
            </w:r>
          </w:p>
        </w:tc>
        <w:tc>
          <w:tcPr>
            <w:tcW w:w="91" w:type="pct"/>
          </w:tcPr>
          <w:p w14:paraId="6C0D5589" w14:textId="77777777" w:rsidR="00ED105C" w:rsidRPr="00EC37F2" w:rsidRDefault="00ED105C" w:rsidP="00ED105C">
            <w:pPr>
              <w:pStyle w:val="block"/>
              <w:spacing w:after="0" w:line="240" w:lineRule="auto"/>
              <w:ind w:left="-108" w:right="-108"/>
              <w:rPr>
                <w:b/>
                <w:bCs/>
                <w:sz w:val="20"/>
                <w:lang w:val="en-US" w:bidi="th-TH"/>
              </w:rPr>
            </w:pPr>
          </w:p>
        </w:tc>
        <w:tc>
          <w:tcPr>
            <w:tcW w:w="454" w:type="pct"/>
            <w:tcBorders>
              <w:top w:val="single" w:sz="4" w:space="0" w:color="auto"/>
              <w:bottom w:val="single" w:sz="4" w:space="0" w:color="auto"/>
            </w:tcBorders>
          </w:tcPr>
          <w:p w14:paraId="56974EF9" w14:textId="7CF0496C" w:rsidR="00ED105C" w:rsidRPr="00EC37F2" w:rsidRDefault="00820FF8" w:rsidP="00ED105C">
            <w:pPr>
              <w:pStyle w:val="acctfourfigures"/>
              <w:tabs>
                <w:tab w:val="clear" w:pos="765"/>
                <w:tab w:val="decimal" w:pos="917"/>
              </w:tabs>
              <w:spacing w:line="240" w:lineRule="auto"/>
              <w:ind w:left="-108" w:right="-115"/>
              <w:rPr>
                <w:rFonts w:ascii="Times New Roman" w:hAnsi="Times New Roman"/>
                <w:b/>
                <w:bCs/>
                <w:sz w:val="20"/>
              </w:rPr>
            </w:pPr>
            <w:r w:rsidRPr="00820FF8">
              <w:rPr>
                <w:rFonts w:ascii="Times New Roman" w:hAnsi="Times New Roman"/>
                <w:b/>
                <w:bCs/>
                <w:sz w:val="20"/>
              </w:rPr>
              <w:t>109,001</w:t>
            </w:r>
          </w:p>
        </w:tc>
        <w:tc>
          <w:tcPr>
            <w:tcW w:w="92" w:type="pct"/>
          </w:tcPr>
          <w:p w14:paraId="05BD828C" w14:textId="77777777" w:rsidR="00ED105C" w:rsidRPr="00EC37F2" w:rsidRDefault="00ED105C" w:rsidP="00ED105C">
            <w:pPr>
              <w:pStyle w:val="block"/>
              <w:spacing w:after="0" w:line="240" w:lineRule="auto"/>
              <w:ind w:left="-108" w:right="-108"/>
              <w:rPr>
                <w:b/>
                <w:bCs/>
                <w:sz w:val="20"/>
                <w:lang w:val="en-US" w:bidi="th-TH"/>
              </w:rPr>
            </w:pPr>
          </w:p>
        </w:tc>
        <w:tc>
          <w:tcPr>
            <w:tcW w:w="536" w:type="pct"/>
            <w:tcBorders>
              <w:top w:val="single" w:sz="4" w:space="0" w:color="auto"/>
              <w:bottom w:val="single" w:sz="4" w:space="0" w:color="auto"/>
            </w:tcBorders>
          </w:tcPr>
          <w:p w14:paraId="5245F167" w14:textId="57476FBF" w:rsidR="00ED105C" w:rsidRPr="00EC37F2" w:rsidRDefault="00F4209D" w:rsidP="00ED105C">
            <w:pPr>
              <w:pStyle w:val="acctfourfigures"/>
              <w:tabs>
                <w:tab w:val="clear" w:pos="765"/>
                <w:tab w:val="decimal" w:pos="1221"/>
              </w:tabs>
              <w:spacing w:line="240" w:lineRule="auto"/>
              <w:ind w:left="-108" w:right="-108"/>
              <w:rPr>
                <w:rFonts w:ascii="Times New Roman" w:hAnsi="Times New Roman"/>
                <w:b/>
                <w:bCs/>
                <w:sz w:val="20"/>
              </w:rPr>
            </w:pPr>
            <w:r w:rsidRPr="00F4209D">
              <w:rPr>
                <w:rFonts w:ascii="Times New Roman" w:hAnsi="Times New Roman"/>
                <w:b/>
                <w:bCs/>
                <w:sz w:val="20"/>
              </w:rPr>
              <w:t>44,142</w:t>
            </w:r>
          </w:p>
        </w:tc>
        <w:tc>
          <w:tcPr>
            <w:tcW w:w="89" w:type="pct"/>
          </w:tcPr>
          <w:p w14:paraId="604ACD44" w14:textId="77777777" w:rsidR="00ED105C" w:rsidRPr="00EC37F2" w:rsidRDefault="00ED105C" w:rsidP="00ED105C">
            <w:pPr>
              <w:pStyle w:val="block"/>
              <w:spacing w:after="0" w:line="240" w:lineRule="auto"/>
              <w:ind w:left="-108" w:right="-108"/>
              <w:rPr>
                <w:b/>
                <w:bCs/>
                <w:sz w:val="20"/>
                <w:lang w:val="en-US" w:bidi="th-TH"/>
              </w:rPr>
            </w:pPr>
          </w:p>
        </w:tc>
        <w:tc>
          <w:tcPr>
            <w:tcW w:w="456" w:type="pct"/>
            <w:tcBorders>
              <w:top w:val="single" w:sz="4" w:space="0" w:color="auto"/>
              <w:bottom w:val="single" w:sz="4" w:space="0" w:color="auto"/>
            </w:tcBorders>
          </w:tcPr>
          <w:p w14:paraId="30B1832B" w14:textId="1F0C8529" w:rsidR="00ED105C" w:rsidRPr="00EC37F2" w:rsidRDefault="00C8421B" w:rsidP="00ED105C">
            <w:pPr>
              <w:pStyle w:val="acctfourfigures"/>
              <w:tabs>
                <w:tab w:val="clear" w:pos="765"/>
                <w:tab w:val="decimal" w:pos="909"/>
              </w:tabs>
              <w:spacing w:line="240" w:lineRule="auto"/>
              <w:ind w:left="-108" w:right="-108"/>
              <w:rPr>
                <w:rFonts w:ascii="Times New Roman" w:hAnsi="Times New Roman"/>
                <w:b/>
                <w:bCs/>
                <w:sz w:val="20"/>
              </w:rPr>
            </w:pPr>
            <w:r w:rsidRPr="00C8421B">
              <w:rPr>
                <w:rFonts w:ascii="Times New Roman" w:hAnsi="Times New Roman"/>
                <w:b/>
                <w:bCs/>
                <w:sz w:val="20"/>
              </w:rPr>
              <w:t>71,528</w:t>
            </w:r>
          </w:p>
        </w:tc>
        <w:tc>
          <w:tcPr>
            <w:tcW w:w="89" w:type="pct"/>
          </w:tcPr>
          <w:p w14:paraId="2501DDD1" w14:textId="77777777" w:rsidR="00ED105C" w:rsidRPr="00EC37F2" w:rsidRDefault="00ED105C" w:rsidP="00ED105C">
            <w:pPr>
              <w:pStyle w:val="block"/>
              <w:spacing w:after="0" w:line="240" w:lineRule="auto"/>
              <w:ind w:left="-108" w:right="-108"/>
              <w:rPr>
                <w:b/>
                <w:bCs/>
                <w:sz w:val="20"/>
                <w:lang w:val="en-US" w:bidi="th-TH"/>
              </w:rPr>
            </w:pPr>
          </w:p>
        </w:tc>
        <w:tc>
          <w:tcPr>
            <w:tcW w:w="426" w:type="pct"/>
            <w:tcBorders>
              <w:top w:val="single" w:sz="4" w:space="0" w:color="auto"/>
              <w:bottom w:val="single" w:sz="4" w:space="0" w:color="auto"/>
            </w:tcBorders>
          </w:tcPr>
          <w:p w14:paraId="53A7628E" w14:textId="69B5BC74" w:rsidR="00ED105C" w:rsidRPr="00EC37F2" w:rsidRDefault="000D3DFD" w:rsidP="00ED105C">
            <w:pPr>
              <w:pStyle w:val="acctfourfigures"/>
              <w:tabs>
                <w:tab w:val="clear" w:pos="765"/>
                <w:tab w:val="decimal" w:pos="917"/>
              </w:tabs>
              <w:spacing w:line="240" w:lineRule="auto"/>
              <w:ind w:left="-108" w:right="-73"/>
              <w:rPr>
                <w:rFonts w:ascii="Times New Roman" w:hAnsi="Times New Roman"/>
                <w:b/>
                <w:bCs/>
                <w:sz w:val="20"/>
              </w:rPr>
            </w:pPr>
            <w:r w:rsidRPr="000D3DFD">
              <w:rPr>
                <w:rFonts w:ascii="Times New Roman" w:hAnsi="Times New Roman"/>
                <w:b/>
                <w:bCs/>
                <w:sz w:val="20"/>
              </w:rPr>
              <w:t>438,456</w:t>
            </w:r>
          </w:p>
        </w:tc>
        <w:tc>
          <w:tcPr>
            <w:tcW w:w="89" w:type="pct"/>
          </w:tcPr>
          <w:p w14:paraId="577CD44D" w14:textId="77777777" w:rsidR="00ED105C" w:rsidRPr="00EC37F2" w:rsidRDefault="00ED105C" w:rsidP="00ED105C">
            <w:pPr>
              <w:pStyle w:val="block"/>
              <w:spacing w:after="0" w:line="240" w:lineRule="auto"/>
              <w:ind w:left="-108" w:right="-108"/>
              <w:rPr>
                <w:b/>
                <w:bCs/>
                <w:sz w:val="20"/>
                <w:lang w:val="en-US" w:bidi="th-TH"/>
              </w:rPr>
            </w:pPr>
          </w:p>
        </w:tc>
        <w:tc>
          <w:tcPr>
            <w:tcW w:w="436" w:type="pct"/>
            <w:tcBorders>
              <w:top w:val="single" w:sz="4" w:space="0" w:color="auto"/>
              <w:bottom w:val="single" w:sz="4" w:space="0" w:color="auto"/>
            </w:tcBorders>
          </w:tcPr>
          <w:p w14:paraId="6AE96B55" w14:textId="32D59D3A" w:rsidR="00ED105C" w:rsidRPr="00EC37F2" w:rsidRDefault="00987155" w:rsidP="00ED105C">
            <w:pPr>
              <w:pStyle w:val="acctfourfigures"/>
              <w:tabs>
                <w:tab w:val="clear" w:pos="765"/>
                <w:tab w:val="decimal" w:pos="876"/>
              </w:tabs>
              <w:spacing w:line="240" w:lineRule="auto"/>
              <w:ind w:left="-108" w:right="-108"/>
              <w:rPr>
                <w:rFonts w:ascii="Times New Roman" w:hAnsi="Times New Roman"/>
                <w:b/>
                <w:bCs/>
                <w:sz w:val="20"/>
              </w:rPr>
            </w:pPr>
            <w:r w:rsidRPr="00987155">
              <w:rPr>
                <w:rFonts w:ascii="Times New Roman" w:hAnsi="Times New Roman"/>
                <w:b/>
                <w:bCs/>
                <w:sz w:val="20"/>
              </w:rPr>
              <w:t>6,55</w:t>
            </w:r>
            <w:r w:rsidR="002B4AE5">
              <w:rPr>
                <w:rFonts w:ascii="Times New Roman" w:hAnsi="Times New Roman"/>
                <w:b/>
                <w:bCs/>
                <w:sz w:val="20"/>
              </w:rPr>
              <w:t>3</w:t>
            </w:r>
            <w:r w:rsidRPr="00987155">
              <w:rPr>
                <w:rFonts w:ascii="Times New Roman" w:hAnsi="Times New Roman"/>
                <w:b/>
                <w:bCs/>
                <w:sz w:val="20"/>
              </w:rPr>
              <w:t>,</w:t>
            </w:r>
            <w:r w:rsidR="002B4AE5">
              <w:rPr>
                <w:rFonts w:ascii="Times New Roman" w:hAnsi="Times New Roman"/>
                <w:b/>
                <w:bCs/>
                <w:sz w:val="20"/>
              </w:rPr>
              <w:t>588</w:t>
            </w:r>
          </w:p>
        </w:tc>
      </w:tr>
      <w:tr w:rsidR="00ED105C" w:rsidRPr="00EC37F2" w14:paraId="6B6678AB" w14:textId="77777777" w:rsidTr="00292012">
        <w:trPr>
          <w:trHeight w:val="93"/>
        </w:trPr>
        <w:tc>
          <w:tcPr>
            <w:tcW w:w="1106" w:type="pct"/>
          </w:tcPr>
          <w:p w14:paraId="5BD9101F" w14:textId="77777777" w:rsidR="00ED105C" w:rsidRPr="00EC37F2" w:rsidRDefault="00ED105C" w:rsidP="00ED105C">
            <w:pPr>
              <w:pStyle w:val="block"/>
              <w:spacing w:after="0" w:line="240" w:lineRule="auto"/>
              <w:ind w:left="0" w:right="-226"/>
              <w:rPr>
                <w:sz w:val="20"/>
                <w:rtl/>
                <w:cs/>
                <w:lang w:val="en-US"/>
              </w:rPr>
            </w:pPr>
          </w:p>
        </w:tc>
        <w:tc>
          <w:tcPr>
            <w:tcW w:w="190" w:type="pct"/>
          </w:tcPr>
          <w:p w14:paraId="314C5C11"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sz w:val="20"/>
              </w:rPr>
            </w:pPr>
          </w:p>
        </w:tc>
        <w:tc>
          <w:tcPr>
            <w:tcW w:w="409" w:type="pct"/>
            <w:tcBorders>
              <w:top w:val="single" w:sz="4" w:space="0" w:color="auto"/>
            </w:tcBorders>
          </w:tcPr>
          <w:p w14:paraId="5974B3BE" w14:textId="77777777" w:rsidR="00ED105C" w:rsidRPr="009918ED" w:rsidRDefault="00ED105C" w:rsidP="00ED105C">
            <w:pPr>
              <w:pStyle w:val="acctfourfigures"/>
              <w:tabs>
                <w:tab w:val="clear" w:pos="765"/>
                <w:tab w:val="decimal" w:pos="870"/>
              </w:tabs>
              <w:spacing w:line="240" w:lineRule="auto"/>
              <w:ind w:left="-46" w:right="-108"/>
              <w:rPr>
                <w:rFonts w:ascii="Times New Roman" w:hAnsi="Times New Roman"/>
                <w:sz w:val="20"/>
              </w:rPr>
            </w:pPr>
          </w:p>
        </w:tc>
        <w:tc>
          <w:tcPr>
            <w:tcW w:w="89" w:type="pct"/>
          </w:tcPr>
          <w:p w14:paraId="6D20695F" w14:textId="77777777" w:rsidR="00ED105C" w:rsidRPr="009918ED" w:rsidRDefault="00ED105C" w:rsidP="00ED105C">
            <w:pPr>
              <w:pStyle w:val="acctfourfigures"/>
              <w:tabs>
                <w:tab w:val="clear" w:pos="765"/>
                <w:tab w:val="decimal" w:pos="867"/>
              </w:tabs>
              <w:spacing w:line="240" w:lineRule="auto"/>
              <w:ind w:left="-108" w:right="-108"/>
              <w:rPr>
                <w:rFonts w:ascii="Times New Roman" w:hAnsi="Times New Roman"/>
                <w:sz w:val="20"/>
              </w:rPr>
            </w:pPr>
          </w:p>
        </w:tc>
        <w:tc>
          <w:tcPr>
            <w:tcW w:w="448" w:type="pct"/>
            <w:tcBorders>
              <w:top w:val="single" w:sz="4" w:space="0" w:color="auto"/>
            </w:tcBorders>
          </w:tcPr>
          <w:p w14:paraId="55E25EC2" w14:textId="77777777" w:rsidR="00ED105C" w:rsidRPr="009918ED" w:rsidRDefault="00ED105C" w:rsidP="00ED105C">
            <w:pPr>
              <w:pStyle w:val="acctfourfigures"/>
              <w:tabs>
                <w:tab w:val="clear" w:pos="765"/>
                <w:tab w:val="decimal" w:pos="926"/>
              </w:tabs>
              <w:spacing w:line="240" w:lineRule="auto"/>
              <w:ind w:left="-108" w:right="-108"/>
              <w:rPr>
                <w:rFonts w:ascii="Times New Roman" w:hAnsi="Times New Roman"/>
                <w:sz w:val="20"/>
              </w:rPr>
            </w:pPr>
          </w:p>
        </w:tc>
        <w:tc>
          <w:tcPr>
            <w:tcW w:w="91" w:type="pct"/>
          </w:tcPr>
          <w:p w14:paraId="685A2665" w14:textId="77777777" w:rsidR="00ED105C" w:rsidRPr="009918ED" w:rsidRDefault="00ED105C" w:rsidP="00ED105C">
            <w:pPr>
              <w:pStyle w:val="block"/>
              <w:spacing w:after="0" w:line="240" w:lineRule="auto"/>
              <w:ind w:left="-108" w:right="-108"/>
              <w:rPr>
                <w:sz w:val="20"/>
                <w:lang w:val="en-US" w:bidi="th-TH"/>
              </w:rPr>
            </w:pPr>
          </w:p>
        </w:tc>
        <w:tc>
          <w:tcPr>
            <w:tcW w:w="454" w:type="pct"/>
            <w:tcBorders>
              <w:top w:val="single" w:sz="4" w:space="0" w:color="auto"/>
            </w:tcBorders>
          </w:tcPr>
          <w:p w14:paraId="657FDC70" w14:textId="77777777" w:rsidR="00ED105C" w:rsidRPr="009918ED" w:rsidRDefault="00ED105C" w:rsidP="00ED105C">
            <w:pPr>
              <w:pStyle w:val="acctfourfigures"/>
              <w:tabs>
                <w:tab w:val="clear" w:pos="765"/>
                <w:tab w:val="decimal" w:pos="917"/>
              </w:tabs>
              <w:spacing w:line="240" w:lineRule="auto"/>
              <w:ind w:left="-108" w:right="-115"/>
              <w:rPr>
                <w:rFonts w:ascii="Times New Roman" w:hAnsi="Times New Roman"/>
                <w:b/>
                <w:bCs/>
                <w:sz w:val="20"/>
              </w:rPr>
            </w:pPr>
          </w:p>
        </w:tc>
        <w:tc>
          <w:tcPr>
            <w:tcW w:w="92" w:type="pct"/>
          </w:tcPr>
          <w:p w14:paraId="7538962B" w14:textId="77777777" w:rsidR="00ED105C" w:rsidRPr="009918ED" w:rsidRDefault="00ED105C" w:rsidP="00ED105C">
            <w:pPr>
              <w:pStyle w:val="block"/>
              <w:spacing w:after="0" w:line="240" w:lineRule="auto"/>
              <w:ind w:left="-108" w:right="-108"/>
              <w:rPr>
                <w:b/>
                <w:bCs/>
                <w:sz w:val="20"/>
                <w:lang w:val="en-US" w:bidi="th-TH"/>
              </w:rPr>
            </w:pPr>
          </w:p>
        </w:tc>
        <w:tc>
          <w:tcPr>
            <w:tcW w:w="536" w:type="pct"/>
            <w:tcBorders>
              <w:top w:val="single" w:sz="4" w:space="0" w:color="auto"/>
            </w:tcBorders>
          </w:tcPr>
          <w:p w14:paraId="16E5D587" w14:textId="77777777" w:rsidR="00ED105C" w:rsidRPr="009918ED" w:rsidRDefault="00ED105C" w:rsidP="00ED105C">
            <w:pPr>
              <w:pStyle w:val="acctfourfigures"/>
              <w:tabs>
                <w:tab w:val="clear" w:pos="765"/>
                <w:tab w:val="decimal" w:pos="1239"/>
              </w:tabs>
              <w:spacing w:line="240" w:lineRule="auto"/>
              <w:ind w:left="-108" w:right="-108"/>
              <w:rPr>
                <w:rFonts w:ascii="Times New Roman" w:hAnsi="Times New Roman"/>
                <w:b/>
                <w:bCs/>
                <w:sz w:val="20"/>
              </w:rPr>
            </w:pPr>
          </w:p>
        </w:tc>
        <w:tc>
          <w:tcPr>
            <w:tcW w:w="89" w:type="pct"/>
          </w:tcPr>
          <w:p w14:paraId="0A3D50B9" w14:textId="77777777" w:rsidR="00ED105C" w:rsidRPr="009918ED" w:rsidRDefault="00ED105C" w:rsidP="00ED105C">
            <w:pPr>
              <w:pStyle w:val="block"/>
              <w:spacing w:after="0" w:line="240" w:lineRule="auto"/>
              <w:ind w:left="-108" w:right="-108"/>
              <w:rPr>
                <w:b/>
                <w:bCs/>
                <w:sz w:val="20"/>
                <w:lang w:val="en-US" w:bidi="th-TH"/>
              </w:rPr>
            </w:pPr>
          </w:p>
        </w:tc>
        <w:tc>
          <w:tcPr>
            <w:tcW w:w="456" w:type="pct"/>
            <w:tcBorders>
              <w:top w:val="single" w:sz="4" w:space="0" w:color="auto"/>
            </w:tcBorders>
          </w:tcPr>
          <w:p w14:paraId="6D4E70EB" w14:textId="77777777" w:rsidR="00ED105C" w:rsidRPr="009918ED" w:rsidRDefault="00ED105C" w:rsidP="00ED105C">
            <w:pPr>
              <w:pStyle w:val="acctfourfigures"/>
              <w:tabs>
                <w:tab w:val="clear" w:pos="765"/>
                <w:tab w:val="decimal" w:pos="785"/>
              </w:tabs>
              <w:spacing w:line="240" w:lineRule="auto"/>
              <w:ind w:left="-108" w:right="-108"/>
              <w:rPr>
                <w:rFonts w:ascii="Times New Roman" w:hAnsi="Times New Roman"/>
                <w:b/>
                <w:bCs/>
                <w:sz w:val="20"/>
              </w:rPr>
            </w:pPr>
          </w:p>
        </w:tc>
        <w:tc>
          <w:tcPr>
            <w:tcW w:w="89" w:type="pct"/>
          </w:tcPr>
          <w:p w14:paraId="754ECB8C" w14:textId="77777777" w:rsidR="00ED105C" w:rsidRPr="009918ED" w:rsidRDefault="00ED105C" w:rsidP="00ED105C">
            <w:pPr>
              <w:pStyle w:val="block"/>
              <w:spacing w:after="0" w:line="240" w:lineRule="auto"/>
              <w:ind w:left="-108" w:right="-108"/>
              <w:rPr>
                <w:b/>
                <w:bCs/>
                <w:sz w:val="20"/>
                <w:lang w:val="en-US" w:bidi="th-TH"/>
              </w:rPr>
            </w:pPr>
          </w:p>
        </w:tc>
        <w:tc>
          <w:tcPr>
            <w:tcW w:w="426" w:type="pct"/>
            <w:tcBorders>
              <w:top w:val="single" w:sz="4" w:space="0" w:color="auto"/>
            </w:tcBorders>
          </w:tcPr>
          <w:p w14:paraId="6AE3B484" w14:textId="77777777" w:rsidR="00ED105C" w:rsidRPr="009918ED" w:rsidRDefault="00ED105C" w:rsidP="00ED105C">
            <w:pPr>
              <w:pStyle w:val="block"/>
              <w:tabs>
                <w:tab w:val="decimal" w:pos="917"/>
              </w:tabs>
              <w:spacing w:after="0" w:line="240" w:lineRule="auto"/>
              <w:ind w:left="-108" w:right="-73"/>
              <w:rPr>
                <w:b/>
                <w:bCs/>
                <w:sz w:val="20"/>
                <w:lang w:val="en-US" w:bidi="th-TH"/>
              </w:rPr>
            </w:pPr>
          </w:p>
        </w:tc>
        <w:tc>
          <w:tcPr>
            <w:tcW w:w="89" w:type="pct"/>
          </w:tcPr>
          <w:p w14:paraId="3C911321" w14:textId="77777777" w:rsidR="00ED105C" w:rsidRPr="009918ED" w:rsidRDefault="00ED105C" w:rsidP="00ED105C">
            <w:pPr>
              <w:pStyle w:val="block"/>
              <w:spacing w:after="0" w:line="240" w:lineRule="auto"/>
              <w:ind w:left="-108" w:right="-108"/>
              <w:rPr>
                <w:b/>
                <w:bCs/>
                <w:sz w:val="20"/>
                <w:lang w:val="en-US" w:bidi="th-TH"/>
              </w:rPr>
            </w:pPr>
          </w:p>
        </w:tc>
        <w:tc>
          <w:tcPr>
            <w:tcW w:w="436" w:type="pct"/>
            <w:tcBorders>
              <w:top w:val="single" w:sz="4" w:space="0" w:color="auto"/>
            </w:tcBorders>
          </w:tcPr>
          <w:p w14:paraId="2497B77A" w14:textId="77777777" w:rsidR="00ED105C" w:rsidRPr="009918ED" w:rsidRDefault="00ED105C" w:rsidP="00ED105C">
            <w:pPr>
              <w:pStyle w:val="acctfourfigures"/>
              <w:tabs>
                <w:tab w:val="clear" w:pos="765"/>
                <w:tab w:val="decimal" w:pos="876"/>
              </w:tabs>
              <w:spacing w:line="240" w:lineRule="auto"/>
              <w:ind w:left="-108" w:right="-108"/>
              <w:rPr>
                <w:rFonts w:ascii="Times New Roman" w:hAnsi="Times New Roman"/>
                <w:b/>
                <w:bCs/>
                <w:sz w:val="20"/>
              </w:rPr>
            </w:pPr>
          </w:p>
        </w:tc>
      </w:tr>
      <w:tr w:rsidR="00ED105C" w:rsidRPr="00EC37F2" w14:paraId="1CA75AB7" w14:textId="77777777" w:rsidTr="00292012">
        <w:trPr>
          <w:trHeight w:val="224"/>
        </w:trPr>
        <w:tc>
          <w:tcPr>
            <w:tcW w:w="1106" w:type="pct"/>
          </w:tcPr>
          <w:p w14:paraId="593E529D" w14:textId="77777777" w:rsidR="00ED105C" w:rsidRPr="00EC37F2" w:rsidRDefault="00ED105C" w:rsidP="00ED105C">
            <w:pPr>
              <w:pStyle w:val="block"/>
              <w:spacing w:after="0" w:line="240" w:lineRule="auto"/>
              <w:ind w:left="0" w:right="-226"/>
              <w:rPr>
                <w:b/>
                <w:bCs/>
                <w:i/>
                <w:iCs/>
                <w:sz w:val="20"/>
                <w:rtl/>
                <w:cs/>
                <w:lang w:val="en-US"/>
              </w:rPr>
            </w:pPr>
            <w:r w:rsidRPr="00EC37F2">
              <w:rPr>
                <w:b/>
                <w:bCs/>
                <w:i/>
                <w:iCs/>
                <w:sz w:val="20"/>
                <w:lang w:val="en-US"/>
              </w:rPr>
              <w:t>Accumulated depreciation</w:t>
            </w:r>
          </w:p>
        </w:tc>
        <w:tc>
          <w:tcPr>
            <w:tcW w:w="190" w:type="pct"/>
          </w:tcPr>
          <w:p w14:paraId="46F4458C"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sz w:val="20"/>
              </w:rPr>
            </w:pPr>
          </w:p>
        </w:tc>
        <w:tc>
          <w:tcPr>
            <w:tcW w:w="409" w:type="pct"/>
          </w:tcPr>
          <w:p w14:paraId="241CF702"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sz w:val="20"/>
              </w:rPr>
            </w:pPr>
          </w:p>
        </w:tc>
        <w:tc>
          <w:tcPr>
            <w:tcW w:w="89" w:type="pct"/>
          </w:tcPr>
          <w:p w14:paraId="063CD7D4" w14:textId="77777777" w:rsidR="00ED105C" w:rsidRPr="00EC37F2" w:rsidRDefault="00ED105C" w:rsidP="00ED105C">
            <w:pPr>
              <w:pStyle w:val="acctfourfigures"/>
              <w:tabs>
                <w:tab w:val="clear" w:pos="765"/>
                <w:tab w:val="decimal" w:pos="867"/>
              </w:tabs>
              <w:spacing w:line="240" w:lineRule="auto"/>
              <w:ind w:left="-108" w:right="-108"/>
              <w:rPr>
                <w:rFonts w:ascii="Times New Roman" w:hAnsi="Times New Roman"/>
                <w:sz w:val="20"/>
              </w:rPr>
            </w:pPr>
          </w:p>
        </w:tc>
        <w:tc>
          <w:tcPr>
            <w:tcW w:w="448" w:type="pct"/>
          </w:tcPr>
          <w:p w14:paraId="0F593113" w14:textId="77777777"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p>
        </w:tc>
        <w:tc>
          <w:tcPr>
            <w:tcW w:w="91" w:type="pct"/>
          </w:tcPr>
          <w:p w14:paraId="6BBC6F1B"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36FF4A68" w14:textId="77777777"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p>
        </w:tc>
        <w:tc>
          <w:tcPr>
            <w:tcW w:w="92" w:type="pct"/>
          </w:tcPr>
          <w:p w14:paraId="7AD64B53" w14:textId="77777777" w:rsidR="00ED105C" w:rsidRPr="00EC37F2" w:rsidRDefault="00ED105C" w:rsidP="00ED105C">
            <w:pPr>
              <w:pStyle w:val="block"/>
              <w:spacing w:after="0" w:line="240" w:lineRule="auto"/>
              <w:ind w:left="-108" w:right="-108"/>
              <w:rPr>
                <w:sz w:val="20"/>
                <w:lang w:val="en-US" w:bidi="th-TH"/>
              </w:rPr>
            </w:pPr>
          </w:p>
        </w:tc>
        <w:tc>
          <w:tcPr>
            <w:tcW w:w="536" w:type="pct"/>
          </w:tcPr>
          <w:p w14:paraId="0A149D4D" w14:textId="77777777" w:rsidR="00ED105C" w:rsidRPr="00EC37F2" w:rsidRDefault="00ED105C" w:rsidP="00ED105C">
            <w:pPr>
              <w:pStyle w:val="acctfourfigures"/>
              <w:tabs>
                <w:tab w:val="clear" w:pos="765"/>
                <w:tab w:val="decimal" w:pos="1239"/>
              </w:tabs>
              <w:spacing w:line="240" w:lineRule="auto"/>
              <w:ind w:left="-108" w:right="-108"/>
              <w:rPr>
                <w:rFonts w:ascii="Times New Roman" w:hAnsi="Times New Roman"/>
                <w:sz w:val="20"/>
              </w:rPr>
            </w:pPr>
          </w:p>
        </w:tc>
        <w:tc>
          <w:tcPr>
            <w:tcW w:w="89" w:type="pct"/>
          </w:tcPr>
          <w:p w14:paraId="53E3470C" w14:textId="77777777" w:rsidR="00ED105C" w:rsidRPr="00EC37F2" w:rsidRDefault="00ED105C" w:rsidP="00ED105C">
            <w:pPr>
              <w:pStyle w:val="block"/>
              <w:spacing w:after="0" w:line="240" w:lineRule="auto"/>
              <w:ind w:left="-108" w:right="-108"/>
              <w:rPr>
                <w:sz w:val="20"/>
                <w:lang w:val="en-US" w:bidi="th-TH"/>
              </w:rPr>
            </w:pPr>
          </w:p>
        </w:tc>
        <w:tc>
          <w:tcPr>
            <w:tcW w:w="456" w:type="pct"/>
          </w:tcPr>
          <w:p w14:paraId="51297A6A" w14:textId="77777777" w:rsidR="00ED105C" w:rsidRPr="00EC37F2" w:rsidRDefault="00ED105C" w:rsidP="00ED105C">
            <w:pPr>
              <w:pStyle w:val="acctfourfigures"/>
              <w:tabs>
                <w:tab w:val="clear" w:pos="765"/>
                <w:tab w:val="decimal" w:pos="785"/>
              </w:tabs>
              <w:spacing w:line="240" w:lineRule="auto"/>
              <w:ind w:left="-108" w:right="-108"/>
              <w:rPr>
                <w:rFonts w:ascii="Times New Roman" w:hAnsi="Times New Roman"/>
                <w:sz w:val="20"/>
              </w:rPr>
            </w:pPr>
          </w:p>
        </w:tc>
        <w:tc>
          <w:tcPr>
            <w:tcW w:w="89" w:type="pct"/>
          </w:tcPr>
          <w:p w14:paraId="3F4A134B" w14:textId="77777777" w:rsidR="00ED105C" w:rsidRPr="00EC37F2" w:rsidRDefault="00ED105C" w:rsidP="00ED105C">
            <w:pPr>
              <w:pStyle w:val="block"/>
              <w:spacing w:after="0" w:line="240" w:lineRule="auto"/>
              <w:ind w:left="-108" w:right="-108"/>
              <w:rPr>
                <w:sz w:val="20"/>
                <w:lang w:val="en-US" w:bidi="th-TH"/>
              </w:rPr>
            </w:pPr>
          </w:p>
        </w:tc>
        <w:tc>
          <w:tcPr>
            <w:tcW w:w="426" w:type="pct"/>
          </w:tcPr>
          <w:p w14:paraId="17D2F579" w14:textId="77777777" w:rsidR="00ED105C" w:rsidRPr="00EC37F2" w:rsidRDefault="00ED105C" w:rsidP="00ED105C">
            <w:pPr>
              <w:pStyle w:val="block"/>
              <w:tabs>
                <w:tab w:val="decimal" w:pos="917"/>
              </w:tabs>
              <w:spacing w:after="0" w:line="240" w:lineRule="auto"/>
              <w:ind w:left="-108" w:right="-73"/>
              <w:rPr>
                <w:sz w:val="20"/>
                <w:lang w:val="en-US" w:bidi="th-TH"/>
              </w:rPr>
            </w:pPr>
          </w:p>
        </w:tc>
        <w:tc>
          <w:tcPr>
            <w:tcW w:w="89" w:type="pct"/>
          </w:tcPr>
          <w:p w14:paraId="131FD28A"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46DCB8B9" w14:textId="77777777" w:rsidR="00ED105C" w:rsidRPr="00EC37F2" w:rsidRDefault="00ED105C" w:rsidP="00ED105C">
            <w:pPr>
              <w:pStyle w:val="acctfourfigures"/>
              <w:tabs>
                <w:tab w:val="clear" w:pos="765"/>
                <w:tab w:val="decimal" w:pos="876"/>
              </w:tabs>
              <w:spacing w:line="240" w:lineRule="auto"/>
              <w:ind w:left="-108" w:right="-108"/>
              <w:rPr>
                <w:rFonts w:ascii="Times New Roman" w:hAnsi="Times New Roman"/>
                <w:sz w:val="20"/>
              </w:rPr>
            </w:pPr>
          </w:p>
        </w:tc>
      </w:tr>
      <w:tr w:rsidR="00ED105C" w:rsidRPr="00EC37F2" w14:paraId="28EEB5EF" w14:textId="77777777" w:rsidTr="00292012">
        <w:trPr>
          <w:trHeight w:val="224"/>
        </w:trPr>
        <w:tc>
          <w:tcPr>
            <w:tcW w:w="1106" w:type="pct"/>
          </w:tcPr>
          <w:p w14:paraId="5B4FD939" w14:textId="52EC51C1" w:rsidR="00ED105C" w:rsidRPr="00EC37F2" w:rsidRDefault="00ED105C" w:rsidP="00ED105C">
            <w:pPr>
              <w:pStyle w:val="block"/>
              <w:spacing w:after="0" w:line="240" w:lineRule="auto"/>
              <w:ind w:left="0" w:right="-226"/>
              <w:rPr>
                <w:sz w:val="20"/>
                <w:rtl/>
                <w:cs/>
                <w:lang w:val="en-US"/>
              </w:rPr>
            </w:pPr>
            <w:r w:rsidRPr="00EC37F2">
              <w:rPr>
                <w:sz w:val="20"/>
                <w:lang w:val="en-US"/>
              </w:rPr>
              <w:t>At 1 January 2022</w:t>
            </w:r>
          </w:p>
        </w:tc>
        <w:tc>
          <w:tcPr>
            <w:tcW w:w="190" w:type="pct"/>
          </w:tcPr>
          <w:p w14:paraId="214D4922"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2CFB66A2" w14:textId="0AD1729B" w:rsidR="00ED105C" w:rsidRPr="00EC37F2" w:rsidRDefault="00ED105C" w:rsidP="00ED105C">
            <w:pPr>
              <w:pStyle w:val="acctfourfigures"/>
              <w:tabs>
                <w:tab w:val="clear" w:pos="765"/>
                <w:tab w:val="decimal" w:pos="610"/>
              </w:tabs>
              <w:spacing w:line="240" w:lineRule="auto"/>
              <w:ind w:left="-46" w:right="-108"/>
              <w:rPr>
                <w:rFonts w:ascii="Times New Roman" w:hAnsi="Times New Roman"/>
                <w:sz w:val="20"/>
              </w:rPr>
            </w:pPr>
            <w:r>
              <w:rPr>
                <w:rFonts w:ascii="Times New Roman" w:hAnsi="Times New Roman"/>
                <w:sz w:val="20"/>
              </w:rPr>
              <w:t>-</w:t>
            </w:r>
          </w:p>
        </w:tc>
        <w:tc>
          <w:tcPr>
            <w:tcW w:w="89" w:type="pct"/>
          </w:tcPr>
          <w:p w14:paraId="439D210E"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vAlign w:val="bottom"/>
          </w:tcPr>
          <w:p w14:paraId="645B683A" w14:textId="07830C22"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r w:rsidRPr="00EC37F2">
              <w:rPr>
                <w:rFonts w:ascii="Times New Roman" w:hAnsi="Times New Roman"/>
                <w:sz w:val="20"/>
              </w:rPr>
              <w:t>79,811</w:t>
            </w:r>
          </w:p>
        </w:tc>
        <w:tc>
          <w:tcPr>
            <w:tcW w:w="91" w:type="pct"/>
            <w:vAlign w:val="bottom"/>
          </w:tcPr>
          <w:p w14:paraId="21BA66EB" w14:textId="77777777" w:rsidR="00ED105C" w:rsidRPr="00EC37F2" w:rsidRDefault="00ED105C" w:rsidP="00ED105C">
            <w:pPr>
              <w:pStyle w:val="block"/>
              <w:spacing w:after="0" w:line="240" w:lineRule="auto"/>
              <w:ind w:left="-108" w:right="-108"/>
              <w:rPr>
                <w:sz w:val="20"/>
                <w:lang w:val="en-US" w:bidi="th-TH"/>
              </w:rPr>
            </w:pPr>
          </w:p>
        </w:tc>
        <w:tc>
          <w:tcPr>
            <w:tcW w:w="454" w:type="pct"/>
            <w:vAlign w:val="bottom"/>
          </w:tcPr>
          <w:p w14:paraId="070B03CA" w14:textId="12470FBB" w:rsidR="00ED105C" w:rsidRPr="00EC37F2" w:rsidRDefault="00ED105C" w:rsidP="004C6261">
            <w:pPr>
              <w:pStyle w:val="acctfourfigures"/>
              <w:tabs>
                <w:tab w:val="clear" w:pos="765"/>
              </w:tabs>
              <w:spacing w:line="240" w:lineRule="auto"/>
              <w:ind w:left="-108" w:right="-115" w:firstLine="198"/>
              <w:jc w:val="center"/>
              <w:rPr>
                <w:rFonts w:ascii="Times New Roman" w:hAnsi="Times New Roman"/>
                <w:sz w:val="20"/>
              </w:rPr>
            </w:pPr>
            <w:r>
              <w:rPr>
                <w:rFonts w:ascii="Times New Roman" w:hAnsi="Times New Roman"/>
                <w:sz w:val="20"/>
              </w:rPr>
              <w:t>-</w:t>
            </w:r>
          </w:p>
        </w:tc>
        <w:tc>
          <w:tcPr>
            <w:tcW w:w="92" w:type="pct"/>
            <w:vAlign w:val="bottom"/>
          </w:tcPr>
          <w:p w14:paraId="4C9D1B9F" w14:textId="77777777" w:rsidR="00ED105C" w:rsidRPr="00EC37F2" w:rsidRDefault="00ED105C" w:rsidP="00ED105C">
            <w:pPr>
              <w:pStyle w:val="block"/>
              <w:spacing w:after="0" w:line="240" w:lineRule="auto"/>
              <w:ind w:left="-108" w:right="-108"/>
              <w:rPr>
                <w:sz w:val="20"/>
                <w:lang w:val="en-US" w:bidi="th-TH"/>
              </w:rPr>
            </w:pPr>
          </w:p>
        </w:tc>
        <w:tc>
          <w:tcPr>
            <w:tcW w:w="536" w:type="pct"/>
            <w:vAlign w:val="bottom"/>
          </w:tcPr>
          <w:p w14:paraId="4239884A" w14:textId="507498BA" w:rsidR="00ED105C" w:rsidRPr="007171F8" w:rsidRDefault="00ED105C" w:rsidP="00ED105C">
            <w:pPr>
              <w:pStyle w:val="acctfourfigures"/>
              <w:tabs>
                <w:tab w:val="clear" w:pos="765"/>
                <w:tab w:val="decimal" w:pos="1207"/>
              </w:tabs>
              <w:spacing w:line="240" w:lineRule="auto"/>
              <w:ind w:left="-108" w:right="-115"/>
              <w:rPr>
                <w:rFonts w:ascii="Times New Roman" w:hAnsi="Times New Roman"/>
                <w:sz w:val="20"/>
              </w:rPr>
            </w:pPr>
            <w:r w:rsidRPr="007171F8">
              <w:rPr>
                <w:rFonts w:ascii="Times New Roman" w:hAnsi="Times New Roman"/>
                <w:sz w:val="20"/>
              </w:rPr>
              <w:t>80,169</w:t>
            </w:r>
          </w:p>
        </w:tc>
        <w:tc>
          <w:tcPr>
            <w:tcW w:w="89" w:type="pct"/>
            <w:vAlign w:val="bottom"/>
          </w:tcPr>
          <w:p w14:paraId="342E5D72" w14:textId="77777777" w:rsidR="00ED105C" w:rsidRPr="00EC37F2" w:rsidRDefault="00ED105C" w:rsidP="00ED105C">
            <w:pPr>
              <w:pStyle w:val="block"/>
              <w:spacing w:after="0" w:line="240" w:lineRule="auto"/>
              <w:ind w:left="-108" w:right="-108"/>
              <w:rPr>
                <w:sz w:val="20"/>
                <w:lang w:val="en-US" w:bidi="th-TH"/>
              </w:rPr>
            </w:pPr>
          </w:p>
        </w:tc>
        <w:tc>
          <w:tcPr>
            <w:tcW w:w="456" w:type="pct"/>
            <w:vAlign w:val="bottom"/>
          </w:tcPr>
          <w:p w14:paraId="71C39ABB" w14:textId="67F72A34" w:rsidR="00ED105C" w:rsidRPr="007171F8" w:rsidRDefault="00ED105C" w:rsidP="00ED105C">
            <w:pPr>
              <w:pStyle w:val="acctfourfigures"/>
              <w:tabs>
                <w:tab w:val="clear" w:pos="765"/>
                <w:tab w:val="decimal" w:pos="909"/>
              </w:tabs>
              <w:spacing w:line="240" w:lineRule="auto"/>
              <w:ind w:left="-108" w:right="-108"/>
              <w:rPr>
                <w:rFonts w:ascii="Times New Roman" w:hAnsi="Times New Roman"/>
                <w:sz w:val="20"/>
              </w:rPr>
            </w:pPr>
            <w:r w:rsidRPr="007171F8">
              <w:rPr>
                <w:rFonts w:ascii="Times New Roman" w:hAnsi="Times New Roman"/>
                <w:sz w:val="20"/>
              </w:rPr>
              <w:t>7,580</w:t>
            </w:r>
          </w:p>
        </w:tc>
        <w:tc>
          <w:tcPr>
            <w:tcW w:w="89" w:type="pct"/>
            <w:vAlign w:val="bottom"/>
          </w:tcPr>
          <w:p w14:paraId="7813DA3D"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2CA83BFD" w14:textId="79DAA93A" w:rsidR="00ED105C" w:rsidRPr="00EC37F2" w:rsidRDefault="00ED105C" w:rsidP="00884E1D">
            <w:pPr>
              <w:pStyle w:val="acctfourfigures"/>
              <w:tabs>
                <w:tab w:val="clear" w:pos="765"/>
                <w:tab w:val="decimal" w:pos="639"/>
              </w:tabs>
              <w:spacing w:line="240" w:lineRule="auto"/>
              <w:ind w:left="-108" w:right="-108"/>
              <w:rPr>
                <w:rFonts w:ascii="Times New Roman" w:hAnsi="Times New Roman"/>
                <w:sz w:val="20"/>
              </w:rPr>
            </w:pPr>
            <w:r w:rsidRPr="00884E1D">
              <w:rPr>
                <w:rFonts w:ascii="Times New Roman" w:hAnsi="Times New Roman"/>
                <w:sz w:val="20"/>
                <w:cs/>
                <w:lang w:bidi="th-TH"/>
              </w:rPr>
              <w:t>-</w:t>
            </w:r>
          </w:p>
        </w:tc>
        <w:tc>
          <w:tcPr>
            <w:tcW w:w="89" w:type="pct"/>
            <w:vAlign w:val="bottom"/>
          </w:tcPr>
          <w:p w14:paraId="4D122D0E" w14:textId="77777777" w:rsidR="00ED105C" w:rsidRPr="00EC37F2" w:rsidRDefault="00ED105C" w:rsidP="00ED105C">
            <w:pPr>
              <w:pStyle w:val="block"/>
              <w:spacing w:after="0" w:line="240" w:lineRule="auto"/>
              <w:ind w:left="-108" w:right="-108"/>
              <w:rPr>
                <w:sz w:val="20"/>
                <w:lang w:val="en-US" w:bidi="th-TH"/>
              </w:rPr>
            </w:pPr>
          </w:p>
        </w:tc>
        <w:tc>
          <w:tcPr>
            <w:tcW w:w="436" w:type="pct"/>
            <w:vAlign w:val="bottom"/>
          </w:tcPr>
          <w:p w14:paraId="4D574B40" w14:textId="06CE75EA"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r w:rsidRPr="006E68AE">
              <w:rPr>
                <w:rFonts w:ascii="Times New Roman" w:hAnsi="Times New Roman"/>
                <w:sz w:val="20"/>
              </w:rPr>
              <w:t>167,560</w:t>
            </w:r>
          </w:p>
        </w:tc>
      </w:tr>
      <w:tr w:rsidR="00ED105C" w:rsidRPr="00EC37F2" w14:paraId="388E0299" w14:textId="77777777" w:rsidTr="00292012">
        <w:trPr>
          <w:trHeight w:val="224"/>
        </w:trPr>
        <w:tc>
          <w:tcPr>
            <w:tcW w:w="1106" w:type="pct"/>
            <w:vAlign w:val="bottom"/>
          </w:tcPr>
          <w:p w14:paraId="68C669F0" w14:textId="77777777" w:rsidR="00ED105C" w:rsidRPr="00EC37F2" w:rsidRDefault="00ED105C" w:rsidP="00ED105C">
            <w:pPr>
              <w:pStyle w:val="block"/>
              <w:spacing w:after="0" w:line="240" w:lineRule="auto"/>
              <w:ind w:left="180" w:right="-226" w:hanging="180"/>
              <w:rPr>
                <w:sz w:val="20"/>
                <w:rtl/>
                <w:cs/>
                <w:lang w:val="en-US"/>
              </w:rPr>
            </w:pPr>
            <w:r w:rsidRPr="00EC37F2">
              <w:rPr>
                <w:sz w:val="20"/>
                <w:lang w:val="en-US"/>
              </w:rPr>
              <w:t>Depreciation charge for the year</w:t>
            </w:r>
          </w:p>
        </w:tc>
        <w:tc>
          <w:tcPr>
            <w:tcW w:w="190" w:type="pct"/>
          </w:tcPr>
          <w:p w14:paraId="1EDB0D68"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549E13DD" w14:textId="20266B6B" w:rsidR="00ED105C" w:rsidRPr="00EC37F2" w:rsidRDefault="00ED105C" w:rsidP="00ED105C">
            <w:pPr>
              <w:pStyle w:val="acctfourfigures"/>
              <w:tabs>
                <w:tab w:val="clear" w:pos="765"/>
                <w:tab w:val="decimal" w:pos="610"/>
              </w:tabs>
              <w:spacing w:line="240" w:lineRule="auto"/>
              <w:ind w:left="-46" w:right="-108"/>
              <w:rPr>
                <w:rFonts w:ascii="Times New Roman" w:hAnsi="Times New Roman"/>
                <w:sz w:val="20"/>
              </w:rPr>
            </w:pPr>
            <w:r>
              <w:rPr>
                <w:rFonts w:ascii="Times New Roman" w:hAnsi="Times New Roman"/>
                <w:sz w:val="20"/>
              </w:rPr>
              <w:t>-</w:t>
            </w:r>
          </w:p>
        </w:tc>
        <w:tc>
          <w:tcPr>
            <w:tcW w:w="89" w:type="pct"/>
          </w:tcPr>
          <w:p w14:paraId="4F6CF142"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vAlign w:val="bottom"/>
          </w:tcPr>
          <w:p w14:paraId="7722684B" w14:textId="03F50365"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r w:rsidRPr="007171F8">
              <w:rPr>
                <w:rFonts w:ascii="Times New Roman" w:hAnsi="Times New Roman"/>
                <w:sz w:val="20"/>
              </w:rPr>
              <w:t>1,804</w:t>
            </w:r>
          </w:p>
        </w:tc>
        <w:tc>
          <w:tcPr>
            <w:tcW w:w="91" w:type="pct"/>
            <w:vAlign w:val="bottom"/>
          </w:tcPr>
          <w:p w14:paraId="7E07EF1E" w14:textId="77777777" w:rsidR="00ED105C" w:rsidRPr="00EC37F2" w:rsidRDefault="00ED105C" w:rsidP="00ED105C">
            <w:pPr>
              <w:pStyle w:val="block"/>
              <w:spacing w:after="0" w:line="240" w:lineRule="auto"/>
              <w:ind w:left="-108" w:right="-108"/>
              <w:rPr>
                <w:sz w:val="20"/>
                <w:lang w:val="en-US" w:bidi="th-TH"/>
              </w:rPr>
            </w:pPr>
          </w:p>
        </w:tc>
        <w:tc>
          <w:tcPr>
            <w:tcW w:w="454" w:type="pct"/>
            <w:vAlign w:val="bottom"/>
          </w:tcPr>
          <w:p w14:paraId="116D4511" w14:textId="4B332358" w:rsidR="00ED105C" w:rsidRPr="00EC37F2" w:rsidRDefault="00ED105C" w:rsidP="004C6261">
            <w:pPr>
              <w:pStyle w:val="acctfourfigures"/>
              <w:tabs>
                <w:tab w:val="clear" w:pos="765"/>
              </w:tabs>
              <w:spacing w:line="240" w:lineRule="auto"/>
              <w:ind w:left="-108" w:right="-115" w:firstLine="198"/>
              <w:jc w:val="center"/>
              <w:rPr>
                <w:rFonts w:ascii="Times New Roman" w:hAnsi="Times New Roman"/>
                <w:sz w:val="20"/>
              </w:rPr>
            </w:pPr>
            <w:r>
              <w:rPr>
                <w:rFonts w:ascii="Times New Roman" w:hAnsi="Times New Roman"/>
                <w:sz w:val="20"/>
              </w:rPr>
              <w:t>-</w:t>
            </w:r>
          </w:p>
        </w:tc>
        <w:tc>
          <w:tcPr>
            <w:tcW w:w="92" w:type="pct"/>
          </w:tcPr>
          <w:p w14:paraId="27FF57B2" w14:textId="77777777" w:rsidR="00ED105C" w:rsidRPr="00EC37F2" w:rsidRDefault="00ED105C" w:rsidP="00ED105C">
            <w:pPr>
              <w:pStyle w:val="block"/>
              <w:spacing w:after="0" w:line="240" w:lineRule="auto"/>
              <w:ind w:left="-108" w:right="-108"/>
              <w:rPr>
                <w:sz w:val="20"/>
                <w:lang w:val="en-US" w:bidi="th-TH"/>
              </w:rPr>
            </w:pPr>
          </w:p>
        </w:tc>
        <w:tc>
          <w:tcPr>
            <w:tcW w:w="536" w:type="pct"/>
            <w:vAlign w:val="bottom"/>
          </w:tcPr>
          <w:p w14:paraId="09D41C30" w14:textId="40A24BFE" w:rsidR="00ED105C" w:rsidRPr="007171F8" w:rsidRDefault="00ED105C" w:rsidP="00ED105C">
            <w:pPr>
              <w:pStyle w:val="acctfourfigures"/>
              <w:tabs>
                <w:tab w:val="clear" w:pos="765"/>
                <w:tab w:val="decimal" w:pos="1207"/>
              </w:tabs>
              <w:spacing w:line="240" w:lineRule="auto"/>
              <w:ind w:left="-108" w:right="-115"/>
              <w:rPr>
                <w:rFonts w:ascii="Times New Roman" w:hAnsi="Times New Roman"/>
                <w:sz w:val="20"/>
              </w:rPr>
            </w:pPr>
            <w:r w:rsidRPr="007171F8">
              <w:rPr>
                <w:rFonts w:ascii="Times New Roman" w:hAnsi="Times New Roman"/>
                <w:sz w:val="20"/>
              </w:rPr>
              <w:t>2,693</w:t>
            </w:r>
          </w:p>
        </w:tc>
        <w:tc>
          <w:tcPr>
            <w:tcW w:w="89" w:type="pct"/>
            <w:vAlign w:val="bottom"/>
          </w:tcPr>
          <w:p w14:paraId="294A0CB8" w14:textId="77777777" w:rsidR="00ED105C" w:rsidRPr="00EC37F2" w:rsidRDefault="00ED105C" w:rsidP="00ED105C">
            <w:pPr>
              <w:pStyle w:val="block"/>
              <w:spacing w:after="0" w:line="240" w:lineRule="auto"/>
              <w:ind w:left="-108" w:right="-108"/>
              <w:rPr>
                <w:sz w:val="20"/>
                <w:lang w:val="en-US" w:bidi="th-TH"/>
              </w:rPr>
            </w:pPr>
          </w:p>
        </w:tc>
        <w:tc>
          <w:tcPr>
            <w:tcW w:w="456" w:type="pct"/>
            <w:vAlign w:val="bottom"/>
          </w:tcPr>
          <w:p w14:paraId="18D6B9ED" w14:textId="0B31D5C6" w:rsidR="00ED105C" w:rsidRPr="007171F8" w:rsidRDefault="00ED105C" w:rsidP="00ED105C">
            <w:pPr>
              <w:pStyle w:val="acctfourfigures"/>
              <w:tabs>
                <w:tab w:val="clear" w:pos="765"/>
                <w:tab w:val="decimal" w:pos="909"/>
              </w:tabs>
              <w:spacing w:line="240" w:lineRule="auto"/>
              <w:ind w:left="-108" w:right="-108"/>
              <w:rPr>
                <w:rFonts w:ascii="Times New Roman" w:hAnsi="Times New Roman"/>
                <w:sz w:val="20"/>
              </w:rPr>
            </w:pPr>
            <w:r w:rsidRPr="007171F8">
              <w:rPr>
                <w:rFonts w:ascii="Times New Roman" w:hAnsi="Times New Roman"/>
                <w:sz w:val="20"/>
              </w:rPr>
              <w:t>959</w:t>
            </w:r>
          </w:p>
        </w:tc>
        <w:tc>
          <w:tcPr>
            <w:tcW w:w="89" w:type="pct"/>
            <w:vAlign w:val="bottom"/>
          </w:tcPr>
          <w:p w14:paraId="00A76CBA"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3202D4D1" w14:textId="672F0DC6" w:rsidR="00ED105C" w:rsidRPr="00EC37F2" w:rsidRDefault="00ED105C" w:rsidP="00884E1D">
            <w:pPr>
              <w:pStyle w:val="acctfourfigures"/>
              <w:tabs>
                <w:tab w:val="clear" w:pos="765"/>
                <w:tab w:val="decimal" w:pos="639"/>
              </w:tabs>
              <w:spacing w:line="240" w:lineRule="auto"/>
              <w:ind w:left="-108" w:right="-108"/>
              <w:rPr>
                <w:rFonts w:ascii="Times New Roman" w:hAnsi="Times New Roman"/>
                <w:sz w:val="20"/>
              </w:rPr>
            </w:pPr>
            <w:r w:rsidRPr="00884E1D">
              <w:rPr>
                <w:rFonts w:ascii="Times New Roman" w:hAnsi="Times New Roman"/>
                <w:sz w:val="20"/>
                <w:cs/>
                <w:lang w:bidi="th-TH"/>
              </w:rPr>
              <w:t>-</w:t>
            </w:r>
          </w:p>
        </w:tc>
        <w:tc>
          <w:tcPr>
            <w:tcW w:w="89" w:type="pct"/>
            <w:vAlign w:val="bottom"/>
          </w:tcPr>
          <w:p w14:paraId="31AB2713" w14:textId="77777777" w:rsidR="00ED105C" w:rsidRPr="00EC37F2" w:rsidRDefault="00ED105C" w:rsidP="00ED105C">
            <w:pPr>
              <w:pStyle w:val="block"/>
              <w:spacing w:after="0" w:line="240" w:lineRule="auto"/>
              <w:ind w:left="-108" w:right="-108"/>
              <w:rPr>
                <w:sz w:val="20"/>
                <w:lang w:val="en-US" w:bidi="th-TH"/>
              </w:rPr>
            </w:pPr>
          </w:p>
        </w:tc>
        <w:tc>
          <w:tcPr>
            <w:tcW w:w="436" w:type="pct"/>
            <w:vAlign w:val="bottom"/>
          </w:tcPr>
          <w:p w14:paraId="0E06DE62" w14:textId="5D9C1818"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r w:rsidRPr="006E68AE">
              <w:rPr>
                <w:rFonts w:ascii="Times New Roman" w:hAnsi="Times New Roman"/>
                <w:sz w:val="20"/>
              </w:rPr>
              <w:t>5,456</w:t>
            </w:r>
          </w:p>
        </w:tc>
      </w:tr>
      <w:tr w:rsidR="00ED105C" w:rsidRPr="00EC37F2" w14:paraId="2B540784" w14:textId="77777777" w:rsidTr="00292012">
        <w:trPr>
          <w:trHeight w:val="224"/>
        </w:trPr>
        <w:tc>
          <w:tcPr>
            <w:tcW w:w="1106" w:type="pct"/>
          </w:tcPr>
          <w:p w14:paraId="27877227" w14:textId="6120DA5E" w:rsidR="00ED105C" w:rsidRPr="00EC37F2" w:rsidRDefault="00ED105C" w:rsidP="00ED105C">
            <w:pPr>
              <w:pStyle w:val="block"/>
              <w:spacing w:after="0" w:line="240" w:lineRule="auto"/>
              <w:ind w:left="0" w:right="-226"/>
              <w:rPr>
                <w:sz w:val="20"/>
                <w:lang w:val="en-US"/>
              </w:rPr>
            </w:pPr>
            <w:r>
              <w:rPr>
                <w:sz w:val="20"/>
                <w:lang w:val="en-US"/>
              </w:rPr>
              <w:t xml:space="preserve">Disposals </w:t>
            </w:r>
            <w:r w:rsidRPr="009628F3">
              <w:rPr>
                <w:sz w:val="20"/>
              </w:rPr>
              <w:t>/</w:t>
            </w:r>
            <w:r>
              <w:rPr>
                <w:sz w:val="20"/>
                <w:lang w:val="en-US"/>
              </w:rPr>
              <w:t xml:space="preserve"> </w:t>
            </w:r>
            <w:r w:rsidRPr="00EC37F2">
              <w:rPr>
                <w:sz w:val="20"/>
                <w:lang w:val="en-US"/>
              </w:rPr>
              <w:t>Write-off</w:t>
            </w:r>
          </w:p>
        </w:tc>
        <w:tc>
          <w:tcPr>
            <w:tcW w:w="190" w:type="pct"/>
          </w:tcPr>
          <w:p w14:paraId="12330F6C"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Borders>
              <w:bottom w:val="single" w:sz="4" w:space="0" w:color="auto"/>
            </w:tcBorders>
          </w:tcPr>
          <w:p w14:paraId="4BE36020" w14:textId="7CF3A9CE" w:rsidR="00ED105C" w:rsidRPr="00EC37F2" w:rsidRDefault="00ED105C" w:rsidP="00ED105C">
            <w:pPr>
              <w:pStyle w:val="acctfourfigures"/>
              <w:tabs>
                <w:tab w:val="clear" w:pos="765"/>
                <w:tab w:val="decimal" w:pos="610"/>
              </w:tabs>
              <w:spacing w:line="240" w:lineRule="auto"/>
              <w:ind w:left="-46" w:right="-108"/>
              <w:rPr>
                <w:rFonts w:ascii="Times New Roman" w:hAnsi="Times New Roman"/>
                <w:sz w:val="20"/>
              </w:rPr>
            </w:pPr>
            <w:r>
              <w:rPr>
                <w:rFonts w:ascii="Times New Roman" w:hAnsi="Times New Roman"/>
                <w:sz w:val="20"/>
              </w:rPr>
              <w:t>-</w:t>
            </w:r>
          </w:p>
        </w:tc>
        <w:tc>
          <w:tcPr>
            <w:tcW w:w="89" w:type="pct"/>
          </w:tcPr>
          <w:p w14:paraId="6CEB86CF"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Borders>
              <w:bottom w:val="single" w:sz="4" w:space="0" w:color="auto"/>
            </w:tcBorders>
            <w:vAlign w:val="bottom"/>
          </w:tcPr>
          <w:p w14:paraId="477E7293" w14:textId="5948EE4F"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r w:rsidRPr="000D23FE">
              <w:rPr>
                <w:rFonts w:ascii="Times New Roman" w:hAnsi="Times New Roman"/>
                <w:sz w:val="20"/>
              </w:rPr>
              <w:t>(</w:t>
            </w:r>
            <w:r w:rsidRPr="00EC37F2">
              <w:rPr>
                <w:rFonts w:ascii="Times New Roman" w:hAnsi="Times New Roman"/>
                <w:sz w:val="20"/>
              </w:rPr>
              <w:t>79,978</w:t>
            </w:r>
            <w:r w:rsidRPr="000D23FE">
              <w:rPr>
                <w:rFonts w:ascii="Times New Roman" w:hAnsi="Times New Roman"/>
                <w:sz w:val="20"/>
              </w:rPr>
              <w:t>)</w:t>
            </w:r>
          </w:p>
        </w:tc>
        <w:tc>
          <w:tcPr>
            <w:tcW w:w="91" w:type="pct"/>
            <w:vAlign w:val="bottom"/>
          </w:tcPr>
          <w:p w14:paraId="58FE4A7E" w14:textId="77777777" w:rsidR="00ED105C" w:rsidRPr="00EC37F2" w:rsidRDefault="00ED105C" w:rsidP="00ED105C">
            <w:pPr>
              <w:pStyle w:val="block"/>
              <w:spacing w:after="0" w:line="240" w:lineRule="auto"/>
              <w:ind w:left="-108" w:right="-108"/>
              <w:rPr>
                <w:sz w:val="20"/>
                <w:lang w:val="en-US" w:bidi="th-TH"/>
              </w:rPr>
            </w:pPr>
          </w:p>
        </w:tc>
        <w:tc>
          <w:tcPr>
            <w:tcW w:w="454" w:type="pct"/>
            <w:tcBorders>
              <w:bottom w:val="single" w:sz="4" w:space="0" w:color="auto"/>
            </w:tcBorders>
            <w:vAlign w:val="bottom"/>
          </w:tcPr>
          <w:p w14:paraId="2E7C9C7D" w14:textId="03DFB978" w:rsidR="00ED105C" w:rsidRPr="00EC37F2" w:rsidRDefault="00ED105C" w:rsidP="004C6261">
            <w:pPr>
              <w:pStyle w:val="acctfourfigures"/>
              <w:tabs>
                <w:tab w:val="clear" w:pos="765"/>
              </w:tabs>
              <w:spacing w:line="240" w:lineRule="auto"/>
              <w:ind w:left="-108" w:right="-115" w:firstLine="198"/>
              <w:jc w:val="center"/>
              <w:rPr>
                <w:rFonts w:ascii="Times New Roman" w:hAnsi="Times New Roman"/>
                <w:sz w:val="20"/>
              </w:rPr>
            </w:pPr>
            <w:r>
              <w:rPr>
                <w:rFonts w:ascii="Times New Roman" w:hAnsi="Times New Roman"/>
                <w:sz w:val="20"/>
              </w:rPr>
              <w:t>-</w:t>
            </w:r>
          </w:p>
        </w:tc>
        <w:tc>
          <w:tcPr>
            <w:tcW w:w="92" w:type="pct"/>
            <w:vAlign w:val="bottom"/>
          </w:tcPr>
          <w:p w14:paraId="7D8C43A5" w14:textId="77777777" w:rsidR="00ED105C" w:rsidRPr="00EC37F2" w:rsidRDefault="00ED105C" w:rsidP="00ED105C">
            <w:pPr>
              <w:pStyle w:val="block"/>
              <w:spacing w:after="0" w:line="240" w:lineRule="auto"/>
              <w:ind w:left="-108" w:right="-108"/>
              <w:rPr>
                <w:sz w:val="20"/>
                <w:lang w:val="en-US" w:bidi="th-TH"/>
              </w:rPr>
            </w:pPr>
          </w:p>
        </w:tc>
        <w:tc>
          <w:tcPr>
            <w:tcW w:w="536" w:type="pct"/>
            <w:tcBorders>
              <w:bottom w:val="single" w:sz="4" w:space="0" w:color="auto"/>
            </w:tcBorders>
            <w:vAlign w:val="bottom"/>
          </w:tcPr>
          <w:p w14:paraId="090C01C9" w14:textId="2573BCCB" w:rsidR="00ED105C" w:rsidRPr="007171F8" w:rsidRDefault="00ED105C" w:rsidP="00ED105C">
            <w:pPr>
              <w:pStyle w:val="acctfourfigures"/>
              <w:tabs>
                <w:tab w:val="clear" w:pos="765"/>
                <w:tab w:val="decimal" w:pos="1207"/>
              </w:tabs>
              <w:spacing w:line="240" w:lineRule="auto"/>
              <w:ind w:left="-108" w:right="-115"/>
              <w:rPr>
                <w:rFonts w:ascii="Times New Roman" w:hAnsi="Times New Roman"/>
                <w:sz w:val="20"/>
              </w:rPr>
            </w:pPr>
            <w:r w:rsidRPr="007171F8">
              <w:rPr>
                <w:rFonts w:ascii="Times New Roman" w:hAnsi="Times New Roman"/>
                <w:sz w:val="20"/>
              </w:rPr>
              <w:t>(77,060)</w:t>
            </w:r>
          </w:p>
        </w:tc>
        <w:tc>
          <w:tcPr>
            <w:tcW w:w="89" w:type="pct"/>
            <w:vAlign w:val="bottom"/>
          </w:tcPr>
          <w:p w14:paraId="2CAD44C7" w14:textId="77777777" w:rsidR="00ED105C" w:rsidRPr="00EC37F2" w:rsidRDefault="00ED105C" w:rsidP="00ED105C">
            <w:pPr>
              <w:pStyle w:val="block"/>
              <w:spacing w:after="0" w:line="240" w:lineRule="auto"/>
              <w:ind w:left="-108" w:right="-108"/>
              <w:rPr>
                <w:sz w:val="20"/>
                <w:lang w:val="en-US" w:bidi="th-TH"/>
              </w:rPr>
            </w:pPr>
          </w:p>
        </w:tc>
        <w:tc>
          <w:tcPr>
            <w:tcW w:w="456" w:type="pct"/>
            <w:tcBorders>
              <w:bottom w:val="single" w:sz="4" w:space="0" w:color="auto"/>
            </w:tcBorders>
            <w:vAlign w:val="bottom"/>
          </w:tcPr>
          <w:p w14:paraId="0E344815" w14:textId="7F998924" w:rsidR="00ED105C" w:rsidRPr="007171F8" w:rsidRDefault="00ED105C" w:rsidP="00ED105C">
            <w:pPr>
              <w:pStyle w:val="acctfourfigures"/>
              <w:tabs>
                <w:tab w:val="clear" w:pos="765"/>
                <w:tab w:val="decimal" w:pos="909"/>
              </w:tabs>
              <w:spacing w:line="240" w:lineRule="auto"/>
              <w:ind w:left="-108" w:right="-108"/>
              <w:rPr>
                <w:rFonts w:ascii="Times New Roman" w:hAnsi="Times New Roman"/>
                <w:sz w:val="20"/>
              </w:rPr>
            </w:pPr>
            <w:r w:rsidRPr="007171F8">
              <w:rPr>
                <w:rFonts w:ascii="Times New Roman" w:hAnsi="Times New Roman"/>
                <w:sz w:val="20"/>
              </w:rPr>
              <w:t>(6,414)</w:t>
            </w:r>
          </w:p>
        </w:tc>
        <w:tc>
          <w:tcPr>
            <w:tcW w:w="89" w:type="pct"/>
            <w:vAlign w:val="bottom"/>
          </w:tcPr>
          <w:p w14:paraId="06BE138A" w14:textId="77777777" w:rsidR="00ED105C" w:rsidRPr="00EC37F2" w:rsidRDefault="00ED105C" w:rsidP="00ED105C">
            <w:pPr>
              <w:pStyle w:val="block"/>
              <w:spacing w:after="0" w:line="240" w:lineRule="auto"/>
              <w:ind w:left="-108" w:right="-108"/>
              <w:rPr>
                <w:sz w:val="20"/>
                <w:lang w:val="en-US" w:bidi="th-TH"/>
              </w:rPr>
            </w:pPr>
          </w:p>
        </w:tc>
        <w:tc>
          <w:tcPr>
            <w:tcW w:w="426" w:type="pct"/>
            <w:tcBorders>
              <w:bottom w:val="single" w:sz="4" w:space="0" w:color="auto"/>
            </w:tcBorders>
            <w:vAlign w:val="bottom"/>
          </w:tcPr>
          <w:p w14:paraId="45005AAB" w14:textId="7C02A8FA" w:rsidR="00ED105C" w:rsidRPr="00EC37F2" w:rsidRDefault="00ED105C" w:rsidP="00884E1D">
            <w:pPr>
              <w:pStyle w:val="acctfourfigures"/>
              <w:tabs>
                <w:tab w:val="clear" w:pos="765"/>
                <w:tab w:val="decimal" w:pos="639"/>
              </w:tabs>
              <w:spacing w:line="240" w:lineRule="auto"/>
              <w:ind w:left="-108" w:right="-108"/>
              <w:rPr>
                <w:rFonts w:ascii="Times New Roman" w:hAnsi="Times New Roman"/>
                <w:sz w:val="20"/>
              </w:rPr>
            </w:pPr>
            <w:r w:rsidRPr="00884E1D">
              <w:rPr>
                <w:rFonts w:ascii="Times New Roman" w:hAnsi="Times New Roman"/>
                <w:sz w:val="20"/>
                <w:cs/>
                <w:lang w:bidi="th-TH"/>
              </w:rPr>
              <w:t>-</w:t>
            </w:r>
          </w:p>
        </w:tc>
        <w:tc>
          <w:tcPr>
            <w:tcW w:w="89" w:type="pct"/>
            <w:vAlign w:val="bottom"/>
          </w:tcPr>
          <w:p w14:paraId="39A31B2D" w14:textId="77777777" w:rsidR="00ED105C" w:rsidRPr="00EC37F2" w:rsidRDefault="00ED105C" w:rsidP="00ED105C">
            <w:pPr>
              <w:pStyle w:val="block"/>
              <w:spacing w:after="0" w:line="240" w:lineRule="auto"/>
              <w:ind w:left="-108" w:right="-108"/>
              <w:rPr>
                <w:sz w:val="20"/>
                <w:lang w:val="en-US" w:bidi="th-TH"/>
              </w:rPr>
            </w:pPr>
          </w:p>
        </w:tc>
        <w:tc>
          <w:tcPr>
            <w:tcW w:w="436" w:type="pct"/>
            <w:tcBorders>
              <w:bottom w:val="single" w:sz="4" w:space="0" w:color="auto"/>
            </w:tcBorders>
            <w:vAlign w:val="bottom"/>
          </w:tcPr>
          <w:p w14:paraId="41566B02" w14:textId="6B8D0873"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r w:rsidRPr="000D23FE">
              <w:rPr>
                <w:rFonts w:ascii="Times New Roman" w:hAnsi="Times New Roman"/>
                <w:sz w:val="20"/>
              </w:rPr>
              <w:t>(</w:t>
            </w:r>
            <w:r w:rsidRPr="00EC37F2">
              <w:rPr>
                <w:rFonts w:ascii="Times New Roman" w:hAnsi="Times New Roman"/>
                <w:sz w:val="20"/>
              </w:rPr>
              <w:t>163,452</w:t>
            </w:r>
            <w:r w:rsidRPr="000D23FE">
              <w:rPr>
                <w:rFonts w:ascii="Times New Roman" w:hAnsi="Times New Roman"/>
                <w:sz w:val="20"/>
              </w:rPr>
              <w:t>)</w:t>
            </w:r>
          </w:p>
        </w:tc>
      </w:tr>
      <w:tr w:rsidR="00ED105C" w:rsidRPr="00EC37F2" w14:paraId="101ADE94" w14:textId="77777777" w:rsidTr="00292012">
        <w:trPr>
          <w:trHeight w:val="224"/>
        </w:trPr>
        <w:tc>
          <w:tcPr>
            <w:tcW w:w="1106" w:type="pct"/>
          </w:tcPr>
          <w:p w14:paraId="51B119FC" w14:textId="3058FC47" w:rsidR="00ED105C" w:rsidRPr="00EC37F2" w:rsidRDefault="00ED105C" w:rsidP="00ED105C">
            <w:pPr>
              <w:pStyle w:val="block"/>
              <w:spacing w:after="0" w:line="240" w:lineRule="auto"/>
              <w:ind w:left="0" w:right="-226"/>
              <w:rPr>
                <w:sz w:val="20"/>
                <w:lang w:val="en-US"/>
              </w:rPr>
            </w:pPr>
            <w:r w:rsidRPr="00EC37F2">
              <w:rPr>
                <w:b/>
                <w:bCs/>
                <w:sz w:val="20"/>
                <w:lang w:val="en-US"/>
              </w:rPr>
              <w:t>At 31 December 2022</w:t>
            </w:r>
          </w:p>
        </w:tc>
        <w:tc>
          <w:tcPr>
            <w:tcW w:w="190" w:type="pct"/>
          </w:tcPr>
          <w:p w14:paraId="123EB9E2"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Borders>
              <w:top w:val="single" w:sz="4" w:space="0" w:color="auto"/>
            </w:tcBorders>
          </w:tcPr>
          <w:p w14:paraId="0B6DC4B5" w14:textId="77777777" w:rsidR="00ED105C" w:rsidRPr="00EC37F2" w:rsidRDefault="00ED105C" w:rsidP="00ED105C">
            <w:pPr>
              <w:pStyle w:val="acctfourfigures"/>
              <w:tabs>
                <w:tab w:val="clear" w:pos="765"/>
                <w:tab w:val="decimal" w:pos="610"/>
              </w:tabs>
              <w:spacing w:line="240" w:lineRule="auto"/>
              <w:ind w:left="-46" w:right="-108"/>
              <w:rPr>
                <w:rFonts w:ascii="Times New Roman" w:hAnsi="Times New Roman"/>
                <w:sz w:val="20"/>
              </w:rPr>
            </w:pPr>
          </w:p>
        </w:tc>
        <w:tc>
          <w:tcPr>
            <w:tcW w:w="89" w:type="pct"/>
          </w:tcPr>
          <w:p w14:paraId="0D2010AD"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Borders>
              <w:top w:val="single" w:sz="4" w:space="0" w:color="auto"/>
            </w:tcBorders>
            <w:vAlign w:val="bottom"/>
          </w:tcPr>
          <w:p w14:paraId="76A3F14C" w14:textId="3E9BC451" w:rsidR="00ED105C" w:rsidRPr="00EC37F2" w:rsidRDefault="00ED105C" w:rsidP="00ED105C">
            <w:pPr>
              <w:pStyle w:val="acctfourfigures"/>
              <w:tabs>
                <w:tab w:val="clear" w:pos="765"/>
                <w:tab w:val="decimal" w:pos="926"/>
              </w:tabs>
              <w:spacing w:line="240" w:lineRule="auto"/>
              <w:ind w:left="-108" w:right="-108"/>
              <w:rPr>
                <w:rFonts w:ascii="Times New Roman" w:hAnsi="Times New Roman"/>
                <w:sz w:val="20"/>
              </w:rPr>
            </w:pPr>
          </w:p>
        </w:tc>
        <w:tc>
          <w:tcPr>
            <w:tcW w:w="91" w:type="pct"/>
            <w:vAlign w:val="bottom"/>
          </w:tcPr>
          <w:p w14:paraId="0A6CF35D" w14:textId="77777777" w:rsidR="00ED105C" w:rsidRPr="00EC37F2" w:rsidRDefault="00ED105C" w:rsidP="00ED105C">
            <w:pPr>
              <w:pStyle w:val="block"/>
              <w:spacing w:after="0" w:line="240" w:lineRule="auto"/>
              <w:ind w:left="-108" w:right="-108"/>
              <w:rPr>
                <w:sz w:val="20"/>
                <w:lang w:val="en-US" w:bidi="th-TH"/>
              </w:rPr>
            </w:pPr>
          </w:p>
        </w:tc>
        <w:tc>
          <w:tcPr>
            <w:tcW w:w="454" w:type="pct"/>
            <w:tcBorders>
              <w:top w:val="single" w:sz="4" w:space="0" w:color="auto"/>
            </w:tcBorders>
            <w:vAlign w:val="bottom"/>
          </w:tcPr>
          <w:p w14:paraId="10C0E8EA" w14:textId="5F61D742" w:rsidR="00ED105C" w:rsidRPr="00EC37F2" w:rsidRDefault="00ED105C" w:rsidP="00ED105C">
            <w:pPr>
              <w:pStyle w:val="acctfourfigures"/>
              <w:tabs>
                <w:tab w:val="clear" w:pos="765"/>
                <w:tab w:val="decimal" w:pos="615"/>
              </w:tabs>
              <w:spacing w:line="240" w:lineRule="auto"/>
              <w:ind w:left="-46" w:right="-108"/>
              <w:rPr>
                <w:rFonts w:ascii="Times New Roman" w:hAnsi="Times New Roman"/>
                <w:sz w:val="20"/>
              </w:rPr>
            </w:pPr>
          </w:p>
        </w:tc>
        <w:tc>
          <w:tcPr>
            <w:tcW w:w="92" w:type="pct"/>
          </w:tcPr>
          <w:p w14:paraId="53B42057" w14:textId="77777777" w:rsidR="00ED105C" w:rsidRPr="00EC37F2" w:rsidRDefault="00ED105C" w:rsidP="00ED105C">
            <w:pPr>
              <w:pStyle w:val="block"/>
              <w:spacing w:after="0" w:line="240" w:lineRule="auto"/>
              <w:ind w:left="-108" w:right="-108"/>
              <w:rPr>
                <w:sz w:val="20"/>
                <w:lang w:val="en-US" w:bidi="th-TH"/>
              </w:rPr>
            </w:pPr>
          </w:p>
        </w:tc>
        <w:tc>
          <w:tcPr>
            <w:tcW w:w="536" w:type="pct"/>
            <w:tcBorders>
              <w:top w:val="single" w:sz="4" w:space="0" w:color="auto"/>
            </w:tcBorders>
            <w:vAlign w:val="bottom"/>
          </w:tcPr>
          <w:p w14:paraId="40498073" w14:textId="5BE42F74" w:rsidR="00ED105C" w:rsidRPr="007171F8" w:rsidRDefault="00ED105C" w:rsidP="00ED105C">
            <w:pPr>
              <w:pStyle w:val="acctfourfigures"/>
              <w:tabs>
                <w:tab w:val="clear" w:pos="765"/>
                <w:tab w:val="decimal" w:pos="1207"/>
              </w:tabs>
              <w:spacing w:line="240" w:lineRule="auto"/>
              <w:ind w:left="-108" w:right="-115"/>
              <w:rPr>
                <w:rFonts w:ascii="Times New Roman" w:hAnsi="Times New Roman"/>
                <w:sz w:val="20"/>
              </w:rPr>
            </w:pPr>
          </w:p>
        </w:tc>
        <w:tc>
          <w:tcPr>
            <w:tcW w:w="89" w:type="pct"/>
            <w:vAlign w:val="bottom"/>
          </w:tcPr>
          <w:p w14:paraId="5ED18342" w14:textId="77777777" w:rsidR="00ED105C" w:rsidRPr="00EC37F2" w:rsidRDefault="00ED105C" w:rsidP="00ED105C">
            <w:pPr>
              <w:pStyle w:val="block"/>
              <w:spacing w:after="0" w:line="240" w:lineRule="auto"/>
              <w:ind w:left="-108" w:right="-108"/>
              <w:rPr>
                <w:sz w:val="20"/>
                <w:lang w:val="en-US" w:bidi="th-TH"/>
              </w:rPr>
            </w:pPr>
          </w:p>
        </w:tc>
        <w:tc>
          <w:tcPr>
            <w:tcW w:w="456" w:type="pct"/>
            <w:tcBorders>
              <w:top w:val="single" w:sz="4" w:space="0" w:color="auto"/>
            </w:tcBorders>
            <w:vAlign w:val="bottom"/>
          </w:tcPr>
          <w:p w14:paraId="26A55FC2" w14:textId="09B8425B" w:rsidR="00ED105C" w:rsidRPr="007171F8" w:rsidRDefault="00ED105C" w:rsidP="00ED105C">
            <w:pPr>
              <w:pStyle w:val="acctfourfigures"/>
              <w:tabs>
                <w:tab w:val="clear" w:pos="765"/>
                <w:tab w:val="decimal" w:pos="909"/>
              </w:tabs>
              <w:spacing w:line="240" w:lineRule="auto"/>
              <w:ind w:left="-108" w:right="-108"/>
              <w:rPr>
                <w:rFonts w:ascii="Times New Roman" w:hAnsi="Times New Roman"/>
                <w:sz w:val="20"/>
              </w:rPr>
            </w:pPr>
          </w:p>
        </w:tc>
        <w:tc>
          <w:tcPr>
            <w:tcW w:w="89" w:type="pct"/>
            <w:vAlign w:val="bottom"/>
          </w:tcPr>
          <w:p w14:paraId="315754B8" w14:textId="77777777" w:rsidR="00ED105C" w:rsidRPr="00EC37F2" w:rsidRDefault="00ED105C" w:rsidP="00ED105C">
            <w:pPr>
              <w:pStyle w:val="block"/>
              <w:spacing w:after="0" w:line="240" w:lineRule="auto"/>
              <w:ind w:left="-108" w:right="-108"/>
              <w:rPr>
                <w:sz w:val="20"/>
                <w:lang w:val="en-US" w:bidi="th-TH"/>
              </w:rPr>
            </w:pPr>
          </w:p>
        </w:tc>
        <w:tc>
          <w:tcPr>
            <w:tcW w:w="426" w:type="pct"/>
            <w:tcBorders>
              <w:top w:val="single" w:sz="4" w:space="0" w:color="auto"/>
            </w:tcBorders>
            <w:vAlign w:val="bottom"/>
          </w:tcPr>
          <w:p w14:paraId="7E59D601" w14:textId="139403C6" w:rsidR="00ED105C" w:rsidRPr="00EC37F2" w:rsidRDefault="00ED105C" w:rsidP="00ED105C">
            <w:pPr>
              <w:pStyle w:val="acctfourfigures"/>
              <w:tabs>
                <w:tab w:val="clear" w:pos="765"/>
                <w:tab w:val="decimal" w:pos="547"/>
              </w:tabs>
              <w:spacing w:line="240" w:lineRule="auto"/>
              <w:ind w:left="-108" w:right="-73"/>
              <w:rPr>
                <w:rFonts w:ascii="Times New Roman" w:hAnsi="Times New Roman"/>
                <w:sz w:val="20"/>
              </w:rPr>
            </w:pPr>
          </w:p>
        </w:tc>
        <w:tc>
          <w:tcPr>
            <w:tcW w:w="89" w:type="pct"/>
            <w:vAlign w:val="bottom"/>
          </w:tcPr>
          <w:p w14:paraId="5773E949" w14:textId="77777777" w:rsidR="00ED105C" w:rsidRPr="00EC37F2" w:rsidRDefault="00ED105C" w:rsidP="00ED105C">
            <w:pPr>
              <w:pStyle w:val="block"/>
              <w:spacing w:after="0" w:line="240" w:lineRule="auto"/>
              <w:ind w:left="-108" w:right="-108"/>
              <w:rPr>
                <w:sz w:val="20"/>
                <w:lang w:val="en-US" w:bidi="th-TH"/>
              </w:rPr>
            </w:pPr>
          </w:p>
        </w:tc>
        <w:tc>
          <w:tcPr>
            <w:tcW w:w="436" w:type="pct"/>
            <w:tcBorders>
              <w:top w:val="single" w:sz="4" w:space="0" w:color="auto"/>
            </w:tcBorders>
            <w:vAlign w:val="bottom"/>
          </w:tcPr>
          <w:p w14:paraId="14C9785A" w14:textId="21E56F87"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p>
        </w:tc>
      </w:tr>
      <w:tr w:rsidR="00ED105C" w:rsidRPr="00EC37F2" w14:paraId="736CC4F2" w14:textId="77777777" w:rsidTr="00292012">
        <w:trPr>
          <w:trHeight w:val="224"/>
        </w:trPr>
        <w:tc>
          <w:tcPr>
            <w:tcW w:w="1106" w:type="pct"/>
          </w:tcPr>
          <w:p w14:paraId="71D98AFC" w14:textId="0852B2B9" w:rsidR="00ED105C" w:rsidRPr="00EC37F2" w:rsidRDefault="00ED105C" w:rsidP="00ED105C">
            <w:pPr>
              <w:pStyle w:val="block"/>
              <w:tabs>
                <w:tab w:val="left" w:pos="465"/>
              </w:tabs>
              <w:spacing w:after="0" w:line="240" w:lineRule="auto"/>
              <w:ind w:left="0" w:right="-226"/>
              <w:rPr>
                <w:b/>
                <w:bCs/>
                <w:sz w:val="20"/>
                <w:lang w:val="en-US" w:bidi="th-TH"/>
              </w:rPr>
            </w:pPr>
            <w:r w:rsidRPr="00EC37F2">
              <w:rPr>
                <w:b/>
                <w:bCs/>
                <w:sz w:val="20"/>
                <w:lang w:val="en-US" w:bidi="th-TH"/>
              </w:rPr>
              <w:t xml:space="preserve">   </w:t>
            </w:r>
            <w:r w:rsidR="007F2E38">
              <w:rPr>
                <w:b/>
                <w:bCs/>
                <w:sz w:val="20"/>
                <w:lang w:val="en-US" w:bidi="th-TH"/>
              </w:rPr>
              <w:t>a</w:t>
            </w:r>
            <w:r w:rsidRPr="00EC37F2">
              <w:rPr>
                <w:b/>
                <w:bCs/>
                <w:sz w:val="20"/>
                <w:lang w:val="en-US" w:bidi="th-TH"/>
              </w:rPr>
              <w:t>nd 1 January 2023</w:t>
            </w:r>
          </w:p>
        </w:tc>
        <w:tc>
          <w:tcPr>
            <w:tcW w:w="190" w:type="pct"/>
          </w:tcPr>
          <w:p w14:paraId="41B5E0BB"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b/>
                <w:bCs/>
                <w:sz w:val="20"/>
              </w:rPr>
            </w:pPr>
          </w:p>
        </w:tc>
        <w:tc>
          <w:tcPr>
            <w:tcW w:w="409" w:type="pct"/>
          </w:tcPr>
          <w:p w14:paraId="797B3115" w14:textId="2AC63E0C" w:rsidR="00ED105C" w:rsidRPr="00D040A1" w:rsidRDefault="00ED105C" w:rsidP="00ED105C">
            <w:pPr>
              <w:pStyle w:val="acctfourfigures"/>
              <w:tabs>
                <w:tab w:val="clear" w:pos="765"/>
                <w:tab w:val="decimal" w:pos="610"/>
              </w:tabs>
              <w:spacing w:line="240" w:lineRule="auto"/>
              <w:ind w:left="-46" w:right="-108"/>
              <w:rPr>
                <w:rFonts w:ascii="Times New Roman" w:hAnsi="Times New Roman"/>
                <w:b/>
                <w:bCs/>
                <w:sz w:val="20"/>
              </w:rPr>
            </w:pPr>
            <w:r w:rsidRPr="00D040A1">
              <w:rPr>
                <w:rFonts w:ascii="Times New Roman" w:hAnsi="Times New Roman"/>
                <w:b/>
                <w:bCs/>
                <w:sz w:val="20"/>
              </w:rPr>
              <w:t>-</w:t>
            </w:r>
          </w:p>
        </w:tc>
        <w:tc>
          <w:tcPr>
            <w:tcW w:w="89" w:type="pct"/>
          </w:tcPr>
          <w:p w14:paraId="0616F9F4" w14:textId="77777777" w:rsidR="00ED105C" w:rsidRPr="00D040A1" w:rsidRDefault="00ED105C" w:rsidP="00ED105C">
            <w:pPr>
              <w:pStyle w:val="acctfourfigures"/>
              <w:tabs>
                <w:tab w:val="clear" w:pos="765"/>
                <w:tab w:val="decimal" w:pos="612"/>
              </w:tabs>
              <w:spacing w:line="240" w:lineRule="auto"/>
              <w:ind w:left="-108" w:right="-108"/>
              <w:rPr>
                <w:rFonts w:ascii="Times New Roman" w:hAnsi="Times New Roman"/>
                <w:b/>
                <w:bCs/>
                <w:sz w:val="20"/>
              </w:rPr>
            </w:pPr>
          </w:p>
        </w:tc>
        <w:tc>
          <w:tcPr>
            <w:tcW w:w="448" w:type="pct"/>
          </w:tcPr>
          <w:p w14:paraId="19C3F8CF" w14:textId="66E6C837" w:rsidR="00ED105C" w:rsidRPr="00D040A1" w:rsidRDefault="00ED105C" w:rsidP="00ED105C">
            <w:pPr>
              <w:pStyle w:val="acctfourfigures"/>
              <w:tabs>
                <w:tab w:val="clear" w:pos="765"/>
                <w:tab w:val="decimal" w:pos="926"/>
              </w:tabs>
              <w:spacing w:line="240" w:lineRule="auto"/>
              <w:ind w:left="-108" w:right="-108"/>
              <w:rPr>
                <w:rFonts w:ascii="Times New Roman" w:hAnsi="Times New Roman"/>
                <w:b/>
                <w:bCs/>
                <w:sz w:val="20"/>
              </w:rPr>
            </w:pPr>
            <w:r w:rsidRPr="007171F8">
              <w:rPr>
                <w:rFonts w:ascii="Times New Roman" w:hAnsi="Times New Roman"/>
                <w:b/>
                <w:bCs/>
                <w:sz w:val="20"/>
              </w:rPr>
              <w:t>1,637</w:t>
            </w:r>
          </w:p>
        </w:tc>
        <w:tc>
          <w:tcPr>
            <w:tcW w:w="91" w:type="pct"/>
          </w:tcPr>
          <w:p w14:paraId="0E2CCE0E" w14:textId="77777777" w:rsidR="00ED105C" w:rsidRPr="00D040A1" w:rsidRDefault="00ED105C" w:rsidP="00ED105C">
            <w:pPr>
              <w:pStyle w:val="block"/>
              <w:spacing w:after="0" w:line="240" w:lineRule="auto"/>
              <w:ind w:left="-108" w:right="-108"/>
              <w:rPr>
                <w:b/>
                <w:bCs/>
                <w:sz w:val="20"/>
                <w:lang w:val="en-US" w:bidi="th-TH"/>
              </w:rPr>
            </w:pPr>
          </w:p>
        </w:tc>
        <w:tc>
          <w:tcPr>
            <w:tcW w:w="454" w:type="pct"/>
          </w:tcPr>
          <w:p w14:paraId="67E9B30B" w14:textId="38DAE38C" w:rsidR="00ED105C" w:rsidRPr="00D040A1" w:rsidRDefault="00ED105C" w:rsidP="004C6261">
            <w:pPr>
              <w:pStyle w:val="acctfourfigures"/>
              <w:tabs>
                <w:tab w:val="clear" w:pos="765"/>
              </w:tabs>
              <w:spacing w:line="240" w:lineRule="auto"/>
              <w:ind w:left="-108" w:right="-115" w:firstLine="198"/>
              <w:jc w:val="center"/>
              <w:rPr>
                <w:rFonts w:ascii="Times New Roman" w:hAnsi="Times New Roman"/>
                <w:b/>
                <w:bCs/>
                <w:sz w:val="20"/>
              </w:rPr>
            </w:pPr>
            <w:r w:rsidRPr="00D040A1">
              <w:rPr>
                <w:rFonts w:ascii="Times New Roman" w:hAnsi="Times New Roman"/>
                <w:b/>
                <w:bCs/>
                <w:sz w:val="20"/>
              </w:rPr>
              <w:t>-</w:t>
            </w:r>
          </w:p>
        </w:tc>
        <w:tc>
          <w:tcPr>
            <w:tcW w:w="92" w:type="pct"/>
          </w:tcPr>
          <w:p w14:paraId="0B86A389" w14:textId="77777777" w:rsidR="00ED105C" w:rsidRPr="00D040A1" w:rsidRDefault="00ED105C" w:rsidP="00ED105C">
            <w:pPr>
              <w:pStyle w:val="block"/>
              <w:spacing w:after="0" w:line="240" w:lineRule="auto"/>
              <w:ind w:left="-108" w:right="-108"/>
              <w:rPr>
                <w:b/>
                <w:bCs/>
                <w:sz w:val="20"/>
                <w:lang w:val="en-US" w:bidi="th-TH"/>
              </w:rPr>
            </w:pPr>
          </w:p>
        </w:tc>
        <w:tc>
          <w:tcPr>
            <w:tcW w:w="536" w:type="pct"/>
            <w:vAlign w:val="bottom"/>
          </w:tcPr>
          <w:p w14:paraId="473C7FE2" w14:textId="18594239" w:rsidR="00ED105C" w:rsidRPr="007171F8" w:rsidRDefault="00ED105C" w:rsidP="00ED105C">
            <w:pPr>
              <w:pStyle w:val="acctfourfigures"/>
              <w:tabs>
                <w:tab w:val="clear" w:pos="765"/>
                <w:tab w:val="decimal" w:pos="1207"/>
              </w:tabs>
              <w:spacing w:line="240" w:lineRule="auto"/>
              <w:ind w:left="-108" w:right="-115"/>
              <w:rPr>
                <w:rFonts w:ascii="Times New Roman" w:hAnsi="Times New Roman"/>
                <w:b/>
                <w:bCs/>
                <w:sz w:val="20"/>
              </w:rPr>
            </w:pPr>
            <w:r w:rsidRPr="007171F8">
              <w:rPr>
                <w:rFonts w:ascii="Times New Roman" w:hAnsi="Times New Roman"/>
                <w:b/>
                <w:bCs/>
                <w:sz w:val="20"/>
              </w:rPr>
              <w:t>5,802</w:t>
            </w:r>
          </w:p>
        </w:tc>
        <w:tc>
          <w:tcPr>
            <w:tcW w:w="89" w:type="pct"/>
          </w:tcPr>
          <w:p w14:paraId="7702D505" w14:textId="77777777" w:rsidR="00ED105C" w:rsidRPr="00D040A1" w:rsidRDefault="00ED105C" w:rsidP="00ED105C">
            <w:pPr>
              <w:pStyle w:val="block"/>
              <w:spacing w:after="0" w:line="240" w:lineRule="auto"/>
              <w:ind w:left="-108" w:right="-108"/>
              <w:rPr>
                <w:b/>
                <w:bCs/>
                <w:sz w:val="20"/>
                <w:lang w:val="en-US" w:bidi="th-TH"/>
              </w:rPr>
            </w:pPr>
          </w:p>
        </w:tc>
        <w:tc>
          <w:tcPr>
            <w:tcW w:w="456" w:type="pct"/>
          </w:tcPr>
          <w:p w14:paraId="42B30B71" w14:textId="38D97708" w:rsidR="00ED105C" w:rsidRPr="007171F8" w:rsidRDefault="00ED105C" w:rsidP="00ED105C">
            <w:pPr>
              <w:pStyle w:val="acctfourfigures"/>
              <w:tabs>
                <w:tab w:val="clear" w:pos="765"/>
                <w:tab w:val="decimal" w:pos="909"/>
              </w:tabs>
              <w:spacing w:line="240" w:lineRule="auto"/>
              <w:ind w:left="-108" w:right="-108"/>
              <w:rPr>
                <w:rFonts w:ascii="Times New Roman" w:hAnsi="Times New Roman"/>
                <w:b/>
                <w:bCs/>
                <w:sz w:val="20"/>
              </w:rPr>
            </w:pPr>
            <w:r w:rsidRPr="007171F8">
              <w:rPr>
                <w:rFonts w:ascii="Times New Roman" w:hAnsi="Times New Roman"/>
                <w:b/>
                <w:bCs/>
                <w:sz w:val="20"/>
              </w:rPr>
              <w:t>2,125</w:t>
            </w:r>
          </w:p>
        </w:tc>
        <w:tc>
          <w:tcPr>
            <w:tcW w:w="89" w:type="pct"/>
          </w:tcPr>
          <w:p w14:paraId="69CAB3CF" w14:textId="77777777" w:rsidR="00ED105C" w:rsidRPr="00D040A1" w:rsidRDefault="00ED105C" w:rsidP="00ED105C">
            <w:pPr>
              <w:pStyle w:val="block"/>
              <w:spacing w:after="0" w:line="240" w:lineRule="auto"/>
              <w:ind w:left="-108" w:right="-108"/>
              <w:rPr>
                <w:b/>
                <w:bCs/>
                <w:sz w:val="20"/>
                <w:lang w:val="en-US" w:bidi="th-TH"/>
              </w:rPr>
            </w:pPr>
          </w:p>
        </w:tc>
        <w:tc>
          <w:tcPr>
            <w:tcW w:w="426" w:type="pct"/>
          </w:tcPr>
          <w:p w14:paraId="2060EA29" w14:textId="4058391E" w:rsidR="00ED105C" w:rsidRPr="00D040A1" w:rsidRDefault="00ED105C" w:rsidP="00884E1D">
            <w:pPr>
              <w:pStyle w:val="acctfourfigures"/>
              <w:tabs>
                <w:tab w:val="clear" w:pos="765"/>
                <w:tab w:val="decimal" w:pos="639"/>
              </w:tabs>
              <w:spacing w:line="240" w:lineRule="auto"/>
              <w:ind w:left="-108" w:right="-108"/>
              <w:rPr>
                <w:rFonts w:ascii="Times New Roman" w:hAnsi="Times New Roman"/>
                <w:b/>
                <w:bCs/>
                <w:sz w:val="20"/>
              </w:rPr>
            </w:pPr>
            <w:r w:rsidRPr="00D040A1">
              <w:rPr>
                <w:rFonts w:ascii="Times New Roman" w:hAnsi="Times New Roman"/>
                <w:b/>
                <w:bCs/>
                <w:sz w:val="20"/>
              </w:rPr>
              <w:t>-</w:t>
            </w:r>
          </w:p>
        </w:tc>
        <w:tc>
          <w:tcPr>
            <w:tcW w:w="89" w:type="pct"/>
          </w:tcPr>
          <w:p w14:paraId="4103F831" w14:textId="77777777" w:rsidR="00ED105C" w:rsidRPr="00D040A1" w:rsidRDefault="00ED105C" w:rsidP="00ED105C">
            <w:pPr>
              <w:pStyle w:val="block"/>
              <w:spacing w:after="0" w:line="240" w:lineRule="auto"/>
              <w:ind w:left="-108" w:right="-108"/>
              <w:rPr>
                <w:b/>
                <w:bCs/>
                <w:sz w:val="20"/>
                <w:cs/>
                <w:lang w:val="en-US" w:bidi="th-TH"/>
              </w:rPr>
            </w:pPr>
          </w:p>
        </w:tc>
        <w:tc>
          <w:tcPr>
            <w:tcW w:w="436" w:type="pct"/>
          </w:tcPr>
          <w:p w14:paraId="50554CB6" w14:textId="04789B2B" w:rsidR="00ED105C" w:rsidRPr="00D040A1" w:rsidRDefault="00ED105C" w:rsidP="00ED105C">
            <w:pPr>
              <w:pStyle w:val="acctfourfigures"/>
              <w:tabs>
                <w:tab w:val="clear" w:pos="765"/>
                <w:tab w:val="decimal" w:pos="917"/>
              </w:tabs>
              <w:spacing w:line="240" w:lineRule="auto"/>
              <w:ind w:left="-108" w:right="-115"/>
              <w:rPr>
                <w:rFonts w:ascii="Times New Roman" w:hAnsi="Times New Roman"/>
                <w:b/>
                <w:bCs/>
                <w:sz w:val="20"/>
              </w:rPr>
            </w:pPr>
            <w:r w:rsidRPr="007171F8">
              <w:rPr>
                <w:rFonts w:ascii="Times New Roman" w:hAnsi="Times New Roman"/>
                <w:b/>
                <w:bCs/>
                <w:sz w:val="20"/>
              </w:rPr>
              <w:t>9,564</w:t>
            </w:r>
          </w:p>
        </w:tc>
      </w:tr>
      <w:tr w:rsidR="00ED105C" w:rsidRPr="00EC37F2" w14:paraId="706A2CE6" w14:textId="77777777">
        <w:trPr>
          <w:trHeight w:val="224"/>
        </w:trPr>
        <w:tc>
          <w:tcPr>
            <w:tcW w:w="1106" w:type="pct"/>
            <w:vAlign w:val="bottom"/>
          </w:tcPr>
          <w:p w14:paraId="2ECC6828" w14:textId="77777777" w:rsidR="00ED105C" w:rsidRPr="00EC37F2" w:rsidRDefault="00ED105C" w:rsidP="00ED105C">
            <w:pPr>
              <w:pStyle w:val="block"/>
              <w:spacing w:after="0" w:line="240" w:lineRule="auto"/>
              <w:ind w:left="180" w:right="-226" w:hanging="180"/>
              <w:rPr>
                <w:sz w:val="20"/>
                <w:rtl/>
                <w:cs/>
                <w:lang w:val="en-US"/>
              </w:rPr>
            </w:pPr>
            <w:r w:rsidRPr="00EC37F2">
              <w:rPr>
                <w:sz w:val="20"/>
                <w:lang w:val="en-US"/>
              </w:rPr>
              <w:t>Depreciation charge for the year</w:t>
            </w:r>
          </w:p>
        </w:tc>
        <w:tc>
          <w:tcPr>
            <w:tcW w:w="190" w:type="pct"/>
          </w:tcPr>
          <w:p w14:paraId="72C4A444"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7CDEA775" w14:textId="13032053" w:rsidR="00ED105C" w:rsidRPr="00EC37F2" w:rsidRDefault="000710B8" w:rsidP="00ED105C">
            <w:pPr>
              <w:pStyle w:val="acctfourfigures"/>
              <w:tabs>
                <w:tab w:val="clear" w:pos="765"/>
                <w:tab w:val="decimal" w:pos="610"/>
              </w:tabs>
              <w:spacing w:line="240" w:lineRule="auto"/>
              <w:ind w:left="-46" w:right="-108"/>
              <w:rPr>
                <w:rFonts w:ascii="Times New Roman" w:hAnsi="Times New Roman"/>
                <w:sz w:val="20"/>
              </w:rPr>
            </w:pPr>
            <w:r w:rsidRPr="009918ED">
              <w:rPr>
                <w:rFonts w:ascii="Times New Roman" w:hAnsi="Times New Roman"/>
                <w:sz w:val="20"/>
              </w:rPr>
              <w:t>-</w:t>
            </w:r>
          </w:p>
        </w:tc>
        <w:tc>
          <w:tcPr>
            <w:tcW w:w="89" w:type="pct"/>
          </w:tcPr>
          <w:p w14:paraId="04CB1CEF"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4C60D289" w14:textId="1C310830" w:rsidR="00ED105C" w:rsidRPr="00EC37F2" w:rsidRDefault="00CF3819" w:rsidP="00417D40">
            <w:pPr>
              <w:pStyle w:val="acctfourfigures"/>
              <w:tabs>
                <w:tab w:val="clear" w:pos="765"/>
                <w:tab w:val="decimal" w:pos="926"/>
              </w:tabs>
              <w:spacing w:line="240" w:lineRule="auto"/>
              <w:ind w:left="-108" w:right="-108"/>
              <w:rPr>
                <w:rFonts w:ascii="Times New Roman" w:hAnsi="Times New Roman"/>
                <w:sz w:val="20"/>
              </w:rPr>
            </w:pPr>
            <w:r w:rsidRPr="00CF3819">
              <w:rPr>
                <w:rFonts w:ascii="Times New Roman" w:hAnsi="Times New Roman"/>
                <w:sz w:val="20"/>
              </w:rPr>
              <w:t>75,123</w:t>
            </w:r>
          </w:p>
        </w:tc>
        <w:tc>
          <w:tcPr>
            <w:tcW w:w="91" w:type="pct"/>
          </w:tcPr>
          <w:p w14:paraId="3979A83D" w14:textId="77777777" w:rsidR="00ED105C" w:rsidRPr="00EC37F2" w:rsidRDefault="00ED105C" w:rsidP="00ED105C">
            <w:pPr>
              <w:pStyle w:val="block"/>
              <w:spacing w:after="0" w:line="240" w:lineRule="auto"/>
              <w:ind w:left="-108" w:right="-108"/>
              <w:rPr>
                <w:sz w:val="20"/>
              </w:rPr>
            </w:pPr>
          </w:p>
        </w:tc>
        <w:tc>
          <w:tcPr>
            <w:tcW w:w="454" w:type="pct"/>
          </w:tcPr>
          <w:p w14:paraId="0B37F72B" w14:textId="62D80AF5" w:rsidR="00ED105C" w:rsidRPr="00EC37F2" w:rsidRDefault="00C30789" w:rsidP="00ED105C">
            <w:pPr>
              <w:pStyle w:val="acctfourfigures"/>
              <w:tabs>
                <w:tab w:val="clear" w:pos="765"/>
                <w:tab w:val="decimal" w:pos="917"/>
              </w:tabs>
              <w:spacing w:line="240" w:lineRule="auto"/>
              <w:ind w:left="-108" w:right="-115"/>
              <w:rPr>
                <w:rFonts w:ascii="Times New Roman" w:hAnsi="Times New Roman"/>
                <w:sz w:val="20"/>
              </w:rPr>
            </w:pPr>
            <w:r w:rsidRPr="00C30789">
              <w:rPr>
                <w:rFonts w:ascii="Times New Roman" w:hAnsi="Times New Roman"/>
                <w:sz w:val="20"/>
              </w:rPr>
              <w:t>11,102</w:t>
            </w:r>
          </w:p>
        </w:tc>
        <w:tc>
          <w:tcPr>
            <w:tcW w:w="92" w:type="pct"/>
          </w:tcPr>
          <w:p w14:paraId="7D11D946" w14:textId="77777777" w:rsidR="00ED105C" w:rsidRPr="00EC37F2" w:rsidRDefault="00ED105C" w:rsidP="00ED105C">
            <w:pPr>
              <w:pStyle w:val="block"/>
              <w:spacing w:after="0" w:line="240" w:lineRule="auto"/>
              <w:ind w:left="-108" w:right="-108"/>
              <w:rPr>
                <w:sz w:val="20"/>
              </w:rPr>
            </w:pPr>
          </w:p>
        </w:tc>
        <w:tc>
          <w:tcPr>
            <w:tcW w:w="536" w:type="pct"/>
            <w:vAlign w:val="bottom"/>
          </w:tcPr>
          <w:p w14:paraId="30C95C86" w14:textId="6EAE6EA0" w:rsidR="00ED105C" w:rsidRPr="00EC37F2" w:rsidRDefault="002120B7" w:rsidP="00884E1D">
            <w:pPr>
              <w:pStyle w:val="acctfourfigures"/>
              <w:tabs>
                <w:tab w:val="clear" w:pos="765"/>
                <w:tab w:val="decimal" w:pos="1207"/>
              </w:tabs>
              <w:spacing w:line="240" w:lineRule="auto"/>
              <w:ind w:left="-108" w:right="-115"/>
              <w:rPr>
                <w:rFonts w:ascii="Times New Roman" w:hAnsi="Times New Roman"/>
                <w:sz w:val="20"/>
              </w:rPr>
            </w:pPr>
            <w:r w:rsidRPr="002120B7">
              <w:rPr>
                <w:rFonts w:ascii="Times New Roman" w:hAnsi="Times New Roman"/>
                <w:sz w:val="20"/>
              </w:rPr>
              <w:t>6,657</w:t>
            </w:r>
          </w:p>
        </w:tc>
        <w:tc>
          <w:tcPr>
            <w:tcW w:w="89" w:type="pct"/>
          </w:tcPr>
          <w:p w14:paraId="37EF5187" w14:textId="77777777" w:rsidR="00ED105C" w:rsidRPr="00EC37F2" w:rsidRDefault="00ED105C" w:rsidP="00ED105C">
            <w:pPr>
              <w:pStyle w:val="block"/>
              <w:spacing w:after="0" w:line="240" w:lineRule="auto"/>
              <w:ind w:left="-108" w:right="-108"/>
              <w:rPr>
                <w:sz w:val="20"/>
              </w:rPr>
            </w:pPr>
          </w:p>
        </w:tc>
        <w:tc>
          <w:tcPr>
            <w:tcW w:w="456" w:type="pct"/>
            <w:vAlign w:val="bottom"/>
          </w:tcPr>
          <w:p w14:paraId="73178181" w14:textId="048E57C5" w:rsidR="00ED105C" w:rsidRPr="00884E1D" w:rsidRDefault="006154B5" w:rsidP="00884E1D">
            <w:pPr>
              <w:pStyle w:val="acctfourfigures"/>
              <w:tabs>
                <w:tab w:val="clear" w:pos="765"/>
                <w:tab w:val="decimal" w:pos="909"/>
              </w:tabs>
              <w:spacing w:line="240" w:lineRule="auto"/>
              <w:ind w:left="-108" w:right="-108"/>
              <w:rPr>
                <w:rFonts w:ascii="Times New Roman" w:hAnsi="Times New Roman"/>
                <w:sz w:val="20"/>
              </w:rPr>
            </w:pPr>
            <w:r w:rsidRPr="00884E1D">
              <w:rPr>
                <w:rFonts w:ascii="Times New Roman" w:hAnsi="Times New Roman"/>
                <w:sz w:val="20"/>
              </w:rPr>
              <w:t>13,008</w:t>
            </w:r>
          </w:p>
        </w:tc>
        <w:tc>
          <w:tcPr>
            <w:tcW w:w="89" w:type="pct"/>
            <w:shd w:val="clear" w:color="auto" w:fill="auto"/>
          </w:tcPr>
          <w:p w14:paraId="67D02D6B" w14:textId="77777777" w:rsidR="00ED105C" w:rsidRPr="00EC37F2" w:rsidRDefault="00ED105C" w:rsidP="00ED105C">
            <w:pPr>
              <w:pStyle w:val="block"/>
              <w:spacing w:after="0" w:line="240" w:lineRule="auto"/>
              <w:ind w:left="-108" w:right="-108"/>
              <w:rPr>
                <w:sz w:val="20"/>
              </w:rPr>
            </w:pPr>
          </w:p>
        </w:tc>
        <w:tc>
          <w:tcPr>
            <w:tcW w:w="426" w:type="pct"/>
          </w:tcPr>
          <w:p w14:paraId="386B4FF1" w14:textId="63C7B37C" w:rsidR="00ED105C" w:rsidRPr="00EC37F2" w:rsidRDefault="00D73949" w:rsidP="00884E1D">
            <w:pPr>
              <w:pStyle w:val="acctfourfigures"/>
              <w:tabs>
                <w:tab w:val="clear" w:pos="765"/>
                <w:tab w:val="decimal" w:pos="900"/>
              </w:tabs>
              <w:spacing w:line="240" w:lineRule="auto"/>
              <w:ind w:right="-73"/>
              <w:rPr>
                <w:rFonts w:ascii="Times New Roman" w:hAnsi="Times New Roman"/>
                <w:sz w:val="20"/>
              </w:rPr>
            </w:pPr>
            <w:r w:rsidRPr="00D73949">
              <w:rPr>
                <w:rFonts w:ascii="Times New Roman" w:hAnsi="Times New Roman"/>
                <w:sz w:val="20"/>
              </w:rPr>
              <w:t>2,066</w:t>
            </w:r>
          </w:p>
        </w:tc>
        <w:tc>
          <w:tcPr>
            <w:tcW w:w="89" w:type="pct"/>
          </w:tcPr>
          <w:p w14:paraId="07E6A3E0" w14:textId="77777777" w:rsidR="00ED105C" w:rsidRPr="00EC37F2" w:rsidRDefault="00ED105C" w:rsidP="00ED105C">
            <w:pPr>
              <w:pStyle w:val="block"/>
              <w:spacing w:after="0" w:line="240" w:lineRule="auto"/>
              <w:ind w:left="-108" w:right="-108"/>
              <w:rPr>
                <w:sz w:val="20"/>
              </w:rPr>
            </w:pPr>
          </w:p>
        </w:tc>
        <w:tc>
          <w:tcPr>
            <w:tcW w:w="436" w:type="pct"/>
          </w:tcPr>
          <w:p w14:paraId="36297B41" w14:textId="14065517" w:rsidR="00ED105C" w:rsidRPr="00EC37F2" w:rsidRDefault="00640D93" w:rsidP="00ED105C">
            <w:pPr>
              <w:pStyle w:val="acctfourfigures"/>
              <w:tabs>
                <w:tab w:val="clear" w:pos="765"/>
                <w:tab w:val="decimal" w:pos="917"/>
              </w:tabs>
              <w:spacing w:line="240" w:lineRule="auto"/>
              <w:ind w:left="-108" w:right="-115"/>
              <w:rPr>
                <w:rFonts w:ascii="Times New Roman" w:hAnsi="Times New Roman"/>
                <w:sz w:val="20"/>
              </w:rPr>
            </w:pPr>
            <w:r w:rsidRPr="00640D93">
              <w:rPr>
                <w:rFonts w:ascii="Times New Roman" w:hAnsi="Times New Roman"/>
                <w:sz w:val="20"/>
              </w:rPr>
              <w:t>107,956</w:t>
            </w:r>
          </w:p>
        </w:tc>
      </w:tr>
      <w:tr w:rsidR="00ED105C" w:rsidRPr="00EC37F2" w14:paraId="322C985F" w14:textId="77777777">
        <w:trPr>
          <w:trHeight w:val="245"/>
        </w:trPr>
        <w:tc>
          <w:tcPr>
            <w:tcW w:w="1106" w:type="pct"/>
          </w:tcPr>
          <w:p w14:paraId="7230DF2C" w14:textId="325BEC48" w:rsidR="00ED105C" w:rsidRPr="00EC37F2" w:rsidRDefault="00D11458" w:rsidP="00D11458">
            <w:pPr>
              <w:pStyle w:val="block"/>
              <w:spacing w:after="0" w:line="240" w:lineRule="auto"/>
              <w:ind w:left="0" w:right="-226"/>
              <w:rPr>
                <w:sz w:val="20"/>
                <w:lang w:val="en-US"/>
              </w:rPr>
            </w:pPr>
            <w:r w:rsidRPr="00EC37F2">
              <w:rPr>
                <w:sz w:val="20"/>
                <w:lang w:val="en-US"/>
              </w:rPr>
              <w:t xml:space="preserve">Transfers to </w:t>
            </w:r>
            <w:r w:rsidR="00ED105C" w:rsidRPr="00EC37F2">
              <w:rPr>
                <w:sz w:val="20"/>
                <w:lang w:val="en-US"/>
              </w:rPr>
              <w:t>investment properties</w:t>
            </w:r>
          </w:p>
        </w:tc>
        <w:tc>
          <w:tcPr>
            <w:tcW w:w="190" w:type="pct"/>
          </w:tcPr>
          <w:p w14:paraId="57EE8EBF" w14:textId="0AEB0433" w:rsidR="00ED105C" w:rsidRPr="00EC37F2" w:rsidRDefault="00ED105C" w:rsidP="00ED105C">
            <w:pPr>
              <w:pStyle w:val="acctfourfigures"/>
              <w:tabs>
                <w:tab w:val="clear" w:pos="765"/>
                <w:tab w:val="decimal" w:pos="256"/>
              </w:tabs>
              <w:spacing w:line="240" w:lineRule="auto"/>
              <w:ind w:left="-46" w:right="-108"/>
              <w:rPr>
                <w:rFonts w:ascii="Times New Roman" w:hAnsi="Times New Roman"/>
                <w:i/>
                <w:iCs/>
                <w:sz w:val="20"/>
              </w:rPr>
            </w:pPr>
            <w:r>
              <w:rPr>
                <w:rFonts w:ascii="Times New Roman" w:hAnsi="Times New Roman"/>
                <w:i/>
                <w:iCs/>
                <w:sz w:val="20"/>
              </w:rPr>
              <w:t>14</w:t>
            </w:r>
          </w:p>
        </w:tc>
        <w:tc>
          <w:tcPr>
            <w:tcW w:w="409" w:type="pct"/>
          </w:tcPr>
          <w:p w14:paraId="75E727A6" w14:textId="36CC0485" w:rsidR="00ED105C" w:rsidRPr="00EC37F2" w:rsidRDefault="00CC115C" w:rsidP="00ED105C">
            <w:pPr>
              <w:pStyle w:val="acctfourfigures"/>
              <w:tabs>
                <w:tab w:val="clear" w:pos="765"/>
                <w:tab w:val="decimal" w:pos="610"/>
              </w:tabs>
              <w:spacing w:line="240" w:lineRule="auto"/>
              <w:ind w:left="-46" w:right="-108"/>
              <w:rPr>
                <w:rFonts w:ascii="Times New Roman" w:hAnsi="Times New Roman"/>
                <w:sz w:val="20"/>
              </w:rPr>
            </w:pPr>
            <w:r w:rsidRPr="009918ED">
              <w:rPr>
                <w:rFonts w:ascii="Times New Roman" w:hAnsi="Times New Roman"/>
                <w:sz w:val="20"/>
              </w:rPr>
              <w:t>-</w:t>
            </w:r>
          </w:p>
        </w:tc>
        <w:tc>
          <w:tcPr>
            <w:tcW w:w="89" w:type="pct"/>
          </w:tcPr>
          <w:p w14:paraId="3FE90B95"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3E2A5558" w14:textId="05A6F541" w:rsidR="00ED105C" w:rsidRPr="00EC37F2" w:rsidRDefault="002B4782" w:rsidP="00417D40">
            <w:pPr>
              <w:pStyle w:val="acctfourfigures"/>
              <w:tabs>
                <w:tab w:val="clear" w:pos="765"/>
                <w:tab w:val="decimal" w:pos="926"/>
              </w:tabs>
              <w:spacing w:line="240" w:lineRule="auto"/>
              <w:ind w:left="-108" w:right="-108"/>
              <w:rPr>
                <w:rFonts w:ascii="Times New Roman" w:hAnsi="Times New Roman"/>
                <w:sz w:val="20"/>
                <w:cs/>
                <w:lang w:bidi="th-TH"/>
              </w:rPr>
            </w:pPr>
            <w:r w:rsidRPr="002B4782">
              <w:rPr>
                <w:rFonts w:ascii="Times New Roman" w:hAnsi="Times New Roman"/>
                <w:sz w:val="20"/>
              </w:rPr>
              <w:t>3,336</w:t>
            </w:r>
          </w:p>
        </w:tc>
        <w:tc>
          <w:tcPr>
            <w:tcW w:w="91" w:type="pct"/>
          </w:tcPr>
          <w:p w14:paraId="7918D932" w14:textId="77777777" w:rsidR="00ED105C" w:rsidRPr="00EC37F2" w:rsidRDefault="00ED105C" w:rsidP="00ED105C">
            <w:pPr>
              <w:pStyle w:val="block"/>
              <w:spacing w:after="0" w:line="240" w:lineRule="auto"/>
              <w:ind w:left="-108" w:right="-108"/>
              <w:rPr>
                <w:sz w:val="20"/>
                <w:lang w:val="en-US" w:bidi="th-TH"/>
              </w:rPr>
            </w:pPr>
          </w:p>
        </w:tc>
        <w:tc>
          <w:tcPr>
            <w:tcW w:w="454" w:type="pct"/>
            <w:vAlign w:val="bottom"/>
          </w:tcPr>
          <w:p w14:paraId="49515743" w14:textId="28E43FD8" w:rsidR="00ED105C" w:rsidRPr="00EC37F2" w:rsidRDefault="00BA268C" w:rsidP="004C6261">
            <w:pPr>
              <w:pStyle w:val="acctfourfigures"/>
              <w:tabs>
                <w:tab w:val="clear" w:pos="765"/>
              </w:tabs>
              <w:spacing w:line="240" w:lineRule="auto"/>
              <w:ind w:left="-108" w:right="-115" w:firstLine="198"/>
              <w:jc w:val="center"/>
              <w:rPr>
                <w:rFonts w:ascii="Times New Roman" w:hAnsi="Times New Roman"/>
                <w:sz w:val="20"/>
              </w:rPr>
            </w:pPr>
            <w:r w:rsidRPr="009918ED">
              <w:rPr>
                <w:rFonts w:ascii="Times New Roman" w:hAnsi="Times New Roman"/>
                <w:sz w:val="20"/>
              </w:rPr>
              <w:t>-</w:t>
            </w:r>
          </w:p>
        </w:tc>
        <w:tc>
          <w:tcPr>
            <w:tcW w:w="92" w:type="pct"/>
          </w:tcPr>
          <w:p w14:paraId="508D882B" w14:textId="77777777" w:rsidR="00ED105C" w:rsidRPr="00EC37F2" w:rsidRDefault="00ED105C" w:rsidP="00ED105C">
            <w:pPr>
              <w:pStyle w:val="block"/>
              <w:spacing w:after="0" w:line="240" w:lineRule="auto"/>
              <w:ind w:left="-108" w:right="-108"/>
              <w:rPr>
                <w:sz w:val="20"/>
                <w:lang w:val="en-US" w:bidi="th-TH"/>
              </w:rPr>
            </w:pPr>
          </w:p>
        </w:tc>
        <w:tc>
          <w:tcPr>
            <w:tcW w:w="536" w:type="pct"/>
            <w:vAlign w:val="bottom"/>
          </w:tcPr>
          <w:p w14:paraId="60ADC9DD" w14:textId="3D5428C0" w:rsidR="00ED105C" w:rsidRPr="00884E1D" w:rsidRDefault="00CD416C" w:rsidP="00884E1D">
            <w:pPr>
              <w:pStyle w:val="acctfourfigures"/>
              <w:tabs>
                <w:tab w:val="clear" w:pos="765"/>
                <w:tab w:val="decimal" w:pos="960"/>
              </w:tabs>
              <w:spacing w:line="240" w:lineRule="auto"/>
              <w:ind w:left="-108" w:right="-108"/>
              <w:rPr>
                <w:rFonts w:ascii="Times New Roman" w:hAnsi="Times New Roman"/>
                <w:sz w:val="20"/>
                <w:lang w:val="en-US" w:bidi="th-TH"/>
              </w:rPr>
            </w:pPr>
            <w:r w:rsidRPr="00884E1D">
              <w:rPr>
                <w:rFonts w:ascii="Times New Roman" w:hAnsi="Times New Roman"/>
                <w:sz w:val="20"/>
                <w:lang w:val="en-US" w:bidi="th-TH"/>
              </w:rPr>
              <w:t>-</w:t>
            </w:r>
          </w:p>
        </w:tc>
        <w:tc>
          <w:tcPr>
            <w:tcW w:w="89" w:type="pct"/>
          </w:tcPr>
          <w:p w14:paraId="062600E0" w14:textId="77777777" w:rsidR="00ED105C" w:rsidRPr="00EC37F2" w:rsidRDefault="00ED105C" w:rsidP="00ED105C">
            <w:pPr>
              <w:pStyle w:val="block"/>
              <w:spacing w:after="0" w:line="240" w:lineRule="auto"/>
              <w:ind w:left="-108" w:right="-108"/>
              <w:rPr>
                <w:sz w:val="20"/>
                <w:lang w:val="en-US" w:bidi="th-TH"/>
              </w:rPr>
            </w:pPr>
          </w:p>
        </w:tc>
        <w:tc>
          <w:tcPr>
            <w:tcW w:w="456" w:type="pct"/>
            <w:vAlign w:val="bottom"/>
          </w:tcPr>
          <w:p w14:paraId="7AFC3FD4" w14:textId="59B52430" w:rsidR="00ED105C" w:rsidRPr="00884E1D" w:rsidRDefault="00CD416C" w:rsidP="00884E1D">
            <w:pPr>
              <w:pStyle w:val="acctfourfigures"/>
              <w:tabs>
                <w:tab w:val="clear" w:pos="765"/>
                <w:tab w:val="decimal" w:pos="639"/>
              </w:tabs>
              <w:spacing w:line="240" w:lineRule="auto"/>
              <w:ind w:left="-108" w:right="-108"/>
              <w:rPr>
                <w:rFonts w:ascii="Times New Roman" w:hAnsi="Times New Roman"/>
                <w:sz w:val="20"/>
              </w:rPr>
            </w:pPr>
            <w:r w:rsidRPr="009918ED">
              <w:rPr>
                <w:rFonts w:ascii="Times New Roman" w:hAnsi="Times New Roman"/>
                <w:sz w:val="20"/>
              </w:rPr>
              <w:t>-</w:t>
            </w:r>
          </w:p>
        </w:tc>
        <w:tc>
          <w:tcPr>
            <w:tcW w:w="89" w:type="pct"/>
            <w:shd w:val="clear" w:color="auto" w:fill="auto"/>
          </w:tcPr>
          <w:p w14:paraId="3A299988"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68F3D770" w14:textId="25F5AF28" w:rsidR="00ED105C" w:rsidRPr="00884E1D" w:rsidRDefault="00CD416C" w:rsidP="00884E1D">
            <w:pPr>
              <w:pStyle w:val="acctfourfigures"/>
              <w:tabs>
                <w:tab w:val="clear" w:pos="765"/>
                <w:tab w:val="decimal" w:pos="639"/>
              </w:tabs>
              <w:spacing w:line="240" w:lineRule="auto"/>
              <w:ind w:left="-108" w:right="-108"/>
              <w:rPr>
                <w:rFonts w:ascii="Times New Roman" w:hAnsi="Times New Roman"/>
                <w:b/>
                <w:bCs/>
                <w:sz w:val="20"/>
              </w:rPr>
            </w:pPr>
            <w:r w:rsidRPr="00884E1D">
              <w:rPr>
                <w:rFonts w:ascii="Times New Roman" w:hAnsi="Times New Roman"/>
                <w:b/>
                <w:bCs/>
                <w:sz w:val="20"/>
              </w:rPr>
              <w:t>-</w:t>
            </w:r>
          </w:p>
        </w:tc>
        <w:tc>
          <w:tcPr>
            <w:tcW w:w="89" w:type="pct"/>
          </w:tcPr>
          <w:p w14:paraId="6D9CC624"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326A46D8" w14:textId="68512411" w:rsidR="00ED105C" w:rsidRPr="00EC37F2" w:rsidRDefault="00BF74AF" w:rsidP="00ED105C">
            <w:pPr>
              <w:pStyle w:val="acctfourfigures"/>
              <w:tabs>
                <w:tab w:val="clear" w:pos="765"/>
                <w:tab w:val="decimal" w:pos="917"/>
              </w:tabs>
              <w:spacing w:line="240" w:lineRule="auto"/>
              <w:ind w:left="-108" w:right="-115"/>
              <w:rPr>
                <w:rFonts w:ascii="Times New Roman" w:hAnsi="Times New Roman"/>
                <w:sz w:val="20"/>
              </w:rPr>
            </w:pPr>
            <w:r w:rsidRPr="00BF74AF">
              <w:rPr>
                <w:rFonts w:ascii="Times New Roman" w:hAnsi="Times New Roman"/>
                <w:sz w:val="20"/>
              </w:rPr>
              <w:t>3,336</w:t>
            </w:r>
          </w:p>
        </w:tc>
      </w:tr>
      <w:tr w:rsidR="0010395D" w:rsidRPr="00EC37F2" w14:paraId="188908A0" w14:textId="77777777">
        <w:trPr>
          <w:trHeight w:val="245"/>
        </w:trPr>
        <w:tc>
          <w:tcPr>
            <w:tcW w:w="1106" w:type="pct"/>
          </w:tcPr>
          <w:p w14:paraId="4D2D9DB0" w14:textId="45CB9CBB" w:rsidR="0010395D" w:rsidRPr="00EC37F2" w:rsidRDefault="002C4A82" w:rsidP="0010395D">
            <w:pPr>
              <w:pStyle w:val="block"/>
              <w:spacing w:after="0" w:line="240" w:lineRule="auto"/>
              <w:ind w:left="0" w:right="-226"/>
              <w:rPr>
                <w:sz w:val="20"/>
                <w:lang w:val="en-US"/>
              </w:rPr>
            </w:pPr>
            <w:r>
              <w:rPr>
                <w:sz w:val="20"/>
                <w:lang w:val="en-US"/>
              </w:rPr>
              <w:t>Impairment loss</w:t>
            </w:r>
          </w:p>
        </w:tc>
        <w:tc>
          <w:tcPr>
            <w:tcW w:w="190" w:type="pct"/>
          </w:tcPr>
          <w:p w14:paraId="6A073570" w14:textId="77777777" w:rsidR="0010395D" w:rsidRDefault="0010395D" w:rsidP="00CC115C">
            <w:pPr>
              <w:pStyle w:val="acctfourfigures"/>
              <w:tabs>
                <w:tab w:val="clear" w:pos="765"/>
                <w:tab w:val="decimal" w:pos="256"/>
              </w:tabs>
              <w:spacing w:line="240" w:lineRule="auto"/>
              <w:ind w:left="-46" w:right="-108"/>
              <w:rPr>
                <w:rFonts w:ascii="Times New Roman" w:hAnsi="Times New Roman"/>
                <w:i/>
                <w:iCs/>
                <w:sz w:val="20"/>
              </w:rPr>
            </w:pPr>
          </w:p>
        </w:tc>
        <w:tc>
          <w:tcPr>
            <w:tcW w:w="409" w:type="pct"/>
          </w:tcPr>
          <w:p w14:paraId="3199F4FC" w14:textId="6E2219CA" w:rsidR="0010395D" w:rsidRPr="009918ED" w:rsidRDefault="00880FAB" w:rsidP="00CC115C">
            <w:pPr>
              <w:pStyle w:val="acctfourfigures"/>
              <w:tabs>
                <w:tab w:val="clear" w:pos="765"/>
                <w:tab w:val="decimal" w:pos="610"/>
              </w:tabs>
              <w:spacing w:line="240" w:lineRule="auto"/>
              <w:ind w:left="-46" w:right="-108"/>
              <w:rPr>
                <w:rFonts w:ascii="Times New Roman" w:hAnsi="Times New Roman"/>
                <w:sz w:val="20"/>
              </w:rPr>
            </w:pPr>
            <w:r w:rsidRPr="009918ED">
              <w:rPr>
                <w:rFonts w:ascii="Times New Roman" w:hAnsi="Times New Roman"/>
                <w:sz w:val="20"/>
              </w:rPr>
              <w:t>-</w:t>
            </w:r>
          </w:p>
        </w:tc>
        <w:tc>
          <w:tcPr>
            <w:tcW w:w="89" w:type="pct"/>
          </w:tcPr>
          <w:p w14:paraId="7A584594" w14:textId="77777777" w:rsidR="0010395D" w:rsidRPr="009918ED" w:rsidRDefault="0010395D" w:rsidP="00CC11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27723D65" w14:textId="72A5727F" w:rsidR="0010395D" w:rsidRPr="002B4782" w:rsidRDefault="006D7770" w:rsidP="00417D40">
            <w:pPr>
              <w:pStyle w:val="acctfourfigures"/>
              <w:tabs>
                <w:tab w:val="clear" w:pos="765"/>
                <w:tab w:val="decimal" w:pos="926"/>
              </w:tabs>
              <w:spacing w:line="240" w:lineRule="auto"/>
              <w:ind w:left="-108" w:right="-108"/>
              <w:rPr>
                <w:rFonts w:ascii="Times New Roman" w:hAnsi="Times New Roman"/>
                <w:sz w:val="20"/>
              </w:rPr>
            </w:pPr>
            <w:r w:rsidRPr="006D7770">
              <w:rPr>
                <w:rFonts w:ascii="Times New Roman" w:hAnsi="Times New Roman"/>
                <w:sz w:val="20"/>
              </w:rPr>
              <w:t>96,517</w:t>
            </w:r>
          </w:p>
        </w:tc>
        <w:tc>
          <w:tcPr>
            <w:tcW w:w="91" w:type="pct"/>
          </w:tcPr>
          <w:p w14:paraId="64AA24A1" w14:textId="77777777" w:rsidR="0010395D" w:rsidRPr="009918ED" w:rsidRDefault="0010395D" w:rsidP="00CC115C">
            <w:pPr>
              <w:pStyle w:val="block"/>
              <w:spacing w:after="0" w:line="240" w:lineRule="auto"/>
              <w:ind w:left="-108" w:right="-108"/>
              <w:rPr>
                <w:sz w:val="20"/>
                <w:lang w:val="en-US" w:bidi="th-TH"/>
              </w:rPr>
            </w:pPr>
          </w:p>
        </w:tc>
        <w:tc>
          <w:tcPr>
            <w:tcW w:w="454" w:type="pct"/>
            <w:vAlign w:val="bottom"/>
          </w:tcPr>
          <w:p w14:paraId="6E4C25A1" w14:textId="74D1E70A" w:rsidR="0010395D" w:rsidRPr="009918ED" w:rsidRDefault="00BA268C" w:rsidP="004C6261">
            <w:pPr>
              <w:pStyle w:val="acctfourfigures"/>
              <w:tabs>
                <w:tab w:val="clear" w:pos="765"/>
              </w:tabs>
              <w:spacing w:line="240" w:lineRule="auto"/>
              <w:ind w:left="-108" w:right="-115" w:firstLine="198"/>
              <w:jc w:val="center"/>
              <w:rPr>
                <w:rFonts w:ascii="Times New Roman" w:hAnsi="Times New Roman"/>
                <w:sz w:val="20"/>
              </w:rPr>
            </w:pPr>
            <w:r w:rsidRPr="009918ED">
              <w:rPr>
                <w:rFonts w:ascii="Times New Roman" w:hAnsi="Times New Roman"/>
                <w:sz w:val="20"/>
              </w:rPr>
              <w:t>-</w:t>
            </w:r>
          </w:p>
        </w:tc>
        <w:tc>
          <w:tcPr>
            <w:tcW w:w="92" w:type="pct"/>
          </w:tcPr>
          <w:p w14:paraId="7A4C75F7" w14:textId="77777777" w:rsidR="0010395D" w:rsidRPr="009918ED" w:rsidRDefault="0010395D" w:rsidP="00CC115C">
            <w:pPr>
              <w:pStyle w:val="block"/>
              <w:spacing w:after="0" w:line="240" w:lineRule="auto"/>
              <w:ind w:left="-108" w:right="-108"/>
              <w:rPr>
                <w:sz w:val="20"/>
                <w:lang w:val="en-US" w:bidi="th-TH"/>
              </w:rPr>
            </w:pPr>
          </w:p>
        </w:tc>
        <w:tc>
          <w:tcPr>
            <w:tcW w:w="536" w:type="pct"/>
            <w:vAlign w:val="bottom"/>
          </w:tcPr>
          <w:p w14:paraId="625674E5" w14:textId="2F398606" w:rsidR="0010395D" w:rsidRPr="00884E1D" w:rsidRDefault="00CD416C" w:rsidP="00884E1D">
            <w:pPr>
              <w:pStyle w:val="acctfourfigures"/>
              <w:tabs>
                <w:tab w:val="clear" w:pos="765"/>
                <w:tab w:val="decimal" w:pos="960"/>
              </w:tabs>
              <w:spacing w:line="240" w:lineRule="auto"/>
              <w:ind w:left="-108" w:right="-108"/>
              <w:rPr>
                <w:rFonts w:ascii="Times New Roman" w:hAnsi="Times New Roman"/>
                <w:sz w:val="20"/>
                <w:lang w:val="en-US" w:bidi="th-TH"/>
              </w:rPr>
            </w:pPr>
            <w:r w:rsidRPr="00884E1D">
              <w:rPr>
                <w:rFonts w:ascii="Times New Roman" w:hAnsi="Times New Roman"/>
                <w:sz w:val="20"/>
                <w:lang w:val="en-US" w:bidi="th-TH"/>
              </w:rPr>
              <w:t>-</w:t>
            </w:r>
          </w:p>
        </w:tc>
        <w:tc>
          <w:tcPr>
            <w:tcW w:w="89" w:type="pct"/>
          </w:tcPr>
          <w:p w14:paraId="29CF7240" w14:textId="77777777" w:rsidR="0010395D" w:rsidRPr="009918ED" w:rsidRDefault="0010395D" w:rsidP="00CC115C">
            <w:pPr>
              <w:pStyle w:val="block"/>
              <w:spacing w:after="0" w:line="240" w:lineRule="auto"/>
              <w:ind w:left="-108" w:right="-108"/>
              <w:rPr>
                <w:sz w:val="20"/>
                <w:lang w:val="en-US" w:bidi="th-TH"/>
              </w:rPr>
            </w:pPr>
          </w:p>
        </w:tc>
        <w:tc>
          <w:tcPr>
            <w:tcW w:w="456" w:type="pct"/>
            <w:vAlign w:val="bottom"/>
          </w:tcPr>
          <w:p w14:paraId="165EBACC" w14:textId="7E6B1214" w:rsidR="0010395D" w:rsidRPr="00884E1D" w:rsidRDefault="00CD416C" w:rsidP="00884E1D">
            <w:pPr>
              <w:pStyle w:val="acctfourfigures"/>
              <w:tabs>
                <w:tab w:val="clear" w:pos="765"/>
                <w:tab w:val="decimal" w:pos="909"/>
              </w:tabs>
              <w:spacing w:line="240" w:lineRule="auto"/>
              <w:ind w:left="-108" w:right="-108"/>
              <w:rPr>
                <w:rFonts w:ascii="Times New Roman" w:hAnsi="Times New Roman"/>
                <w:sz w:val="20"/>
              </w:rPr>
            </w:pPr>
            <w:r w:rsidRPr="00884E1D">
              <w:rPr>
                <w:rFonts w:ascii="Times New Roman" w:hAnsi="Times New Roman"/>
                <w:sz w:val="20"/>
              </w:rPr>
              <w:t>4,191</w:t>
            </w:r>
          </w:p>
        </w:tc>
        <w:tc>
          <w:tcPr>
            <w:tcW w:w="89" w:type="pct"/>
            <w:shd w:val="clear" w:color="auto" w:fill="auto"/>
          </w:tcPr>
          <w:p w14:paraId="4B30EAC4" w14:textId="77777777" w:rsidR="0010395D" w:rsidRPr="009918ED" w:rsidRDefault="0010395D" w:rsidP="00CC115C">
            <w:pPr>
              <w:pStyle w:val="block"/>
              <w:spacing w:after="0" w:line="240" w:lineRule="auto"/>
              <w:ind w:left="-108" w:right="-108"/>
              <w:rPr>
                <w:sz w:val="20"/>
                <w:lang w:val="en-US" w:bidi="th-TH"/>
              </w:rPr>
            </w:pPr>
          </w:p>
        </w:tc>
        <w:tc>
          <w:tcPr>
            <w:tcW w:w="426" w:type="pct"/>
            <w:vAlign w:val="bottom"/>
          </w:tcPr>
          <w:p w14:paraId="2EAB460F" w14:textId="4E062CE1" w:rsidR="0010395D" w:rsidRPr="00884E1D" w:rsidRDefault="00CD416C" w:rsidP="00884E1D">
            <w:pPr>
              <w:pStyle w:val="acctfourfigures"/>
              <w:tabs>
                <w:tab w:val="clear" w:pos="765"/>
                <w:tab w:val="decimal" w:pos="639"/>
              </w:tabs>
              <w:spacing w:line="240" w:lineRule="auto"/>
              <w:ind w:left="-108" w:right="-108"/>
              <w:rPr>
                <w:rFonts w:ascii="Times New Roman" w:hAnsi="Times New Roman"/>
                <w:b/>
                <w:bCs/>
                <w:sz w:val="20"/>
              </w:rPr>
            </w:pPr>
            <w:r w:rsidRPr="00884E1D">
              <w:rPr>
                <w:rFonts w:ascii="Times New Roman" w:hAnsi="Times New Roman"/>
                <w:b/>
                <w:bCs/>
                <w:sz w:val="20"/>
              </w:rPr>
              <w:t>-</w:t>
            </w:r>
          </w:p>
        </w:tc>
        <w:tc>
          <w:tcPr>
            <w:tcW w:w="89" w:type="pct"/>
          </w:tcPr>
          <w:p w14:paraId="7BAB73A7" w14:textId="77777777" w:rsidR="0010395D" w:rsidRPr="009918ED" w:rsidRDefault="0010395D" w:rsidP="00CC115C">
            <w:pPr>
              <w:pStyle w:val="block"/>
              <w:spacing w:after="0" w:line="240" w:lineRule="auto"/>
              <w:ind w:left="-108" w:right="-108"/>
              <w:rPr>
                <w:sz w:val="20"/>
                <w:lang w:val="en-US" w:bidi="th-TH"/>
              </w:rPr>
            </w:pPr>
          </w:p>
        </w:tc>
        <w:tc>
          <w:tcPr>
            <w:tcW w:w="436" w:type="pct"/>
          </w:tcPr>
          <w:p w14:paraId="7B80D56F" w14:textId="296D83DA" w:rsidR="0010395D" w:rsidRPr="009918ED" w:rsidRDefault="005D7E47" w:rsidP="00CC115C">
            <w:pPr>
              <w:pStyle w:val="acctfourfigures"/>
              <w:tabs>
                <w:tab w:val="clear" w:pos="765"/>
                <w:tab w:val="decimal" w:pos="917"/>
              </w:tabs>
              <w:spacing w:line="240" w:lineRule="auto"/>
              <w:ind w:left="-108" w:right="-115"/>
              <w:rPr>
                <w:rFonts w:ascii="Times New Roman" w:hAnsi="Times New Roman"/>
                <w:sz w:val="20"/>
              </w:rPr>
            </w:pPr>
            <w:r w:rsidRPr="005D7E47">
              <w:rPr>
                <w:rFonts w:ascii="Times New Roman" w:hAnsi="Times New Roman"/>
                <w:sz w:val="20"/>
              </w:rPr>
              <w:t>100,708</w:t>
            </w:r>
          </w:p>
        </w:tc>
      </w:tr>
      <w:tr w:rsidR="00ED105C" w:rsidRPr="00EC37F2" w14:paraId="6280818B" w14:textId="77777777">
        <w:trPr>
          <w:trHeight w:val="224"/>
        </w:trPr>
        <w:tc>
          <w:tcPr>
            <w:tcW w:w="1106" w:type="pct"/>
          </w:tcPr>
          <w:p w14:paraId="73DE4E6C" w14:textId="206E9357" w:rsidR="00ED105C" w:rsidRPr="00EC37F2" w:rsidRDefault="00ED105C" w:rsidP="00ED105C">
            <w:pPr>
              <w:pStyle w:val="block"/>
              <w:spacing w:after="0" w:line="240" w:lineRule="auto"/>
              <w:ind w:left="0" w:right="-226"/>
              <w:rPr>
                <w:sz w:val="20"/>
                <w:rtl/>
                <w:cs/>
                <w:lang w:val="en-US"/>
              </w:rPr>
            </w:pPr>
            <w:r w:rsidRPr="00EC37F2">
              <w:rPr>
                <w:sz w:val="20"/>
                <w:lang w:val="en-US"/>
              </w:rPr>
              <w:t xml:space="preserve">Disposals </w:t>
            </w:r>
            <w:r w:rsidRPr="009628F3">
              <w:rPr>
                <w:sz w:val="20"/>
              </w:rPr>
              <w:t>/</w:t>
            </w:r>
            <w:r w:rsidRPr="00EC37F2">
              <w:rPr>
                <w:sz w:val="20"/>
                <w:lang w:val="en-US"/>
              </w:rPr>
              <w:t xml:space="preserve"> transfers</w:t>
            </w:r>
          </w:p>
        </w:tc>
        <w:tc>
          <w:tcPr>
            <w:tcW w:w="190" w:type="pct"/>
          </w:tcPr>
          <w:p w14:paraId="3273843D"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14A4ED82" w14:textId="1CB9CFD7" w:rsidR="00ED105C" w:rsidRPr="00EC37F2" w:rsidRDefault="00CC115C" w:rsidP="00ED105C">
            <w:pPr>
              <w:pStyle w:val="acctfourfigures"/>
              <w:tabs>
                <w:tab w:val="clear" w:pos="765"/>
                <w:tab w:val="decimal" w:pos="610"/>
              </w:tabs>
              <w:spacing w:line="240" w:lineRule="auto"/>
              <w:ind w:left="-46" w:right="-108"/>
              <w:rPr>
                <w:rFonts w:ascii="Times New Roman" w:hAnsi="Times New Roman"/>
                <w:sz w:val="20"/>
              </w:rPr>
            </w:pPr>
            <w:r w:rsidRPr="009918ED">
              <w:rPr>
                <w:rFonts w:ascii="Times New Roman" w:hAnsi="Times New Roman"/>
                <w:sz w:val="20"/>
              </w:rPr>
              <w:t>-</w:t>
            </w:r>
          </w:p>
        </w:tc>
        <w:tc>
          <w:tcPr>
            <w:tcW w:w="89" w:type="pct"/>
          </w:tcPr>
          <w:p w14:paraId="1638436F"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0AA96690" w14:textId="7D7B429E" w:rsidR="00ED105C" w:rsidRPr="00EC37F2" w:rsidRDefault="00CC115C" w:rsidP="00CC115C">
            <w:pPr>
              <w:pStyle w:val="acctfourfigures"/>
              <w:tabs>
                <w:tab w:val="clear" w:pos="765"/>
                <w:tab w:val="decimal" w:pos="627"/>
              </w:tabs>
              <w:spacing w:line="240" w:lineRule="auto"/>
              <w:ind w:left="-108" w:right="-115"/>
              <w:rPr>
                <w:rFonts w:ascii="Times New Roman" w:hAnsi="Times New Roman"/>
                <w:sz w:val="20"/>
              </w:rPr>
            </w:pPr>
            <w:r w:rsidRPr="009918ED">
              <w:rPr>
                <w:rFonts w:ascii="Times New Roman" w:hAnsi="Times New Roman"/>
                <w:sz w:val="20"/>
              </w:rPr>
              <w:t>-</w:t>
            </w:r>
          </w:p>
        </w:tc>
        <w:tc>
          <w:tcPr>
            <w:tcW w:w="91" w:type="pct"/>
          </w:tcPr>
          <w:p w14:paraId="1FD0509F"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15B1A0FB" w14:textId="726A0EEB" w:rsidR="00ED105C" w:rsidRPr="00EC37F2" w:rsidRDefault="001078CC" w:rsidP="00ED105C">
            <w:pPr>
              <w:pStyle w:val="acctfourfigures"/>
              <w:tabs>
                <w:tab w:val="clear" w:pos="765"/>
                <w:tab w:val="decimal" w:pos="917"/>
              </w:tabs>
              <w:spacing w:line="240" w:lineRule="auto"/>
              <w:ind w:left="-108" w:right="-115"/>
              <w:rPr>
                <w:rFonts w:ascii="Times New Roman" w:hAnsi="Times New Roman"/>
                <w:sz w:val="20"/>
              </w:rPr>
            </w:pPr>
            <w:r w:rsidRPr="001078CC">
              <w:rPr>
                <w:rFonts w:ascii="Times New Roman" w:hAnsi="Times New Roman"/>
                <w:sz w:val="20"/>
              </w:rPr>
              <w:t>(203)</w:t>
            </w:r>
          </w:p>
        </w:tc>
        <w:tc>
          <w:tcPr>
            <w:tcW w:w="92" w:type="pct"/>
          </w:tcPr>
          <w:p w14:paraId="5A798005" w14:textId="77777777" w:rsidR="00ED105C" w:rsidRPr="00EC37F2" w:rsidRDefault="00ED105C" w:rsidP="00ED105C">
            <w:pPr>
              <w:pStyle w:val="block"/>
              <w:spacing w:after="0" w:line="240" w:lineRule="auto"/>
              <w:ind w:left="-108" w:right="-108"/>
              <w:rPr>
                <w:sz w:val="20"/>
                <w:lang w:val="en-US" w:bidi="th-TH"/>
              </w:rPr>
            </w:pPr>
          </w:p>
        </w:tc>
        <w:tc>
          <w:tcPr>
            <w:tcW w:w="536" w:type="pct"/>
            <w:vAlign w:val="bottom"/>
          </w:tcPr>
          <w:p w14:paraId="02311A8F" w14:textId="7CC708C6" w:rsidR="00ED105C" w:rsidRPr="00EC37F2" w:rsidRDefault="003B3F98" w:rsidP="00884E1D">
            <w:pPr>
              <w:pStyle w:val="acctfourfigures"/>
              <w:tabs>
                <w:tab w:val="clear" w:pos="765"/>
                <w:tab w:val="decimal" w:pos="1207"/>
              </w:tabs>
              <w:spacing w:line="240" w:lineRule="auto"/>
              <w:ind w:left="-108" w:right="-115"/>
              <w:rPr>
                <w:rFonts w:ascii="Times New Roman" w:hAnsi="Times New Roman"/>
                <w:sz w:val="20"/>
              </w:rPr>
            </w:pPr>
            <w:r w:rsidRPr="003B3F98">
              <w:rPr>
                <w:rFonts w:ascii="Times New Roman" w:hAnsi="Times New Roman"/>
                <w:sz w:val="20"/>
              </w:rPr>
              <w:t>(382)</w:t>
            </w:r>
          </w:p>
        </w:tc>
        <w:tc>
          <w:tcPr>
            <w:tcW w:w="89" w:type="pct"/>
          </w:tcPr>
          <w:p w14:paraId="30D49227" w14:textId="77777777" w:rsidR="00ED105C" w:rsidRPr="00EC37F2" w:rsidRDefault="00ED105C" w:rsidP="00ED105C">
            <w:pPr>
              <w:pStyle w:val="block"/>
              <w:spacing w:after="0" w:line="240" w:lineRule="auto"/>
              <w:ind w:left="-108" w:right="-108"/>
              <w:rPr>
                <w:sz w:val="20"/>
                <w:lang w:val="en-US" w:bidi="th-TH"/>
              </w:rPr>
            </w:pPr>
          </w:p>
        </w:tc>
        <w:tc>
          <w:tcPr>
            <w:tcW w:w="456" w:type="pct"/>
            <w:vAlign w:val="bottom"/>
          </w:tcPr>
          <w:p w14:paraId="65F7B078" w14:textId="05CA636B" w:rsidR="00ED105C" w:rsidRPr="00884E1D" w:rsidRDefault="00FA2008" w:rsidP="00884E1D">
            <w:pPr>
              <w:pStyle w:val="acctfourfigures"/>
              <w:tabs>
                <w:tab w:val="clear" w:pos="765"/>
                <w:tab w:val="decimal" w:pos="909"/>
              </w:tabs>
              <w:spacing w:line="240" w:lineRule="auto"/>
              <w:ind w:left="-108" w:right="-108"/>
              <w:rPr>
                <w:rFonts w:ascii="Times New Roman" w:hAnsi="Times New Roman"/>
                <w:sz w:val="20"/>
              </w:rPr>
            </w:pPr>
            <w:r w:rsidRPr="00884E1D">
              <w:rPr>
                <w:rFonts w:ascii="Times New Roman" w:hAnsi="Times New Roman"/>
                <w:sz w:val="20"/>
              </w:rPr>
              <w:t>(534)</w:t>
            </w:r>
          </w:p>
        </w:tc>
        <w:tc>
          <w:tcPr>
            <w:tcW w:w="89" w:type="pct"/>
            <w:shd w:val="clear" w:color="auto" w:fill="auto"/>
          </w:tcPr>
          <w:p w14:paraId="6A39D551"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47B96994" w14:textId="663F194F" w:rsidR="00ED105C" w:rsidRPr="00884E1D" w:rsidRDefault="00CD416C" w:rsidP="00884E1D">
            <w:pPr>
              <w:pStyle w:val="acctfourfigures"/>
              <w:tabs>
                <w:tab w:val="clear" w:pos="765"/>
                <w:tab w:val="decimal" w:pos="639"/>
              </w:tabs>
              <w:spacing w:line="240" w:lineRule="auto"/>
              <w:ind w:left="-108" w:right="-108"/>
              <w:rPr>
                <w:rFonts w:ascii="Times New Roman" w:hAnsi="Times New Roman"/>
                <w:b/>
                <w:bCs/>
                <w:sz w:val="20"/>
              </w:rPr>
            </w:pPr>
            <w:r w:rsidRPr="00884E1D">
              <w:rPr>
                <w:rFonts w:ascii="Times New Roman" w:hAnsi="Times New Roman"/>
                <w:b/>
                <w:bCs/>
                <w:sz w:val="20"/>
              </w:rPr>
              <w:t>-</w:t>
            </w:r>
          </w:p>
        </w:tc>
        <w:tc>
          <w:tcPr>
            <w:tcW w:w="89" w:type="pct"/>
          </w:tcPr>
          <w:p w14:paraId="2F1434D9"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353C39C1" w14:textId="2479351C" w:rsidR="00ED105C" w:rsidRPr="00EC37F2" w:rsidRDefault="00E2403C" w:rsidP="00ED105C">
            <w:pPr>
              <w:pStyle w:val="acctfourfigures"/>
              <w:tabs>
                <w:tab w:val="clear" w:pos="765"/>
                <w:tab w:val="decimal" w:pos="917"/>
              </w:tabs>
              <w:spacing w:line="240" w:lineRule="auto"/>
              <w:ind w:left="-108" w:right="-115"/>
              <w:rPr>
                <w:rFonts w:ascii="Times New Roman" w:hAnsi="Times New Roman"/>
                <w:sz w:val="20"/>
              </w:rPr>
            </w:pPr>
            <w:r w:rsidRPr="00E2403C">
              <w:rPr>
                <w:rFonts w:ascii="Times New Roman" w:hAnsi="Times New Roman"/>
                <w:sz w:val="20"/>
              </w:rPr>
              <w:t>(1,119)</w:t>
            </w:r>
          </w:p>
        </w:tc>
      </w:tr>
      <w:tr w:rsidR="00ED105C" w:rsidRPr="00EC37F2" w14:paraId="006031AC" w14:textId="77777777">
        <w:trPr>
          <w:trHeight w:val="224"/>
        </w:trPr>
        <w:tc>
          <w:tcPr>
            <w:tcW w:w="1106" w:type="pct"/>
          </w:tcPr>
          <w:p w14:paraId="76F6A8EE" w14:textId="77777777" w:rsidR="00ED105C" w:rsidRPr="00EC37F2" w:rsidRDefault="00ED105C" w:rsidP="00ED105C">
            <w:pPr>
              <w:pStyle w:val="block"/>
              <w:spacing w:after="0" w:line="240" w:lineRule="auto"/>
              <w:ind w:left="0" w:right="-226"/>
              <w:rPr>
                <w:sz w:val="20"/>
                <w:lang w:val="en-US"/>
              </w:rPr>
            </w:pPr>
            <w:r w:rsidRPr="00EC37F2">
              <w:rPr>
                <w:sz w:val="20"/>
                <w:lang w:val="en-US"/>
              </w:rPr>
              <w:t>Write-off</w:t>
            </w:r>
          </w:p>
        </w:tc>
        <w:tc>
          <w:tcPr>
            <w:tcW w:w="190" w:type="pct"/>
          </w:tcPr>
          <w:p w14:paraId="6FBBA0D4"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0C15D44A" w14:textId="2DC8EAC1" w:rsidR="00ED105C" w:rsidRPr="00EC37F2" w:rsidRDefault="00CC115C" w:rsidP="00ED105C">
            <w:pPr>
              <w:pStyle w:val="acctfourfigures"/>
              <w:tabs>
                <w:tab w:val="clear" w:pos="765"/>
                <w:tab w:val="decimal" w:pos="610"/>
              </w:tabs>
              <w:spacing w:line="240" w:lineRule="auto"/>
              <w:ind w:left="-46" w:right="-108"/>
              <w:rPr>
                <w:rFonts w:ascii="Times New Roman" w:hAnsi="Times New Roman"/>
                <w:sz w:val="20"/>
              </w:rPr>
            </w:pPr>
            <w:r w:rsidRPr="009918ED">
              <w:rPr>
                <w:rFonts w:ascii="Times New Roman" w:hAnsi="Times New Roman"/>
                <w:sz w:val="20"/>
              </w:rPr>
              <w:t>-</w:t>
            </w:r>
          </w:p>
        </w:tc>
        <w:tc>
          <w:tcPr>
            <w:tcW w:w="89" w:type="pct"/>
          </w:tcPr>
          <w:p w14:paraId="3C7DC452"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79BC2839" w14:textId="3E47912C" w:rsidR="00ED105C" w:rsidRPr="00EC37F2" w:rsidRDefault="00417D40" w:rsidP="00417D40">
            <w:pPr>
              <w:pStyle w:val="acctfourfigures"/>
              <w:tabs>
                <w:tab w:val="clear" w:pos="765"/>
                <w:tab w:val="decimal" w:pos="627"/>
              </w:tabs>
              <w:spacing w:line="240" w:lineRule="auto"/>
              <w:ind w:left="-108" w:right="-115"/>
              <w:rPr>
                <w:rFonts w:ascii="Times New Roman" w:hAnsi="Times New Roman"/>
                <w:sz w:val="20"/>
              </w:rPr>
            </w:pPr>
            <w:r w:rsidRPr="009918ED">
              <w:rPr>
                <w:rFonts w:ascii="Times New Roman" w:hAnsi="Times New Roman"/>
                <w:sz w:val="20"/>
              </w:rPr>
              <w:t>-</w:t>
            </w:r>
          </w:p>
        </w:tc>
        <w:tc>
          <w:tcPr>
            <w:tcW w:w="91" w:type="pct"/>
          </w:tcPr>
          <w:p w14:paraId="4260105D" w14:textId="77777777" w:rsidR="00ED105C" w:rsidRPr="00EC37F2" w:rsidRDefault="00ED105C" w:rsidP="00ED105C">
            <w:pPr>
              <w:pStyle w:val="block"/>
              <w:spacing w:after="0" w:line="240" w:lineRule="auto"/>
              <w:ind w:left="-108" w:right="-108"/>
              <w:rPr>
                <w:sz w:val="20"/>
                <w:lang w:val="en-US" w:bidi="th-TH"/>
              </w:rPr>
            </w:pPr>
          </w:p>
        </w:tc>
        <w:tc>
          <w:tcPr>
            <w:tcW w:w="454" w:type="pct"/>
          </w:tcPr>
          <w:p w14:paraId="7A608AC9" w14:textId="4E28B19A" w:rsidR="00ED105C" w:rsidRPr="00EC37F2" w:rsidRDefault="002D6D73" w:rsidP="00BA268C">
            <w:pPr>
              <w:pStyle w:val="acctfourfigures"/>
              <w:tabs>
                <w:tab w:val="clear" w:pos="765"/>
                <w:tab w:val="decimal" w:pos="917"/>
              </w:tabs>
              <w:spacing w:line="240" w:lineRule="auto"/>
              <w:ind w:left="-108" w:right="-115"/>
              <w:rPr>
                <w:rFonts w:ascii="Times New Roman" w:hAnsi="Times New Roman"/>
                <w:sz w:val="20"/>
              </w:rPr>
            </w:pPr>
            <w:r w:rsidRPr="002D6D73">
              <w:rPr>
                <w:rFonts w:ascii="Times New Roman" w:hAnsi="Times New Roman"/>
                <w:sz w:val="20"/>
              </w:rPr>
              <w:t>(40</w:t>
            </w:r>
            <w:r>
              <w:rPr>
                <w:rFonts w:ascii="Times New Roman" w:hAnsi="Times New Roman"/>
                <w:sz w:val="20"/>
              </w:rPr>
              <w:t>)</w:t>
            </w:r>
          </w:p>
        </w:tc>
        <w:tc>
          <w:tcPr>
            <w:tcW w:w="92" w:type="pct"/>
          </w:tcPr>
          <w:p w14:paraId="64B93A67" w14:textId="77777777" w:rsidR="00ED105C" w:rsidRPr="00EC37F2" w:rsidRDefault="00ED105C" w:rsidP="00ED105C">
            <w:pPr>
              <w:pStyle w:val="block"/>
              <w:spacing w:after="0" w:line="240" w:lineRule="auto"/>
              <w:ind w:left="-108" w:right="-108"/>
              <w:rPr>
                <w:sz w:val="20"/>
                <w:lang w:val="en-US" w:bidi="th-TH"/>
              </w:rPr>
            </w:pPr>
          </w:p>
        </w:tc>
        <w:tc>
          <w:tcPr>
            <w:tcW w:w="536" w:type="pct"/>
            <w:vAlign w:val="bottom"/>
          </w:tcPr>
          <w:p w14:paraId="31026526" w14:textId="269D854F" w:rsidR="00ED105C" w:rsidRPr="00EC37F2" w:rsidRDefault="00CD416C" w:rsidP="00884E1D">
            <w:pPr>
              <w:pStyle w:val="acctfourfigures"/>
              <w:tabs>
                <w:tab w:val="clear" w:pos="765"/>
                <w:tab w:val="decimal" w:pos="1207"/>
              </w:tabs>
              <w:spacing w:line="240" w:lineRule="auto"/>
              <w:ind w:left="-108" w:right="-115"/>
              <w:rPr>
                <w:rFonts w:ascii="Times New Roman" w:hAnsi="Times New Roman"/>
                <w:sz w:val="20"/>
              </w:rPr>
            </w:pPr>
            <w:r w:rsidRPr="00CB398E">
              <w:rPr>
                <w:rFonts w:ascii="Times New Roman" w:hAnsi="Times New Roman"/>
                <w:sz w:val="20"/>
              </w:rPr>
              <w:t>(127)</w:t>
            </w:r>
          </w:p>
        </w:tc>
        <w:tc>
          <w:tcPr>
            <w:tcW w:w="89" w:type="pct"/>
          </w:tcPr>
          <w:p w14:paraId="43EF3394" w14:textId="77777777" w:rsidR="00ED105C" w:rsidRPr="00EC37F2" w:rsidRDefault="00ED105C" w:rsidP="00ED105C">
            <w:pPr>
              <w:pStyle w:val="block"/>
              <w:spacing w:after="0" w:line="240" w:lineRule="auto"/>
              <w:ind w:left="-108" w:right="-108"/>
              <w:rPr>
                <w:sz w:val="20"/>
                <w:lang w:val="en-US" w:bidi="th-TH"/>
              </w:rPr>
            </w:pPr>
          </w:p>
        </w:tc>
        <w:tc>
          <w:tcPr>
            <w:tcW w:w="456" w:type="pct"/>
            <w:vAlign w:val="bottom"/>
          </w:tcPr>
          <w:p w14:paraId="4A9A8743" w14:textId="4B9201E0" w:rsidR="00ED105C" w:rsidRPr="00884E1D" w:rsidRDefault="00EE4D97" w:rsidP="00884E1D">
            <w:pPr>
              <w:pStyle w:val="acctfourfigures"/>
              <w:tabs>
                <w:tab w:val="clear" w:pos="765"/>
                <w:tab w:val="decimal" w:pos="909"/>
              </w:tabs>
              <w:spacing w:line="240" w:lineRule="auto"/>
              <w:ind w:left="-108" w:right="-108"/>
              <w:rPr>
                <w:rFonts w:ascii="Times New Roman" w:hAnsi="Times New Roman"/>
                <w:sz w:val="20"/>
              </w:rPr>
            </w:pPr>
            <w:r w:rsidRPr="00884E1D">
              <w:rPr>
                <w:rFonts w:ascii="Times New Roman" w:hAnsi="Times New Roman"/>
                <w:sz w:val="20"/>
              </w:rPr>
              <w:t>(1,516)</w:t>
            </w:r>
          </w:p>
        </w:tc>
        <w:tc>
          <w:tcPr>
            <w:tcW w:w="89" w:type="pct"/>
            <w:shd w:val="clear" w:color="auto" w:fill="auto"/>
          </w:tcPr>
          <w:p w14:paraId="2543EEA8" w14:textId="77777777" w:rsidR="00ED105C" w:rsidRPr="00EC37F2" w:rsidRDefault="00ED105C" w:rsidP="00ED105C">
            <w:pPr>
              <w:pStyle w:val="block"/>
              <w:spacing w:after="0" w:line="240" w:lineRule="auto"/>
              <w:ind w:left="-108" w:right="-108"/>
              <w:rPr>
                <w:sz w:val="20"/>
                <w:lang w:val="en-US" w:bidi="th-TH"/>
              </w:rPr>
            </w:pPr>
          </w:p>
        </w:tc>
        <w:tc>
          <w:tcPr>
            <w:tcW w:w="426" w:type="pct"/>
            <w:vAlign w:val="bottom"/>
          </w:tcPr>
          <w:p w14:paraId="3A276A4A" w14:textId="46CEA3DE" w:rsidR="00ED105C" w:rsidRPr="00884E1D" w:rsidRDefault="00CD416C" w:rsidP="00884E1D">
            <w:pPr>
              <w:pStyle w:val="acctfourfigures"/>
              <w:tabs>
                <w:tab w:val="clear" w:pos="765"/>
                <w:tab w:val="decimal" w:pos="639"/>
              </w:tabs>
              <w:spacing w:line="240" w:lineRule="auto"/>
              <w:ind w:left="-108" w:right="-108"/>
              <w:rPr>
                <w:rFonts w:ascii="Times New Roman" w:hAnsi="Times New Roman"/>
                <w:b/>
                <w:bCs/>
                <w:sz w:val="20"/>
              </w:rPr>
            </w:pPr>
            <w:r w:rsidRPr="00884E1D">
              <w:rPr>
                <w:rFonts w:ascii="Times New Roman" w:hAnsi="Times New Roman"/>
                <w:b/>
                <w:bCs/>
                <w:sz w:val="20"/>
              </w:rPr>
              <w:t>-</w:t>
            </w:r>
          </w:p>
        </w:tc>
        <w:tc>
          <w:tcPr>
            <w:tcW w:w="89" w:type="pct"/>
          </w:tcPr>
          <w:p w14:paraId="152568C2" w14:textId="77777777" w:rsidR="00ED105C" w:rsidRPr="00EC37F2" w:rsidRDefault="00ED105C" w:rsidP="00ED105C">
            <w:pPr>
              <w:pStyle w:val="block"/>
              <w:spacing w:after="0" w:line="240" w:lineRule="auto"/>
              <w:ind w:left="-108" w:right="-108"/>
              <w:rPr>
                <w:sz w:val="20"/>
                <w:lang w:val="en-US" w:bidi="th-TH"/>
              </w:rPr>
            </w:pPr>
          </w:p>
        </w:tc>
        <w:tc>
          <w:tcPr>
            <w:tcW w:w="436" w:type="pct"/>
          </w:tcPr>
          <w:p w14:paraId="5730A614" w14:textId="3FB1B855" w:rsidR="00ED105C" w:rsidRPr="00EC37F2" w:rsidRDefault="005E5856" w:rsidP="00ED105C">
            <w:pPr>
              <w:pStyle w:val="acctfourfigures"/>
              <w:tabs>
                <w:tab w:val="clear" w:pos="765"/>
                <w:tab w:val="decimal" w:pos="917"/>
              </w:tabs>
              <w:spacing w:line="240" w:lineRule="auto"/>
              <w:ind w:left="-108" w:right="-115"/>
              <w:rPr>
                <w:rFonts w:ascii="Times New Roman" w:hAnsi="Times New Roman"/>
                <w:sz w:val="20"/>
              </w:rPr>
            </w:pPr>
            <w:r w:rsidRPr="005E5856">
              <w:rPr>
                <w:rFonts w:ascii="Times New Roman" w:hAnsi="Times New Roman"/>
                <w:sz w:val="20"/>
              </w:rPr>
              <w:t>(1,683)</w:t>
            </w:r>
          </w:p>
        </w:tc>
      </w:tr>
      <w:tr w:rsidR="002D6D73" w:rsidRPr="00EC37F2" w14:paraId="24042154" w14:textId="77777777">
        <w:trPr>
          <w:trHeight w:val="224"/>
        </w:trPr>
        <w:tc>
          <w:tcPr>
            <w:tcW w:w="1106" w:type="pct"/>
          </w:tcPr>
          <w:p w14:paraId="294C4A2D" w14:textId="701D1173" w:rsidR="002D6D73" w:rsidRPr="00EC37F2" w:rsidRDefault="00BA268C" w:rsidP="00417D40">
            <w:pPr>
              <w:pStyle w:val="block"/>
              <w:spacing w:after="0" w:line="240" w:lineRule="auto"/>
              <w:ind w:left="0" w:right="-226"/>
              <w:rPr>
                <w:sz w:val="20"/>
                <w:lang w:val="en-US"/>
              </w:rPr>
            </w:pPr>
            <w:r w:rsidRPr="00145BA8">
              <w:rPr>
                <w:sz w:val="20"/>
                <w:lang w:val="en-US"/>
              </w:rPr>
              <w:t>Effect of movements</w:t>
            </w:r>
            <w:r>
              <w:rPr>
                <w:sz w:val="20"/>
                <w:lang w:val="en-US"/>
              </w:rPr>
              <w:t xml:space="preserve"> </w:t>
            </w:r>
            <w:r w:rsidRPr="00145BA8">
              <w:rPr>
                <w:sz w:val="20"/>
                <w:lang w:val="en-US"/>
              </w:rPr>
              <w:t>in exchange rates</w:t>
            </w:r>
          </w:p>
        </w:tc>
        <w:tc>
          <w:tcPr>
            <w:tcW w:w="190" w:type="pct"/>
          </w:tcPr>
          <w:p w14:paraId="6EC65C96" w14:textId="77777777" w:rsidR="002D6D73" w:rsidRPr="00EC37F2" w:rsidRDefault="002D6D73" w:rsidP="00417D40">
            <w:pPr>
              <w:pStyle w:val="acctfourfigures"/>
              <w:tabs>
                <w:tab w:val="clear" w:pos="765"/>
                <w:tab w:val="decimal" w:pos="493"/>
              </w:tabs>
              <w:spacing w:line="240" w:lineRule="auto"/>
              <w:ind w:left="-46" w:right="-108"/>
              <w:rPr>
                <w:rFonts w:ascii="Times New Roman" w:hAnsi="Times New Roman"/>
                <w:sz w:val="20"/>
              </w:rPr>
            </w:pPr>
          </w:p>
        </w:tc>
        <w:tc>
          <w:tcPr>
            <w:tcW w:w="409" w:type="pct"/>
          </w:tcPr>
          <w:p w14:paraId="4ADAE831" w14:textId="5A514E2D" w:rsidR="002D6D73" w:rsidRPr="009918ED" w:rsidRDefault="00BA268C" w:rsidP="00417D40">
            <w:pPr>
              <w:pStyle w:val="acctfourfigures"/>
              <w:tabs>
                <w:tab w:val="clear" w:pos="765"/>
                <w:tab w:val="decimal" w:pos="610"/>
              </w:tabs>
              <w:spacing w:line="240" w:lineRule="auto"/>
              <w:ind w:left="-46" w:right="-108"/>
              <w:rPr>
                <w:rFonts w:ascii="Times New Roman" w:hAnsi="Times New Roman"/>
                <w:sz w:val="20"/>
              </w:rPr>
            </w:pPr>
            <w:r w:rsidRPr="009918ED">
              <w:rPr>
                <w:rFonts w:ascii="Times New Roman" w:hAnsi="Times New Roman"/>
                <w:sz w:val="20"/>
              </w:rPr>
              <w:t>-</w:t>
            </w:r>
          </w:p>
        </w:tc>
        <w:tc>
          <w:tcPr>
            <w:tcW w:w="89" w:type="pct"/>
          </w:tcPr>
          <w:p w14:paraId="4B0A89D3" w14:textId="77777777" w:rsidR="002D6D73" w:rsidRPr="00EC37F2" w:rsidRDefault="002D6D73" w:rsidP="00417D40">
            <w:pPr>
              <w:pStyle w:val="acctfourfigures"/>
              <w:tabs>
                <w:tab w:val="clear" w:pos="765"/>
                <w:tab w:val="decimal" w:pos="612"/>
              </w:tabs>
              <w:spacing w:line="240" w:lineRule="auto"/>
              <w:ind w:left="-108" w:right="-108"/>
              <w:rPr>
                <w:rFonts w:ascii="Times New Roman" w:hAnsi="Times New Roman"/>
                <w:sz w:val="20"/>
              </w:rPr>
            </w:pPr>
          </w:p>
        </w:tc>
        <w:tc>
          <w:tcPr>
            <w:tcW w:w="448" w:type="pct"/>
          </w:tcPr>
          <w:p w14:paraId="6E563E50" w14:textId="508F435B" w:rsidR="002D6D73" w:rsidRPr="009918ED" w:rsidRDefault="00BA268C" w:rsidP="00417D40">
            <w:pPr>
              <w:pStyle w:val="acctfourfigures"/>
              <w:tabs>
                <w:tab w:val="clear" w:pos="765"/>
                <w:tab w:val="decimal" w:pos="627"/>
              </w:tabs>
              <w:spacing w:line="240" w:lineRule="auto"/>
              <w:ind w:left="-108" w:right="-115"/>
              <w:rPr>
                <w:rFonts w:ascii="Times New Roman" w:hAnsi="Times New Roman"/>
                <w:sz w:val="20"/>
              </w:rPr>
            </w:pPr>
            <w:r w:rsidRPr="009918ED">
              <w:rPr>
                <w:rFonts w:ascii="Times New Roman" w:hAnsi="Times New Roman"/>
                <w:sz w:val="20"/>
              </w:rPr>
              <w:t>-</w:t>
            </w:r>
          </w:p>
        </w:tc>
        <w:tc>
          <w:tcPr>
            <w:tcW w:w="91" w:type="pct"/>
          </w:tcPr>
          <w:p w14:paraId="7DA17B05" w14:textId="77777777" w:rsidR="002D6D73" w:rsidRPr="00EC37F2" w:rsidRDefault="002D6D73" w:rsidP="00417D40">
            <w:pPr>
              <w:pStyle w:val="block"/>
              <w:spacing w:after="0" w:line="240" w:lineRule="auto"/>
              <w:ind w:left="-108" w:right="-108"/>
              <w:rPr>
                <w:sz w:val="20"/>
                <w:lang w:val="en-US" w:bidi="th-TH"/>
              </w:rPr>
            </w:pPr>
          </w:p>
        </w:tc>
        <w:tc>
          <w:tcPr>
            <w:tcW w:w="454" w:type="pct"/>
            <w:vAlign w:val="bottom"/>
          </w:tcPr>
          <w:p w14:paraId="36F967AD" w14:textId="0D68C906" w:rsidR="002D6D73" w:rsidRPr="002D6D73" w:rsidRDefault="00FB2AB0" w:rsidP="00FB2AB0">
            <w:pPr>
              <w:pStyle w:val="acctfourfigures"/>
              <w:tabs>
                <w:tab w:val="clear" w:pos="765"/>
                <w:tab w:val="decimal" w:pos="917"/>
              </w:tabs>
              <w:spacing w:line="240" w:lineRule="auto"/>
              <w:ind w:left="-108" w:right="-115"/>
              <w:rPr>
                <w:rFonts w:ascii="Times New Roman" w:hAnsi="Times New Roman"/>
                <w:sz w:val="20"/>
              </w:rPr>
            </w:pPr>
            <w:r w:rsidRPr="00FB2AB0">
              <w:rPr>
                <w:rFonts w:ascii="Times New Roman" w:hAnsi="Times New Roman"/>
                <w:sz w:val="20"/>
              </w:rPr>
              <w:t>7</w:t>
            </w:r>
          </w:p>
        </w:tc>
        <w:tc>
          <w:tcPr>
            <w:tcW w:w="92" w:type="pct"/>
          </w:tcPr>
          <w:p w14:paraId="190B313D" w14:textId="77777777" w:rsidR="002D6D73" w:rsidRPr="00EC37F2" w:rsidRDefault="002D6D73" w:rsidP="00417D40">
            <w:pPr>
              <w:pStyle w:val="block"/>
              <w:spacing w:after="0" w:line="240" w:lineRule="auto"/>
              <w:ind w:left="-108" w:right="-108"/>
              <w:rPr>
                <w:sz w:val="20"/>
                <w:lang w:val="en-US" w:bidi="th-TH"/>
              </w:rPr>
            </w:pPr>
          </w:p>
        </w:tc>
        <w:tc>
          <w:tcPr>
            <w:tcW w:w="536" w:type="pct"/>
            <w:vAlign w:val="bottom"/>
          </w:tcPr>
          <w:p w14:paraId="5D6CBF62" w14:textId="0C3324F8" w:rsidR="002D6D73" w:rsidRPr="00EC37F2" w:rsidRDefault="00CD416C" w:rsidP="00884E1D">
            <w:pPr>
              <w:pStyle w:val="acctfourfigures"/>
              <w:tabs>
                <w:tab w:val="clear" w:pos="765"/>
                <w:tab w:val="decimal" w:pos="960"/>
              </w:tabs>
              <w:spacing w:line="240" w:lineRule="auto"/>
              <w:ind w:left="-108" w:right="-108"/>
              <w:rPr>
                <w:rFonts w:ascii="Times New Roman" w:hAnsi="Times New Roman"/>
                <w:sz w:val="20"/>
              </w:rPr>
            </w:pPr>
            <w:r w:rsidRPr="009918ED">
              <w:rPr>
                <w:rFonts w:ascii="Times New Roman" w:hAnsi="Times New Roman"/>
                <w:sz w:val="20"/>
              </w:rPr>
              <w:t>-</w:t>
            </w:r>
          </w:p>
        </w:tc>
        <w:tc>
          <w:tcPr>
            <w:tcW w:w="89" w:type="pct"/>
          </w:tcPr>
          <w:p w14:paraId="2FF704B8" w14:textId="77777777" w:rsidR="002D6D73" w:rsidRPr="00EC37F2" w:rsidRDefault="002D6D73" w:rsidP="00417D40">
            <w:pPr>
              <w:pStyle w:val="block"/>
              <w:spacing w:after="0" w:line="240" w:lineRule="auto"/>
              <w:ind w:left="-108" w:right="-108"/>
              <w:rPr>
                <w:sz w:val="20"/>
                <w:lang w:val="en-US" w:bidi="th-TH"/>
              </w:rPr>
            </w:pPr>
          </w:p>
        </w:tc>
        <w:tc>
          <w:tcPr>
            <w:tcW w:w="456" w:type="pct"/>
            <w:vAlign w:val="bottom"/>
          </w:tcPr>
          <w:p w14:paraId="327CD2D2" w14:textId="5BCACA35" w:rsidR="002D6D73" w:rsidRPr="00884E1D" w:rsidRDefault="00884E1D" w:rsidP="00884E1D">
            <w:pPr>
              <w:pStyle w:val="acctfourfigures"/>
              <w:tabs>
                <w:tab w:val="clear" w:pos="765"/>
                <w:tab w:val="decimal" w:pos="909"/>
              </w:tabs>
              <w:spacing w:line="240" w:lineRule="auto"/>
              <w:ind w:left="-108" w:right="-108"/>
              <w:rPr>
                <w:rFonts w:ascii="Times New Roman" w:hAnsi="Times New Roman"/>
                <w:sz w:val="20"/>
              </w:rPr>
            </w:pPr>
            <w:r w:rsidRPr="00884E1D">
              <w:rPr>
                <w:rFonts w:ascii="Times New Roman" w:hAnsi="Times New Roman"/>
                <w:sz w:val="20"/>
              </w:rPr>
              <w:t>(104)</w:t>
            </w:r>
          </w:p>
        </w:tc>
        <w:tc>
          <w:tcPr>
            <w:tcW w:w="89" w:type="pct"/>
            <w:shd w:val="clear" w:color="auto" w:fill="auto"/>
          </w:tcPr>
          <w:p w14:paraId="79B0A32B" w14:textId="77777777" w:rsidR="002D6D73" w:rsidRPr="00EC37F2" w:rsidRDefault="002D6D73" w:rsidP="00417D40">
            <w:pPr>
              <w:pStyle w:val="block"/>
              <w:spacing w:after="0" w:line="240" w:lineRule="auto"/>
              <w:ind w:left="-108" w:right="-108"/>
              <w:rPr>
                <w:sz w:val="20"/>
                <w:lang w:val="en-US" w:bidi="th-TH"/>
              </w:rPr>
            </w:pPr>
          </w:p>
        </w:tc>
        <w:tc>
          <w:tcPr>
            <w:tcW w:w="426" w:type="pct"/>
            <w:vAlign w:val="bottom"/>
          </w:tcPr>
          <w:p w14:paraId="0870A382" w14:textId="0EC8E0D8" w:rsidR="002D6D73" w:rsidRPr="00884E1D" w:rsidRDefault="00CD416C" w:rsidP="00884E1D">
            <w:pPr>
              <w:pStyle w:val="acctfourfigures"/>
              <w:tabs>
                <w:tab w:val="clear" w:pos="765"/>
                <w:tab w:val="decimal" w:pos="639"/>
              </w:tabs>
              <w:spacing w:line="240" w:lineRule="auto"/>
              <w:ind w:left="-108" w:right="-108"/>
              <w:rPr>
                <w:rFonts w:ascii="Times New Roman" w:hAnsi="Times New Roman"/>
                <w:b/>
                <w:bCs/>
                <w:sz w:val="20"/>
              </w:rPr>
            </w:pPr>
            <w:r w:rsidRPr="00884E1D">
              <w:rPr>
                <w:rFonts w:ascii="Times New Roman" w:hAnsi="Times New Roman"/>
                <w:b/>
                <w:bCs/>
                <w:sz w:val="20"/>
              </w:rPr>
              <w:t>-</w:t>
            </w:r>
          </w:p>
        </w:tc>
        <w:tc>
          <w:tcPr>
            <w:tcW w:w="89" w:type="pct"/>
          </w:tcPr>
          <w:p w14:paraId="643D6181" w14:textId="77777777" w:rsidR="002D6D73" w:rsidRPr="00EC37F2" w:rsidRDefault="002D6D73" w:rsidP="00417D40">
            <w:pPr>
              <w:pStyle w:val="block"/>
              <w:spacing w:after="0" w:line="240" w:lineRule="auto"/>
              <w:ind w:left="-108" w:right="-108"/>
              <w:rPr>
                <w:sz w:val="20"/>
                <w:lang w:val="en-US" w:bidi="th-TH"/>
              </w:rPr>
            </w:pPr>
          </w:p>
        </w:tc>
        <w:tc>
          <w:tcPr>
            <w:tcW w:w="436" w:type="pct"/>
          </w:tcPr>
          <w:p w14:paraId="21D2834F" w14:textId="6A394493" w:rsidR="002D6D73" w:rsidRPr="00EC37F2" w:rsidRDefault="00AE0463" w:rsidP="00417D40">
            <w:pPr>
              <w:pStyle w:val="acctfourfigures"/>
              <w:tabs>
                <w:tab w:val="clear" w:pos="765"/>
                <w:tab w:val="decimal" w:pos="917"/>
              </w:tabs>
              <w:spacing w:line="240" w:lineRule="auto"/>
              <w:ind w:left="-108" w:right="-115"/>
              <w:rPr>
                <w:rFonts w:ascii="Times New Roman" w:hAnsi="Times New Roman"/>
                <w:sz w:val="20"/>
              </w:rPr>
            </w:pPr>
            <w:r w:rsidRPr="00AE0463">
              <w:rPr>
                <w:rFonts w:ascii="Times New Roman" w:hAnsi="Times New Roman"/>
                <w:sz w:val="20"/>
              </w:rPr>
              <w:t>(97)</w:t>
            </w:r>
          </w:p>
        </w:tc>
      </w:tr>
      <w:tr w:rsidR="00ED105C" w:rsidRPr="00EC37F2" w14:paraId="36A06B47" w14:textId="77777777">
        <w:trPr>
          <w:trHeight w:val="224"/>
        </w:trPr>
        <w:tc>
          <w:tcPr>
            <w:tcW w:w="1106" w:type="pct"/>
          </w:tcPr>
          <w:p w14:paraId="055E5640" w14:textId="71ABB94B" w:rsidR="00ED105C" w:rsidRPr="00EC37F2" w:rsidRDefault="00ED105C" w:rsidP="00ED105C">
            <w:pPr>
              <w:pStyle w:val="block"/>
              <w:spacing w:after="0" w:line="240" w:lineRule="auto"/>
              <w:ind w:left="0" w:right="-226"/>
              <w:rPr>
                <w:sz w:val="20"/>
                <w:rtl/>
                <w:cs/>
                <w:lang w:val="en-US"/>
              </w:rPr>
            </w:pPr>
            <w:r w:rsidRPr="00EC37F2">
              <w:rPr>
                <w:b/>
                <w:bCs/>
                <w:sz w:val="20"/>
                <w:lang w:val="en-US"/>
              </w:rPr>
              <w:t>At 31 December 2023</w:t>
            </w:r>
          </w:p>
        </w:tc>
        <w:tc>
          <w:tcPr>
            <w:tcW w:w="190" w:type="pct"/>
          </w:tcPr>
          <w:p w14:paraId="0F1F82A9"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b/>
                <w:bCs/>
                <w:sz w:val="20"/>
              </w:rPr>
            </w:pPr>
          </w:p>
        </w:tc>
        <w:tc>
          <w:tcPr>
            <w:tcW w:w="409" w:type="pct"/>
            <w:tcBorders>
              <w:top w:val="single" w:sz="4" w:space="0" w:color="auto"/>
              <w:bottom w:val="single" w:sz="4" w:space="0" w:color="auto"/>
            </w:tcBorders>
          </w:tcPr>
          <w:p w14:paraId="46E45217" w14:textId="1C0FD836" w:rsidR="00ED105C" w:rsidRPr="00EC37F2" w:rsidRDefault="00CC115C" w:rsidP="00ED105C">
            <w:pPr>
              <w:pStyle w:val="acctfourfigures"/>
              <w:tabs>
                <w:tab w:val="clear" w:pos="765"/>
                <w:tab w:val="decimal" w:pos="610"/>
              </w:tabs>
              <w:spacing w:line="240" w:lineRule="auto"/>
              <w:ind w:left="-46" w:right="-108"/>
              <w:rPr>
                <w:rFonts w:ascii="Times New Roman" w:hAnsi="Times New Roman"/>
                <w:b/>
                <w:bCs/>
                <w:sz w:val="20"/>
              </w:rPr>
            </w:pPr>
            <w:r w:rsidRPr="009918ED">
              <w:rPr>
                <w:rFonts w:ascii="Times New Roman" w:hAnsi="Times New Roman"/>
                <w:b/>
                <w:bCs/>
                <w:sz w:val="20"/>
              </w:rPr>
              <w:t>-</w:t>
            </w:r>
          </w:p>
        </w:tc>
        <w:tc>
          <w:tcPr>
            <w:tcW w:w="89" w:type="pct"/>
          </w:tcPr>
          <w:p w14:paraId="402E14F5"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b/>
                <w:bCs/>
                <w:sz w:val="20"/>
              </w:rPr>
            </w:pPr>
          </w:p>
        </w:tc>
        <w:tc>
          <w:tcPr>
            <w:tcW w:w="448" w:type="pct"/>
            <w:tcBorders>
              <w:top w:val="single" w:sz="4" w:space="0" w:color="auto"/>
              <w:bottom w:val="single" w:sz="4" w:space="0" w:color="auto"/>
            </w:tcBorders>
          </w:tcPr>
          <w:p w14:paraId="7C58C42C" w14:textId="7EEC4AE1" w:rsidR="00ED105C" w:rsidRPr="00EC37F2" w:rsidRDefault="00417D40" w:rsidP="00417D40">
            <w:pPr>
              <w:pStyle w:val="acctfourfigures"/>
              <w:tabs>
                <w:tab w:val="clear" w:pos="765"/>
                <w:tab w:val="decimal" w:pos="926"/>
              </w:tabs>
              <w:spacing w:line="240" w:lineRule="auto"/>
              <w:ind w:left="-108" w:right="-108"/>
              <w:rPr>
                <w:rFonts w:ascii="Times New Roman" w:hAnsi="Times New Roman"/>
                <w:b/>
                <w:bCs/>
                <w:sz w:val="20"/>
              </w:rPr>
            </w:pPr>
            <w:r w:rsidRPr="00417D40">
              <w:rPr>
                <w:rFonts w:ascii="Times New Roman" w:hAnsi="Times New Roman"/>
                <w:b/>
                <w:bCs/>
                <w:sz w:val="20"/>
              </w:rPr>
              <w:t>176,613</w:t>
            </w:r>
          </w:p>
        </w:tc>
        <w:tc>
          <w:tcPr>
            <w:tcW w:w="91" w:type="pct"/>
          </w:tcPr>
          <w:p w14:paraId="746AD207" w14:textId="77777777" w:rsidR="00ED105C" w:rsidRPr="00EC37F2" w:rsidRDefault="00ED105C" w:rsidP="00ED105C">
            <w:pPr>
              <w:pStyle w:val="block"/>
              <w:spacing w:after="0" w:line="240" w:lineRule="auto"/>
              <w:ind w:left="-108" w:right="-108"/>
              <w:rPr>
                <w:b/>
                <w:bCs/>
                <w:sz w:val="20"/>
                <w:lang w:val="en-US" w:bidi="th-TH"/>
              </w:rPr>
            </w:pPr>
          </w:p>
        </w:tc>
        <w:tc>
          <w:tcPr>
            <w:tcW w:w="454" w:type="pct"/>
            <w:tcBorders>
              <w:top w:val="single" w:sz="4" w:space="0" w:color="auto"/>
              <w:bottom w:val="single" w:sz="4" w:space="0" w:color="auto"/>
            </w:tcBorders>
          </w:tcPr>
          <w:p w14:paraId="41085519" w14:textId="63926A23" w:rsidR="00ED105C" w:rsidRPr="00EC37F2" w:rsidRDefault="008308C4" w:rsidP="00ED105C">
            <w:pPr>
              <w:pStyle w:val="acctfourfigures"/>
              <w:tabs>
                <w:tab w:val="clear" w:pos="765"/>
                <w:tab w:val="decimal" w:pos="917"/>
              </w:tabs>
              <w:spacing w:line="240" w:lineRule="auto"/>
              <w:ind w:left="-108" w:right="-115"/>
              <w:rPr>
                <w:rFonts w:ascii="Times New Roman" w:hAnsi="Times New Roman"/>
                <w:b/>
                <w:bCs/>
                <w:sz w:val="20"/>
              </w:rPr>
            </w:pPr>
            <w:r w:rsidRPr="008308C4">
              <w:rPr>
                <w:rFonts w:ascii="Times New Roman" w:hAnsi="Times New Roman"/>
                <w:b/>
                <w:bCs/>
                <w:sz w:val="20"/>
              </w:rPr>
              <w:t>10,866</w:t>
            </w:r>
          </w:p>
        </w:tc>
        <w:tc>
          <w:tcPr>
            <w:tcW w:w="92" w:type="pct"/>
          </w:tcPr>
          <w:p w14:paraId="77B571FA" w14:textId="77777777" w:rsidR="00ED105C" w:rsidRPr="00EC37F2" w:rsidRDefault="00ED105C" w:rsidP="00ED105C">
            <w:pPr>
              <w:pStyle w:val="block"/>
              <w:spacing w:after="0" w:line="240" w:lineRule="auto"/>
              <w:ind w:left="0" w:right="-108"/>
              <w:rPr>
                <w:b/>
                <w:bCs/>
                <w:sz w:val="20"/>
                <w:lang w:val="en-US" w:bidi="th-TH"/>
              </w:rPr>
            </w:pPr>
          </w:p>
        </w:tc>
        <w:tc>
          <w:tcPr>
            <w:tcW w:w="536" w:type="pct"/>
            <w:tcBorders>
              <w:top w:val="single" w:sz="4" w:space="0" w:color="auto"/>
              <w:bottom w:val="single" w:sz="4" w:space="0" w:color="auto"/>
            </w:tcBorders>
            <w:vAlign w:val="bottom"/>
          </w:tcPr>
          <w:p w14:paraId="06E2721E" w14:textId="5B1563A2" w:rsidR="00ED105C" w:rsidRPr="00EC37F2" w:rsidRDefault="00CD416C" w:rsidP="00884E1D">
            <w:pPr>
              <w:pStyle w:val="acctfourfigures"/>
              <w:tabs>
                <w:tab w:val="clear" w:pos="765"/>
                <w:tab w:val="decimal" w:pos="1207"/>
              </w:tabs>
              <w:spacing w:line="240" w:lineRule="auto"/>
              <w:ind w:left="-108" w:right="-115"/>
              <w:rPr>
                <w:rFonts w:ascii="Times New Roman" w:hAnsi="Times New Roman"/>
                <w:b/>
                <w:bCs/>
                <w:sz w:val="20"/>
              </w:rPr>
            </w:pPr>
            <w:r w:rsidRPr="00457E95">
              <w:rPr>
                <w:rFonts w:ascii="Times New Roman" w:hAnsi="Times New Roman"/>
                <w:b/>
                <w:bCs/>
                <w:sz w:val="20"/>
              </w:rPr>
              <w:t>11,950</w:t>
            </w:r>
          </w:p>
        </w:tc>
        <w:tc>
          <w:tcPr>
            <w:tcW w:w="89" w:type="pct"/>
          </w:tcPr>
          <w:p w14:paraId="3840AAC3" w14:textId="77777777" w:rsidR="00ED105C" w:rsidRPr="00EC37F2" w:rsidRDefault="00ED105C" w:rsidP="00ED105C">
            <w:pPr>
              <w:pStyle w:val="block"/>
              <w:spacing w:after="0" w:line="240" w:lineRule="auto"/>
              <w:ind w:left="-108" w:right="-108"/>
              <w:rPr>
                <w:b/>
                <w:bCs/>
                <w:sz w:val="20"/>
                <w:lang w:val="en-US" w:bidi="th-TH"/>
              </w:rPr>
            </w:pPr>
          </w:p>
        </w:tc>
        <w:tc>
          <w:tcPr>
            <w:tcW w:w="456" w:type="pct"/>
            <w:tcBorders>
              <w:top w:val="single" w:sz="4" w:space="0" w:color="auto"/>
              <w:bottom w:val="single" w:sz="4" w:space="0" w:color="auto"/>
            </w:tcBorders>
            <w:vAlign w:val="bottom"/>
          </w:tcPr>
          <w:p w14:paraId="23E3C7B8" w14:textId="6AD589AC" w:rsidR="00ED105C" w:rsidRPr="00EC37F2" w:rsidRDefault="001222A9" w:rsidP="00884E1D">
            <w:pPr>
              <w:pStyle w:val="acctfourfigures"/>
              <w:tabs>
                <w:tab w:val="clear" w:pos="765"/>
                <w:tab w:val="decimal" w:pos="909"/>
              </w:tabs>
              <w:spacing w:line="240" w:lineRule="auto"/>
              <w:ind w:left="-108" w:right="-108"/>
              <w:rPr>
                <w:b/>
                <w:bCs/>
                <w:sz w:val="20"/>
              </w:rPr>
            </w:pPr>
            <w:r w:rsidRPr="00884E1D">
              <w:rPr>
                <w:rFonts w:ascii="Times New Roman" w:hAnsi="Times New Roman"/>
                <w:b/>
                <w:bCs/>
                <w:sz w:val="20"/>
              </w:rPr>
              <w:t>17,170</w:t>
            </w:r>
          </w:p>
        </w:tc>
        <w:tc>
          <w:tcPr>
            <w:tcW w:w="89" w:type="pct"/>
            <w:shd w:val="clear" w:color="auto" w:fill="auto"/>
          </w:tcPr>
          <w:p w14:paraId="74719F41" w14:textId="77777777" w:rsidR="00ED105C" w:rsidRPr="00EC37F2" w:rsidRDefault="00ED105C" w:rsidP="00ED105C">
            <w:pPr>
              <w:pStyle w:val="block"/>
              <w:spacing w:after="0" w:line="240" w:lineRule="auto"/>
              <w:ind w:left="-108" w:right="-108"/>
              <w:rPr>
                <w:b/>
                <w:bCs/>
                <w:sz w:val="20"/>
                <w:lang w:val="en-US" w:bidi="th-TH"/>
              </w:rPr>
            </w:pPr>
          </w:p>
        </w:tc>
        <w:tc>
          <w:tcPr>
            <w:tcW w:w="426" w:type="pct"/>
            <w:tcBorders>
              <w:top w:val="single" w:sz="4" w:space="0" w:color="auto"/>
              <w:bottom w:val="single" w:sz="4" w:space="0" w:color="auto"/>
            </w:tcBorders>
          </w:tcPr>
          <w:p w14:paraId="45F77068" w14:textId="05072A31" w:rsidR="00ED105C" w:rsidRPr="00EC37F2" w:rsidRDefault="00D73949" w:rsidP="00884E1D">
            <w:pPr>
              <w:pStyle w:val="acctfourfigures"/>
              <w:tabs>
                <w:tab w:val="clear" w:pos="765"/>
                <w:tab w:val="decimal" w:pos="917"/>
              </w:tabs>
              <w:spacing w:line="240" w:lineRule="auto"/>
              <w:ind w:left="-108" w:right="-73"/>
              <w:rPr>
                <w:rFonts w:ascii="Times New Roman" w:hAnsi="Times New Roman"/>
                <w:b/>
                <w:bCs/>
                <w:sz w:val="20"/>
              </w:rPr>
            </w:pPr>
            <w:r w:rsidRPr="00D73949">
              <w:rPr>
                <w:rFonts w:ascii="Times New Roman" w:hAnsi="Times New Roman"/>
                <w:b/>
                <w:bCs/>
                <w:sz w:val="20"/>
              </w:rPr>
              <w:t>2,066</w:t>
            </w:r>
          </w:p>
        </w:tc>
        <w:tc>
          <w:tcPr>
            <w:tcW w:w="89" w:type="pct"/>
          </w:tcPr>
          <w:p w14:paraId="40A01FEC" w14:textId="77777777" w:rsidR="00ED105C" w:rsidRPr="00EC37F2" w:rsidRDefault="00ED105C" w:rsidP="00ED105C">
            <w:pPr>
              <w:pStyle w:val="block"/>
              <w:spacing w:after="0" w:line="240" w:lineRule="auto"/>
              <w:ind w:left="-108" w:right="-108"/>
              <w:rPr>
                <w:b/>
                <w:bCs/>
                <w:sz w:val="20"/>
                <w:lang w:val="en-US" w:bidi="th-TH"/>
              </w:rPr>
            </w:pPr>
          </w:p>
        </w:tc>
        <w:tc>
          <w:tcPr>
            <w:tcW w:w="436" w:type="pct"/>
            <w:tcBorders>
              <w:top w:val="single" w:sz="4" w:space="0" w:color="auto"/>
              <w:bottom w:val="single" w:sz="4" w:space="0" w:color="auto"/>
            </w:tcBorders>
          </w:tcPr>
          <w:p w14:paraId="59F567EA" w14:textId="2C760A31" w:rsidR="00ED105C" w:rsidRPr="00EC37F2" w:rsidRDefault="004C6261" w:rsidP="00ED105C">
            <w:pPr>
              <w:pStyle w:val="acctfourfigures"/>
              <w:tabs>
                <w:tab w:val="clear" w:pos="765"/>
                <w:tab w:val="decimal" w:pos="917"/>
              </w:tabs>
              <w:spacing w:line="240" w:lineRule="auto"/>
              <w:ind w:left="-108" w:right="-115"/>
              <w:rPr>
                <w:rFonts w:ascii="Times New Roman" w:hAnsi="Times New Roman"/>
                <w:b/>
                <w:bCs/>
                <w:sz w:val="20"/>
                <w:rtl/>
                <w:cs/>
              </w:rPr>
            </w:pPr>
            <w:r w:rsidRPr="004C6261">
              <w:rPr>
                <w:rFonts w:ascii="Times New Roman" w:hAnsi="Times New Roman"/>
                <w:b/>
                <w:bCs/>
                <w:sz w:val="20"/>
              </w:rPr>
              <w:t>218,665</w:t>
            </w:r>
          </w:p>
        </w:tc>
      </w:tr>
      <w:tr w:rsidR="00ED105C" w:rsidRPr="00EC37F2" w14:paraId="33B3856B" w14:textId="77777777" w:rsidTr="00145BA8">
        <w:trPr>
          <w:trHeight w:val="224"/>
        </w:trPr>
        <w:tc>
          <w:tcPr>
            <w:tcW w:w="1106" w:type="pct"/>
          </w:tcPr>
          <w:p w14:paraId="43405284" w14:textId="722F37B0" w:rsidR="00ED105C" w:rsidRPr="00EC37F2" w:rsidRDefault="00BA268C" w:rsidP="00ED105C">
            <w:pPr>
              <w:pStyle w:val="block"/>
              <w:spacing w:after="0" w:line="240" w:lineRule="auto"/>
              <w:ind w:left="0" w:right="-226"/>
              <w:rPr>
                <w:b/>
                <w:bCs/>
                <w:sz w:val="20"/>
                <w:lang w:val="en-US"/>
              </w:rPr>
            </w:pPr>
            <w:r w:rsidRPr="00EC37F2">
              <w:rPr>
                <w:b/>
                <w:bCs/>
                <w:i/>
                <w:iCs/>
                <w:sz w:val="20"/>
                <w:lang w:val="en-US"/>
              </w:rPr>
              <w:lastRenderedPageBreak/>
              <w:t xml:space="preserve">Net book value      </w:t>
            </w:r>
          </w:p>
        </w:tc>
        <w:tc>
          <w:tcPr>
            <w:tcW w:w="190" w:type="pct"/>
          </w:tcPr>
          <w:p w14:paraId="15AA75FC"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tcPr>
          <w:p w14:paraId="477D0AD4"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89" w:type="pct"/>
          </w:tcPr>
          <w:p w14:paraId="23154F65" w14:textId="77777777" w:rsidR="00ED105C" w:rsidRPr="00EC37F2" w:rsidRDefault="00ED105C" w:rsidP="00ED105C">
            <w:pPr>
              <w:pStyle w:val="acctfourfigures"/>
              <w:tabs>
                <w:tab w:val="clear" w:pos="765"/>
                <w:tab w:val="decimal" w:pos="612"/>
              </w:tabs>
              <w:spacing w:line="240" w:lineRule="auto"/>
              <w:ind w:left="-108" w:right="-108"/>
              <w:rPr>
                <w:rFonts w:ascii="Times New Roman" w:hAnsi="Times New Roman"/>
                <w:b/>
                <w:bCs/>
                <w:sz w:val="20"/>
              </w:rPr>
            </w:pPr>
          </w:p>
        </w:tc>
        <w:tc>
          <w:tcPr>
            <w:tcW w:w="448" w:type="pct"/>
          </w:tcPr>
          <w:p w14:paraId="58985F37" w14:textId="77777777" w:rsidR="00ED105C" w:rsidRPr="00EC37F2" w:rsidRDefault="00ED105C" w:rsidP="00ED105C">
            <w:pPr>
              <w:pStyle w:val="acctfourfigures"/>
              <w:tabs>
                <w:tab w:val="clear" w:pos="765"/>
              </w:tabs>
              <w:spacing w:line="240" w:lineRule="auto"/>
              <w:ind w:left="-108" w:right="-108"/>
              <w:rPr>
                <w:rFonts w:ascii="Times New Roman" w:hAnsi="Times New Roman"/>
                <w:b/>
                <w:bCs/>
                <w:sz w:val="20"/>
              </w:rPr>
            </w:pPr>
          </w:p>
        </w:tc>
        <w:tc>
          <w:tcPr>
            <w:tcW w:w="91" w:type="pct"/>
          </w:tcPr>
          <w:p w14:paraId="68899413" w14:textId="77777777" w:rsidR="00ED105C" w:rsidRPr="00EC37F2" w:rsidRDefault="00ED105C" w:rsidP="00ED105C">
            <w:pPr>
              <w:pStyle w:val="block"/>
              <w:spacing w:after="0" w:line="240" w:lineRule="auto"/>
              <w:ind w:left="-108" w:right="-108"/>
              <w:rPr>
                <w:b/>
                <w:bCs/>
                <w:sz w:val="20"/>
                <w:lang w:val="en-US" w:bidi="th-TH"/>
              </w:rPr>
            </w:pPr>
          </w:p>
        </w:tc>
        <w:tc>
          <w:tcPr>
            <w:tcW w:w="454" w:type="pct"/>
          </w:tcPr>
          <w:p w14:paraId="0102879B" w14:textId="77777777" w:rsidR="00ED105C" w:rsidRPr="00EC37F2" w:rsidRDefault="00ED105C" w:rsidP="00ED105C">
            <w:pPr>
              <w:pStyle w:val="acctfourfigures"/>
              <w:tabs>
                <w:tab w:val="clear" w:pos="765"/>
                <w:tab w:val="decimal" w:pos="917"/>
              </w:tabs>
              <w:spacing w:line="240" w:lineRule="auto"/>
              <w:ind w:left="-108" w:right="-115"/>
              <w:rPr>
                <w:rFonts w:ascii="Times New Roman" w:hAnsi="Times New Roman"/>
                <w:b/>
                <w:bCs/>
                <w:sz w:val="20"/>
              </w:rPr>
            </w:pPr>
          </w:p>
        </w:tc>
        <w:tc>
          <w:tcPr>
            <w:tcW w:w="92" w:type="pct"/>
          </w:tcPr>
          <w:p w14:paraId="5918EB99" w14:textId="77777777" w:rsidR="00ED105C" w:rsidRPr="00EC37F2" w:rsidRDefault="00ED105C" w:rsidP="00ED105C">
            <w:pPr>
              <w:pStyle w:val="block"/>
              <w:spacing w:after="0" w:line="240" w:lineRule="auto"/>
              <w:ind w:left="0" w:right="-108"/>
              <w:rPr>
                <w:b/>
                <w:bCs/>
                <w:sz w:val="20"/>
                <w:lang w:val="en-US" w:bidi="th-TH"/>
              </w:rPr>
            </w:pPr>
          </w:p>
        </w:tc>
        <w:tc>
          <w:tcPr>
            <w:tcW w:w="536" w:type="pct"/>
            <w:vAlign w:val="bottom"/>
          </w:tcPr>
          <w:p w14:paraId="2C131F75" w14:textId="77777777"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p>
        </w:tc>
        <w:tc>
          <w:tcPr>
            <w:tcW w:w="89" w:type="pct"/>
          </w:tcPr>
          <w:p w14:paraId="74AA8665" w14:textId="77777777" w:rsidR="00ED105C" w:rsidRPr="00EC37F2" w:rsidRDefault="00ED105C" w:rsidP="00ED105C">
            <w:pPr>
              <w:pStyle w:val="block"/>
              <w:spacing w:after="0" w:line="240" w:lineRule="auto"/>
              <w:ind w:left="-108" w:right="-108"/>
              <w:rPr>
                <w:b/>
                <w:bCs/>
                <w:sz w:val="20"/>
                <w:lang w:val="en-US" w:bidi="th-TH"/>
              </w:rPr>
            </w:pPr>
          </w:p>
        </w:tc>
        <w:tc>
          <w:tcPr>
            <w:tcW w:w="456" w:type="pct"/>
          </w:tcPr>
          <w:p w14:paraId="4CF2C80D" w14:textId="77777777" w:rsidR="00ED105C" w:rsidRPr="00EC37F2" w:rsidRDefault="00ED105C" w:rsidP="00ED105C">
            <w:pPr>
              <w:ind w:left="-108" w:right="-108"/>
              <w:rPr>
                <w:rFonts w:cs="Times New Roman"/>
                <w:b/>
                <w:bCs/>
                <w:sz w:val="20"/>
                <w:szCs w:val="20"/>
              </w:rPr>
            </w:pPr>
          </w:p>
        </w:tc>
        <w:tc>
          <w:tcPr>
            <w:tcW w:w="89" w:type="pct"/>
          </w:tcPr>
          <w:p w14:paraId="18F18234" w14:textId="77777777" w:rsidR="00ED105C" w:rsidRPr="00EC37F2" w:rsidRDefault="00ED105C" w:rsidP="00ED105C">
            <w:pPr>
              <w:pStyle w:val="block"/>
              <w:spacing w:after="0" w:line="240" w:lineRule="auto"/>
              <w:ind w:left="-108" w:right="-108"/>
              <w:rPr>
                <w:b/>
                <w:bCs/>
                <w:sz w:val="20"/>
                <w:lang w:val="en-US" w:bidi="th-TH"/>
              </w:rPr>
            </w:pPr>
          </w:p>
        </w:tc>
        <w:tc>
          <w:tcPr>
            <w:tcW w:w="426" w:type="pct"/>
          </w:tcPr>
          <w:p w14:paraId="041CB273" w14:textId="77777777" w:rsidR="00ED105C" w:rsidRPr="00EC37F2" w:rsidRDefault="00ED105C" w:rsidP="00ED105C">
            <w:pPr>
              <w:pStyle w:val="acctfourfigures"/>
              <w:tabs>
                <w:tab w:val="clear" w:pos="765"/>
              </w:tabs>
              <w:spacing w:line="240" w:lineRule="auto"/>
              <w:ind w:left="-108" w:right="-157"/>
              <w:rPr>
                <w:rFonts w:ascii="Times New Roman" w:hAnsi="Times New Roman"/>
                <w:b/>
                <w:bCs/>
                <w:sz w:val="20"/>
              </w:rPr>
            </w:pPr>
          </w:p>
        </w:tc>
        <w:tc>
          <w:tcPr>
            <w:tcW w:w="89" w:type="pct"/>
          </w:tcPr>
          <w:p w14:paraId="5BF6AA09" w14:textId="77777777" w:rsidR="00ED105C" w:rsidRPr="00EC37F2" w:rsidRDefault="00ED105C" w:rsidP="00ED105C">
            <w:pPr>
              <w:pStyle w:val="block"/>
              <w:spacing w:after="0" w:line="240" w:lineRule="auto"/>
              <w:ind w:left="-108" w:right="-108"/>
              <w:rPr>
                <w:b/>
                <w:bCs/>
                <w:sz w:val="20"/>
                <w:lang w:val="en-US" w:bidi="th-TH"/>
              </w:rPr>
            </w:pPr>
          </w:p>
        </w:tc>
        <w:tc>
          <w:tcPr>
            <w:tcW w:w="436" w:type="pct"/>
          </w:tcPr>
          <w:p w14:paraId="20E60751" w14:textId="77777777" w:rsidR="00ED105C" w:rsidRPr="00EC37F2" w:rsidRDefault="00ED105C" w:rsidP="00ED105C">
            <w:pPr>
              <w:ind w:left="-108" w:right="-108"/>
              <w:rPr>
                <w:rFonts w:cs="Times New Roman"/>
                <w:b/>
                <w:bCs/>
                <w:sz w:val="20"/>
                <w:szCs w:val="20"/>
              </w:rPr>
            </w:pPr>
          </w:p>
        </w:tc>
      </w:tr>
      <w:tr w:rsidR="00ED105C" w:rsidRPr="00EC37F2" w14:paraId="290EDB5E" w14:textId="77777777" w:rsidTr="00292012">
        <w:trPr>
          <w:trHeight w:val="224"/>
        </w:trPr>
        <w:tc>
          <w:tcPr>
            <w:tcW w:w="1106" w:type="pct"/>
          </w:tcPr>
          <w:p w14:paraId="09122F4B" w14:textId="5978E66A" w:rsidR="00ED105C" w:rsidRPr="00EC37F2" w:rsidRDefault="00BA268C" w:rsidP="00ED105C">
            <w:pPr>
              <w:pStyle w:val="block"/>
              <w:spacing w:after="0" w:line="240" w:lineRule="auto"/>
              <w:ind w:left="180" w:right="-226" w:hanging="180"/>
              <w:rPr>
                <w:b/>
                <w:bCs/>
                <w:i/>
                <w:iCs/>
                <w:sz w:val="20"/>
                <w:lang w:val="en-US"/>
              </w:rPr>
            </w:pPr>
            <w:r w:rsidRPr="00EC37F2">
              <w:rPr>
                <w:b/>
                <w:bCs/>
                <w:sz w:val="20"/>
                <w:lang w:val="en-US"/>
              </w:rPr>
              <w:t xml:space="preserve">At 31 December 2022  </w:t>
            </w:r>
          </w:p>
        </w:tc>
        <w:tc>
          <w:tcPr>
            <w:tcW w:w="190" w:type="pct"/>
          </w:tcPr>
          <w:p w14:paraId="19AD066C"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tcPr>
          <w:p w14:paraId="1DDC1D3A"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89" w:type="pct"/>
          </w:tcPr>
          <w:p w14:paraId="2059F232"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b/>
                <w:bCs/>
                <w:sz w:val="20"/>
              </w:rPr>
            </w:pPr>
          </w:p>
        </w:tc>
        <w:tc>
          <w:tcPr>
            <w:tcW w:w="448" w:type="pct"/>
          </w:tcPr>
          <w:p w14:paraId="6063ABE8" w14:textId="77777777" w:rsidR="00ED105C" w:rsidRPr="00EC37F2" w:rsidRDefault="00ED105C" w:rsidP="00ED105C">
            <w:pPr>
              <w:pStyle w:val="acctfourfigures"/>
              <w:tabs>
                <w:tab w:val="clear" w:pos="765"/>
                <w:tab w:val="decimal" w:pos="939"/>
              </w:tabs>
              <w:spacing w:line="240" w:lineRule="auto"/>
              <w:ind w:right="-108"/>
              <w:rPr>
                <w:rFonts w:ascii="Times New Roman" w:hAnsi="Times New Roman"/>
                <w:b/>
                <w:bCs/>
                <w:sz w:val="20"/>
              </w:rPr>
            </w:pPr>
          </w:p>
        </w:tc>
        <w:tc>
          <w:tcPr>
            <w:tcW w:w="91" w:type="pct"/>
          </w:tcPr>
          <w:p w14:paraId="6AC6BADF"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54" w:type="pct"/>
          </w:tcPr>
          <w:p w14:paraId="64FBE3D0" w14:textId="77777777" w:rsidR="00ED105C" w:rsidRPr="00EC37F2" w:rsidRDefault="00ED105C" w:rsidP="00ED105C">
            <w:pPr>
              <w:pStyle w:val="acctfourfigures"/>
              <w:tabs>
                <w:tab w:val="clear" w:pos="765"/>
                <w:tab w:val="decimal" w:pos="976"/>
              </w:tabs>
              <w:spacing w:line="240" w:lineRule="auto"/>
              <w:ind w:right="-115"/>
              <w:rPr>
                <w:rFonts w:ascii="Times New Roman" w:hAnsi="Times New Roman"/>
                <w:b/>
                <w:bCs/>
                <w:sz w:val="20"/>
              </w:rPr>
            </w:pPr>
          </w:p>
        </w:tc>
        <w:tc>
          <w:tcPr>
            <w:tcW w:w="92" w:type="pct"/>
          </w:tcPr>
          <w:p w14:paraId="2E5F847F"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536" w:type="pct"/>
            <w:vAlign w:val="bottom"/>
          </w:tcPr>
          <w:p w14:paraId="216ABF20" w14:textId="77777777" w:rsidR="00ED105C" w:rsidRPr="00EC37F2" w:rsidRDefault="00ED105C" w:rsidP="00ED105C">
            <w:pPr>
              <w:pStyle w:val="acctfourfigures"/>
              <w:tabs>
                <w:tab w:val="clear" w:pos="765"/>
                <w:tab w:val="decimal" w:pos="917"/>
              </w:tabs>
              <w:spacing w:line="240" w:lineRule="auto"/>
              <w:ind w:left="-108" w:right="-115"/>
              <w:rPr>
                <w:rFonts w:ascii="Times New Roman" w:hAnsi="Times New Roman"/>
                <w:sz w:val="20"/>
              </w:rPr>
            </w:pPr>
          </w:p>
        </w:tc>
        <w:tc>
          <w:tcPr>
            <w:tcW w:w="89" w:type="pct"/>
          </w:tcPr>
          <w:p w14:paraId="1732F0F0"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56" w:type="pct"/>
          </w:tcPr>
          <w:p w14:paraId="1851F783"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b/>
                <w:bCs/>
                <w:sz w:val="20"/>
              </w:rPr>
            </w:pPr>
          </w:p>
        </w:tc>
        <w:tc>
          <w:tcPr>
            <w:tcW w:w="89" w:type="pct"/>
          </w:tcPr>
          <w:p w14:paraId="1B912BA4"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26" w:type="pct"/>
          </w:tcPr>
          <w:p w14:paraId="2B43FE42" w14:textId="77777777" w:rsidR="00ED105C" w:rsidRPr="00EC37F2" w:rsidRDefault="00ED105C" w:rsidP="00ED105C">
            <w:pPr>
              <w:pStyle w:val="block"/>
              <w:tabs>
                <w:tab w:val="decimal" w:pos="792"/>
              </w:tabs>
              <w:spacing w:after="0" w:line="240" w:lineRule="auto"/>
              <w:ind w:left="0" w:right="-108"/>
              <w:rPr>
                <w:b/>
                <w:bCs/>
                <w:sz w:val="20"/>
                <w:lang w:val="en-US" w:bidi="th-TH"/>
              </w:rPr>
            </w:pPr>
          </w:p>
        </w:tc>
        <w:tc>
          <w:tcPr>
            <w:tcW w:w="89" w:type="pct"/>
          </w:tcPr>
          <w:p w14:paraId="6A7DEEFC"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36" w:type="pct"/>
          </w:tcPr>
          <w:p w14:paraId="7C461E8C"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b/>
                <w:bCs/>
                <w:sz w:val="20"/>
              </w:rPr>
            </w:pPr>
          </w:p>
        </w:tc>
      </w:tr>
      <w:tr w:rsidR="00ED105C" w:rsidRPr="00EC37F2" w14:paraId="1AD7BD6C" w14:textId="77777777" w:rsidTr="00145BA8">
        <w:trPr>
          <w:trHeight w:val="224"/>
        </w:trPr>
        <w:tc>
          <w:tcPr>
            <w:tcW w:w="1106" w:type="pct"/>
          </w:tcPr>
          <w:p w14:paraId="3A027E64" w14:textId="558E9A19" w:rsidR="00ED105C" w:rsidRPr="00EC37F2" w:rsidRDefault="00BA268C" w:rsidP="00ED105C">
            <w:pPr>
              <w:pStyle w:val="block"/>
              <w:spacing w:after="0" w:line="240" w:lineRule="auto"/>
              <w:ind w:left="180" w:right="-226" w:hanging="180"/>
              <w:rPr>
                <w:b/>
                <w:bCs/>
                <w:sz w:val="20"/>
                <w:lang w:val="en-US"/>
              </w:rPr>
            </w:pPr>
            <w:r w:rsidRPr="00EC37F2">
              <w:rPr>
                <w:sz w:val="20"/>
                <w:lang w:val="en-US"/>
              </w:rPr>
              <w:t>Owned assets</w:t>
            </w:r>
          </w:p>
        </w:tc>
        <w:tc>
          <w:tcPr>
            <w:tcW w:w="190" w:type="pct"/>
          </w:tcPr>
          <w:p w14:paraId="0CB7829F"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tcPr>
          <w:p w14:paraId="771ABB64" w14:textId="5ABA824E" w:rsidR="00ED105C" w:rsidRPr="00EC37F2" w:rsidRDefault="00BA268C" w:rsidP="00E228AA">
            <w:pPr>
              <w:pStyle w:val="acctfourfigures"/>
              <w:tabs>
                <w:tab w:val="clear" w:pos="765"/>
                <w:tab w:val="decimal" w:pos="705"/>
              </w:tabs>
              <w:spacing w:line="240" w:lineRule="auto"/>
              <w:ind w:left="-46" w:right="-108"/>
              <w:rPr>
                <w:rFonts w:ascii="Times New Roman" w:hAnsi="Times New Roman"/>
                <w:b/>
                <w:bCs/>
                <w:sz w:val="20"/>
              </w:rPr>
            </w:pPr>
            <w:r>
              <w:rPr>
                <w:rFonts w:ascii="Times New Roman" w:hAnsi="Times New Roman"/>
                <w:sz w:val="20"/>
              </w:rPr>
              <w:t>-</w:t>
            </w:r>
          </w:p>
        </w:tc>
        <w:tc>
          <w:tcPr>
            <w:tcW w:w="89" w:type="pct"/>
          </w:tcPr>
          <w:p w14:paraId="5793DCEB"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b/>
                <w:bCs/>
                <w:sz w:val="20"/>
              </w:rPr>
            </w:pPr>
          </w:p>
        </w:tc>
        <w:tc>
          <w:tcPr>
            <w:tcW w:w="448" w:type="pct"/>
          </w:tcPr>
          <w:p w14:paraId="1A09FDB8" w14:textId="4025C047" w:rsidR="00ED105C" w:rsidRPr="00EC37F2" w:rsidRDefault="00BA268C" w:rsidP="00E228AA">
            <w:pPr>
              <w:pStyle w:val="acctfourfigures"/>
              <w:tabs>
                <w:tab w:val="clear" w:pos="765"/>
                <w:tab w:val="decimal" w:pos="610"/>
              </w:tabs>
              <w:spacing w:line="240" w:lineRule="auto"/>
              <w:ind w:left="-46" w:right="-108"/>
              <w:rPr>
                <w:rFonts w:ascii="Times New Roman" w:hAnsi="Times New Roman"/>
                <w:b/>
                <w:bCs/>
                <w:sz w:val="20"/>
              </w:rPr>
            </w:pPr>
            <w:r>
              <w:rPr>
                <w:rFonts w:ascii="Times New Roman" w:hAnsi="Times New Roman"/>
                <w:sz w:val="20"/>
              </w:rPr>
              <w:t>-</w:t>
            </w:r>
          </w:p>
        </w:tc>
        <w:tc>
          <w:tcPr>
            <w:tcW w:w="91" w:type="pct"/>
          </w:tcPr>
          <w:p w14:paraId="0C5743C7"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54" w:type="pct"/>
            <w:vAlign w:val="bottom"/>
          </w:tcPr>
          <w:p w14:paraId="0ACFEB29" w14:textId="034E4AC0" w:rsidR="00ED105C" w:rsidRPr="00EC37F2" w:rsidRDefault="00BA268C" w:rsidP="00E228AA">
            <w:pPr>
              <w:pStyle w:val="acctfourfigures"/>
              <w:tabs>
                <w:tab w:val="clear" w:pos="765"/>
                <w:tab w:val="decimal" w:pos="810"/>
              </w:tabs>
              <w:spacing w:line="240" w:lineRule="auto"/>
              <w:ind w:left="-46" w:right="-108"/>
              <w:rPr>
                <w:rFonts w:ascii="Times New Roman" w:hAnsi="Times New Roman"/>
                <w:b/>
                <w:bCs/>
                <w:sz w:val="20"/>
              </w:rPr>
            </w:pPr>
            <w:r w:rsidRPr="00C019DA">
              <w:rPr>
                <w:rFonts w:ascii="Times New Roman" w:hAnsi="Times New Roman"/>
                <w:sz w:val="20"/>
              </w:rPr>
              <w:t>-</w:t>
            </w:r>
          </w:p>
        </w:tc>
        <w:tc>
          <w:tcPr>
            <w:tcW w:w="92" w:type="pct"/>
          </w:tcPr>
          <w:p w14:paraId="657D2A68"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536" w:type="pct"/>
            <w:vAlign w:val="bottom"/>
          </w:tcPr>
          <w:p w14:paraId="0DD0BF8F" w14:textId="6D964AE4" w:rsidR="00ED105C" w:rsidRPr="00EC37F2" w:rsidRDefault="00BA268C" w:rsidP="00E228AA">
            <w:pPr>
              <w:pStyle w:val="acctfourfigures"/>
              <w:tabs>
                <w:tab w:val="clear" w:pos="765"/>
                <w:tab w:val="decimal" w:pos="1230"/>
              </w:tabs>
              <w:spacing w:line="240" w:lineRule="auto"/>
              <w:ind w:left="-108" w:right="-115"/>
              <w:rPr>
                <w:rFonts w:ascii="Times New Roman" w:hAnsi="Times New Roman"/>
                <w:sz w:val="20"/>
              </w:rPr>
            </w:pPr>
            <w:r w:rsidRPr="00E228AA">
              <w:rPr>
                <w:rFonts w:ascii="Times New Roman" w:hAnsi="Times New Roman"/>
                <w:sz w:val="20"/>
              </w:rPr>
              <w:t>6,392</w:t>
            </w:r>
          </w:p>
        </w:tc>
        <w:tc>
          <w:tcPr>
            <w:tcW w:w="89" w:type="pct"/>
            <w:vAlign w:val="bottom"/>
          </w:tcPr>
          <w:p w14:paraId="1C519A62"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56" w:type="pct"/>
            <w:vAlign w:val="bottom"/>
          </w:tcPr>
          <w:p w14:paraId="019C5562" w14:textId="39C3EDF0" w:rsidR="00ED105C" w:rsidRPr="00EC37F2" w:rsidRDefault="00BA268C" w:rsidP="00E228AA">
            <w:pPr>
              <w:pStyle w:val="acctfourfigures"/>
              <w:tabs>
                <w:tab w:val="clear" w:pos="765"/>
                <w:tab w:val="decimal" w:pos="990"/>
              </w:tabs>
              <w:spacing w:line="240" w:lineRule="auto"/>
              <w:ind w:left="-108" w:right="-115"/>
              <w:rPr>
                <w:rFonts w:ascii="Times New Roman" w:hAnsi="Times New Roman"/>
                <w:b/>
                <w:bCs/>
                <w:sz w:val="20"/>
              </w:rPr>
            </w:pPr>
            <w:r w:rsidRPr="006E68AE">
              <w:rPr>
                <w:rFonts w:ascii="Times New Roman" w:hAnsi="Times New Roman"/>
                <w:sz w:val="20"/>
              </w:rPr>
              <w:t>2,808</w:t>
            </w:r>
          </w:p>
        </w:tc>
        <w:tc>
          <w:tcPr>
            <w:tcW w:w="89" w:type="pct"/>
            <w:shd w:val="clear" w:color="auto" w:fill="auto"/>
            <w:vAlign w:val="bottom"/>
          </w:tcPr>
          <w:p w14:paraId="6584316B"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26" w:type="pct"/>
            <w:vAlign w:val="bottom"/>
          </w:tcPr>
          <w:p w14:paraId="1B68C525" w14:textId="2C8BEA54" w:rsidR="00ED105C" w:rsidRPr="00E228AA" w:rsidRDefault="00BA268C" w:rsidP="00E228AA">
            <w:pPr>
              <w:pStyle w:val="acctfourfigures"/>
              <w:tabs>
                <w:tab w:val="clear" w:pos="765"/>
                <w:tab w:val="decimal" w:pos="690"/>
              </w:tabs>
              <w:spacing w:line="240" w:lineRule="auto"/>
              <w:ind w:left="-46" w:right="-108"/>
              <w:rPr>
                <w:rFonts w:ascii="Times New Roman" w:hAnsi="Times New Roman"/>
                <w:b/>
                <w:bCs/>
                <w:sz w:val="20"/>
              </w:rPr>
            </w:pPr>
            <w:r w:rsidRPr="00E228AA">
              <w:rPr>
                <w:rFonts w:ascii="Times New Roman" w:hAnsi="Times New Roman"/>
                <w:b/>
                <w:bCs/>
                <w:sz w:val="20"/>
              </w:rPr>
              <w:t>-</w:t>
            </w:r>
          </w:p>
        </w:tc>
        <w:tc>
          <w:tcPr>
            <w:tcW w:w="89" w:type="pct"/>
            <w:vAlign w:val="bottom"/>
          </w:tcPr>
          <w:p w14:paraId="1D5FD145"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36" w:type="pct"/>
            <w:vAlign w:val="bottom"/>
          </w:tcPr>
          <w:p w14:paraId="7FEBF9B6" w14:textId="0EA95FB3" w:rsidR="00ED105C" w:rsidRPr="00EC37F2" w:rsidRDefault="00BA268C" w:rsidP="006B0C62">
            <w:pPr>
              <w:pStyle w:val="acctfourfigures"/>
              <w:tabs>
                <w:tab w:val="clear" w:pos="765"/>
                <w:tab w:val="decimal" w:pos="990"/>
              </w:tabs>
              <w:spacing w:line="240" w:lineRule="auto"/>
              <w:ind w:left="-108" w:right="-115"/>
              <w:rPr>
                <w:rFonts w:ascii="Times New Roman" w:hAnsi="Times New Roman"/>
                <w:b/>
                <w:bCs/>
                <w:sz w:val="20"/>
              </w:rPr>
            </w:pPr>
            <w:r w:rsidRPr="006E68AE">
              <w:rPr>
                <w:rFonts w:ascii="Times New Roman" w:hAnsi="Times New Roman"/>
                <w:sz w:val="20"/>
              </w:rPr>
              <w:t>9,200</w:t>
            </w:r>
          </w:p>
        </w:tc>
      </w:tr>
      <w:tr w:rsidR="00ED105C" w:rsidRPr="00EC37F2" w14:paraId="62BC7DAF" w14:textId="77777777" w:rsidTr="00145BA8">
        <w:trPr>
          <w:trHeight w:val="224"/>
        </w:trPr>
        <w:tc>
          <w:tcPr>
            <w:tcW w:w="1106" w:type="pct"/>
          </w:tcPr>
          <w:p w14:paraId="618A86EA" w14:textId="48B4868C" w:rsidR="00ED105C" w:rsidRPr="00EC37F2" w:rsidRDefault="00BA268C" w:rsidP="00ED105C">
            <w:pPr>
              <w:pStyle w:val="block"/>
              <w:spacing w:after="0" w:line="240" w:lineRule="auto"/>
              <w:ind w:left="0" w:right="-226"/>
              <w:rPr>
                <w:sz w:val="20"/>
                <w:lang w:val="en-US"/>
              </w:rPr>
            </w:pPr>
            <w:r w:rsidRPr="00EC37F2">
              <w:rPr>
                <w:sz w:val="20"/>
                <w:lang w:val="en-US"/>
              </w:rPr>
              <w:t>Right-of-use</w:t>
            </w:r>
            <w:r w:rsidR="00ED105C" w:rsidRPr="00EC37F2">
              <w:rPr>
                <w:sz w:val="20"/>
                <w:lang w:val="en-US"/>
              </w:rPr>
              <w:t xml:space="preserve"> assets</w:t>
            </w:r>
          </w:p>
        </w:tc>
        <w:tc>
          <w:tcPr>
            <w:tcW w:w="190" w:type="pct"/>
          </w:tcPr>
          <w:p w14:paraId="1A669F12" w14:textId="77777777" w:rsidR="00ED105C" w:rsidRPr="00EC37F2" w:rsidRDefault="00ED105C" w:rsidP="00ED105C">
            <w:pPr>
              <w:pStyle w:val="acctfourfigures"/>
              <w:tabs>
                <w:tab w:val="clear" w:pos="765"/>
                <w:tab w:val="decimal" w:pos="870"/>
              </w:tabs>
              <w:spacing w:line="240" w:lineRule="auto"/>
              <w:ind w:left="-46" w:right="-108"/>
              <w:jc w:val="center"/>
              <w:rPr>
                <w:rFonts w:ascii="Times New Roman" w:hAnsi="Times New Roman"/>
                <w:sz w:val="20"/>
              </w:rPr>
            </w:pPr>
          </w:p>
        </w:tc>
        <w:tc>
          <w:tcPr>
            <w:tcW w:w="409" w:type="pct"/>
            <w:tcBorders>
              <w:bottom w:val="single" w:sz="4" w:space="0" w:color="auto"/>
            </w:tcBorders>
          </w:tcPr>
          <w:p w14:paraId="6DF123C4" w14:textId="75C78814" w:rsidR="00ED105C" w:rsidRPr="00EC37F2" w:rsidRDefault="00ED105C" w:rsidP="00E228AA">
            <w:pPr>
              <w:pStyle w:val="acctfourfigures"/>
              <w:tabs>
                <w:tab w:val="clear" w:pos="765"/>
                <w:tab w:val="decimal" w:pos="705"/>
              </w:tabs>
              <w:spacing w:line="240" w:lineRule="auto"/>
              <w:ind w:left="-46" w:right="-108"/>
              <w:rPr>
                <w:rFonts w:ascii="Times New Roman" w:hAnsi="Times New Roman"/>
                <w:sz w:val="20"/>
              </w:rPr>
            </w:pPr>
            <w:r>
              <w:rPr>
                <w:rFonts w:ascii="Times New Roman" w:hAnsi="Times New Roman"/>
                <w:sz w:val="20"/>
              </w:rPr>
              <w:t>-</w:t>
            </w:r>
          </w:p>
        </w:tc>
        <w:tc>
          <w:tcPr>
            <w:tcW w:w="89" w:type="pct"/>
          </w:tcPr>
          <w:p w14:paraId="56F6192D"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sz w:val="20"/>
              </w:rPr>
            </w:pPr>
          </w:p>
        </w:tc>
        <w:tc>
          <w:tcPr>
            <w:tcW w:w="448" w:type="pct"/>
            <w:tcBorders>
              <w:bottom w:val="single" w:sz="4" w:space="0" w:color="auto"/>
            </w:tcBorders>
          </w:tcPr>
          <w:p w14:paraId="1C3C8323" w14:textId="7D613CAB" w:rsidR="00ED105C" w:rsidRPr="00EC37F2" w:rsidRDefault="00BA268C" w:rsidP="00E228AA">
            <w:pPr>
              <w:pStyle w:val="acctfourfigures"/>
              <w:tabs>
                <w:tab w:val="clear" w:pos="765"/>
                <w:tab w:val="decimal" w:pos="990"/>
              </w:tabs>
              <w:spacing w:line="240" w:lineRule="auto"/>
              <w:ind w:right="-108"/>
              <w:rPr>
                <w:rFonts w:ascii="Times New Roman" w:hAnsi="Times New Roman"/>
                <w:sz w:val="20"/>
              </w:rPr>
            </w:pPr>
            <w:r w:rsidRPr="00E228AA">
              <w:rPr>
                <w:rFonts w:ascii="Times New Roman" w:hAnsi="Times New Roman"/>
                <w:sz w:val="20"/>
              </w:rPr>
              <w:t>5,143</w:t>
            </w:r>
          </w:p>
        </w:tc>
        <w:tc>
          <w:tcPr>
            <w:tcW w:w="91" w:type="pct"/>
          </w:tcPr>
          <w:p w14:paraId="587F9255" w14:textId="77777777" w:rsidR="00ED105C" w:rsidRPr="00EC37F2" w:rsidRDefault="00ED105C" w:rsidP="00ED105C">
            <w:pPr>
              <w:tabs>
                <w:tab w:val="decimal" w:pos="957"/>
              </w:tabs>
              <w:ind w:right="-108"/>
              <w:rPr>
                <w:rFonts w:cs="Times New Roman"/>
                <w:sz w:val="20"/>
                <w:szCs w:val="20"/>
              </w:rPr>
            </w:pPr>
          </w:p>
        </w:tc>
        <w:tc>
          <w:tcPr>
            <w:tcW w:w="454" w:type="pct"/>
            <w:tcBorders>
              <w:bottom w:val="single" w:sz="4" w:space="0" w:color="auto"/>
            </w:tcBorders>
          </w:tcPr>
          <w:p w14:paraId="311D9EB2" w14:textId="7C28836B" w:rsidR="00ED105C" w:rsidRPr="00C019DA" w:rsidRDefault="00ED105C" w:rsidP="00E228AA">
            <w:pPr>
              <w:pStyle w:val="acctfourfigures"/>
              <w:tabs>
                <w:tab w:val="clear" w:pos="765"/>
                <w:tab w:val="decimal" w:pos="810"/>
              </w:tabs>
              <w:spacing w:line="240" w:lineRule="auto"/>
              <w:ind w:left="-46" w:right="-108"/>
              <w:rPr>
                <w:rFonts w:ascii="Times New Roman" w:hAnsi="Times New Roman"/>
                <w:sz w:val="20"/>
              </w:rPr>
            </w:pPr>
            <w:r w:rsidRPr="00C019DA">
              <w:rPr>
                <w:rFonts w:ascii="Times New Roman" w:hAnsi="Times New Roman"/>
                <w:sz w:val="20"/>
              </w:rPr>
              <w:t>-</w:t>
            </w:r>
          </w:p>
        </w:tc>
        <w:tc>
          <w:tcPr>
            <w:tcW w:w="92" w:type="pct"/>
          </w:tcPr>
          <w:p w14:paraId="585DE802"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536" w:type="pct"/>
            <w:tcBorders>
              <w:bottom w:val="single" w:sz="4" w:space="0" w:color="auto"/>
            </w:tcBorders>
          </w:tcPr>
          <w:p w14:paraId="259A6A4C" w14:textId="780C6A85" w:rsidR="00ED105C" w:rsidRPr="00EC37F2" w:rsidRDefault="00BA268C" w:rsidP="00E228AA">
            <w:pPr>
              <w:pStyle w:val="acctfourfigures"/>
              <w:tabs>
                <w:tab w:val="clear" w:pos="765"/>
                <w:tab w:val="decimal" w:pos="870"/>
              </w:tabs>
              <w:spacing w:line="240" w:lineRule="auto"/>
              <w:ind w:left="-46" w:right="-108"/>
              <w:rPr>
                <w:rFonts w:ascii="Times New Roman" w:hAnsi="Times New Roman"/>
                <w:sz w:val="20"/>
              </w:rPr>
            </w:pPr>
            <w:r w:rsidRPr="00E228AA">
              <w:rPr>
                <w:rFonts w:ascii="Times New Roman" w:hAnsi="Times New Roman"/>
                <w:sz w:val="20"/>
              </w:rPr>
              <w:t>-</w:t>
            </w:r>
          </w:p>
        </w:tc>
        <w:tc>
          <w:tcPr>
            <w:tcW w:w="89" w:type="pct"/>
          </w:tcPr>
          <w:p w14:paraId="2FECA9B8"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56" w:type="pct"/>
            <w:tcBorders>
              <w:bottom w:val="single" w:sz="4" w:space="0" w:color="auto"/>
            </w:tcBorders>
          </w:tcPr>
          <w:p w14:paraId="2537D5F5" w14:textId="5980FD2E" w:rsidR="00ED105C" w:rsidRPr="00EC37F2" w:rsidRDefault="00BA268C" w:rsidP="00E228AA">
            <w:pPr>
              <w:pStyle w:val="acctfourfigures"/>
              <w:tabs>
                <w:tab w:val="clear" w:pos="765"/>
                <w:tab w:val="decimal" w:pos="990"/>
              </w:tabs>
              <w:spacing w:line="240" w:lineRule="auto"/>
              <w:ind w:left="-108" w:right="-115"/>
              <w:rPr>
                <w:rFonts w:ascii="Times New Roman" w:hAnsi="Times New Roman"/>
                <w:sz w:val="20"/>
              </w:rPr>
            </w:pPr>
            <w:r w:rsidRPr="00E228AA">
              <w:rPr>
                <w:rFonts w:ascii="Times New Roman" w:hAnsi="Times New Roman"/>
                <w:sz w:val="20"/>
              </w:rPr>
              <w:t>515</w:t>
            </w:r>
          </w:p>
        </w:tc>
        <w:tc>
          <w:tcPr>
            <w:tcW w:w="89" w:type="pct"/>
            <w:shd w:val="clear" w:color="auto" w:fill="auto"/>
          </w:tcPr>
          <w:p w14:paraId="6A17D0DF"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26" w:type="pct"/>
            <w:tcBorders>
              <w:bottom w:val="single" w:sz="4" w:space="0" w:color="auto"/>
            </w:tcBorders>
            <w:vAlign w:val="center"/>
          </w:tcPr>
          <w:p w14:paraId="2EB4F60C" w14:textId="062208E9" w:rsidR="00ED105C" w:rsidRPr="00E228AA" w:rsidRDefault="00ED105C" w:rsidP="00E228AA">
            <w:pPr>
              <w:pStyle w:val="acctfourfigures"/>
              <w:tabs>
                <w:tab w:val="clear" w:pos="765"/>
                <w:tab w:val="decimal" w:pos="690"/>
              </w:tabs>
              <w:spacing w:line="240" w:lineRule="auto"/>
              <w:ind w:left="-46" w:right="-108"/>
              <w:rPr>
                <w:rFonts w:ascii="Times New Roman" w:hAnsi="Times New Roman"/>
                <w:b/>
                <w:bCs/>
                <w:sz w:val="20"/>
              </w:rPr>
            </w:pPr>
            <w:r w:rsidRPr="00E228AA">
              <w:rPr>
                <w:rFonts w:ascii="Times New Roman" w:hAnsi="Times New Roman"/>
                <w:b/>
                <w:bCs/>
                <w:sz w:val="20"/>
              </w:rPr>
              <w:t>-</w:t>
            </w:r>
          </w:p>
        </w:tc>
        <w:tc>
          <w:tcPr>
            <w:tcW w:w="89" w:type="pct"/>
          </w:tcPr>
          <w:p w14:paraId="6F4FE793"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36" w:type="pct"/>
            <w:tcBorders>
              <w:bottom w:val="single" w:sz="4" w:space="0" w:color="auto"/>
            </w:tcBorders>
          </w:tcPr>
          <w:p w14:paraId="6773DB99" w14:textId="0BF338C9" w:rsidR="00ED105C" w:rsidRPr="00EC37F2" w:rsidRDefault="00BA268C" w:rsidP="006B0C62">
            <w:pPr>
              <w:pStyle w:val="acctfourfigures"/>
              <w:tabs>
                <w:tab w:val="clear" w:pos="765"/>
                <w:tab w:val="decimal" w:pos="990"/>
              </w:tabs>
              <w:spacing w:line="240" w:lineRule="auto"/>
              <w:ind w:left="-108" w:right="-115"/>
              <w:rPr>
                <w:rFonts w:ascii="Times New Roman" w:hAnsi="Times New Roman"/>
                <w:sz w:val="20"/>
              </w:rPr>
            </w:pPr>
            <w:r w:rsidRPr="00E228AA">
              <w:rPr>
                <w:rFonts w:ascii="Times New Roman" w:hAnsi="Times New Roman"/>
                <w:sz w:val="20"/>
              </w:rPr>
              <w:t>5,658</w:t>
            </w:r>
          </w:p>
        </w:tc>
      </w:tr>
      <w:tr w:rsidR="00ED105C" w:rsidRPr="00EC37F2" w14:paraId="4390B2FE" w14:textId="77777777" w:rsidTr="00145BA8">
        <w:trPr>
          <w:trHeight w:val="224"/>
        </w:trPr>
        <w:tc>
          <w:tcPr>
            <w:tcW w:w="1106" w:type="pct"/>
          </w:tcPr>
          <w:p w14:paraId="742E7B23" w14:textId="0CD63A02" w:rsidR="00ED105C" w:rsidRPr="00EC37F2" w:rsidRDefault="00ED105C" w:rsidP="00ED105C">
            <w:pPr>
              <w:pStyle w:val="block"/>
              <w:spacing w:after="0" w:line="240" w:lineRule="auto"/>
              <w:ind w:left="0" w:right="-226"/>
              <w:rPr>
                <w:sz w:val="20"/>
                <w:lang w:val="en-US"/>
              </w:rPr>
            </w:pPr>
          </w:p>
        </w:tc>
        <w:tc>
          <w:tcPr>
            <w:tcW w:w="190" w:type="pct"/>
          </w:tcPr>
          <w:p w14:paraId="3636E261"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Borders>
              <w:top w:val="single" w:sz="4" w:space="0" w:color="auto"/>
              <w:bottom w:val="double" w:sz="4" w:space="0" w:color="auto"/>
            </w:tcBorders>
          </w:tcPr>
          <w:p w14:paraId="72977608" w14:textId="02BC5C3C" w:rsidR="00ED105C" w:rsidRPr="00EC37F2" w:rsidRDefault="00ED105C" w:rsidP="00E228AA">
            <w:pPr>
              <w:pStyle w:val="acctfourfigures"/>
              <w:tabs>
                <w:tab w:val="clear" w:pos="765"/>
                <w:tab w:val="decimal" w:pos="705"/>
              </w:tabs>
              <w:spacing w:line="240" w:lineRule="auto"/>
              <w:ind w:left="-46" w:right="-108"/>
              <w:rPr>
                <w:rFonts w:ascii="Times New Roman" w:hAnsi="Times New Roman"/>
                <w:sz w:val="20"/>
              </w:rPr>
            </w:pPr>
            <w:r w:rsidRPr="00C019DA">
              <w:rPr>
                <w:rFonts w:ascii="Times New Roman" w:hAnsi="Times New Roman"/>
                <w:b/>
                <w:bCs/>
                <w:sz w:val="20"/>
              </w:rPr>
              <w:t>-</w:t>
            </w:r>
          </w:p>
        </w:tc>
        <w:tc>
          <w:tcPr>
            <w:tcW w:w="89" w:type="pct"/>
          </w:tcPr>
          <w:p w14:paraId="37980618"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sz w:val="20"/>
              </w:rPr>
            </w:pPr>
          </w:p>
        </w:tc>
        <w:tc>
          <w:tcPr>
            <w:tcW w:w="448" w:type="pct"/>
            <w:tcBorders>
              <w:top w:val="single" w:sz="4" w:space="0" w:color="auto"/>
              <w:bottom w:val="double" w:sz="4" w:space="0" w:color="auto"/>
            </w:tcBorders>
          </w:tcPr>
          <w:p w14:paraId="3EC56357" w14:textId="08FB7978" w:rsidR="00ED105C" w:rsidRPr="00EC37F2" w:rsidRDefault="00ED105C" w:rsidP="00E228AA">
            <w:pPr>
              <w:pStyle w:val="acctfourfigures"/>
              <w:tabs>
                <w:tab w:val="clear" w:pos="765"/>
                <w:tab w:val="decimal" w:pos="990"/>
              </w:tabs>
              <w:spacing w:line="240" w:lineRule="auto"/>
              <w:ind w:right="-108"/>
              <w:rPr>
                <w:rFonts w:ascii="Times New Roman" w:hAnsi="Times New Roman"/>
                <w:sz w:val="20"/>
              </w:rPr>
            </w:pPr>
            <w:r w:rsidRPr="00E228AA">
              <w:rPr>
                <w:rFonts w:ascii="Times New Roman" w:hAnsi="Times New Roman"/>
                <w:b/>
                <w:bCs/>
                <w:sz w:val="20"/>
              </w:rPr>
              <w:t>5,143</w:t>
            </w:r>
          </w:p>
        </w:tc>
        <w:tc>
          <w:tcPr>
            <w:tcW w:w="91" w:type="pct"/>
          </w:tcPr>
          <w:p w14:paraId="3580DF51" w14:textId="77777777" w:rsidR="00ED105C" w:rsidRPr="00EC37F2" w:rsidRDefault="00ED105C" w:rsidP="00ED105C">
            <w:pPr>
              <w:tabs>
                <w:tab w:val="decimal" w:pos="957"/>
              </w:tabs>
              <w:ind w:right="-108"/>
              <w:rPr>
                <w:rFonts w:cs="Times New Roman"/>
                <w:sz w:val="20"/>
                <w:szCs w:val="20"/>
              </w:rPr>
            </w:pPr>
          </w:p>
        </w:tc>
        <w:tc>
          <w:tcPr>
            <w:tcW w:w="454" w:type="pct"/>
            <w:tcBorders>
              <w:top w:val="single" w:sz="4" w:space="0" w:color="auto"/>
              <w:bottom w:val="double" w:sz="4" w:space="0" w:color="auto"/>
            </w:tcBorders>
            <w:vAlign w:val="bottom"/>
          </w:tcPr>
          <w:p w14:paraId="2C03F0AE" w14:textId="3946A6D2" w:rsidR="00ED105C" w:rsidRPr="00EC37F2" w:rsidRDefault="00ED105C" w:rsidP="00E228AA">
            <w:pPr>
              <w:pStyle w:val="acctfourfigures"/>
              <w:tabs>
                <w:tab w:val="clear" w:pos="765"/>
                <w:tab w:val="decimal" w:pos="810"/>
              </w:tabs>
              <w:spacing w:line="240" w:lineRule="auto"/>
              <w:ind w:left="-46" w:right="-108"/>
              <w:rPr>
                <w:rFonts w:ascii="Times New Roman" w:hAnsi="Times New Roman"/>
                <w:sz w:val="20"/>
              </w:rPr>
            </w:pPr>
            <w:r w:rsidRPr="00C019DA">
              <w:rPr>
                <w:rFonts w:ascii="Times New Roman" w:hAnsi="Times New Roman"/>
                <w:b/>
                <w:bCs/>
                <w:sz w:val="20"/>
              </w:rPr>
              <w:t>-</w:t>
            </w:r>
          </w:p>
        </w:tc>
        <w:tc>
          <w:tcPr>
            <w:tcW w:w="92" w:type="pct"/>
          </w:tcPr>
          <w:p w14:paraId="2E351D47"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536" w:type="pct"/>
            <w:tcBorders>
              <w:top w:val="single" w:sz="4" w:space="0" w:color="auto"/>
              <w:bottom w:val="double" w:sz="4" w:space="0" w:color="auto"/>
            </w:tcBorders>
            <w:vAlign w:val="bottom"/>
          </w:tcPr>
          <w:p w14:paraId="46B0ED02" w14:textId="0EDB7673" w:rsidR="00ED105C" w:rsidRPr="00E228AA" w:rsidRDefault="00BA268C" w:rsidP="00E228AA">
            <w:pPr>
              <w:pStyle w:val="acctfourfigures"/>
              <w:tabs>
                <w:tab w:val="clear" w:pos="765"/>
                <w:tab w:val="decimal" w:pos="1230"/>
              </w:tabs>
              <w:spacing w:line="240" w:lineRule="auto"/>
              <w:ind w:left="-108" w:right="-115"/>
              <w:rPr>
                <w:rFonts w:ascii="Times New Roman" w:hAnsi="Times New Roman"/>
                <w:sz w:val="20"/>
              </w:rPr>
            </w:pPr>
            <w:r w:rsidRPr="00E228AA">
              <w:rPr>
                <w:rFonts w:ascii="Times New Roman" w:hAnsi="Times New Roman"/>
                <w:b/>
                <w:bCs/>
                <w:sz w:val="20"/>
              </w:rPr>
              <w:t>6,392</w:t>
            </w:r>
          </w:p>
        </w:tc>
        <w:tc>
          <w:tcPr>
            <w:tcW w:w="89" w:type="pct"/>
            <w:vAlign w:val="bottom"/>
          </w:tcPr>
          <w:p w14:paraId="0C8132C2"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56" w:type="pct"/>
            <w:tcBorders>
              <w:top w:val="single" w:sz="4" w:space="0" w:color="auto"/>
              <w:bottom w:val="double" w:sz="4" w:space="0" w:color="auto"/>
            </w:tcBorders>
            <w:vAlign w:val="bottom"/>
          </w:tcPr>
          <w:p w14:paraId="5384E576" w14:textId="21BE3E33" w:rsidR="00ED105C" w:rsidRPr="00E228AA" w:rsidRDefault="00BA268C" w:rsidP="00E228AA">
            <w:pPr>
              <w:pStyle w:val="acctfourfigures"/>
              <w:tabs>
                <w:tab w:val="clear" w:pos="765"/>
                <w:tab w:val="decimal" w:pos="990"/>
              </w:tabs>
              <w:spacing w:line="240" w:lineRule="auto"/>
              <w:ind w:left="-108" w:right="-115"/>
              <w:rPr>
                <w:rFonts w:ascii="Times New Roman" w:hAnsi="Times New Roman"/>
                <w:sz w:val="20"/>
              </w:rPr>
            </w:pPr>
            <w:r w:rsidRPr="00E228AA">
              <w:rPr>
                <w:rFonts w:ascii="Times New Roman" w:hAnsi="Times New Roman"/>
                <w:b/>
                <w:bCs/>
                <w:sz w:val="20"/>
              </w:rPr>
              <w:t>3,323</w:t>
            </w:r>
          </w:p>
        </w:tc>
        <w:tc>
          <w:tcPr>
            <w:tcW w:w="89" w:type="pct"/>
            <w:shd w:val="clear" w:color="auto" w:fill="auto"/>
            <w:vAlign w:val="bottom"/>
          </w:tcPr>
          <w:p w14:paraId="2C63C76B" w14:textId="77777777" w:rsidR="00ED105C" w:rsidRPr="00E228AA"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26" w:type="pct"/>
            <w:tcBorders>
              <w:top w:val="single" w:sz="4" w:space="0" w:color="auto"/>
              <w:bottom w:val="double" w:sz="4" w:space="0" w:color="auto"/>
            </w:tcBorders>
            <w:vAlign w:val="bottom"/>
          </w:tcPr>
          <w:p w14:paraId="0AE62EC3" w14:textId="62BC8345" w:rsidR="00ED105C" w:rsidRPr="00C019DA" w:rsidRDefault="00ED105C" w:rsidP="00E228AA">
            <w:pPr>
              <w:pStyle w:val="acctfourfigures"/>
              <w:tabs>
                <w:tab w:val="clear" w:pos="765"/>
                <w:tab w:val="decimal" w:pos="690"/>
              </w:tabs>
              <w:spacing w:line="240" w:lineRule="auto"/>
              <w:ind w:left="-46" w:right="-108"/>
              <w:rPr>
                <w:rFonts w:ascii="Times New Roman" w:hAnsi="Times New Roman"/>
                <w:sz w:val="20"/>
                <w:lang w:val="en-US" w:bidi="th-TH"/>
              </w:rPr>
            </w:pPr>
            <w:r w:rsidRPr="00C019DA">
              <w:rPr>
                <w:rFonts w:ascii="Times New Roman" w:hAnsi="Times New Roman"/>
                <w:b/>
                <w:bCs/>
                <w:sz w:val="20"/>
                <w:lang w:val="en-US" w:bidi="th-TH"/>
              </w:rPr>
              <w:t>-</w:t>
            </w:r>
          </w:p>
        </w:tc>
        <w:tc>
          <w:tcPr>
            <w:tcW w:w="89" w:type="pct"/>
            <w:vAlign w:val="bottom"/>
          </w:tcPr>
          <w:p w14:paraId="3B9CAEFB" w14:textId="77777777" w:rsidR="00ED105C" w:rsidRPr="00E228AA"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36" w:type="pct"/>
            <w:tcBorders>
              <w:top w:val="single" w:sz="4" w:space="0" w:color="auto"/>
              <w:bottom w:val="double" w:sz="4" w:space="0" w:color="auto"/>
            </w:tcBorders>
            <w:vAlign w:val="bottom"/>
          </w:tcPr>
          <w:p w14:paraId="04F1993F" w14:textId="336B18E2" w:rsidR="00ED105C" w:rsidRPr="00E228AA" w:rsidRDefault="00BA268C" w:rsidP="006B0C62">
            <w:pPr>
              <w:pStyle w:val="acctfourfigures"/>
              <w:tabs>
                <w:tab w:val="clear" w:pos="765"/>
                <w:tab w:val="decimal" w:pos="990"/>
              </w:tabs>
              <w:spacing w:line="240" w:lineRule="auto"/>
              <w:ind w:left="-108" w:right="-115"/>
              <w:rPr>
                <w:rFonts w:ascii="Times New Roman" w:hAnsi="Times New Roman"/>
                <w:sz w:val="20"/>
              </w:rPr>
            </w:pPr>
            <w:r w:rsidRPr="00E228AA">
              <w:rPr>
                <w:rFonts w:ascii="Times New Roman" w:hAnsi="Times New Roman"/>
                <w:b/>
                <w:bCs/>
                <w:sz w:val="20"/>
              </w:rPr>
              <w:t>14,858</w:t>
            </w:r>
          </w:p>
        </w:tc>
      </w:tr>
      <w:tr w:rsidR="00ED105C" w:rsidRPr="00EC37F2" w14:paraId="54366086" w14:textId="77777777" w:rsidTr="00145BA8">
        <w:trPr>
          <w:trHeight w:val="224"/>
        </w:trPr>
        <w:tc>
          <w:tcPr>
            <w:tcW w:w="1106" w:type="pct"/>
          </w:tcPr>
          <w:p w14:paraId="212FA174" w14:textId="77777777" w:rsidR="00ED105C" w:rsidRPr="00EC37F2" w:rsidRDefault="00ED105C" w:rsidP="00ED105C">
            <w:pPr>
              <w:pStyle w:val="block"/>
              <w:spacing w:after="0" w:line="240" w:lineRule="auto"/>
              <w:ind w:left="0" w:right="-226"/>
              <w:rPr>
                <w:sz w:val="20"/>
                <w:lang w:val="en-US"/>
              </w:rPr>
            </w:pPr>
          </w:p>
        </w:tc>
        <w:tc>
          <w:tcPr>
            <w:tcW w:w="190" w:type="pct"/>
          </w:tcPr>
          <w:p w14:paraId="3B519730" w14:textId="77777777" w:rsidR="00ED105C" w:rsidRPr="00EC37F2" w:rsidRDefault="00ED105C" w:rsidP="00ED105C">
            <w:pPr>
              <w:pStyle w:val="acctfourfigures"/>
              <w:tabs>
                <w:tab w:val="clear" w:pos="765"/>
                <w:tab w:val="decimal" w:pos="870"/>
              </w:tabs>
              <w:spacing w:line="240" w:lineRule="auto"/>
              <w:ind w:left="-46" w:right="-108"/>
              <w:jc w:val="center"/>
              <w:rPr>
                <w:rFonts w:ascii="Times New Roman" w:hAnsi="Times New Roman"/>
                <w:b/>
                <w:bCs/>
                <w:sz w:val="20"/>
              </w:rPr>
            </w:pPr>
          </w:p>
        </w:tc>
        <w:tc>
          <w:tcPr>
            <w:tcW w:w="409" w:type="pct"/>
            <w:tcBorders>
              <w:top w:val="double" w:sz="4" w:space="0" w:color="auto"/>
            </w:tcBorders>
          </w:tcPr>
          <w:p w14:paraId="4421E12E" w14:textId="2EA66FA4" w:rsidR="00ED105C" w:rsidRPr="00C019DA" w:rsidRDefault="00ED105C" w:rsidP="00ED105C">
            <w:pPr>
              <w:pStyle w:val="acctfourfigures"/>
              <w:tabs>
                <w:tab w:val="clear" w:pos="765"/>
                <w:tab w:val="decimal" w:pos="610"/>
              </w:tabs>
              <w:spacing w:line="240" w:lineRule="auto"/>
              <w:ind w:left="-46" w:right="-108"/>
              <w:rPr>
                <w:rFonts w:ascii="Times New Roman" w:hAnsi="Times New Roman"/>
                <w:b/>
                <w:bCs/>
                <w:sz w:val="20"/>
              </w:rPr>
            </w:pPr>
          </w:p>
        </w:tc>
        <w:tc>
          <w:tcPr>
            <w:tcW w:w="89" w:type="pct"/>
          </w:tcPr>
          <w:p w14:paraId="62C88C42" w14:textId="77777777" w:rsidR="00ED105C" w:rsidRPr="00C019DA" w:rsidRDefault="00ED105C" w:rsidP="00ED105C">
            <w:pPr>
              <w:pStyle w:val="acctfourfigures"/>
              <w:tabs>
                <w:tab w:val="clear" w:pos="765"/>
                <w:tab w:val="decimal" w:pos="892"/>
              </w:tabs>
              <w:spacing w:line="240" w:lineRule="auto"/>
              <w:ind w:right="-108"/>
              <w:rPr>
                <w:rFonts w:ascii="Times New Roman" w:hAnsi="Times New Roman"/>
                <w:b/>
                <w:bCs/>
                <w:sz w:val="20"/>
              </w:rPr>
            </w:pPr>
          </w:p>
        </w:tc>
        <w:tc>
          <w:tcPr>
            <w:tcW w:w="448" w:type="pct"/>
            <w:tcBorders>
              <w:top w:val="double" w:sz="4" w:space="0" w:color="auto"/>
            </w:tcBorders>
          </w:tcPr>
          <w:p w14:paraId="354EAA92" w14:textId="4215C2BD" w:rsidR="00ED105C" w:rsidRPr="00C019DA" w:rsidRDefault="00ED105C" w:rsidP="00ED105C">
            <w:pPr>
              <w:pStyle w:val="acctfourfigures"/>
              <w:tabs>
                <w:tab w:val="clear" w:pos="765"/>
                <w:tab w:val="decimal" w:pos="926"/>
              </w:tabs>
              <w:spacing w:line="240" w:lineRule="auto"/>
              <w:ind w:left="-108" w:right="-108"/>
              <w:rPr>
                <w:rFonts w:ascii="Times New Roman" w:hAnsi="Times New Roman"/>
                <w:b/>
                <w:bCs/>
                <w:sz w:val="20"/>
              </w:rPr>
            </w:pPr>
          </w:p>
        </w:tc>
        <w:tc>
          <w:tcPr>
            <w:tcW w:w="91" w:type="pct"/>
          </w:tcPr>
          <w:p w14:paraId="25F28319" w14:textId="77777777" w:rsidR="00ED105C" w:rsidRPr="00C019DA" w:rsidRDefault="00ED105C" w:rsidP="00ED105C">
            <w:pPr>
              <w:tabs>
                <w:tab w:val="decimal" w:pos="957"/>
              </w:tabs>
              <w:ind w:right="-108"/>
              <w:rPr>
                <w:rFonts w:cs="Times New Roman"/>
                <w:b/>
                <w:bCs/>
                <w:sz w:val="20"/>
                <w:szCs w:val="20"/>
              </w:rPr>
            </w:pPr>
          </w:p>
        </w:tc>
        <w:tc>
          <w:tcPr>
            <w:tcW w:w="454" w:type="pct"/>
            <w:tcBorders>
              <w:top w:val="double" w:sz="4" w:space="0" w:color="auto"/>
            </w:tcBorders>
          </w:tcPr>
          <w:p w14:paraId="639C2AAD" w14:textId="57DCB688" w:rsidR="00ED105C" w:rsidRPr="00C019DA" w:rsidRDefault="00ED105C" w:rsidP="00ED105C">
            <w:pPr>
              <w:pStyle w:val="acctfourfigures"/>
              <w:tabs>
                <w:tab w:val="clear" w:pos="765"/>
                <w:tab w:val="decimal" w:pos="615"/>
              </w:tabs>
              <w:spacing w:line="240" w:lineRule="auto"/>
              <w:ind w:left="-46" w:right="-108"/>
              <w:rPr>
                <w:rFonts w:ascii="Times New Roman" w:hAnsi="Times New Roman"/>
                <w:b/>
                <w:bCs/>
                <w:sz w:val="20"/>
              </w:rPr>
            </w:pPr>
          </w:p>
        </w:tc>
        <w:tc>
          <w:tcPr>
            <w:tcW w:w="92" w:type="pct"/>
          </w:tcPr>
          <w:p w14:paraId="791E0B75" w14:textId="77777777" w:rsidR="00ED105C" w:rsidRPr="00C019DA" w:rsidRDefault="00ED105C" w:rsidP="00ED105C">
            <w:pPr>
              <w:pStyle w:val="acctfourfigures"/>
              <w:tabs>
                <w:tab w:val="clear" w:pos="765"/>
                <w:tab w:val="decimal" w:pos="864"/>
              </w:tabs>
              <w:spacing w:line="240" w:lineRule="auto"/>
              <w:ind w:right="-108"/>
              <w:rPr>
                <w:rFonts w:ascii="Times New Roman" w:hAnsi="Times New Roman"/>
                <w:b/>
                <w:bCs/>
                <w:sz w:val="20"/>
              </w:rPr>
            </w:pPr>
          </w:p>
        </w:tc>
        <w:tc>
          <w:tcPr>
            <w:tcW w:w="536" w:type="pct"/>
            <w:tcBorders>
              <w:top w:val="double" w:sz="4" w:space="0" w:color="auto"/>
            </w:tcBorders>
            <w:vAlign w:val="bottom"/>
          </w:tcPr>
          <w:p w14:paraId="10AA74D4" w14:textId="4953727F" w:rsidR="00ED105C" w:rsidRPr="00C019DA" w:rsidRDefault="00ED105C" w:rsidP="00ED105C">
            <w:pPr>
              <w:pStyle w:val="acctfourfigures"/>
              <w:tabs>
                <w:tab w:val="clear" w:pos="765"/>
                <w:tab w:val="decimal" w:pos="1207"/>
              </w:tabs>
              <w:spacing w:line="240" w:lineRule="auto"/>
              <w:ind w:left="-108" w:right="-115"/>
              <w:rPr>
                <w:rFonts w:ascii="Times New Roman" w:hAnsi="Times New Roman"/>
                <w:b/>
                <w:bCs/>
                <w:sz w:val="20"/>
              </w:rPr>
            </w:pPr>
          </w:p>
        </w:tc>
        <w:tc>
          <w:tcPr>
            <w:tcW w:w="89" w:type="pct"/>
          </w:tcPr>
          <w:p w14:paraId="76509D16" w14:textId="77777777" w:rsidR="00ED105C" w:rsidRPr="00C019DA" w:rsidRDefault="00ED105C" w:rsidP="00ED105C">
            <w:pPr>
              <w:pStyle w:val="acctfourfigures"/>
              <w:tabs>
                <w:tab w:val="clear" w:pos="765"/>
                <w:tab w:val="decimal" w:pos="864"/>
              </w:tabs>
              <w:spacing w:line="240" w:lineRule="auto"/>
              <w:ind w:right="-108"/>
              <w:rPr>
                <w:rFonts w:ascii="Times New Roman" w:hAnsi="Times New Roman"/>
                <w:b/>
                <w:bCs/>
                <w:sz w:val="20"/>
              </w:rPr>
            </w:pPr>
          </w:p>
        </w:tc>
        <w:tc>
          <w:tcPr>
            <w:tcW w:w="456" w:type="pct"/>
            <w:tcBorders>
              <w:top w:val="double" w:sz="4" w:space="0" w:color="auto"/>
            </w:tcBorders>
          </w:tcPr>
          <w:p w14:paraId="0DA75E6A" w14:textId="215C4BFA" w:rsidR="00ED105C" w:rsidRPr="00E228AA" w:rsidRDefault="00ED105C" w:rsidP="00ED105C">
            <w:pPr>
              <w:pStyle w:val="acctfourfigures"/>
              <w:tabs>
                <w:tab w:val="clear" w:pos="765"/>
                <w:tab w:val="decimal" w:pos="909"/>
              </w:tabs>
              <w:spacing w:line="240" w:lineRule="auto"/>
              <w:ind w:left="-108" w:right="-108"/>
              <w:rPr>
                <w:rFonts w:ascii="Times New Roman" w:hAnsi="Times New Roman"/>
                <w:b/>
                <w:bCs/>
                <w:sz w:val="20"/>
              </w:rPr>
            </w:pPr>
          </w:p>
        </w:tc>
        <w:tc>
          <w:tcPr>
            <w:tcW w:w="89" w:type="pct"/>
          </w:tcPr>
          <w:p w14:paraId="68DDC114" w14:textId="77777777" w:rsidR="00ED105C" w:rsidRPr="00E228AA" w:rsidRDefault="00ED105C" w:rsidP="00ED105C">
            <w:pPr>
              <w:pStyle w:val="acctfourfigures"/>
              <w:tabs>
                <w:tab w:val="clear" w:pos="765"/>
                <w:tab w:val="decimal" w:pos="864"/>
              </w:tabs>
              <w:spacing w:line="240" w:lineRule="auto"/>
              <w:ind w:right="-108"/>
              <w:rPr>
                <w:rFonts w:ascii="Times New Roman" w:hAnsi="Times New Roman"/>
                <w:b/>
                <w:bCs/>
                <w:sz w:val="20"/>
              </w:rPr>
            </w:pPr>
          </w:p>
        </w:tc>
        <w:tc>
          <w:tcPr>
            <w:tcW w:w="426" w:type="pct"/>
            <w:tcBorders>
              <w:top w:val="double" w:sz="4" w:space="0" w:color="auto"/>
            </w:tcBorders>
          </w:tcPr>
          <w:p w14:paraId="1E44FB6D" w14:textId="6CDB877D" w:rsidR="00ED105C" w:rsidRPr="00C019DA" w:rsidRDefault="00ED105C" w:rsidP="00ED105C">
            <w:pPr>
              <w:pStyle w:val="acctfourfigures"/>
              <w:tabs>
                <w:tab w:val="clear" w:pos="765"/>
                <w:tab w:val="decimal" w:pos="547"/>
              </w:tabs>
              <w:spacing w:line="240" w:lineRule="auto"/>
              <w:ind w:left="-108" w:right="-73"/>
              <w:rPr>
                <w:rFonts w:ascii="Times New Roman" w:hAnsi="Times New Roman"/>
                <w:b/>
                <w:bCs/>
                <w:sz w:val="20"/>
                <w:lang w:val="en-US" w:bidi="th-TH"/>
              </w:rPr>
            </w:pPr>
          </w:p>
        </w:tc>
        <w:tc>
          <w:tcPr>
            <w:tcW w:w="89" w:type="pct"/>
          </w:tcPr>
          <w:p w14:paraId="576E524C" w14:textId="77777777" w:rsidR="00ED105C" w:rsidRPr="00E228AA" w:rsidRDefault="00ED105C" w:rsidP="00ED105C">
            <w:pPr>
              <w:pStyle w:val="acctfourfigures"/>
              <w:tabs>
                <w:tab w:val="clear" w:pos="765"/>
                <w:tab w:val="decimal" w:pos="864"/>
              </w:tabs>
              <w:spacing w:line="240" w:lineRule="auto"/>
              <w:ind w:right="-108"/>
              <w:rPr>
                <w:rFonts w:ascii="Times New Roman" w:hAnsi="Times New Roman"/>
                <w:b/>
                <w:bCs/>
                <w:sz w:val="20"/>
              </w:rPr>
            </w:pPr>
          </w:p>
        </w:tc>
        <w:tc>
          <w:tcPr>
            <w:tcW w:w="436" w:type="pct"/>
            <w:tcBorders>
              <w:top w:val="double" w:sz="4" w:space="0" w:color="auto"/>
            </w:tcBorders>
          </w:tcPr>
          <w:p w14:paraId="3E581550" w14:textId="3CE9C62A" w:rsidR="00ED105C" w:rsidRPr="00E228AA" w:rsidRDefault="00ED105C" w:rsidP="00ED105C">
            <w:pPr>
              <w:pStyle w:val="acctfourfigures"/>
              <w:tabs>
                <w:tab w:val="clear" w:pos="765"/>
                <w:tab w:val="decimal" w:pos="917"/>
              </w:tabs>
              <w:spacing w:line="240" w:lineRule="auto"/>
              <w:ind w:left="-108" w:right="-115"/>
              <w:rPr>
                <w:rFonts w:ascii="Times New Roman" w:hAnsi="Times New Roman"/>
                <w:b/>
                <w:bCs/>
                <w:sz w:val="20"/>
              </w:rPr>
            </w:pPr>
          </w:p>
        </w:tc>
      </w:tr>
      <w:tr w:rsidR="00ED105C" w:rsidRPr="00EC37F2" w14:paraId="177EA5AD" w14:textId="77777777" w:rsidTr="00145BA8">
        <w:trPr>
          <w:trHeight w:val="224"/>
        </w:trPr>
        <w:tc>
          <w:tcPr>
            <w:tcW w:w="1106" w:type="pct"/>
          </w:tcPr>
          <w:p w14:paraId="4521D2F1" w14:textId="6F64078E" w:rsidR="00ED105C" w:rsidRPr="00EC37F2" w:rsidRDefault="00BA268C" w:rsidP="00ED105C">
            <w:pPr>
              <w:pStyle w:val="block"/>
              <w:spacing w:after="0" w:line="240" w:lineRule="auto"/>
              <w:ind w:left="0" w:right="-226"/>
              <w:rPr>
                <w:b/>
                <w:bCs/>
                <w:sz w:val="20"/>
                <w:lang w:val="en-US"/>
              </w:rPr>
            </w:pPr>
            <w:r w:rsidRPr="00EC37F2">
              <w:rPr>
                <w:b/>
                <w:bCs/>
                <w:sz w:val="20"/>
                <w:lang w:val="en-US"/>
              </w:rPr>
              <w:t>At 31 December 2023</w:t>
            </w:r>
          </w:p>
        </w:tc>
        <w:tc>
          <w:tcPr>
            <w:tcW w:w="190" w:type="pct"/>
          </w:tcPr>
          <w:p w14:paraId="3DA62E5C"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tcPr>
          <w:p w14:paraId="2B4D4BDA" w14:textId="77777777" w:rsidR="00ED105C" w:rsidRPr="006B0C62" w:rsidRDefault="00ED105C" w:rsidP="00ED105C">
            <w:pPr>
              <w:pStyle w:val="acctfourfigures"/>
              <w:tabs>
                <w:tab w:val="clear" w:pos="765"/>
                <w:tab w:val="decimal" w:pos="870"/>
              </w:tabs>
              <w:spacing w:line="240" w:lineRule="auto"/>
              <w:ind w:left="-46" w:right="-108"/>
              <w:rPr>
                <w:rFonts w:ascii="Times New Roman" w:hAnsi="Times New Roman"/>
                <w:b/>
                <w:bCs/>
                <w:szCs w:val="22"/>
              </w:rPr>
            </w:pPr>
          </w:p>
        </w:tc>
        <w:tc>
          <w:tcPr>
            <w:tcW w:w="89" w:type="pct"/>
          </w:tcPr>
          <w:p w14:paraId="4F63A829" w14:textId="77777777" w:rsidR="00ED105C" w:rsidRPr="006B0C62" w:rsidRDefault="00ED105C" w:rsidP="00ED105C">
            <w:pPr>
              <w:pStyle w:val="acctfourfigures"/>
              <w:tabs>
                <w:tab w:val="clear" w:pos="765"/>
                <w:tab w:val="decimal" w:pos="892"/>
              </w:tabs>
              <w:spacing w:line="240" w:lineRule="auto"/>
              <w:ind w:right="-108"/>
              <w:rPr>
                <w:rFonts w:ascii="Times New Roman" w:hAnsi="Times New Roman"/>
                <w:b/>
                <w:bCs/>
                <w:szCs w:val="22"/>
              </w:rPr>
            </w:pPr>
          </w:p>
        </w:tc>
        <w:tc>
          <w:tcPr>
            <w:tcW w:w="448" w:type="pct"/>
            <w:shd w:val="clear" w:color="auto" w:fill="auto"/>
          </w:tcPr>
          <w:p w14:paraId="08CD8C5A" w14:textId="77777777" w:rsidR="00ED105C" w:rsidRPr="006B0C62" w:rsidRDefault="00ED105C" w:rsidP="00ED105C">
            <w:pPr>
              <w:pStyle w:val="acctfourfigures"/>
              <w:tabs>
                <w:tab w:val="clear" w:pos="765"/>
                <w:tab w:val="decimal" w:pos="939"/>
              </w:tabs>
              <w:spacing w:line="240" w:lineRule="auto"/>
              <w:ind w:right="-108"/>
              <w:rPr>
                <w:rFonts w:ascii="Times New Roman" w:hAnsi="Times New Roman"/>
                <w:b/>
                <w:bCs/>
                <w:szCs w:val="22"/>
              </w:rPr>
            </w:pPr>
          </w:p>
        </w:tc>
        <w:tc>
          <w:tcPr>
            <w:tcW w:w="91" w:type="pct"/>
            <w:shd w:val="clear" w:color="auto" w:fill="auto"/>
          </w:tcPr>
          <w:p w14:paraId="508E03C7" w14:textId="77777777" w:rsidR="00ED105C" w:rsidRPr="006B0C62" w:rsidRDefault="00ED105C" w:rsidP="00ED105C">
            <w:pPr>
              <w:tabs>
                <w:tab w:val="decimal" w:pos="957"/>
              </w:tabs>
              <w:ind w:right="-108"/>
              <w:rPr>
                <w:rFonts w:cs="Times New Roman"/>
                <w:b/>
                <w:bCs/>
              </w:rPr>
            </w:pPr>
          </w:p>
        </w:tc>
        <w:tc>
          <w:tcPr>
            <w:tcW w:w="454" w:type="pct"/>
            <w:shd w:val="clear" w:color="auto" w:fill="auto"/>
          </w:tcPr>
          <w:p w14:paraId="7333D423" w14:textId="77777777" w:rsidR="00ED105C" w:rsidRPr="006B0C62" w:rsidRDefault="00ED105C" w:rsidP="00ED105C">
            <w:pPr>
              <w:pStyle w:val="acctfourfigures"/>
              <w:tabs>
                <w:tab w:val="clear" w:pos="765"/>
                <w:tab w:val="decimal" w:pos="976"/>
              </w:tabs>
              <w:spacing w:line="240" w:lineRule="auto"/>
              <w:ind w:right="-115"/>
              <w:rPr>
                <w:rFonts w:ascii="Times New Roman" w:hAnsi="Times New Roman"/>
                <w:b/>
                <w:bCs/>
                <w:szCs w:val="22"/>
              </w:rPr>
            </w:pPr>
          </w:p>
        </w:tc>
        <w:tc>
          <w:tcPr>
            <w:tcW w:w="92" w:type="pct"/>
            <w:shd w:val="clear" w:color="auto" w:fill="auto"/>
          </w:tcPr>
          <w:p w14:paraId="265E43AB" w14:textId="77777777" w:rsidR="00ED105C" w:rsidRPr="006B0C62" w:rsidRDefault="00ED105C" w:rsidP="00ED105C">
            <w:pPr>
              <w:pStyle w:val="block"/>
              <w:tabs>
                <w:tab w:val="decimal" w:pos="901"/>
              </w:tabs>
              <w:spacing w:after="0" w:line="240" w:lineRule="auto"/>
              <w:ind w:left="0" w:right="-108"/>
              <w:rPr>
                <w:b/>
                <w:bCs/>
                <w:szCs w:val="22"/>
                <w:lang w:val="en-US" w:bidi="th-TH"/>
              </w:rPr>
            </w:pPr>
          </w:p>
        </w:tc>
        <w:tc>
          <w:tcPr>
            <w:tcW w:w="536" w:type="pct"/>
            <w:shd w:val="clear" w:color="auto" w:fill="auto"/>
            <w:vAlign w:val="bottom"/>
          </w:tcPr>
          <w:p w14:paraId="0956C1D4" w14:textId="77777777" w:rsidR="00ED105C" w:rsidRPr="006B0C62" w:rsidRDefault="00ED105C" w:rsidP="00ED105C">
            <w:pPr>
              <w:pStyle w:val="acctfourfigures"/>
              <w:tabs>
                <w:tab w:val="clear" w:pos="765"/>
                <w:tab w:val="decimal" w:pos="917"/>
              </w:tabs>
              <w:spacing w:line="240" w:lineRule="auto"/>
              <w:ind w:left="-108" w:right="-115"/>
              <w:rPr>
                <w:rFonts w:ascii="Times New Roman" w:hAnsi="Times New Roman"/>
                <w:szCs w:val="22"/>
              </w:rPr>
            </w:pPr>
          </w:p>
        </w:tc>
        <w:tc>
          <w:tcPr>
            <w:tcW w:w="89" w:type="pct"/>
            <w:shd w:val="clear" w:color="auto" w:fill="auto"/>
          </w:tcPr>
          <w:p w14:paraId="60569929" w14:textId="77777777" w:rsidR="00ED105C" w:rsidRPr="006B0C62" w:rsidRDefault="00ED105C" w:rsidP="00ED105C">
            <w:pPr>
              <w:pStyle w:val="acctfourfigures"/>
              <w:tabs>
                <w:tab w:val="clear" w:pos="765"/>
                <w:tab w:val="decimal" w:pos="864"/>
              </w:tabs>
              <w:spacing w:line="240" w:lineRule="auto"/>
              <w:ind w:right="-108"/>
              <w:rPr>
                <w:rFonts w:ascii="Times New Roman" w:hAnsi="Times New Roman"/>
                <w:b/>
                <w:bCs/>
                <w:szCs w:val="22"/>
              </w:rPr>
            </w:pPr>
          </w:p>
        </w:tc>
        <w:tc>
          <w:tcPr>
            <w:tcW w:w="456" w:type="pct"/>
            <w:shd w:val="clear" w:color="auto" w:fill="auto"/>
            <w:vAlign w:val="center"/>
          </w:tcPr>
          <w:p w14:paraId="753EAE1B" w14:textId="77777777" w:rsidR="00ED105C" w:rsidRPr="006B0C62" w:rsidRDefault="00ED105C" w:rsidP="00ED105C">
            <w:pPr>
              <w:pStyle w:val="acctfourfigures"/>
              <w:tabs>
                <w:tab w:val="clear" w:pos="765"/>
                <w:tab w:val="decimal" w:pos="773"/>
              </w:tabs>
              <w:spacing w:line="240" w:lineRule="auto"/>
              <w:ind w:right="-108"/>
              <w:rPr>
                <w:rFonts w:ascii="Times New Roman" w:hAnsi="Times New Roman"/>
                <w:b/>
                <w:bCs/>
                <w:szCs w:val="22"/>
              </w:rPr>
            </w:pPr>
          </w:p>
        </w:tc>
        <w:tc>
          <w:tcPr>
            <w:tcW w:w="89" w:type="pct"/>
            <w:shd w:val="clear" w:color="auto" w:fill="auto"/>
          </w:tcPr>
          <w:p w14:paraId="00AA3773" w14:textId="77777777" w:rsidR="00ED105C" w:rsidRPr="006B0C62" w:rsidRDefault="00ED105C" w:rsidP="00ED105C">
            <w:pPr>
              <w:pStyle w:val="acctfourfigures"/>
              <w:tabs>
                <w:tab w:val="clear" w:pos="765"/>
                <w:tab w:val="decimal" w:pos="864"/>
              </w:tabs>
              <w:spacing w:line="240" w:lineRule="auto"/>
              <w:ind w:right="-108"/>
              <w:rPr>
                <w:rFonts w:ascii="Times New Roman" w:hAnsi="Times New Roman"/>
                <w:b/>
                <w:bCs/>
                <w:szCs w:val="22"/>
              </w:rPr>
            </w:pPr>
          </w:p>
        </w:tc>
        <w:tc>
          <w:tcPr>
            <w:tcW w:w="426" w:type="pct"/>
            <w:shd w:val="clear" w:color="auto" w:fill="auto"/>
          </w:tcPr>
          <w:p w14:paraId="1D1DF126" w14:textId="77777777" w:rsidR="00ED105C" w:rsidRPr="006B0C62" w:rsidRDefault="00ED105C" w:rsidP="00ED105C">
            <w:pPr>
              <w:pStyle w:val="acctfourfigures"/>
              <w:tabs>
                <w:tab w:val="clear" w:pos="765"/>
                <w:tab w:val="decimal" w:pos="702"/>
              </w:tabs>
              <w:spacing w:line="240" w:lineRule="auto"/>
              <w:ind w:right="-108"/>
              <w:rPr>
                <w:rFonts w:ascii="Times New Roman" w:hAnsi="Times New Roman"/>
                <w:b/>
                <w:bCs/>
                <w:szCs w:val="22"/>
              </w:rPr>
            </w:pPr>
          </w:p>
        </w:tc>
        <w:tc>
          <w:tcPr>
            <w:tcW w:w="89" w:type="pct"/>
            <w:shd w:val="clear" w:color="auto" w:fill="auto"/>
          </w:tcPr>
          <w:p w14:paraId="20B90564" w14:textId="77777777" w:rsidR="00ED105C" w:rsidRPr="006B0C62" w:rsidRDefault="00ED105C" w:rsidP="00ED105C">
            <w:pPr>
              <w:pStyle w:val="acctfourfigures"/>
              <w:tabs>
                <w:tab w:val="clear" w:pos="765"/>
                <w:tab w:val="decimal" w:pos="864"/>
              </w:tabs>
              <w:spacing w:line="240" w:lineRule="auto"/>
              <w:ind w:right="-108"/>
              <w:rPr>
                <w:rFonts w:ascii="Times New Roman" w:hAnsi="Times New Roman"/>
                <w:b/>
                <w:bCs/>
                <w:szCs w:val="22"/>
              </w:rPr>
            </w:pPr>
          </w:p>
        </w:tc>
        <w:tc>
          <w:tcPr>
            <w:tcW w:w="436" w:type="pct"/>
            <w:shd w:val="clear" w:color="auto" w:fill="auto"/>
          </w:tcPr>
          <w:p w14:paraId="75109059" w14:textId="77777777" w:rsidR="00ED105C" w:rsidRPr="006B0C62" w:rsidRDefault="00ED105C" w:rsidP="00ED105C">
            <w:pPr>
              <w:pStyle w:val="acctfourfigures"/>
              <w:tabs>
                <w:tab w:val="clear" w:pos="765"/>
                <w:tab w:val="decimal" w:pos="917"/>
              </w:tabs>
              <w:spacing w:line="240" w:lineRule="auto"/>
              <w:ind w:left="-108" w:right="-115"/>
              <w:rPr>
                <w:rFonts w:ascii="Times New Roman" w:hAnsi="Times New Roman"/>
                <w:szCs w:val="22"/>
              </w:rPr>
            </w:pPr>
          </w:p>
        </w:tc>
      </w:tr>
      <w:tr w:rsidR="00ED105C" w:rsidRPr="00EC37F2" w14:paraId="5BF44A10" w14:textId="77777777">
        <w:trPr>
          <w:trHeight w:val="80"/>
        </w:trPr>
        <w:tc>
          <w:tcPr>
            <w:tcW w:w="1106" w:type="pct"/>
          </w:tcPr>
          <w:p w14:paraId="70A698F7" w14:textId="13CC4D58" w:rsidR="00ED105C" w:rsidRPr="00EC37F2" w:rsidRDefault="00BA268C" w:rsidP="00ED105C">
            <w:pPr>
              <w:pStyle w:val="block"/>
              <w:spacing w:after="0" w:line="240" w:lineRule="auto"/>
              <w:ind w:left="0" w:right="-226"/>
              <w:rPr>
                <w:b/>
                <w:bCs/>
                <w:sz w:val="20"/>
                <w:lang w:val="en-US" w:bidi="th-TH"/>
              </w:rPr>
            </w:pPr>
            <w:r w:rsidRPr="00EC37F2">
              <w:rPr>
                <w:sz w:val="20"/>
                <w:lang w:val="en-US"/>
              </w:rPr>
              <w:t>Owned assets</w:t>
            </w:r>
          </w:p>
        </w:tc>
        <w:tc>
          <w:tcPr>
            <w:tcW w:w="190" w:type="pct"/>
          </w:tcPr>
          <w:p w14:paraId="424721A2" w14:textId="77777777" w:rsidR="00ED105C" w:rsidRPr="00EC37F2" w:rsidRDefault="00ED105C" w:rsidP="00ED105C">
            <w:pPr>
              <w:pStyle w:val="acctfourfigures"/>
              <w:tabs>
                <w:tab w:val="clear" w:pos="765"/>
                <w:tab w:val="decimal" w:pos="870"/>
              </w:tabs>
              <w:spacing w:line="240" w:lineRule="auto"/>
              <w:ind w:left="-46" w:right="-108"/>
              <w:rPr>
                <w:rFonts w:ascii="Times New Roman" w:hAnsi="Times New Roman"/>
                <w:b/>
                <w:bCs/>
                <w:sz w:val="20"/>
              </w:rPr>
            </w:pPr>
          </w:p>
        </w:tc>
        <w:tc>
          <w:tcPr>
            <w:tcW w:w="409" w:type="pct"/>
            <w:vAlign w:val="center"/>
          </w:tcPr>
          <w:p w14:paraId="3DE21EE4" w14:textId="4219AF9D" w:rsidR="00ED105C" w:rsidRPr="006B0C62" w:rsidRDefault="00004248" w:rsidP="006B0C62">
            <w:pPr>
              <w:pStyle w:val="acctfourfigures"/>
              <w:tabs>
                <w:tab w:val="clear" w:pos="765"/>
                <w:tab w:val="decimal" w:pos="975"/>
              </w:tabs>
              <w:spacing w:line="240" w:lineRule="auto"/>
              <w:ind w:left="-46" w:right="-108"/>
              <w:rPr>
                <w:rFonts w:ascii="Times New Roman" w:hAnsi="Times New Roman"/>
                <w:b/>
                <w:bCs/>
                <w:sz w:val="20"/>
                <w:lang w:bidi="th-TH"/>
              </w:rPr>
            </w:pPr>
            <w:r w:rsidRPr="006B0C62">
              <w:rPr>
                <w:rFonts w:ascii="Times New Roman" w:hAnsi="Times New Roman"/>
                <w:sz w:val="20"/>
                <w:cs/>
                <w:lang w:bidi="th-TH"/>
              </w:rPr>
              <w:t>2</w:t>
            </w:r>
            <w:r w:rsidRPr="006B0C62">
              <w:rPr>
                <w:rFonts w:ascii="Times New Roman" w:hAnsi="Times New Roman"/>
                <w:sz w:val="20"/>
                <w:lang w:bidi="th-TH"/>
              </w:rPr>
              <w:t>,</w:t>
            </w:r>
            <w:r w:rsidRPr="006B0C62">
              <w:rPr>
                <w:rFonts w:ascii="Times New Roman" w:hAnsi="Times New Roman"/>
                <w:sz w:val="20"/>
                <w:cs/>
                <w:lang w:bidi="th-TH"/>
              </w:rPr>
              <w:t>996</w:t>
            </w:r>
            <w:r w:rsidRPr="006B0C62">
              <w:rPr>
                <w:rFonts w:ascii="Times New Roman" w:hAnsi="Times New Roman"/>
                <w:sz w:val="20"/>
                <w:lang w:bidi="th-TH"/>
              </w:rPr>
              <w:t>,</w:t>
            </w:r>
            <w:r w:rsidRPr="006B0C62">
              <w:rPr>
                <w:rFonts w:ascii="Times New Roman" w:hAnsi="Times New Roman"/>
                <w:sz w:val="20"/>
                <w:cs/>
                <w:lang w:bidi="th-TH"/>
              </w:rPr>
              <w:t>736</w:t>
            </w:r>
          </w:p>
        </w:tc>
        <w:tc>
          <w:tcPr>
            <w:tcW w:w="89" w:type="pct"/>
          </w:tcPr>
          <w:p w14:paraId="26C7DEE8"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b/>
                <w:bCs/>
                <w:sz w:val="20"/>
              </w:rPr>
            </w:pPr>
          </w:p>
        </w:tc>
        <w:tc>
          <w:tcPr>
            <w:tcW w:w="448" w:type="pct"/>
            <w:shd w:val="clear" w:color="auto" w:fill="auto"/>
            <w:vAlign w:val="bottom"/>
          </w:tcPr>
          <w:p w14:paraId="308E391B" w14:textId="71C7E02C" w:rsidR="00ED105C" w:rsidRPr="00EC37F2" w:rsidRDefault="006B0C62" w:rsidP="006B0C62">
            <w:pPr>
              <w:pStyle w:val="acctfourfigures"/>
              <w:tabs>
                <w:tab w:val="clear" w:pos="765"/>
                <w:tab w:val="decimal" w:pos="990"/>
              </w:tabs>
              <w:spacing w:line="240" w:lineRule="auto"/>
              <w:ind w:right="-108"/>
              <w:rPr>
                <w:rFonts w:ascii="Times New Roman" w:hAnsi="Times New Roman"/>
                <w:b/>
                <w:bCs/>
                <w:sz w:val="20"/>
              </w:rPr>
            </w:pPr>
            <w:r w:rsidRPr="006B0C62">
              <w:rPr>
                <w:rFonts w:ascii="Times New Roman" w:hAnsi="Times New Roman"/>
                <w:sz w:val="20"/>
              </w:rPr>
              <w:t>2,71</w:t>
            </w:r>
            <w:r w:rsidR="002840CF">
              <w:rPr>
                <w:rFonts w:ascii="Times New Roman" w:hAnsi="Times New Roman"/>
                <w:sz w:val="20"/>
              </w:rPr>
              <w:t>7</w:t>
            </w:r>
            <w:r w:rsidRPr="006B0C62">
              <w:rPr>
                <w:rFonts w:ascii="Times New Roman" w:hAnsi="Times New Roman"/>
                <w:sz w:val="20"/>
              </w:rPr>
              <w:t>,</w:t>
            </w:r>
            <w:r w:rsidR="002840CF">
              <w:rPr>
                <w:rFonts w:ascii="Times New Roman" w:hAnsi="Times New Roman"/>
                <w:sz w:val="20"/>
              </w:rPr>
              <w:t>113</w:t>
            </w:r>
          </w:p>
        </w:tc>
        <w:tc>
          <w:tcPr>
            <w:tcW w:w="91" w:type="pct"/>
            <w:shd w:val="clear" w:color="auto" w:fill="auto"/>
            <w:vAlign w:val="bottom"/>
          </w:tcPr>
          <w:p w14:paraId="5B319C5F"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54" w:type="pct"/>
            <w:shd w:val="clear" w:color="auto" w:fill="auto"/>
            <w:vAlign w:val="bottom"/>
          </w:tcPr>
          <w:p w14:paraId="1948C101" w14:textId="00627E94" w:rsidR="00ED105C" w:rsidRPr="00EC37F2" w:rsidRDefault="002840CF" w:rsidP="006B0C62">
            <w:pPr>
              <w:pStyle w:val="acctfourfigures"/>
              <w:tabs>
                <w:tab w:val="clear" w:pos="765"/>
                <w:tab w:val="decimal" w:pos="990"/>
              </w:tabs>
              <w:spacing w:line="240" w:lineRule="auto"/>
              <w:ind w:right="-115"/>
              <w:rPr>
                <w:rFonts w:ascii="Times New Roman" w:hAnsi="Times New Roman"/>
                <w:b/>
                <w:bCs/>
                <w:sz w:val="20"/>
              </w:rPr>
            </w:pPr>
            <w:r>
              <w:rPr>
                <w:rFonts w:ascii="Times New Roman" w:hAnsi="Times New Roman"/>
                <w:sz w:val="20"/>
              </w:rPr>
              <w:t>98</w:t>
            </w:r>
            <w:r w:rsidR="006B0C62" w:rsidRPr="006B0C62">
              <w:rPr>
                <w:rFonts w:ascii="Times New Roman" w:hAnsi="Times New Roman"/>
                <w:sz w:val="20"/>
              </w:rPr>
              <w:t>,</w:t>
            </w:r>
            <w:r>
              <w:rPr>
                <w:rFonts w:ascii="Times New Roman" w:hAnsi="Times New Roman"/>
                <w:sz w:val="20"/>
              </w:rPr>
              <w:t>135</w:t>
            </w:r>
          </w:p>
        </w:tc>
        <w:tc>
          <w:tcPr>
            <w:tcW w:w="92" w:type="pct"/>
            <w:shd w:val="clear" w:color="auto" w:fill="auto"/>
            <w:vAlign w:val="bottom"/>
          </w:tcPr>
          <w:p w14:paraId="17210AB3"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536" w:type="pct"/>
            <w:shd w:val="clear" w:color="auto" w:fill="auto"/>
            <w:vAlign w:val="bottom"/>
          </w:tcPr>
          <w:p w14:paraId="69A42581" w14:textId="2ECE8476" w:rsidR="00ED105C" w:rsidRPr="00EC37F2" w:rsidRDefault="006B0C62" w:rsidP="006B0C62">
            <w:pPr>
              <w:pStyle w:val="acctfourfigures"/>
              <w:tabs>
                <w:tab w:val="clear" w:pos="765"/>
                <w:tab w:val="decimal" w:pos="1230"/>
              </w:tabs>
              <w:spacing w:line="240" w:lineRule="auto"/>
              <w:ind w:left="-108" w:right="-115"/>
              <w:rPr>
                <w:rFonts w:ascii="Times New Roman" w:hAnsi="Times New Roman"/>
                <w:sz w:val="20"/>
              </w:rPr>
            </w:pPr>
            <w:r w:rsidRPr="006B0C62">
              <w:rPr>
                <w:rFonts w:ascii="Times New Roman" w:hAnsi="Times New Roman"/>
                <w:sz w:val="20"/>
              </w:rPr>
              <w:t>3</w:t>
            </w:r>
            <w:r w:rsidR="002840CF">
              <w:rPr>
                <w:rFonts w:ascii="Times New Roman" w:hAnsi="Times New Roman"/>
                <w:sz w:val="20"/>
              </w:rPr>
              <w:t>2</w:t>
            </w:r>
            <w:r w:rsidRPr="006B0C62">
              <w:rPr>
                <w:rFonts w:ascii="Times New Roman" w:hAnsi="Times New Roman"/>
                <w:sz w:val="20"/>
              </w:rPr>
              <w:t>,</w:t>
            </w:r>
            <w:r w:rsidR="002840CF">
              <w:rPr>
                <w:rFonts w:ascii="Times New Roman" w:hAnsi="Times New Roman"/>
                <w:sz w:val="20"/>
              </w:rPr>
              <w:t>192</w:t>
            </w:r>
          </w:p>
        </w:tc>
        <w:tc>
          <w:tcPr>
            <w:tcW w:w="89" w:type="pct"/>
            <w:shd w:val="clear" w:color="auto" w:fill="auto"/>
            <w:vAlign w:val="bottom"/>
          </w:tcPr>
          <w:p w14:paraId="593FB3B5"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56" w:type="pct"/>
            <w:shd w:val="clear" w:color="auto" w:fill="auto"/>
            <w:vAlign w:val="bottom"/>
          </w:tcPr>
          <w:p w14:paraId="7BDE0B87" w14:textId="52101C94" w:rsidR="00ED105C" w:rsidRPr="00EC37F2" w:rsidRDefault="006B0C62" w:rsidP="006B0C62">
            <w:pPr>
              <w:pStyle w:val="acctfourfigures"/>
              <w:tabs>
                <w:tab w:val="clear" w:pos="765"/>
                <w:tab w:val="decimal" w:pos="990"/>
              </w:tabs>
              <w:spacing w:line="240" w:lineRule="auto"/>
              <w:ind w:left="-108" w:right="-115"/>
              <w:rPr>
                <w:rFonts w:ascii="Times New Roman" w:hAnsi="Times New Roman"/>
                <w:b/>
                <w:bCs/>
                <w:sz w:val="20"/>
              </w:rPr>
            </w:pPr>
            <w:r w:rsidRPr="006B0C62">
              <w:rPr>
                <w:rFonts w:ascii="Times New Roman" w:hAnsi="Times New Roman"/>
                <w:sz w:val="20"/>
              </w:rPr>
              <w:t>4</w:t>
            </w:r>
            <w:r w:rsidR="00A66FD4">
              <w:rPr>
                <w:rFonts w:ascii="Times New Roman" w:hAnsi="Times New Roman"/>
                <w:sz w:val="20"/>
              </w:rPr>
              <w:t>7</w:t>
            </w:r>
            <w:r w:rsidRPr="006B0C62">
              <w:rPr>
                <w:rFonts w:ascii="Times New Roman" w:hAnsi="Times New Roman"/>
                <w:sz w:val="20"/>
              </w:rPr>
              <w:t>,</w:t>
            </w:r>
            <w:r w:rsidR="00A66FD4">
              <w:rPr>
                <w:rFonts w:ascii="Times New Roman" w:hAnsi="Times New Roman"/>
                <w:sz w:val="20"/>
              </w:rPr>
              <w:t>856</w:t>
            </w:r>
          </w:p>
        </w:tc>
        <w:tc>
          <w:tcPr>
            <w:tcW w:w="89" w:type="pct"/>
            <w:shd w:val="clear" w:color="auto" w:fill="auto"/>
            <w:vAlign w:val="bottom"/>
          </w:tcPr>
          <w:p w14:paraId="106D4603"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26" w:type="pct"/>
            <w:shd w:val="clear" w:color="auto" w:fill="auto"/>
            <w:vAlign w:val="bottom"/>
          </w:tcPr>
          <w:p w14:paraId="4B23A041" w14:textId="1D05BD6C" w:rsidR="00ED105C" w:rsidRPr="006B0C62" w:rsidRDefault="006B0C62" w:rsidP="006B0C62">
            <w:pPr>
              <w:pStyle w:val="acctfourfigures"/>
              <w:tabs>
                <w:tab w:val="clear" w:pos="765"/>
                <w:tab w:val="decimal" w:pos="990"/>
              </w:tabs>
              <w:spacing w:line="240" w:lineRule="auto"/>
              <w:ind w:left="-108" w:right="-115"/>
              <w:rPr>
                <w:rFonts w:ascii="Times New Roman" w:hAnsi="Times New Roman"/>
                <w:b/>
                <w:bCs/>
                <w:sz w:val="20"/>
                <w:lang w:val="en-US" w:bidi="th-TH"/>
              </w:rPr>
            </w:pPr>
            <w:r w:rsidRPr="006B0C62">
              <w:rPr>
                <w:rFonts w:ascii="Times New Roman" w:hAnsi="Times New Roman"/>
                <w:sz w:val="20"/>
              </w:rPr>
              <w:t>436,304</w:t>
            </w:r>
          </w:p>
        </w:tc>
        <w:tc>
          <w:tcPr>
            <w:tcW w:w="89" w:type="pct"/>
            <w:shd w:val="clear" w:color="auto" w:fill="auto"/>
            <w:vAlign w:val="bottom"/>
          </w:tcPr>
          <w:p w14:paraId="30C7BC2D" w14:textId="77777777" w:rsidR="00ED105C" w:rsidRPr="00EC37F2" w:rsidRDefault="00ED105C" w:rsidP="00ED105C">
            <w:pPr>
              <w:pStyle w:val="block"/>
              <w:tabs>
                <w:tab w:val="decimal" w:pos="957"/>
              </w:tabs>
              <w:spacing w:after="0" w:line="240" w:lineRule="auto"/>
              <w:ind w:left="0" w:right="-108"/>
              <w:rPr>
                <w:b/>
                <w:bCs/>
                <w:sz w:val="20"/>
                <w:lang w:val="en-US" w:bidi="th-TH"/>
              </w:rPr>
            </w:pPr>
          </w:p>
        </w:tc>
        <w:tc>
          <w:tcPr>
            <w:tcW w:w="436" w:type="pct"/>
            <w:shd w:val="clear" w:color="auto" w:fill="auto"/>
            <w:vAlign w:val="bottom"/>
          </w:tcPr>
          <w:p w14:paraId="798AC6A9" w14:textId="0040AABC" w:rsidR="00ED105C" w:rsidRPr="00EC37F2" w:rsidRDefault="006B0C62" w:rsidP="006B0C62">
            <w:pPr>
              <w:pStyle w:val="acctfourfigures"/>
              <w:tabs>
                <w:tab w:val="clear" w:pos="765"/>
                <w:tab w:val="decimal" w:pos="990"/>
              </w:tabs>
              <w:spacing w:line="240" w:lineRule="auto"/>
              <w:ind w:left="-108" w:right="-115"/>
              <w:rPr>
                <w:rFonts w:ascii="Times New Roman" w:hAnsi="Times New Roman"/>
                <w:sz w:val="20"/>
              </w:rPr>
            </w:pPr>
            <w:r w:rsidRPr="006B0C62">
              <w:rPr>
                <w:rFonts w:ascii="Times New Roman" w:hAnsi="Times New Roman"/>
                <w:sz w:val="20"/>
              </w:rPr>
              <w:t>6,328,336</w:t>
            </w:r>
          </w:p>
        </w:tc>
      </w:tr>
      <w:tr w:rsidR="00F762C0" w:rsidRPr="00EC37F2" w14:paraId="7BA6E146" w14:textId="77777777">
        <w:trPr>
          <w:trHeight w:val="224"/>
        </w:trPr>
        <w:tc>
          <w:tcPr>
            <w:tcW w:w="1106" w:type="pct"/>
          </w:tcPr>
          <w:p w14:paraId="45CA2DA4" w14:textId="1F984628" w:rsidR="00ED105C" w:rsidRPr="00EC37F2" w:rsidRDefault="00BA268C" w:rsidP="00ED105C">
            <w:pPr>
              <w:pStyle w:val="block"/>
              <w:spacing w:after="0" w:line="240" w:lineRule="auto"/>
              <w:ind w:left="0" w:right="-226"/>
              <w:rPr>
                <w:sz w:val="20"/>
                <w:lang w:val="en-US"/>
              </w:rPr>
            </w:pPr>
            <w:r w:rsidRPr="00EC37F2">
              <w:rPr>
                <w:sz w:val="20"/>
                <w:lang w:val="en-US"/>
              </w:rPr>
              <w:t>Right-of-use</w:t>
            </w:r>
            <w:r w:rsidR="00ED105C" w:rsidRPr="00EC37F2">
              <w:rPr>
                <w:sz w:val="20"/>
                <w:lang w:val="en-US"/>
              </w:rPr>
              <w:t xml:space="preserve"> assets</w:t>
            </w:r>
          </w:p>
        </w:tc>
        <w:tc>
          <w:tcPr>
            <w:tcW w:w="190" w:type="pct"/>
          </w:tcPr>
          <w:p w14:paraId="7845C0A5" w14:textId="77777777" w:rsidR="00ED105C" w:rsidRPr="00EC37F2" w:rsidRDefault="00ED105C" w:rsidP="00ED105C">
            <w:pPr>
              <w:pStyle w:val="acctfourfigures"/>
              <w:tabs>
                <w:tab w:val="clear" w:pos="765"/>
                <w:tab w:val="decimal" w:pos="870"/>
              </w:tabs>
              <w:spacing w:line="240" w:lineRule="auto"/>
              <w:ind w:left="-46" w:right="-108"/>
              <w:jc w:val="center"/>
              <w:rPr>
                <w:rFonts w:ascii="Times New Roman" w:hAnsi="Times New Roman"/>
                <w:sz w:val="20"/>
              </w:rPr>
            </w:pPr>
          </w:p>
        </w:tc>
        <w:tc>
          <w:tcPr>
            <w:tcW w:w="409" w:type="pct"/>
            <w:tcBorders>
              <w:bottom w:val="single" w:sz="4" w:space="0" w:color="auto"/>
            </w:tcBorders>
            <w:vAlign w:val="center"/>
          </w:tcPr>
          <w:p w14:paraId="26FC7281" w14:textId="4BE2A13F" w:rsidR="00ED105C" w:rsidRPr="00EC37F2" w:rsidRDefault="006B0C62" w:rsidP="006B0C62">
            <w:pPr>
              <w:pStyle w:val="acctfourfigures"/>
              <w:tabs>
                <w:tab w:val="clear" w:pos="765"/>
                <w:tab w:val="decimal" w:pos="705"/>
              </w:tabs>
              <w:spacing w:line="240" w:lineRule="auto"/>
              <w:ind w:left="-46" w:right="-108"/>
              <w:rPr>
                <w:rFonts w:ascii="Times New Roman" w:hAnsi="Times New Roman"/>
                <w:sz w:val="20"/>
              </w:rPr>
            </w:pPr>
            <w:r w:rsidRPr="006B0C62">
              <w:rPr>
                <w:rFonts w:ascii="Times New Roman" w:hAnsi="Times New Roman"/>
                <w:sz w:val="20"/>
              </w:rPr>
              <w:t>-</w:t>
            </w:r>
          </w:p>
        </w:tc>
        <w:tc>
          <w:tcPr>
            <w:tcW w:w="89" w:type="pct"/>
          </w:tcPr>
          <w:p w14:paraId="3DC17C61"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sz w:val="20"/>
              </w:rPr>
            </w:pPr>
          </w:p>
        </w:tc>
        <w:tc>
          <w:tcPr>
            <w:tcW w:w="448" w:type="pct"/>
            <w:tcBorders>
              <w:bottom w:val="single" w:sz="4" w:space="0" w:color="auto"/>
            </w:tcBorders>
            <w:vAlign w:val="bottom"/>
          </w:tcPr>
          <w:p w14:paraId="37EF6A79" w14:textId="5050DB82" w:rsidR="00ED105C" w:rsidRPr="00EC37F2" w:rsidRDefault="006B0C62" w:rsidP="006B0C62">
            <w:pPr>
              <w:pStyle w:val="acctfourfigures"/>
              <w:tabs>
                <w:tab w:val="clear" w:pos="765"/>
                <w:tab w:val="decimal" w:pos="610"/>
              </w:tabs>
              <w:spacing w:line="240" w:lineRule="auto"/>
              <w:ind w:left="-46" w:right="-108"/>
              <w:rPr>
                <w:rFonts w:ascii="Times New Roman" w:hAnsi="Times New Roman"/>
                <w:sz w:val="20"/>
              </w:rPr>
            </w:pPr>
            <w:r w:rsidRPr="006B0C62">
              <w:rPr>
                <w:rFonts w:ascii="Times New Roman" w:hAnsi="Times New Roman"/>
                <w:sz w:val="20"/>
              </w:rPr>
              <w:t>-</w:t>
            </w:r>
          </w:p>
        </w:tc>
        <w:tc>
          <w:tcPr>
            <w:tcW w:w="91" w:type="pct"/>
            <w:vAlign w:val="bottom"/>
          </w:tcPr>
          <w:p w14:paraId="76D4642B" w14:textId="77777777" w:rsidR="00ED105C" w:rsidRPr="00EC37F2" w:rsidRDefault="00ED105C" w:rsidP="00ED105C">
            <w:pPr>
              <w:tabs>
                <w:tab w:val="decimal" w:pos="957"/>
              </w:tabs>
              <w:ind w:right="-108"/>
              <w:rPr>
                <w:rFonts w:cs="Times New Roman"/>
                <w:sz w:val="20"/>
                <w:szCs w:val="20"/>
              </w:rPr>
            </w:pPr>
          </w:p>
        </w:tc>
        <w:tc>
          <w:tcPr>
            <w:tcW w:w="454" w:type="pct"/>
            <w:tcBorders>
              <w:bottom w:val="single" w:sz="4" w:space="0" w:color="auto"/>
            </w:tcBorders>
            <w:vAlign w:val="bottom"/>
          </w:tcPr>
          <w:p w14:paraId="4D13B903" w14:textId="4901E87C" w:rsidR="00ED105C" w:rsidRPr="00EC37F2" w:rsidRDefault="006B0C62" w:rsidP="006B0C62">
            <w:pPr>
              <w:pStyle w:val="acctfourfigures"/>
              <w:tabs>
                <w:tab w:val="clear" w:pos="765"/>
                <w:tab w:val="decimal" w:pos="810"/>
              </w:tabs>
              <w:spacing w:line="240" w:lineRule="auto"/>
              <w:ind w:left="-46" w:right="-108"/>
              <w:rPr>
                <w:rFonts w:ascii="Times New Roman" w:hAnsi="Times New Roman"/>
                <w:sz w:val="20"/>
              </w:rPr>
            </w:pPr>
            <w:r w:rsidRPr="006B0C62">
              <w:rPr>
                <w:rFonts w:ascii="Times New Roman" w:hAnsi="Times New Roman"/>
                <w:sz w:val="20"/>
              </w:rPr>
              <w:t>-</w:t>
            </w:r>
          </w:p>
        </w:tc>
        <w:tc>
          <w:tcPr>
            <w:tcW w:w="92" w:type="pct"/>
            <w:vAlign w:val="bottom"/>
          </w:tcPr>
          <w:p w14:paraId="08AD7771"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536" w:type="pct"/>
            <w:tcBorders>
              <w:bottom w:val="single" w:sz="4" w:space="0" w:color="auto"/>
            </w:tcBorders>
            <w:vAlign w:val="bottom"/>
          </w:tcPr>
          <w:p w14:paraId="01CBEB3E" w14:textId="6940CA37" w:rsidR="00ED105C" w:rsidRPr="00EC37F2" w:rsidRDefault="006B0C62" w:rsidP="006B0C62">
            <w:pPr>
              <w:pStyle w:val="acctfourfigures"/>
              <w:tabs>
                <w:tab w:val="clear" w:pos="765"/>
                <w:tab w:val="decimal" w:pos="870"/>
              </w:tabs>
              <w:spacing w:line="240" w:lineRule="auto"/>
              <w:ind w:left="-46" w:right="-108"/>
              <w:rPr>
                <w:rFonts w:ascii="Times New Roman" w:hAnsi="Times New Roman"/>
                <w:sz w:val="20"/>
              </w:rPr>
            </w:pPr>
            <w:r w:rsidRPr="006B0C62">
              <w:rPr>
                <w:rFonts w:ascii="Times New Roman" w:hAnsi="Times New Roman"/>
                <w:sz w:val="20"/>
              </w:rPr>
              <w:t>-</w:t>
            </w:r>
          </w:p>
        </w:tc>
        <w:tc>
          <w:tcPr>
            <w:tcW w:w="89" w:type="pct"/>
            <w:vAlign w:val="bottom"/>
          </w:tcPr>
          <w:p w14:paraId="070C5E0D"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56" w:type="pct"/>
            <w:tcBorders>
              <w:bottom w:val="single" w:sz="4" w:space="0" w:color="auto"/>
            </w:tcBorders>
            <w:vAlign w:val="bottom"/>
          </w:tcPr>
          <w:p w14:paraId="0080D8DE" w14:textId="759A92C5" w:rsidR="00ED105C" w:rsidRPr="00EC37F2" w:rsidRDefault="006B0C62" w:rsidP="006B0C62">
            <w:pPr>
              <w:pStyle w:val="acctfourfigures"/>
              <w:tabs>
                <w:tab w:val="clear" w:pos="765"/>
                <w:tab w:val="decimal" w:pos="990"/>
              </w:tabs>
              <w:spacing w:line="240" w:lineRule="auto"/>
              <w:ind w:left="-108" w:right="-115"/>
              <w:rPr>
                <w:rFonts w:ascii="Times New Roman" w:hAnsi="Times New Roman"/>
                <w:sz w:val="20"/>
              </w:rPr>
            </w:pPr>
            <w:r w:rsidRPr="006B0C62">
              <w:rPr>
                <w:rFonts w:ascii="Times New Roman" w:hAnsi="Times New Roman"/>
                <w:sz w:val="20"/>
              </w:rPr>
              <w:t>6,502</w:t>
            </w:r>
          </w:p>
        </w:tc>
        <w:tc>
          <w:tcPr>
            <w:tcW w:w="89" w:type="pct"/>
            <w:shd w:val="clear" w:color="auto" w:fill="auto"/>
            <w:vAlign w:val="bottom"/>
          </w:tcPr>
          <w:p w14:paraId="6A0C7356"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26" w:type="pct"/>
            <w:tcBorders>
              <w:bottom w:val="single" w:sz="4" w:space="0" w:color="auto"/>
            </w:tcBorders>
            <w:vAlign w:val="bottom"/>
          </w:tcPr>
          <w:p w14:paraId="7AB18BC0" w14:textId="45FD73E5" w:rsidR="00ED105C" w:rsidRPr="00EC37F2" w:rsidRDefault="006B0C62" w:rsidP="006B0C62">
            <w:pPr>
              <w:pStyle w:val="acctfourfigures"/>
              <w:tabs>
                <w:tab w:val="clear" w:pos="765"/>
                <w:tab w:val="decimal" w:pos="990"/>
              </w:tabs>
              <w:spacing w:line="240" w:lineRule="auto"/>
              <w:ind w:left="-108" w:right="-115"/>
              <w:rPr>
                <w:rFonts w:ascii="Times New Roman" w:hAnsi="Times New Roman"/>
                <w:sz w:val="20"/>
              </w:rPr>
            </w:pPr>
            <w:r w:rsidRPr="006B0C62">
              <w:rPr>
                <w:rFonts w:ascii="Times New Roman" w:hAnsi="Times New Roman"/>
                <w:sz w:val="20"/>
              </w:rPr>
              <w:t>85</w:t>
            </w:r>
          </w:p>
        </w:tc>
        <w:tc>
          <w:tcPr>
            <w:tcW w:w="89" w:type="pct"/>
            <w:vAlign w:val="bottom"/>
          </w:tcPr>
          <w:p w14:paraId="084B3D8A"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36" w:type="pct"/>
            <w:tcBorders>
              <w:bottom w:val="single" w:sz="4" w:space="0" w:color="auto"/>
            </w:tcBorders>
            <w:vAlign w:val="bottom"/>
          </w:tcPr>
          <w:p w14:paraId="4984831E" w14:textId="2753FA6D" w:rsidR="00ED105C" w:rsidRPr="00EC37F2" w:rsidRDefault="006B0C62" w:rsidP="006B0C62">
            <w:pPr>
              <w:pStyle w:val="acctfourfigures"/>
              <w:tabs>
                <w:tab w:val="clear" w:pos="765"/>
                <w:tab w:val="decimal" w:pos="990"/>
              </w:tabs>
              <w:spacing w:line="240" w:lineRule="auto"/>
              <w:ind w:left="-108" w:right="-115"/>
              <w:rPr>
                <w:rFonts w:ascii="Times New Roman" w:hAnsi="Times New Roman"/>
                <w:sz w:val="20"/>
              </w:rPr>
            </w:pPr>
            <w:r w:rsidRPr="006B0C62">
              <w:rPr>
                <w:rFonts w:ascii="Times New Roman" w:hAnsi="Times New Roman"/>
                <w:sz w:val="20"/>
              </w:rPr>
              <w:t>6,587</w:t>
            </w:r>
          </w:p>
        </w:tc>
      </w:tr>
      <w:tr w:rsidR="00ED105C" w:rsidRPr="00EC37F2" w14:paraId="2EBE5867" w14:textId="77777777">
        <w:trPr>
          <w:trHeight w:val="224"/>
        </w:trPr>
        <w:tc>
          <w:tcPr>
            <w:tcW w:w="1106" w:type="pct"/>
          </w:tcPr>
          <w:p w14:paraId="4C1D304B" w14:textId="02C0668B" w:rsidR="00ED105C" w:rsidRPr="00EC37F2" w:rsidRDefault="00ED105C" w:rsidP="00ED105C">
            <w:pPr>
              <w:pStyle w:val="block"/>
              <w:spacing w:after="0" w:line="240" w:lineRule="auto"/>
              <w:ind w:left="0" w:right="-226"/>
              <w:rPr>
                <w:sz w:val="20"/>
                <w:lang w:val="en-US"/>
              </w:rPr>
            </w:pPr>
          </w:p>
        </w:tc>
        <w:tc>
          <w:tcPr>
            <w:tcW w:w="190" w:type="pct"/>
          </w:tcPr>
          <w:p w14:paraId="16D27C73" w14:textId="77777777" w:rsidR="00ED105C" w:rsidRPr="00EC37F2" w:rsidRDefault="00ED105C" w:rsidP="00ED105C">
            <w:pPr>
              <w:pStyle w:val="acctfourfigures"/>
              <w:tabs>
                <w:tab w:val="clear" w:pos="765"/>
                <w:tab w:val="decimal" w:pos="493"/>
              </w:tabs>
              <w:spacing w:line="240" w:lineRule="auto"/>
              <w:ind w:left="-46" w:right="-108"/>
              <w:rPr>
                <w:rFonts w:ascii="Times New Roman" w:hAnsi="Times New Roman"/>
                <w:sz w:val="20"/>
              </w:rPr>
            </w:pPr>
          </w:p>
        </w:tc>
        <w:tc>
          <w:tcPr>
            <w:tcW w:w="409" w:type="pct"/>
            <w:tcBorders>
              <w:top w:val="single" w:sz="4" w:space="0" w:color="auto"/>
              <w:bottom w:val="double" w:sz="4" w:space="0" w:color="auto"/>
            </w:tcBorders>
            <w:vAlign w:val="center"/>
          </w:tcPr>
          <w:p w14:paraId="23FCFB08" w14:textId="69C1511A" w:rsidR="00ED105C" w:rsidRPr="00EC37F2" w:rsidRDefault="00004248" w:rsidP="006B0C62">
            <w:pPr>
              <w:pStyle w:val="acctfourfigures"/>
              <w:tabs>
                <w:tab w:val="clear" w:pos="765"/>
                <w:tab w:val="decimal" w:pos="975"/>
              </w:tabs>
              <w:spacing w:line="240" w:lineRule="auto"/>
              <w:ind w:left="-46" w:right="-108"/>
              <w:rPr>
                <w:rFonts w:ascii="Times New Roman" w:hAnsi="Times New Roman"/>
                <w:sz w:val="20"/>
              </w:rPr>
            </w:pPr>
            <w:r w:rsidRPr="006B0C62">
              <w:rPr>
                <w:rFonts w:ascii="Times New Roman" w:hAnsi="Times New Roman"/>
                <w:b/>
                <w:bCs/>
                <w:sz w:val="20"/>
                <w:lang w:bidi="th-TH"/>
              </w:rPr>
              <w:t>2,996,736</w:t>
            </w:r>
          </w:p>
        </w:tc>
        <w:tc>
          <w:tcPr>
            <w:tcW w:w="89" w:type="pct"/>
          </w:tcPr>
          <w:p w14:paraId="3B371EAC" w14:textId="77777777" w:rsidR="00ED105C" w:rsidRPr="00EC37F2" w:rsidRDefault="00ED105C" w:rsidP="00ED105C">
            <w:pPr>
              <w:pStyle w:val="acctfourfigures"/>
              <w:tabs>
                <w:tab w:val="clear" w:pos="765"/>
                <w:tab w:val="decimal" w:pos="892"/>
              </w:tabs>
              <w:spacing w:line="240" w:lineRule="auto"/>
              <w:ind w:right="-108"/>
              <w:rPr>
                <w:rFonts w:ascii="Times New Roman" w:hAnsi="Times New Roman"/>
                <w:sz w:val="20"/>
              </w:rPr>
            </w:pPr>
          </w:p>
        </w:tc>
        <w:tc>
          <w:tcPr>
            <w:tcW w:w="448" w:type="pct"/>
            <w:tcBorders>
              <w:top w:val="single" w:sz="4" w:space="0" w:color="auto"/>
              <w:bottom w:val="double" w:sz="4" w:space="0" w:color="auto"/>
            </w:tcBorders>
            <w:vAlign w:val="bottom"/>
          </w:tcPr>
          <w:p w14:paraId="57B20FA8" w14:textId="1D0C43E7" w:rsidR="00ED105C" w:rsidRPr="00EC37F2" w:rsidRDefault="006B0C62" w:rsidP="006B0C62">
            <w:pPr>
              <w:pStyle w:val="acctfourfigures"/>
              <w:tabs>
                <w:tab w:val="clear" w:pos="765"/>
                <w:tab w:val="decimal" w:pos="990"/>
              </w:tabs>
              <w:spacing w:line="240" w:lineRule="auto"/>
              <w:ind w:right="-108"/>
              <w:rPr>
                <w:rFonts w:ascii="Times New Roman" w:hAnsi="Times New Roman"/>
                <w:sz w:val="20"/>
                <w:cs/>
                <w:lang w:bidi="th-TH"/>
              </w:rPr>
            </w:pPr>
            <w:r w:rsidRPr="006B0C62">
              <w:rPr>
                <w:rFonts w:ascii="Times New Roman" w:hAnsi="Times New Roman"/>
                <w:b/>
                <w:bCs/>
                <w:sz w:val="20"/>
              </w:rPr>
              <w:t>2,71</w:t>
            </w:r>
            <w:r w:rsidR="00874810">
              <w:rPr>
                <w:rFonts w:ascii="Times New Roman" w:hAnsi="Times New Roman"/>
                <w:b/>
                <w:bCs/>
                <w:sz w:val="20"/>
              </w:rPr>
              <w:t>7</w:t>
            </w:r>
            <w:r w:rsidRPr="006B0C62">
              <w:rPr>
                <w:rFonts w:ascii="Times New Roman" w:hAnsi="Times New Roman"/>
                <w:b/>
                <w:bCs/>
                <w:sz w:val="20"/>
              </w:rPr>
              <w:t>,</w:t>
            </w:r>
            <w:r w:rsidR="002840CF">
              <w:rPr>
                <w:rFonts w:ascii="Times New Roman" w:hAnsi="Times New Roman"/>
                <w:b/>
                <w:bCs/>
                <w:sz w:val="20"/>
              </w:rPr>
              <w:t>113</w:t>
            </w:r>
          </w:p>
        </w:tc>
        <w:tc>
          <w:tcPr>
            <w:tcW w:w="91" w:type="pct"/>
            <w:vAlign w:val="bottom"/>
          </w:tcPr>
          <w:p w14:paraId="650F8376" w14:textId="77777777" w:rsidR="00ED105C" w:rsidRPr="00EC37F2" w:rsidRDefault="00ED105C" w:rsidP="00ED105C">
            <w:pPr>
              <w:tabs>
                <w:tab w:val="decimal" w:pos="957"/>
              </w:tabs>
              <w:ind w:right="-108"/>
              <w:rPr>
                <w:rFonts w:cs="Times New Roman"/>
                <w:sz w:val="20"/>
                <w:szCs w:val="20"/>
              </w:rPr>
            </w:pPr>
          </w:p>
        </w:tc>
        <w:tc>
          <w:tcPr>
            <w:tcW w:w="454" w:type="pct"/>
            <w:tcBorders>
              <w:top w:val="single" w:sz="4" w:space="0" w:color="auto"/>
              <w:bottom w:val="double" w:sz="4" w:space="0" w:color="auto"/>
            </w:tcBorders>
            <w:vAlign w:val="bottom"/>
          </w:tcPr>
          <w:p w14:paraId="1F332122" w14:textId="0A916622" w:rsidR="00ED105C" w:rsidRPr="00EC37F2" w:rsidRDefault="006B0C62" w:rsidP="006B0C62">
            <w:pPr>
              <w:pStyle w:val="acctfourfigures"/>
              <w:tabs>
                <w:tab w:val="clear" w:pos="765"/>
                <w:tab w:val="decimal" w:pos="990"/>
              </w:tabs>
              <w:spacing w:line="240" w:lineRule="auto"/>
              <w:ind w:right="-115"/>
              <w:rPr>
                <w:rFonts w:ascii="Times New Roman" w:hAnsi="Times New Roman"/>
                <w:sz w:val="20"/>
              </w:rPr>
            </w:pPr>
            <w:r w:rsidRPr="006B0C62">
              <w:rPr>
                <w:rFonts w:ascii="Times New Roman" w:hAnsi="Times New Roman"/>
                <w:b/>
                <w:bCs/>
                <w:sz w:val="20"/>
                <w:lang w:bidi="th-TH"/>
              </w:rPr>
              <w:t>9</w:t>
            </w:r>
            <w:r w:rsidR="002840CF">
              <w:rPr>
                <w:rFonts w:ascii="Times New Roman" w:hAnsi="Times New Roman"/>
                <w:b/>
                <w:bCs/>
                <w:sz w:val="20"/>
                <w:lang w:bidi="th-TH"/>
              </w:rPr>
              <w:t>8</w:t>
            </w:r>
            <w:r w:rsidRPr="006B0C62">
              <w:rPr>
                <w:rFonts w:ascii="Times New Roman" w:hAnsi="Times New Roman"/>
                <w:b/>
                <w:bCs/>
                <w:sz w:val="20"/>
                <w:lang w:bidi="th-TH"/>
              </w:rPr>
              <w:t>,</w:t>
            </w:r>
            <w:r w:rsidR="002840CF">
              <w:rPr>
                <w:rFonts w:ascii="Times New Roman" w:hAnsi="Times New Roman"/>
                <w:b/>
                <w:bCs/>
                <w:sz w:val="20"/>
                <w:lang w:bidi="th-TH"/>
              </w:rPr>
              <w:t>135</w:t>
            </w:r>
          </w:p>
        </w:tc>
        <w:tc>
          <w:tcPr>
            <w:tcW w:w="92" w:type="pct"/>
            <w:vAlign w:val="bottom"/>
          </w:tcPr>
          <w:p w14:paraId="078AD1F9"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536" w:type="pct"/>
            <w:tcBorders>
              <w:top w:val="single" w:sz="4" w:space="0" w:color="auto"/>
              <w:bottom w:val="double" w:sz="4" w:space="0" w:color="auto"/>
            </w:tcBorders>
            <w:vAlign w:val="bottom"/>
          </w:tcPr>
          <w:p w14:paraId="73A5EEE8" w14:textId="0F615AF8" w:rsidR="00ED105C" w:rsidRPr="00EC37F2" w:rsidRDefault="006B0C62" w:rsidP="006B0C62">
            <w:pPr>
              <w:pStyle w:val="acctfourfigures"/>
              <w:tabs>
                <w:tab w:val="clear" w:pos="765"/>
                <w:tab w:val="decimal" w:pos="1230"/>
              </w:tabs>
              <w:spacing w:line="240" w:lineRule="auto"/>
              <w:ind w:left="-108" w:right="-115"/>
              <w:rPr>
                <w:rFonts w:ascii="Times New Roman" w:hAnsi="Times New Roman"/>
                <w:b/>
                <w:bCs/>
                <w:sz w:val="20"/>
              </w:rPr>
            </w:pPr>
            <w:r w:rsidRPr="006B0C62">
              <w:rPr>
                <w:rFonts w:ascii="Times New Roman" w:hAnsi="Times New Roman"/>
                <w:b/>
                <w:bCs/>
                <w:sz w:val="20"/>
                <w:lang w:bidi="th-TH"/>
              </w:rPr>
              <w:t>3</w:t>
            </w:r>
            <w:r w:rsidR="002840CF">
              <w:rPr>
                <w:rFonts w:ascii="Times New Roman" w:hAnsi="Times New Roman"/>
                <w:b/>
                <w:bCs/>
                <w:sz w:val="20"/>
                <w:lang w:bidi="th-TH"/>
              </w:rPr>
              <w:t>2</w:t>
            </w:r>
            <w:r w:rsidRPr="006B0C62">
              <w:rPr>
                <w:rFonts w:ascii="Times New Roman" w:hAnsi="Times New Roman"/>
                <w:b/>
                <w:bCs/>
                <w:sz w:val="20"/>
                <w:lang w:bidi="th-TH"/>
              </w:rPr>
              <w:t>,</w:t>
            </w:r>
            <w:r w:rsidR="002840CF">
              <w:rPr>
                <w:rFonts w:ascii="Times New Roman" w:hAnsi="Times New Roman"/>
                <w:b/>
                <w:bCs/>
                <w:sz w:val="20"/>
                <w:lang w:bidi="th-TH"/>
              </w:rPr>
              <w:t>192</w:t>
            </w:r>
          </w:p>
        </w:tc>
        <w:tc>
          <w:tcPr>
            <w:tcW w:w="89" w:type="pct"/>
            <w:vAlign w:val="bottom"/>
          </w:tcPr>
          <w:p w14:paraId="3FCB35FD"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56" w:type="pct"/>
            <w:tcBorders>
              <w:top w:val="single" w:sz="4" w:space="0" w:color="auto"/>
              <w:bottom w:val="double" w:sz="4" w:space="0" w:color="auto"/>
            </w:tcBorders>
            <w:vAlign w:val="bottom"/>
          </w:tcPr>
          <w:p w14:paraId="71E3008D" w14:textId="383B2F6A" w:rsidR="00ED105C" w:rsidRPr="00EC37F2" w:rsidRDefault="006B0C62" w:rsidP="006B0C62">
            <w:pPr>
              <w:pStyle w:val="acctfourfigures"/>
              <w:tabs>
                <w:tab w:val="clear" w:pos="765"/>
                <w:tab w:val="decimal" w:pos="990"/>
              </w:tabs>
              <w:spacing w:line="240" w:lineRule="auto"/>
              <w:ind w:left="-108" w:right="-115"/>
              <w:rPr>
                <w:rFonts w:ascii="Times New Roman" w:hAnsi="Times New Roman"/>
                <w:sz w:val="20"/>
              </w:rPr>
            </w:pPr>
            <w:r w:rsidRPr="006B0C62">
              <w:rPr>
                <w:rFonts w:ascii="Times New Roman" w:hAnsi="Times New Roman"/>
                <w:b/>
                <w:bCs/>
                <w:sz w:val="20"/>
                <w:lang w:bidi="th-TH"/>
              </w:rPr>
              <w:t>5</w:t>
            </w:r>
            <w:r w:rsidR="00A66FD4">
              <w:rPr>
                <w:rFonts w:ascii="Times New Roman" w:hAnsi="Times New Roman"/>
                <w:b/>
                <w:bCs/>
                <w:sz w:val="20"/>
                <w:lang w:bidi="th-TH"/>
              </w:rPr>
              <w:t>4</w:t>
            </w:r>
            <w:r w:rsidRPr="006B0C62">
              <w:rPr>
                <w:rFonts w:ascii="Times New Roman" w:hAnsi="Times New Roman"/>
                <w:b/>
                <w:bCs/>
                <w:sz w:val="20"/>
                <w:lang w:bidi="th-TH"/>
              </w:rPr>
              <w:t>,</w:t>
            </w:r>
            <w:r w:rsidR="00A66FD4">
              <w:rPr>
                <w:rFonts w:ascii="Times New Roman" w:hAnsi="Times New Roman"/>
                <w:b/>
                <w:bCs/>
                <w:sz w:val="20"/>
                <w:lang w:bidi="th-TH"/>
              </w:rPr>
              <w:t>358</w:t>
            </w:r>
          </w:p>
        </w:tc>
        <w:tc>
          <w:tcPr>
            <w:tcW w:w="89" w:type="pct"/>
            <w:shd w:val="clear" w:color="auto" w:fill="auto"/>
            <w:vAlign w:val="bottom"/>
          </w:tcPr>
          <w:p w14:paraId="2C9912AA"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26" w:type="pct"/>
            <w:tcBorders>
              <w:top w:val="single" w:sz="4" w:space="0" w:color="auto"/>
              <w:bottom w:val="double" w:sz="4" w:space="0" w:color="auto"/>
            </w:tcBorders>
            <w:vAlign w:val="bottom"/>
          </w:tcPr>
          <w:p w14:paraId="076DDDE6" w14:textId="0CA87137" w:rsidR="00ED105C" w:rsidRPr="00EC37F2" w:rsidRDefault="006B0C62" w:rsidP="006B0C62">
            <w:pPr>
              <w:pStyle w:val="acctfourfigures"/>
              <w:tabs>
                <w:tab w:val="clear" w:pos="765"/>
                <w:tab w:val="decimal" w:pos="990"/>
              </w:tabs>
              <w:spacing w:line="240" w:lineRule="auto"/>
              <w:ind w:left="-108" w:right="-115"/>
              <w:rPr>
                <w:rFonts w:ascii="Times New Roman" w:hAnsi="Times New Roman"/>
                <w:sz w:val="20"/>
              </w:rPr>
            </w:pPr>
            <w:r w:rsidRPr="006B0C62">
              <w:rPr>
                <w:rFonts w:ascii="Times New Roman" w:hAnsi="Times New Roman"/>
                <w:b/>
                <w:bCs/>
                <w:sz w:val="20"/>
                <w:lang w:bidi="th-TH"/>
              </w:rPr>
              <w:t>436,389</w:t>
            </w:r>
          </w:p>
        </w:tc>
        <w:tc>
          <w:tcPr>
            <w:tcW w:w="89" w:type="pct"/>
            <w:vAlign w:val="bottom"/>
          </w:tcPr>
          <w:p w14:paraId="1CE687BD" w14:textId="77777777" w:rsidR="00ED105C" w:rsidRPr="00EC37F2" w:rsidRDefault="00ED105C" w:rsidP="00ED105C">
            <w:pPr>
              <w:pStyle w:val="acctfourfigures"/>
              <w:tabs>
                <w:tab w:val="clear" w:pos="765"/>
                <w:tab w:val="decimal" w:pos="864"/>
              </w:tabs>
              <w:spacing w:line="240" w:lineRule="auto"/>
              <w:ind w:right="-108"/>
              <w:rPr>
                <w:rFonts w:ascii="Times New Roman" w:hAnsi="Times New Roman"/>
                <w:sz w:val="20"/>
              </w:rPr>
            </w:pPr>
          </w:p>
        </w:tc>
        <w:tc>
          <w:tcPr>
            <w:tcW w:w="436" w:type="pct"/>
            <w:tcBorders>
              <w:top w:val="single" w:sz="4" w:space="0" w:color="auto"/>
              <w:bottom w:val="double" w:sz="4" w:space="0" w:color="auto"/>
            </w:tcBorders>
            <w:vAlign w:val="bottom"/>
          </w:tcPr>
          <w:p w14:paraId="52F22691" w14:textId="350BFEE8" w:rsidR="00ED105C" w:rsidRPr="00EC37F2" w:rsidRDefault="006B0C62" w:rsidP="006B0C62">
            <w:pPr>
              <w:pStyle w:val="acctfourfigures"/>
              <w:tabs>
                <w:tab w:val="clear" w:pos="765"/>
                <w:tab w:val="decimal" w:pos="990"/>
              </w:tabs>
              <w:spacing w:line="240" w:lineRule="auto"/>
              <w:ind w:left="-108" w:right="-115"/>
              <w:rPr>
                <w:rFonts w:ascii="Times New Roman" w:hAnsi="Times New Roman"/>
                <w:b/>
                <w:bCs/>
                <w:sz w:val="20"/>
              </w:rPr>
            </w:pPr>
            <w:r w:rsidRPr="006B0C62">
              <w:rPr>
                <w:rFonts w:ascii="Times New Roman" w:hAnsi="Times New Roman"/>
                <w:b/>
                <w:bCs/>
                <w:sz w:val="20"/>
              </w:rPr>
              <w:t>6,334,923</w:t>
            </w:r>
          </w:p>
        </w:tc>
      </w:tr>
    </w:tbl>
    <w:p w14:paraId="0B6C4B03" w14:textId="77777777" w:rsidR="006065A4" w:rsidRDefault="00273BF1">
      <w:pPr>
        <w:pStyle w:val="block"/>
        <w:numPr>
          <w:ilvl w:val="0"/>
          <w:numId w:val="2"/>
        </w:numPr>
        <w:spacing w:after="0" w:line="240" w:lineRule="auto"/>
        <w:jc w:val="both"/>
        <w:rPr>
          <w:szCs w:val="22"/>
          <w:lang w:val="en-US"/>
        </w:rPr>
        <w:sectPr w:rsidR="006065A4" w:rsidSect="00273BF1">
          <w:headerReference w:type="default" r:id="rId17"/>
          <w:pgSz w:w="16834" w:h="11909" w:orient="landscape" w:code="9"/>
          <w:pgMar w:top="1152" w:right="691" w:bottom="1152" w:left="576" w:header="720" w:footer="720" w:gutter="0"/>
          <w:cols w:space="720"/>
          <w:docGrid w:linePitch="299"/>
        </w:sectPr>
      </w:pPr>
      <w:r w:rsidRPr="005E33DD">
        <w:rPr>
          <w:szCs w:val="22"/>
          <w:lang w:val="en-US"/>
        </w:rPr>
        <w:br w:type="page"/>
      </w:r>
    </w:p>
    <w:tbl>
      <w:tblPr>
        <w:tblW w:w="9699" w:type="dxa"/>
        <w:tblInd w:w="-90" w:type="dxa"/>
        <w:tblLayout w:type="fixed"/>
        <w:tblLook w:val="01E0" w:firstRow="1" w:lastRow="1" w:firstColumn="1" w:lastColumn="1" w:noHBand="0" w:noVBand="0"/>
      </w:tblPr>
      <w:tblGrid>
        <w:gridCol w:w="2700"/>
        <w:gridCol w:w="1275"/>
        <w:gridCol w:w="289"/>
        <w:gridCol w:w="1151"/>
        <w:gridCol w:w="247"/>
        <w:gridCol w:w="1172"/>
        <w:gridCol w:w="246"/>
        <w:gridCol w:w="1179"/>
        <w:gridCol w:w="249"/>
        <w:gridCol w:w="1191"/>
      </w:tblGrid>
      <w:tr w:rsidR="00CB2ED0" w:rsidRPr="00FA6E1C" w14:paraId="778DA9BC" w14:textId="77777777">
        <w:trPr>
          <w:tblHeader/>
        </w:trPr>
        <w:tc>
          <w:tcPr>
            <w:tcW w:w="2700" w:type="dxa"/>
            <w:shd w:val="clear" w:color="auto" w:fill="auto"/>
          </w:tcPr>
          <w:p w14:paraId="2E7DCA39" w14:textId="77777777" w:rsidR="00CB2ED0" w:rsidRPr="00FA6E1C" w:rsidRDefault="00CB2ED0" w:rsidP="00E05856">
            <w:pPr>
              <w:spacing w:line="260" w:lineRule="atLeast"/>
              <w:rPr>
                <w:rFonts w:cs="Times New Roman"/>
                <w:i/>
                <w:iCs/>
                <w:color w:val="0000FF"/>
              </w:rPr>
            </w:pPr>
          </w:p>
        </w:tc>
        <w:tc>
          <w:tcPr>
            <w:tcW w:w="6999" w:type="dxa"/>
            <w:gridSpan w:val="9"/>
            <w:shd w:val="clear" w:color="auto" w:fill="auto"/>
            <w:vAlign w:val="bottom"/>
          </w:tcPr>
          <w:p w14:paraId="3DF1927D" w14:textId="41F5333F" w:rsidR="00CB2ED0" w:rsidRPr="00605449" w:rsidRDefault="00605449" w:rsidP="00D30943">
            <w:pPr>
              <w:tabs>
                <w:tab w:val="left" w:pos="540"/>
              </w:tabs>
              <w:spacing w:line="260" w:lineRule="atLeast"/>
              <w:ind w:left="-112" w:right="-104"/>
              <w:jc w:val="center"/>
              <w:rPr>
                <w:rFonts w:cs="Times New Roman"/>
                <w:b/>
                <w:bCs/>
              </w:rPr>
            </w:pPr>
            <w:r w:rsidRPr="00605449">
              <w:rPr>
                <w:rFonts w:cs="Times New Roman"/>
                <w:b/>
                <w:bCs/>
              </w:rPr>
              <w:t>Separate financial statements</w:t>
            </w:r>
          </w:p>
        </w:tc>
      </w:tr>
      <w:tr w:rsidR="00CB2ED0" w:rsidRPr="00FA6E1C" w14:paraId="2C725EB8" w14:textId="77777777" w:rsidTr="00CB2ED0">
        <w:trPr>
          <w:tblHeader/>
        </w:trPr>
        <w:tc>
          <w:tcPr>
            <w:tcW w:w="2700" w:type="dxa"/>
            <w:shd w:val="clear" w:color="auto" w:fill="auto"/>
          </w:tcPr>
          <w:p w14:paraId="2448D6FE" w14:textId="77777777" w:rsidR="00CB2ED0" w:rsidRPr="00FA6E1C" w:rsidRDefault="00CB2ED0" w:rsidP="00CB2ED0">
            <w:pPr>
              <w:spacing w:line="260" w:lineRule="atLeast"/>
              <w:rPr>
                <w:rFonts w:cs="Times New Roman"/>
                <w:i/>
                <w:iCs/>
                <w:color w:val="0000FF"/>
              </w:rPr>
            </w:pPr>
          </w:p>
        </w:tc>
        <w:tc>
          <w:tcPr>
            <w:tcW w:w="1275" w:type="dxa"/>
            <w:shd w:val="clear" w:color="auto" w:fill="auto"/>
            <w:vAlign w:val="bottom"/>
          </w:tcPr>
          <w:p w14:paraId="196CA3D8" w14:textId="47268F1A" w:rsidR="00CB2ED0" w:rsidRPr="00FA6E1C" w:rsidRDefault="00CB2ED0" w:rsidP="00CB2ED0">
            <w:pPr>
              <w:spacing w:line="260" w:lineRule="atLeast"/>
              <w:ind w:left="-126" w:right="-108"/>
              <w:jc w:val="center"/>
              <w:rPr>
                <w:rFonts w:cs="Times New Roman"/>
              </w:rPr>
            </w:pPr>
            <w:r w:rsidRPr="00FA6E1C">
              <w:rPr>
                <w:rFonts w:cs="Times New Roman"/>
              </w:rPr>
              <w:t>Buildings and buildings improvement</w:t>
            </w:r>
          </w:p>
        </w:tc>
        <w:tc>
          <w:tcPr>
            <w:tcW w:w="289" w:type="dxa"/>
            <w:shd w:val="clear" w:color="auto" w:fill="auto"/>
            <w:vAlign w:val="bottom"/>
          </w:tcPr>
          <w:p w14:paraId="77D65993" w14:textId="77777777" w:rsidR="00CB2ED0" w:rsidRPr="00FA6E1C" w:rsidRDefault="00CB2ED0" w:rsidP="00CB2ED0">
            <w:pPr>
              <w:tabs>
                <w:tab w:val="left" w:pos="540"/>
              </w:tabs>
              <w:spacing w:line="260" w:lineRule="atLeast"/>
              <w:jc w:val="center"/>
              <w:rPr>
                <w:rFonts w:cs="Times New Roman"/>
              </w:rPr>
            </w:pPr>
          </w:p>
        </w:tc>
        <w:tc>
          <w:tcPr>
            <w:tcW w:w="1151" w:type="dxa"/>
            <w:vAlign w:val="bottom"/>
          </w:tcPr>
          <w:p w14:paraId="2D4CAF83" w14:textId="77777777" w:rsidR="00CB2ED0" w:rsidRPr="008C25BC" w:rsidRDefault="00CB2ED0" w:rsidP="00CB2ED0">
            <w:pPr>
              <w:spacing w:line="260" w:lineRule="atLeast"/>
              <w:ind w:left="-75" w:right="-87"/>
              <w:jc w:val="center"/>
              <w:rPr>
                <w:rFonts w:cs="Times New Roman"/>
              </w:rPr>
            </w:pPr>
            <w:r w:rsidRPr="008C25BC">
              <w:rPr>
                <w:rFonts w:cs="Times New Roman"/>
              </w:rPr>
              <w:t>Furniture,</w:t>
            </w:r>
          </w:p>
          <w:p w14:paraId="71F610F9" w14:textId="12E703BA" w:rsidR="00CB2ED0" w:rsidRPr="008C25BC" w:rsidRDefault="0070000E" w:rsidP="00CB2ED0">
            <w:pPr>
              <w:spacing w:line="260" w:lineRule="atLeast"/>
              <w:ind w:left="-75" w:right="-87"/>
              <w:jc w:val="center"/>
              <w:rPr>
                <w:rFonts w:cs="Times New Roman"/>
              </w:rPr>
            </w:pPr>
            <w:r w:rsidRPr="008C25BC">
              <w:rPr>
                <w:rFonts w:cs="Times New Roman"/>
              </w:rPr>
              <w:t>F</w:t>
            </w:r>
            <w:r w:rsidR="00CB2ED0" w:rsidRPr="008C25BC">
              <w:rPr>
                <w:rFonts w:cs="Times New Roman"/>
              </w:rPr>
              <w:t>ixture</w:t>
            </w:r>
            <w:r>
              <w:rPr>
                <w:szCs w:val="28"/>
              </w:rPr>
              <w:t>s</w:t>
            </w:r>
            <w:r w:rsidR="00CB2ED0" w:rsidRPr="008C25BC">
              <w:rPr>
                <w:rFonts w:cs="Times New Roman"/>
              </w:rPr>
              <w:t xml:space="preserve"> and</w:t>
            </w:r>
          </w:p>
          <w:p w14:paraId="753760DF" w14:textId="07F61F3D" w:rsidR="00CB2ED0" w:rsidRPr="008C25BC" w:rsidRDefault="00CB2ED0" w:rsidP="00CB2ED0">
            <w:pPr>
              <w:spacing w:line="260" w:lineRule="atLeast"/>
              <w:ind w:left="-75" w:right="-87"/>
              <w:jc w:val="center"/>
              <w:rPr>
                <w:rFonts w:cs="Times New Roman"/>
              </w:rPr>
            </w:pPr>
            <w:r w:rsidRPr="008C25BC">
              <w:rPr>
                <w:rFonts w:cs="Times New Roman"/>
              </w:rPr>
              <w:t>office equipment</w:t>
            </w:r>
          </w:p>
        </w:tc>
        <w:tc>
          <w:tcPr>
            <w:tcW w:w="247" w:type="dxa"/>
            <w:shd w:val="clear" w:color="auto" w:fill="auto"/>
            <w:vAlign w:val="bottom"/>
          </w:tcPr>
          <w:p w14:paraId="688C509B" w14:textId="77777777" w:rsidR="00CB2ED0" w:rsidRPr="00FA6E1C" w:rsidRDefault="00CB2ED0" w:rsidP="00CB2ED0">
            <w:pPr>
              <w:tabs>
                <w:tab w:val="left" w:pos="540"/>
              </w:tabs>
              <w:spacing w:line="260" w:lineRule="atLeast"/>
              <w:jc w:val="center"/>
              <w:rPr>
                <w:rFonts w:cs="Times New Roman"/>
              </w:rPr>
            </w:pPr>
          </w:p>
        </w:tc>
        <w:tc>
          <w:tcPr>
            <w:tcW w:w="1172" w:type="dxa"/>
            <w:shd w:val="clear" w:color="auto" w:fill="auto"/>
            <w:vAlign w:val="bottom"/>
          </w:tcPr>
          <w:p w14:paraId="08192787" w14:textId="77777777" w:rsidR="00CB2ED0" w:rsidRPr="00FA6E1C" w:rsidRDefault="00CB2ED0" w:rsidP="00CB2ED0">
            <w:pPr>
              <w:tabs>
                <w:tab w:val="left" w:pos="540"/>
              </w:tabs>
              <w:spacing w:line="260" w:lineRule="atLeast"/>
              <w:ind w:left="-108" w:right="-102"/>
              <w:jc w:val="center"/>
              <w:rPr>
                <w:rFonts w:cs="Times New Roman"/>
              </w:rPr>
            </w:pPr>
          </w:p>
          <w:p w14:paraId="69FD456A" w14:textId="480E1AA4" w:rsidR="00CB2ED0" w:rsidRPr="00FA6E1C" w:rsidRDefault="00CB2ED0" w:rsidP="00CB2ED0">
            <w:pPr>
              <w:tabs>
                <w:tab w:val="left" w:pos="540"/>
              </w:tabs>
              <w:spacing w:line="260" w:lineRule="atLeast"/>
              <w:ind w:left="-108" w:right="-102"/>
              <w:jc w:val="center"/>
              <w:rPr>
                <w:rFonts w:cs="Times New Roman"/>
              </w:rPr>
            </w:pPr>
            <w:r w:rsidRPr="00FA6E1C">
              <w:rPr>
                <w:rFonts w:cs="Times New Roman"/>
              </w:rPr>
              <w:t>Vehicles</w:t>
            </w:r>
          </w:p>
        </w:tc>
        <w:tc>
          <w:tcPr>
            <w:tcW w:w="246" w:type="dxa"/>
            <w:shd w:val="clear" w:color="auto" w:fill="auto"/>
            <w:vAlign w:val="bottom"/>
          </w:tcPr>
          <w:p w14:paraId="345CDE0F" w14:textId="77777777" w:rsidR="00CB2ED0" w:rsidRPr="00FA6E1C" w:rsidRDefault="00CB2ED0" w:rsidP="00CB2ED0">
            <w:pPr>
              <w:tabs>
                <w:tab w:val="left" w:pos="540"/>
              </w:tabs>
              <w:spacing w:line="260" w:lineRule="atLeast"/>
              <w:jc w:val="center"/>
              <w:rPr>
                <w:rFonts w:cs="Times New Roman"/>
              </w:rPr>
            </w:pPr>
          </w:p>
        </w:tc>
        <w:tc>
          <w:tcPr>
            <w:tcW w:w="1179" w:type="dxa"/>
            <w:shd w:val="clear" w:color="auto" w:fill="auto"/>
            <w:vAlign w:val="bottom"/>
          </w:tcPr>
          <w:p w14:paraId="6020F30C" w14:textId="77777777" w:rsidR="00CB2ED0" w:rsidRPr="00FA6E1C" w:rsidRDefault="00CB2ED0" w:rsidP="00CB2ED0">
            <w:pPr>
              <w:tabs>
                <w:tab w:val="left" w:pos="540"/>
              </w:tabs>
              <w:spacing w:line="260" w:lineRule="atLeast"/>
              <w:ind w:left="-114" w:right="-102"/>
              <w:jc w:val="center"/>
              <w:rPr>
                <w:rFonts w:cs="Times New Roman"/>
              </w:rPr>
            </w:pPr>
            <w:r w:rsidRPr="00FA6E1C">
              <w:rPr>
                <w:rFonts w:cs="Times New Roman"/>
              </w:rPr>
              <w:t>Assets under</w:t>
            </w:r>
          </w:p>
          <w:p w14:paraId="69BFA429" w14:textId="6B18FBA8" w:rsidR="00CB2ED0" w:rsidRPr="00FA6E1C" w:rsidRDefault="00CB2ED0" w:rsidP="00CB2ED0">
            <w:pPr>
              <w:tabs>
                <w:tab w:val="left" w:pos="540"/>
              </w:tabs>
              <w:spacing w:line="260" w:lineRule="atLeast"/>
              <w:ind w:left="-114" w:right="-102"/>
              <w:jc w:val="center"/>
              <w:rPr>
                <w:rFonts w:cs="Times New Roman"/>
              </w:rPr>
            </w:pPr>
            <w:r w:rsidRPr="00FA6E1C">
              <w:rPr>
                <w:rFonts w:cs="Times New Roman"/>
              </w:rPr>
              <w:t>installation</w:t>
            </w:r>
          </w:p>
        </w:tc>
        <w:tc>
          <w:tcPr>
            <w:tcW w:w="249" w:type="dxa"/>
            <w:shd w:val="clear" w:color="auto" w:fill="auto"/>
            <w:vAlign w:val="bottom"/>
          </w:tcPr>
          <w:p w14:paraId="7809BA5E" w14:textId="77777777" w:rsidR="00CB2ED0" w:rsidRPr="00FA6E1C" w:rsidRDefault="00CB2ED0" w:rsidP="00CB2ED0">
            <w:pPr>
              <w:tabs>
                <w:tab w:val="left" w:pos="540"/>
              </w:tabs>
              <w:spacing w:line="260" w:lineRule="atLeast"/>
              <w:jc w:val="center"/>
              <w:rPr>
                <w:rFonts w:cs="Times New Roman"/>
              </w:rPr>
            </w:pPr>
          </w:p>
        </w:tc>
        <w:tc>
          <w:tcPr>
            <w:tcW w:w="1191" w:type="dxa"/>
            <w:shd w:val="clear" w:color="auto" w:fill="auto"/>
            <w:vAlign w:val="bottom"/>
          </w:tcPr>
          <w:p w14:paraId="283FA38F" w14:textId="387B563D" w:rsidR="00CB2ED0" w:rsidRPr="00FA6E1C" w:rsidRDefault="00CB2ED0" w:rsidP="00CB2ED0">
            <w:pPr>
              <w:tabs>
                <w:tab w:val="left" w:pos="540"/>
              </w:tabs>
              <w:spacing w:line="260" w:lineRule="atLeast"/>
              <w:ind w:left="-112" w:right="-104"/>
              <w:jc w:val="center"/>
              <w:rPr>
                <w:rFonts w:cs="Times New Roman"/>
              </w:rPr>
            </w:pPr>
            <w:r w:rsidRPr="00FA6E1C">
              <w:rPr>
                <w:rFonts w:cs="Times New Roman"/>
              </w:rPr>
              <w:t>Total</w:t>
            </w:r>
          </w:p>
        </w:tc>
      </w:tr>
      <w:tr w:rsidR="00CB2ED0" w:rsidRPr="00FA6E1C" w14:paraId="7663DF92" w14:textId="77777777">
        <w:trPr>
          <w:tblHeader/>
        </w:trPr>
        <w:tc>
          <w:tcPr>
            <w:tcW w:w="2700" w:type="dxa"/>
            <w:shd w:val="clear" w:color="auto" w:fill="auto"/>
          </w:tcPr>
          <w:p w14:paraId="62D29B93" w14:textId="77777777" w:rsidR="00CB2ED0" w:rsidRPr="00FA6E1C" w:rsidRDefault="00CB2ED0" w:rsidP="00CB2ED0">
            <w:pPr>
              <w:spacing w:line="260" w:lineRule="atLeast"/>
              <w:rPr>
                <w:rFonts w:cs="Times New Roman"/>
                <w:i/>
                <w:iCs/>
                <w:color w:val="0000FF"/>
              </w:rPr>
            </w:pPr>
          </w:p>
        </w:tc>
        <w:tc>
          <w:tcPr>
            <w:tcW w:w="6999" w:type="dxa"/>
            <w:gridSpan w:val="9"/>
            <w:shd w:val="clear" w:color="auto" w:fill="auto"/>
            <w:vAlign w:val="bottom"/>
          </w:tcPr>
          <w:p w14:paraId="640A336E" w14:textId="13E1CA5F" w:rsidR="00CB2ED0" w:rsidRPr="00605449" w:rsidRDefault="00605449" w:rsidP="00CB2ED0">
            <w:pPr>
              <w:tabs>
                <w:tab w:val="left" w:pos="540"/>
              </w:tabs>
              <w:spacing w:line="260" w:lineRule="atLeast"/>
              <w:ind w:left="-112" w:right="-104"/>
              <w:jc w:val="center"/>
              <w:rPr>
                <w:rFonts w:cs="Times New Roman"/>
                <w:i/>
                <w:iCs/>
              </w:rPr>
            </w:pPr>
            <w:r w:rsidRPr="00605449">
              <w:rPr>
                <w:rFonts w:cs="Times New Roman"/>
                <w:i/>
                <w:iCs/>
              </w:rPr>
              <w:t>(in thousand Baht)</w:t>
            </w:r>
          </w:p>
        </w:tc>
      </w:tr>
      <w:tr w:rsidR="00CB2ED0" w:rsidRPr="00FA6E1C" w14:paraId="2F6F7731" w14:textId="77777777" w:rsidTr="00CB2ED0">
        <w:tc>
          <w:tcPr>
            <w:tcW w:w="2700" w:type="dxa"/>
            <w:shd w:val="clear" w:color="auto" w:fill="auto"/>
            <w:vAlign w:val="bottom"/>
          </w:tcPr>
          <w:p w14:paraId="3A88AD64" w14:textId="77777777" w:rsidR="00CB2ED0" w:rsidRPr="00FA6E1C" w:rsidRDefault="00CB2ED0" w:rsidP="00CB2ED0">
            <w:pPr>
              <w:spacing w:line="260" w:lineRule="atLeast"/>
              <w:ind w:left="-18"/>
              <w:rPr>
                <w:rFonts w:cs="Times New Roman"/>
                <w:cs/>
              </w:rPr>
            </w:pPr>
            <w:r w:rsidRPr="00FA6E1C">
              <w:rPr>
                <w:rFonts w:cs="Times New Roman"/>
                <w:b/>
                <w:bCs/>
                <w:i/>
                <w:iCs/>
              </w:rPr>
              <w:t>Cost</w:t>
            </w:r>
          </w:p>
        </w:tc>
        <w:tc>
          <w:tcPr>
            <w:tcW w:w="1275" w:type="dxa"/>
            <w:shd w:val="clear" w:color="auto" w:fill="auto"/>
            <w:vAlign w:val="bottom"/>
          </w:tcPr>
          <w:p w14:paraId="28709A90" w14:textId="77777777" w:rsidR="00CB2ED0" w:rsidRPr="00A6241F" w:rsidRDefault="00CB2ED0" w:rsidP="00CB2ED0">
            <w:pPr>
              <w:pStyle w:val="acctfourfigures"/>
              <w:tabs>
                <w:tab w:val="clear" w:pos="765"/>
              </w:tabs>
              <w:ind w:right="11"/>
              <w:jc w:val="right"/>
              <w:rPr>
                <w:rFonts w:ascii="Times New Roman" w:hAnsi="Times New Roman"/>
                <w:szCs w:val="22"/>
                <w:lang w:val="en-US" w:bidi="th-TH"/>
              </w:rPr>
            </w:pPr>
          </w:p>
        </w:tc>
        <w:tc>
          <w:tcPr>
            <w:tcW w:w="289" w:type="dxa"/>
            <w:shd w:val="clear" w:color="auto" w:fill="auto"/>
            <w:vAlign w:val="bottom"/>
          </w:tcPr>
          <w:p w14:paraId="02E659DD"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1151" w:type="dxa"/>
            <w:vAlign w:val="bottom"/>
          </w:tcPr>
          <w:p w14:paraId="5EE65A55"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247" w:type="dxa"/>
            <w:shd w:val="clear" w:color="auto" w:fill="auto"/>
            <w:vAlign w:val="bottom"/>
          </w:tcPr>
          <w:p w14:paraId="46244CD7"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79A4BC67"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3FDCB5A0"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1179" w:type="dxa"/>
            <w:shd w:val="clear" w:color="auto" w:fill="auto"/>
            <w:vAlign w:val="bottom"/>
          </w:tcPr>
          <w:p w14:paraId="11309EDC"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249" w:type="dxa"/>
            <w:shd w:val="clear" w:color="auto" w:fill="auto"/>
            <w:vAlign w:val="bottom"/>
          </w:tcPr>
          <w:p w14:paraId="114B0856" w14:textId="77777777" w:rsidR="00CB2ED0" w:rsidRPr="00A6241F" w:rsidRDefault="00CB2ED0" w:rsidP="00CB2ED0">
            <w:pPr>
              <w:pStyle w:val="acctfourfigures"/>
              <w:tabs>
                <w:tab w:val="clear" w:pos="765"/>
              </w:tabs>
              <w:ind w:right="11"/>
              <w:jc w:val="right"/>
              <w:rPr>
                <w:rFonts w:ascii="Times New Roman" w:hAnsi="Times New Roman"/>
                <w:szCs w:val="22"/>
              </w:rPr>
            </w:pPr>
          </w:p>
        </w:tc>
        <w:tc>
          <w:tcPr>
            <w:tcW w:w="1191" w:type="dxa"/>
            <w:shd w:val="clear" w:color="auto" w:fill="auto"/>
            <w:vAlign w:val="bottom"/>
          </w:tcPr>
          <w:p w14:paraId="068B7761" w14:textId="77777777" w:rsidR="00CB2ED0" w:rsidRPr="00A6241F" w:rsidRDefault="00CB2ED0" w:rsidP="00CB2ED0">
            <w:pPr>
              <w:pStyle w:val="acctfourfigures"/>
              <w:tabs>
                <w:tab w:val="clear" w:pos="765"/>
              </w:tabs>
              <w:ind w:right="11"/>
              <w:jc w:val="right"/>
              <w:rPr>
                <w:rFonts w:ascii="Times New Roman" w:hAnsi="Times New Roman"/>
                <w:szCs w:val="22"/>
              </w:rPr>
            </w:pPr>
          </w:p>
        </w:tc>
      </w:tr>
      <w:tr w:rsidR="00605449" w:rsidRPr="00FA6E1C" w14:paraId="5779E6F4" w14:textId="77777777" w:rsidTr="00CB2ED0">
        <w:tc>
          <w:tcPr>
            <w:tcW w:w="2700" w:type="dxa"/>
            <w:shd w:val="clear" w:color="auto" w:fill="auto"/>
            <w:vAlign w:val="bottom"/>
          </w:tcPr>
          <w:p w14:paraId="623C5A0E" w14:textId="77777777" w:rsidR="00605449" w:rsidRPr="00FA6E1C" w:rsidRDefault="00605449" w:rsidP="00605449">
            <w:pPr>
              <w:spacing w:line="260" w:lineRule="atLeast"/>
              <w:ind w:left="-18"/>
              <w:rPr>
                <w:rFonts w:cs="Times New Roman"/>
              </w:rPr>
            </w:pPr>
            <w:r w:rsidRPr="00FA6E1C">
              <w:rPr>
                <w:rFonts w:cs="Times New Roman"/>
              </w:rPr>
              <w:t>At 1 January 202</w:t>
            </w:r>
            <w:r>
              <w:rPr>
                <w:rFonts w:cs="Times New Roman"/>
              </w:rPr>
              <w:t>2</w:t>
            </w:r>
          </w:p>
        </w:tc>
        <w:tc>
          <w:tcPr>
            <w:tcW w:w="1275" w:type="dxa"/>
            <w:shd w:val="clear" w:color="auto" w:fill="auto"/>
            <w:vAlign w:val="bottom"/>
          </w:tcPr>
          <w:p w14:paraId="4057C153" w14:textId="77777777" w:rsidR="00605449" w:rsidRPr="00A6241F" w:rsidRDefault="00605449" w:rsidP="00605449">
            <w:pPr>
              <w:pStyle w:val="acctfourfigures"/>
              <w:tabs>
                <w:tab w:val="clear" w:pos="765"/>
                <w:tab w:val="left" w:pos="921"/>
              </w:tabs>
              <w:ind w:right="11"/>
              <w:jc w:val="right"/>
              <w:rPr>
                <w:rFonts w:ascii="Times New Roman" w:hAnsi="Times New Roman"/>
                <w:szCs w:val="22"/>
                <w:lang w:val="en-US" w:bidi="th-TH"/>
              </w:rPr>
            </w:pPr>
            <w:r w:rsidRPr="00A6241F">
              <w:rPr>
                <w:rFonts w:ascii="Times New Roman" w:hAnsi="Times New Roman"/>
                <w:szCs w:val="22"/>
              </w:rPr>
              <w:t>145,089</w:t>
            </w:r>
          </w:p>
        </w:tc>
        <w:tc>
          <w:tcPr>
            <w:tcW w:w="289" w:type="dxa"/>
            <w:shd w:val="clear" w:color="auto" w:fill="auto"/>
            <w:vAlign w:val="bottom"/>
          </w:tcPr>
          <w:p w14:paraId="01A058C2"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51" w:type="dxa"/>
            <w:vAlign w:val="bottom"/>
          </w:tcPr>
          <w:p w14:paraId="077C33A7" w14:textId="1855113E" w:rsidR="00605449" w:rsidRPr="00A6241F" w:rsidRDefault="00605449" w:rsidP="00605449">
            <w:pPr>
              <w:pStyle w:val="acctfourfigures"/>
              <w:tabs>
                <w:tab w:val="clear" w:pos="765"/>
              </w:tabs>
              <w:ind w:right="11"/>
              <w:jc w:val="right"/>
              <w:rPr>
                <w:rFonts w:ascii="Times New Roman" w:hAnsi="Times New Roman"/>
                <w:szCs w:val="22"/>
                <w:lang w:val="en-US" w:bidi="th-TH"/>
              </w:rPr>
            </w:pPr>
            <w:r w:rsidRPr="00A6241F">
              <w:rPr>
                <w:rFonts w:ascii="Times New Roman" w:hAnsi="Times New Roman"/>
                <w:szCs w:val="22"/>
              </w:rPr>
              <w:t>69</w:t>
            </w:r>
            <w:r w:rsidRPr="00A6241F">
              <w:rPr>
                <w:rFonts w:ascii="Times New Roman" w:hAnsi="Times New Roman"/>
                <w:szCs w:val="22"/>
                <w:lang w:val="en-US"/>
              </w:rPr>
              <w:t>,</w:t>
            </w:r>
            <w:r w:rsidRPr="00A6241F">
              <w:rPr>
                <w:rFonts w:ascii="Times New Roman" w:hAnsi="Times New Roman"/>
                <w:szCs w:val="22"/>
              </w:rPr>
              <w:t>876</w:t>
            </w:r>
          </w:p>
        </w:tc>
        <w:tc>
          <w:tcPr>
            <w:tcW w:w="247" w:type="dxa"/>
            <w:shd w:val="clear" w:color="auto" w:fill="auto"/>
            <w:vAlign w:val="bottom"/>
          </w:tcPr>
          <w:p w14:paraId="42D649FC" w14:textId="77777777" w:rsidR="00605449" w:rsidRPr="00A6241F" w:rsidRDefault="00605449" w:rsidP="00605449">
            <w:pPr>
              <w:pStyle w:val="acctfourfigures"/>
              <w:tabs>
                <w:tab w:val="clear" w:pos="765"/>
              </w:tabs>
              <w:ind w:right="11"/>
              <w:jc w:val="right"/>
              <w:rPr>
                <w:rFonts w:ascii="Times New Roman" w:hAnsi="Times New Roman"/>
                <w:szCs w:val="22"/>
                <w:lang w:val="en-US" w:bidi="th-TH"/>
              </w:rPr>
            </w:pPr>
          </w:p>
        </w:tc>
        <w:tc>
          <w:tcPr>
            <w:tcW w:w="1172" w:type="dxa"/>
            <w:shd w:val="clear" w:color="auto" w:fill="auto"/>
            <w:vAlign w:val="bottom"/>
          </w:tcPr>
          <w:p w14:paraId="31E12ADB" w14:textId="5A551A84" w:rsidR="00605449" w:rsidRPr="00A6241F" w:rsidRDefault="00605449" w:rsidP="00605449">
            <w:pPr>
              <w:pStyle w:val="acctfourfigures"/>
              <w:tabs>
                <w:tab w:val="clear" w:pos="765"/>
              </w:tabs>
              <w:ind w:right="11"/>
              <w:jc w:val="right"/>
              <w:rPr>
                <w:rFonts w:ascii="Times New Roman" w:hAnsi="Times New Roman"/>
                <w:szCs w:val="22"/>
                <w:lang w:val="en-US" w:bidi="th-TH"/>
              </w:rPr>
            </w:pPr>
            <w:r w:rsidRPr="00A6241F">
              <w:rPr>
                <w:rFonts w:ascii="Times New Roman" w:hAnsi="Times New Roman"/>
                <w:szCs w:val="22"/>
              </w:rPr>
              <w:t>2,551</w:t>
            </w:r>
          </w:p>
        </w:tc>
        <w:tc>
          <w:tcPr>
            <w:tcW w:w="246" w:type="dxa"/>
            <w:shd w:val="clear" w:color="auto" w:fill="auto"/>
            <w:vAlign w:val="bottom"/>
          </w:tcPr>
          <w:p w14:paraId="2635D306" w14:textId="77777777" w:rsidR="00605449" w:rsidRPr="00A6241F" w:rsidRDefault="00605449" w:rsidP="00605449">
            <w:pPr>
              <w:pStyle w:val="acctfourfigures"/>
              <w:tabs>
                <w:tab w:val="clear" w:pos="765"/>
              </w:tabs>
              <w:ind w:right="11"/>
              <w:jc w:val="right"/>
              <w:rPr>
                <w:rFonts w:ascii="Times New Roman" w:hAnsi="Times New Roman"/>
                <w:szCs w:val="22"/>
                <w:lang w:val="en-US" w:bidi="th-TH"/>
              </w:rPr>
            </w:pPr>
          </w:p>
        </w:tc>
        <w:tc>
          <w:tcPr>
            <w:tcW w:w="1179" w:type="dxa"/>
            <w:shd w:val="clear" w:color="auto" w:fill="auto"/>
            <w:vAlign w:val="bottom"/>
          </w:tcPr>
          <w:p w14:paraId="79ED613F" w14:textId="77777777" w:rsidR="00605449" w:rsidRPr="00A6241F" w:rsidRDefault="00605449" w:rsidP="00605449">
            <w:pPr>
              <w:pStyle w:val="acctfourfigures"/>
              <w:tabs>
                <w:tab w:val="clear" w:pos="765"/>
              </w:tabs>
              <w:ind w:right="11"/>
              <w:jc w:val="right"/>
              <w:rPr>
                <w:rFonts w:ascii="Times New Roman" w:hAnsi="Times New Roman"/>
                <w:szCs w:val="22"/>
                <w:lang w:val="en-US" w:bidi="th-TH"/>
              </w:rPr>
            </w:pPr>
            <w:r w:rsidRPr="00A6241F">
              <w:rPr>
                <w:rFonts w:ascii="Times New Roman" w:hAnsi="Times New Roman"/>
                <w:szCs w:val="22"/>
              </w:rPr>
              <w:t>147</w:t>
            </w:r>
          </w:p>
        </w:tc>
        <w:tc>
          <w:tcPr>
            <w:tcW w:w="249" w:type="dxa"/>
            <w:shd w:val="clear" w:color="auto" w:fill="auto"/>
            <w:vAlign w:val="bottom"/>
          </w:tcPr>
          <w:p w14:paraId="22B8A673" w14:textId="77777777" w:rsidR="00605449" w:rsidRPr="00A6241F" w:rsidRDefault="00605449" w:rsidP="00605449">
            <w:pPr>
              <w:pStyle w:val="acctfourfigures"/>
              <w:tabs>
                <w:tab w:val="clear" w:pos="765"/>
              </w:tabs>
              <w:ind w:right="11"/>
              <w:jc w:val="right"/>
              <w:rPr>
                <w:rFonts w:ascii="Times New Roman" w:hAnsi="Times New Roman"/>
                <w:szCs w:val="22"/>
                <w:lang w:val="en-US" w:bidi="th-TH"/>
              </w:rPr>
            </w:pPr>
          </w:p>
        </w:tc>
        <w:tc>
          <w:tcPr>
            <w:tcW w:w="1191" w:type="dxa"/>
            <w:shd w:val="clear" w:color="auto" w:fill="auto"/>
            <w:vAlign w:val="bottom"/>
          </w:tcPr>
          <w:p w14:paraId="20D6474C" w14:textId="4388B791" w:rsidR="00605449" w:rsidRPr="00A6241F" w:rsidRDefault="00605449" w:rsidP="00605449">
            <w:pPr>
              <w:pStyle w:val="acctfourfigures"/>
              <w:tabs>
                <w:tab w:val="clear" w:pos="765"/>
              </w:tabs>
              <w:ind w:left="-187" w:right="14"/>
              <w:jc w:val="right"/>
              <w:rPr>
                <w:rFonts w:ascii="Times New Roman" w:hAnsi="Times New Roman"/>
                <w:szCs w:val="22"/>
                <w:lang w:val="en-US" w:bidi="th-TH"/>
              </w:rPr>
            </w:pPr>
            <w:r w:rsidRPr="00A6241F">
              <w:rPr>
                <w:rFonts w:ascii="Times New Roman" w:hAnsi="Times New Roman"/>
                <w:szCs w:val="22"/>
              </w:rPr>
              <w:t>217,663</w:t>
            </w:r>
          </w:p>
        </w:tc>
      </w:tr>
      <w:tr w:rsidR="00605449" w:rsidRPr="00FA6E1C" w14:paraId="1B2DCC67" w14:textId="77777777">
        <w:tc>
          <w:tcPr>
            <w:tcW w:w="2700" w:type="dxa"/>
          </w:tcPr>
          <w:p w14:paraId="7A9E0F41" w14:textId="77777777" w:rsidR="00605449" w:rsidRPr="00FA6E1C" w:rsidRDefault="00605449" w:rsidP="00605449">
            <w:pPr>
              <w:spacing w:line="260" w:lineRule="atLeast"/>
              <w:rPr>
                <w:rFonts w:cs="Times New Roman"/>
                <w:cs/>
              </w:rPr>
            </w:pPr>
            <w:r w:rsidRPr="00FA6E1C">
              <w:rPr>
                <w:rFonts w:cs="Times New Roman"/>
              </w:rPr>
              <w:t>Additions</w:t>
            </w:r>
          </w:p>
        </w:tc>
        <w:tc>
          <w:tcPr>
            <w:tcW w:w="1275" w:type="dxa"/>
            <w:shd w:val="clear" w:color="auto" w:fill="auto"/>
          </w:tcPr>
          <w:p w14:paraId="1CBC310B" w14:textId="5E98EE39" w:rsidR="00605449" w:rsidRPr="00A6241F" w:rsidRDefault="00605449" w:rsidP="00605449">
            <w:pPr>
              <w:pStyle w:val="acctfourfigures"/>
              <w:tabs>
                <w:tab w:val="clear" w:pos="765"/>
                <w:tab w:val="left" w:pos="921"/>
              </w:tabs>
              <w:ind w:right="11"/>
              <w:jc w:val="right"/>
              <w:rPr>
                <w:rFonts w:ascii="Times New Roman" w:hAnsi="Times New Roman"/>
                <w:szCs w:val="22"/>
              </w:rPr>
            </w:pPr>
            <w:r w:rsidRPr="00A6241F">
              <w:rPr>
                <w:rFonts w:ascii="Times New Roman" w:hAnsi="Times New Roman"/>
                <w:szCs w:val="22"/>
              </w:rPr>
              <w:t>6,780</w:t>
            </w:r>
          </w:p>
        </w:tc>
        <w:tc>
          <w:tcPr>
            <w:tcW w:w="289" w:type="dxa"/>
            <w:shd w:val="clear" w:color="auto" w:fill="auto"/>
          </w:tcPr>
          <w:p w14:paraId="7AB2335B"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51" w:type="dxa"/>
            <w:shd w:val="clear" w:color="auto" w:fill="auto"/>
            <w:vAlign w:val="bottom"/>
          </w:tcPr>
          <w:p w14:paraId="02BD2696" w14:textId="4C96F65D" w:rsidR="00605449" w:rsidRPr="00A6241F" w:rsidRDefault="00605449" w:rsidP="00605449">
            <w:pPr>
              <w:pStyle w:val="acctfourfigures"/>
              <w:tabs>
                <w:tab w:val="clear" w:pos="765"/>
              </w:tabs>
              <w:ind w:right="11"/>
              <w:jc w:val="right"/>
              <w:rPr>
                <w:rFonts w:ascii="Times New Roman" w:hAnsi="Times New Roman"/>
                <w:szCs w:val="22"/>
              </w:rPr>
            </w:pPr>
            <w:r w:rsidRPr="00A6241F">
              <w:rPr>
                <w:rFonts w:ascii="Times New Roman" w:hAnsi="Times New Roman"/>
                <w:szCs w:val="22"/>
              </w:rPr>
              <w:t>1</w:t>
            </w:r>
            <w:r w:rsidRPr="00A6241F">
              <w:rPr>
                <w:rFonts w:ascii="Times New Roman" w:hAnsi="Times New Roman"/>
                <w:szCs w:val="22"/>
                <w:lang w:val="en-US"/>
              </w:rPr>
              <w:t>,</w:t>
            </w:r>
            <w:r w:rsidRPr="00A6241F">
              <w:rPr>
                <w:rFonts w:ascii="Times New Roman" w:hAnsi="Times New Roman"/>
                <w:szCs w:val="22"/>
              </w:rPr>
              <w:t>212</w:t>
            </w:r>
          </w:p>
        </w:tc>
        <w:tc>
          <w:tcPr>
            <w:tcW w:w="247" w:type="dxa"/>
            <w:shd w:val="clear" w:color="auto" w:fill="auto"/>
          </w:tcPr>
          <w:p w14:paraId="2D7DEDBC"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72" w:type="dxa"/>
            <w:shd w:val="clear" w:color="auto" w:fill="auto"/>
          </w:tcPr>
          <w:p w14:paraId="53160357" w14:textId="77777777" w:rsidR="00605449" w:rsidRPr="00A6241F" w:rsidRDefault="00605449" w:rsidP="00605449">
            <w:pPr>
              <w:pStyle w:val="acctfourfigures"/>
              <w:tabs>
                <w:tab w:val="clear" w:pos="765"/>
              </w:tabs>
              <w:ind w:right="11"/>
              <w:jc w:val="right"/>
              <w:rPr>
                <w:rFonts w:ascii="Times New Roman" w:hAnsi="Times New Roman"/>
                <w:szCs w:val="22"/>
                <w:lang w:val="en-US" w:bidi="th-TH"/>
              </w:rPr>
            </w:pPr>
            <w:r w:rsidRPr="00A6241F">
              <w:rPr>
                <w:rFonts w:ascii="Times New Roman" w:hAnsi="Times New Roman"/>
                <w:szCs w:val="22"/>
                <w:lang w:bidi="th-TH"/>
              </w:rPr>
              <w:t>2,</w:t>
            </w:r>
            <w:r w:rsidRPr="00A6241F">
              <w:rPr>
                <w:rFonts w:ascii="Times New Roman" w:hAnsi="Times New Roman"/>
                <w:szCs w:val="22"/>
              </w:rPr>
              <w:t>897</w:t>
            </w:r>
          </w:p>
        </w:tc>
        <w:tc>
          <w:tcPr>
            <w:tcW w:w="246" w:type="dxa"/>
            <w:shd w:val="clear" w:color="auto" w:fill="auto"/>
          </w:tcPr>
          <w:p w14:paraId="0E8AFA5F"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79" w:type="dxa"/>
            <w:shd w:val="clear" w:color="auto" w:fill="auto"/>
          </w:tcPr>
          <w:p w14:paraId="04B3D938" w14:textId="77777777" w:rsidR="00605449" w:rsidRPr="00A6241F" w:rsidRDefault="00605449" w:rsidP="00605449">
            <w:pPr>
              <w:pStyle w:val="acctfourfigures"/>
              <w:tabs>
                <w:tab w:val="clear" w:pos="765"/>
              </w:tabs>
              <w:ind w:right="11"/>
              <w:jc w:val="right"/>
              <w:rPr>
                <w:rFonts w:ascii="Times New Roman" w:hAnsi="Times New Roman"/>
                <w:szCs w:val="22"/>
              </w:rPr>
            </w:pPr>
            <w:r w:rsidRPr="00A6241F">
              <w:rPr>
                <w:rFonts w:ascii="Times New Roman" w:hAnsi="Times New Roman"/>
                <w:szCs w:val="22"/>
              </w:rPr>
              <w:t>526</w:t>
            </w:r>
          </w:p>
        </w:tc>
        <w:tc>
          <w:tcPr>
            <w:tcW w:w="249" w:type="dxa"/>
            <w:shd w:val="clear" w:color="auto" w:fill="auto"/>
          </w:tcPr>
          <w:p w14:paraId="02A0F07F"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91" w:type="dxa"/>
            <w:shd w:val="clear" w:color="auto" w:fill="auto"/>
          </w:tcPr>
          <w:p w14:paraId="7336DF9F" w14:textId="00D16094" w:rsidR="00605449" w:rsidRPr="00A6241F" w:rsidRDefault="00605449" w:rsidP="00605449">
            <w:pPr>
              <w:pStyle w:val="acctfourfigures"/>
              <w:tabs>
                <w:tab w:val="clear" w:pos="765"/>
              </w:tabs>
              <w:ind w:left="-187" w:right="14"/>
              <w:jc w:val="right"/>
              <w:rPr>
                <w:rFonts w:ascii="Times New Roman" w:hAnsi="Times New Roman"/>
                <w:szCs w:val="22"/>
                <w:lang w:val="en-US" w:bidi="th-TH"/>
              </w:rPr>
            </w:pPr>
            <w:r w:rsidRPr="00A6241F">
              <w:rPr>
                <w:rFonts w:ascii="Times New Roman" w:hAnsi="Times New Roman"/>
                <w:szCs w:val="22"/>
              </w:rPr>
              <w:t>11,415</w:t>
            </w:r>
          </w:p>
        </w:tc>
      </w:tr>
      <w:tr w:rsidR="00605449" w:rsidRPr="00FA6E1C" w14:paraId="1F9D2C5B" w14:textId="77777777">
        <w:tc>
          <w:tcPr>
            <w:tcW w:w="2700" w:type="dxa"/>
          </w:tcPr>
          <w:p w14:paraId="47075CB7" w14:textId="727650E8" w:rsidR="00605449" w:rsidRPr="00FA6E1C" w:rsidRDefault="00605449" w:rsidP="00605449">
            <w:pPr>
              <w:spacing w:line="260" w:lineRule="atLeast"/>
              <w:rPr>
                <w:rFonts w:cs="Times New Roman"/>
              </w:rPr>
            </w:pPr>
            <w:r w:rsidRPr="00FA6E1C">
              <w:rPr>
                <w:rFonts w:cs="Times New Roman"/>
              </w:rPr>
              <w:t xml:space="preserve">Transfers in </w:t>
            </w:r>
            <w:r w:rsidRPr="000D23FE">
              <w:rPr>
                <w:rFonts w:cs="Times New Roman"/>
                <w:lang w:val="en-GB"/>
              </w:rPr>
              <w:t>(</w:t>
            </w:r>
            <w:r w:rsidRPr="00FA6E1C">
              <w:rPr>
                <w:rFonts w:cs="Times New Roman"/>
              </w:rPr>
              <w:t>out</w:t>
            </w:r>
            <w:r w:rsidRPr="000D23FE">
              <w:rPr>
                <w:rFonts w:cs="Times New Roman"/>
                <w:lang w:val="en-GB"/>
              </w:rPr>
              <w:t>)</w:t>
            </w:r>
          </w:p>
        </w:tc>
        <w:tc>
          <w:tcPr>
            <w:tcW w:w="1275" w:type="dxa"/>
            <w:shd w:val="clear" w:color="auto" w:fill="auto"/>
          </w:tcPr>
          <w:p w14:paraId="007CB565" w14:textId="77777777" w:rsidR="00605449" w:rsidRPr="00A6241F" w:rsidRDefault="00605449" w:rsidP="00605449">
            <w:pPr>
              <w:pStyle w:val="acctfourfigures"/>
              <w:tabs>
                <w:tab w:val="clear" w:pos="765"/>
              </w:tabs>
              <w:ind w:right="259"/>
              <w:jc w:val="right"/>
              <w:rPr>
                <w:rFonts w:ascii="Times New Roman" w:hAnsi="Times New Roman"/>
                <w:szCs w:val="22"/>
                <w:cs/>
                <w:lang w:bidi="th-TH"/>
              </w:rPr>
            </w:pPr>
            <w:r w:rsidRPr="00A6241F">
              <w:rPr>
                <w:rFonts w:ascii="Times New Roman" w:hAnsi="Times New Roman"/>
                <w:szCs w:val="22"/>
                <w:cs/>
                <w:lang w:val="en-US" w:bidi="th-TH"/>
              </w:rPr>
              <w:t>-</w:t>
            </w:r>
          </w:p>
        </w:tc>
        <w:tc>
          <w:tcPr>
            <w:tcW w:w="289" w:type="dxa"/>
            <w:shd w:val="clear" w:color="auto" w:fill="auto"/>
          </w:tcPr>
          <w:p w14:paraId="4B47A028"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51" w:type="dxa"/>
            <w:shd w:val="clear" w:color="auto" w:fill="auto"/>
            <w:vAlign w:val="bottom"/>
          </w:tcPr>
          <w:p w14:paraId="669B2BFC" w14:textId="0C3749AF" w:rsidR="00605449" w:rsidRPr="00A6241F" w:rsidRDefault="00605449" w:rsidP="00605449">
            <w:pPr>
              <w:pStyle w:val="acctfourfigures"/>
              <w:tabs>
                <w:tab w:val="clear" w:pos="765"/>
              </w:tabs>
              <w:ind w:right="11"/>
              <w:jc w:val="right"/>
              <w:rPr>
                <w:rFonts w:ascii="Times New Roman" w:hAnsi="Times New Roman"/>
                <w:szCs w:val="22"/>
              </w:rPr>
            </w:pPr>
            <w:r w:rsidRPr="00A6241F">
              <w:rPr>
                <w:rFonts w:ascii="Times New Roman" w:hAnsi="Times New Roman"/>
                <w:szCs w:val="22"/>
              </w:rPr>
              <w:t>673</w:t>
            </w:r>
          </w:p>
        </w:tc>
        <w:tc>
          <w:tcPr>
            <w:tcW w:w="247" w:type="dxa"/>
            <w:shd w:val="clear" w:color="auto" w:fill="auto"/>
          </w:tcPr>
          <w:p w14:paraId="69F3435A"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72" w:type="dxa"/>
            <w:shd w:val="clear" w:color="auto" w:fill="auto"/>
          </w:tcPr>
          <w:p w14:paraId="346BC79C" w14:textId="77777777" w:rsidR="00605449" w:rsidRPr="00A6241F" w:rsidRDefault="00605449" w:rsidP="00605449">
            <w:pPr>
              <w:pStyle w:val="acctfourfigures"/>
              <w:tabs>
                <w:tab w:val="clear" w:pos="765"/>
              </w:tabs>
              <w:ind w:right="259"/>
              <w:jc w:val="right"/>
              <w:rPr>
                <w:rFonts w:ascii="Times New Roman" w:hAnsi="Times New Roman"/>
                <w:szCs w:val="22"/>
                <w:cs/>
                <w:lang w:val="en-US" w:bidi="th-TH"/>
              </w:rPr>
            </w:pPr>
            <w:r w:rsidRPr="00A6241F">
              <w:rPr>
                <w:rFonts w:ascii="Times New Roman" w:hAnsi="Times New Roman"/>
                <w:szCs w:val="22"/>
                <w:cs/>
                <w:lang w:val="en-US" w:bidi="th-TH"/>
              </w:rPr>
              <w:t>-</w:t>
            </w:r>
          </w:p>
        </w:tc>
        <w:tc>
          <w:tcPr>
            <w:tcW w:w="246" w:type="dxa"/>
            <w:shd w:val="clear" w:color="auto" w:fill="auto"/>
          </w:tcPr>
          <w:p w14:paraId="25D58570"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79" w:type="dxa"/>
            <w:shd w:val="clear" w:color="auto" w:fill="auto"/>
          </w:tcPr>
          <w:p w14:paraId="0B6CE465" w14:textId="77DD2984" w:rsidR="00605449" w:rsidRPr="00A6241F" w:rsidRDefault="00605449" w:rsidP="00605449">
            <w:pPr>
              <w:pStyle w:val="acctfourfigures"/>
              <w:tabs>
                <w:tab w:val="clear" w:pos="765"/>
              </w:tabs>
              <w:ind w:right="-68"/>
              <w:jc w:val="right"/>
              <w:rPr>
                <w:rFonts w:ascii="Times New Roman" w:hAnsi="Times New Roman"/>
                <w:szCs w:val="22"/>
              </w:rPr>
            </w:pPr>
            <w:r w:rsidRPr="00A6241F">
              <w:rPr>
                <w:rFonts w:ascii="Times New Roman" w:hAnsi="Times New Roman"/>
                <w:szCs w:val="22"/>
                <w:lang w:bidi="th-TH"/>
              </w:rPr>
              <w:t>(673)</w:t>
            </w:r>
          </w:p>
        </w:tc>
        <w:tc>
          <w:tcPr>
            <w:tcW w:w="249" w:type="dxa"/>
            <w:shd w:val="clear" w:color="auto" w:fill="auto"/>
          </w:tcPr>
          <w:p w14:paraId="6B82ADD6"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91" w:type="dxa"/>
            <w:shd w:val="clear" w:color="auto" w:fill="auto"/>
          </w:tcPr>
          <w:p w14:paraId="0F53DEF6" w14:textId="77777777" w:rsidR="00605449" w:rsidRPr="00A6241F" w:rsidRDefault="00605449" w:rsidP="00605449">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r>
      <w:tr w:rsidR="00605449" w:rsidRPr="00FA6E1C" w14:paraId="59AE79AE" w14:textId="77777777">
        <w:tc>
          <w:tcPr>
            <w:tcW w:w="2700" w:type="dxa"/>
            <w:vAlign w:val="bottom"/>
          </w:tcPr>
          <w:p w14:paraId="6BBB603E" w14:textId="7F13E5B2" w:rsidR="00605449" w:rsidRPr="00FA6E1C" w:rsidRDefault="00605449" w:rsidP="00605449">
            <w:pPr>
              <w:spacing w:line="260" w:lineRule="atLeast"/>
              <w:rPr>
                <w:rFonts w:cs="Times New Roman"/>
              </w:rPr>
            </w:pPr>
            <w:r w:rsidRPr="00FA6E1C">
              <w:rPr>
                <w:rFonts w:cs="Times New Roman"/>
              </w:rPr>
              <w:t>Disposals</w:t>
            </w:r>
            <w:r w:rsidR="009628F3" w:rsidRPr="009628F3">
              <w:rPr>
                <w:rFonts w:cs="Times New Roman"/>
                <w:lang w:val="en-GB"/>
              </w:rPr>
              <w:t>/</w:t>
            </w:r>
            <w:r w:rsidRPr="00311090">
              <w:rPr>
                <w:rFonts w:cs="Times New Roman"/>
                <w:cs/>
              </w:rPr>
              <w:t xml:space="preserve"> </w:t>
            </w:r>
            <w:r w:rsidRPr="00FA6E1C">
              <w:rPr>
                <w:rFonts w:cs="Times New Roman"/>
              </w:rPr>
              <w:t>write</w:t>
            </w:r>
            <w:r w:rsidR="00EE2740">
              <w:rPr>
                <w:rFonts w:cs="Times New Roman"/>
              </w:rPr>
              <w:t>-</w:t>
            </w:r>
            <w:r w:rsidRPr="00FA6E1C">
              <w:rPr>
                <w:rFonts w:cs="Times New Roman"/>
              </w:rPr>
              <w:t>off</w:t>
            </w:r>
          </w:p>
        </w:tc>
        <w:tc>
          <w:tcPr>
            <w:tcW w:w="1275" w:type="dxa"/>
            <w:shd w:val="clear" w:color="auto" w:fill="auto"/>
          </w:tcPr>
          <w:p w14:paraId="0E682BC7" w14:textId="4D7ED5E6" w:rsidR="00605449" w:rsidRPr="00A6241F" w:rsidRDefault="00605449" w:rsidP="00605449">
            <w:pPr>
              <w:pStyle w:val="acctfourfigures"/>
              <w:tabs>
                <w:tab w:val="clear" w:pos="765"/>
              </w:tabs>
              <w:ind w:right="-58"/>
              <w:jc w:val="right"/>
              <w:rPr>
                <w:rFonts w:ascii="Times New Roman" w:hAnsi="Times New Roman"/>
                <w:szCs w:val="22"/>
                <w:lang w:val="en-US" w:bidi="th-TH"/>
              </w:rPr>
            </w:pPr>
            <w:r w:rsidRPr="00A6241F">
              <w:rPr>
                <w:rFonts w:ascii="Times New Roman" w:hAnsi="Times New Roman"/>
                <w:szCs w:val="22"/>
                <w:lang w:bidi="th-TH"/>
              </w:rPr>
              <w:t>(</w:t>
            </w:r>
            <w:r w:rsidRPr="00A6241F">
              <w:rPr>
                <w:rFonts w:ascii="Times New Roman" w:hAnsi="Times New Roman"/>
                <w:szCs w:val="22"/>
              </w:rPr>
              <w:t>145,089</w:t>
            </w:r>
            <w:r w:rsidRPr="00A6241F">
              <w:rPr>
                <w:rFonts w:ascii="Times New Roman" w:hAnsi="Times New Roman"/>
                <w:szCs w:val="22"/>
                <w:lang w:bidi="th-TH"/>
              </w:rPr>
              <w:t>)</w:t>
            </w:r>
          </w:p>
        </w:tc>
        <w:tc>
          <w:tcPr>
            <w:tcW w:w="289" w:type="dxa"/>
            <w:shd w:val="clear" w:color="auto" w:fill="auto"/>
          </w:tcPr>
          <w:p w14:paraId="4D643182"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51" w:type="dxa"/>
            <w:vAlign w:val="bottom"/>
          </w:tcPr>
          <w:p w14:paraId="50E81DEB" w14:textId="1CCB4420" w:rsidR="00605449" w:rsidRPr="00A6241F" w:rsidRDefault="00605449" w:rsidP="00605449">
            <w:pPr>
              <w:pStyle w:val="acctfourfigures"/>
              <w:tabs>
                <w:tab w:val="clear" w:pos="765"/>
              </w:tabs>
              <w:ind w:right="-68"/>
              <w:jc w:val="right"/>
              <w:rPr>
                <w:rFonts w:ascii="Times New Roman" w:hAnsi="Times New Roman"/>
                <w:szCs w:val="22"/>
              </w:rPr>
            </w:pPr>
            <w:r w:rsidRPr="00A6241F">
              <w:rPr>
                <w:rFonts w:ascii="Times New Roman" w:hAnsi="Times New Roman"/>
                <w:szCs w:val="22"/>
                <w:cs/>
                <w:lang w:bidi="th-TH"/>
              </w:rPr>
              <w:t>(</w:t>
            </w:r>
            <w:r w:rsidRPr="00A6241F">
              <w:rPr>
                <w:rFonts w:ascii="Times New Roman" w:hAnsi="Times New Roman"/>
                <w:szCs w:val="22"/>
                <w:lang w:bidi="th-TH"/>
              </w:rPr>
              <w:t>59,567</w:t>
            </w:r>
            <w:r w:rsidRPr="00A6241F">
              <w:rPr>
                <w:rFonts w:ascii="Times New Roman" w:hAnsi="Times New Roman"/>
                <w:szCs w:val="22"/>
                <w:cs/>
                <w:lang w:bidi="th-TH"/>
              </w:rPr>
              <w:t>)</w:t>
            </w:r>
          </w:p>
        </w:tc>
        <w:tc>
          <w:tcPr>
            <w:tcW w:w="247" w:type="dxa"/>
            <w:shd w:val="clear" w:color="auto" w:fill="auto"/>
          </w:tcPr>
          <w:p w14:paraId="73D09B42"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72" w:type="dxa"/>
            <w:shd w:val="clear" w:color="auto" w:fill="auto"/>
          </w:tcPr>
          <w:p w14:paraId="24E1197B" w14:textId="77777777" w:rsidR="00605449" w:rsidRPr="00A6241F" w:rsidRDefault="00605449" w:rsidP="00605449">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6" w:type="dxa"/>
            <w:shd w:val="clear" w:color="auto" w:fill="auto"/>
          </w:tcPr>
          <w:p w14:paraId="6A9B49BD"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79" w:type="dxa"/>
            <w:shd w:val="clear" w:color="auto" w:fill="auto"/>
          </w:tcPr>
          <w:p w14:paraId="6268D17E" w14:textId="77777777" w:rsidR="00605449" w:rsidRPr="00A6241F" w:rsidRDefault="00605449" w:rsidP="00605449">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lang w:val="en-US" w:bidi="th-TH"/>
              </w:rPr>
              <w:t>-</w:t>
            </w:r>
          </w:p>
        </w:tc>
        <w:tc>
          <w:tcPr>
            <w:tcW w:w="249" w:type="dxa"/>
            <w:shd w:val="clear" w:color="auto" w:fill="auto"/>
          </w:tcPr>
          <w:p w14:paraId="6A39B5F3" w14:textId="77777777" w:rsidR="00605449" w:rsidRPr="00A6241F" w:rsidRDefault="00605449" w:rsidP="00605449">
            <w:pPr>
              <w:pStyle w:val="acctfourfigures"/>
              <w:tabs>
                <w:tab w:val="clear" w:pos="765"/>
              </w:tabs>
              <w:ind w:right="11"/>
              <w:jc w:val="right"/>
              <w:rPr>
                <w:rFonts w:ascii="Times New Roman" w:hAnsi="Times New Roman"/>
                <w:szCs w:val="22"/>
              </w:rPr>
            </w:pPr>
          </w:p>
        </w:tc>
        <w:tc>
          <w:tcPr>
            <w:tcW w:w="1191" w:type="dxa"/>
            <w:shd w:val="clear" w:color="auto" w:fill="auto"/>
          </w:tcPr>
          <w:p w14:paraId="430609B0" w14:textId="38B302DD" w:rsidR="00605449" w:rsidRPr="00A6241F" w:rsidRDefault="00605449" w:rsidP="00605449">
            <w:pPr>
              <w:pStyle w:val="acctfourfigures"/>
              <w:tabs>
                <w:tab w:val="clear" w:pos="765"/>
              </w:tabs>
              <w:ind w:right="-68"/>
              <w:jc w:val="right"/>
              <w:rPr>
                <w:rFonts w:ascii="Times New Roman" w:hAnsi="Times New Roman"/>
                <w:szCs w:val="22"/>
                <w:lang w:val="en-US" w:bidi="th-TH"/>
              </w:rPr>
            </w:pPr>
            <w:r w:rsidRPr="00A6241F">
              <w:rPr>
                <w:rFonts w:ascii="Times New Roman" w:hAnsi="Times New Roman"/>
                <w:szCs w:val="22"/>
                <w:lang w:bidi="th-TH"/>
              </w:rPr>
              <w:t>(</w:t>
            </w:r>
            <w:r w:rsidRPr="00A6241F">
              <w:rPr>
                <w:rFonts w:ascii="Times New Roman" w:hAnsi="Times New Roman"/>
                <w:szCs w:val="22"/>
              </w:rPr>
              <w:t>204,656</w:t>
            </w:r>
            <w:r w:rsidRPr="00A6241F">
              <w:rPr>
                <w:rFonts w:ascii="Times New Roman" w:hAnsi="Times New Roman"/>
                <w:szCs w:val="22"/>
                <w:lang w:bidi="th-TH"/>
              </w:rPr>
              <w:t>)</w:t>
            </w:r>
          </w:p>
        </w:tc>
      </w:tr>
      <w:tr w:rsidR="00605449" w:rsidRPr="00FA6E1C" w14:paraId="0E8102EC" w14:textId="77777777" w:rsidTr="00CB2ED0">
        <w:tc>
          <w:tcPr>
            <w:tcW w:w="2700" w:type="dxa"/>
            <w:shd w:val="clear" w:color="auto" w:fill="auto"/>
          </w:tcPr>
          <w:p w14:paraId="157EF2C3" w14:textId="77777777" w:rsidR="00605449" w:rsidRPr="00FA6E1C" w:rsidRDefault="00605449" w:rsidP="00605449">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202</w:t>
            </w:r>
            <w:r>
              <w:rPr>
                <w:rFonts w:cs="Times New Roman"/>
                <w:b/>
                <w:bCs/>
              </w:rPr>
              <w:t>2</w:t>
            </w:r>
            <w:r w:rsidRPr="00311090">
              <w:rPr>
                <w:rFonts w:cs="Times New Roman"/>
                <w:b/>
                <w:bCs/>
                <w:cs/>
              </w:rPr>
              <w:t xml:space="preserve"> </w:t>
            </w:r>
          </w:p>
          <w:p w14:paraId="4233E18E" w14:textId="77777777" w:rsidR="00605449" w:rsidRPr="00FA6E1C" w:rsidRDefault="00605449" w:rsidP="00605449">
            <w:pPr>
              <w:spacing w:line="260" w:lineRule="atLeast"/>
              <w:ind w:left="158" w:hanging="158"/>
              <w:rPr>
                <w:rFonts w:cs="Times New Roman"/>
                <w:b/>
                <w:bCs/>
              </w:rPr>
            </w:pPr>
            <w:r w:rsidRPr="00311090">
              <w:rPr>
                <w:rFonts w:cs="Times New Roman"/>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w:t>
            </w:r>
            <w:r>
              <w:rPr>
                <w:rFonts w:cs="Times New Roman"/>
                <w:b/>
                <w:bCs/>
              </w:rPr>
              <w:t>3</w:t>
            </w:r>
          </w:p>
        </w:tc>
        <w:tc>
          <w:tcPr>
            <w:tcW w:w="1275" w:type="dxa"/>
            <w:tcBorders>
              <w:top w:val="single" w:sz="4" w:space="0" w:color="auto"/>
            </w:tcBorders>
            <w:shd w:val="clear" w:color="auto" w:fill="auto"/>
            <w:vAlign w:val="bottom"/>
          </w:tcPr>
          <w:p w14:paraId="5B60DFB3" w14:textId="6671EF49" w:rsidR="00605449" w:rsidRPr="00A6241F" w:rsidRDefault="00605449" w:rsidP="00605449">
            <w:pPr>
              <w:pStyle w:val="acctfourfigures"/>
              <w:tabs>
                <w:tab w:val="clear" w:pos="765"/>
                <w:tab w:val="left" w:pos="921"/>
              </w:tabs>
              <w:ind w:right="11"/>
              <w:jc w:val="right"/>
              <w:rPr>
                <w:rFonts w:ascii="Times New Roman" w:hAnsi="Times New Roman"/>
                <w:b/>
                <w:bCs/>
                <w:szCs w:val="22"/>
              </w:rPr>
            </w:pPr>
            <w:r w:rsidRPr="00A6241F">
              <w:rPr>
                <w:rFonts w:ascii="Times New Roman" w:hAnsi="Times New Roman"/>
                <w:b/>
                <w:bCs/>
                <w:szCs w:val="22"/>
              </w:rPr>
              <w:t>6,780</w:t>
            </w:r>
          </w:p>
        </w:tc>
        <w:tc>
          <w:tcPr>
            <w:tcW w:w="289" w:type="dxa"/>
            <w:shd w:val="clear" w:color="auto" w:fill="auto"/>
            <w:vAlign w:val="bottom"/>
          </w:tcPr>
          <w:p w14:paraId="2E72AB13" w14:textId="77777777" w:rsidR="00605449" w:rsidRPr="00A6241F" w:rsidRDefault="00605449" w:rsidP="00605449">
            <w:pPr>
              <w:pStyle w:val="acctfourfigures"/>
              <w:tabs>
                <w:tab w:val="clear" w:pos="765"/>
              </w:tabs>
              <w:ind w:right="11"/>
              <w:jc w:val="right"/>
              <w:rPr>
                <w:rFonts w:ascii="Times New Roman" w:hAnsi="Times New Roman"/>
                <w:b/>
                <w:bCs/>
                <w:szCs w:val="22"/>
              </w:rPr>
            </w:pPr>
          </w:p>
        </w:tc>
        <w:tc>
          <w:tcPr>
            <w:tcW w:w="1151" w:type="dxa"/>
            <w:tcBorders>
              <w:top w:val="single" w:sz="4" w:space="0" w:color="auto"/>
            </w:tcBorders>
            <w:vAlign w:val="bottom"/>
          </w:tcPr>
          <w:p w14:paraId="60B60DF5" w14:textId="7245FBC9" w:rsidR="00605449" w:rsidRPr="00A6241F" w:rsidRDefault="00605449" w:rsidP="00605449">
            <w:pPr>
              <w:pStyle w:val="acctfourfigures"/>
              <w:tabs>
                <w:tab w:val="clear" w:pos="765"/>
              </w:tabs>
              <w:ind w:right="11"/>
              <w:jc w:val="right"/>
              <w:rPr>
                <w:rFonts w:ascii="Times New Roman" w:hAnsi="Times New Roman"/>
                <w:b/>
                <w:bCs/>
                <w:szCs w:val="22"/>
                <w:lang w:val="en-US" w:bidi="th-TH"/>
              </w:rPr>
            </w:pPr>
            <w:r w:rsidRPr="00A6241F">
              <w:rPr>
                <w:rFonts w:ascii="Times New Roman" w:hAnsi="Times New Roman"/>
                <w:b/>
                <w:bCs/>
                <w:szCs w:val="22"/>
              </w:rPr>
              <w:t>12</w:t>
            </w:r>
            <w:r w:rsidRPr="00A6241F">
              <w:rPr>
                <w:rFonts w:ascii="Times New Roman" w:hAnsi="Times New Roman"/>
                <w:b/>
                <w:bCs/>
                <w:szCs w:val="22"/>
                <w:lang w:val="en-US"/>
              </w:rPr>
              <w:t>,</w:t>
            </w:r>
            <w:r w:rsidRPr="00A6241F">
              <w:rPr>
                <w:rFonts w:ascii="Times New Roman" w:hAnsi="Times New Roman"/>
                <w:b/>
                <w:bCs/>
                <w:szCs w:val="22"/>
              </w:rPr>
              <w:t>194</w:t>
            </w:r>
          </w:p>
        </w:tc>
        <w:tc>
          <w:tcPr>
            <w:tcW w:w="247" w:type="dxa"/>
            <w:shd w:val="clear" w:color="auto" w:fill="auto"/>
            <w:vAlign w:val="bottom"/>
          </w:tcPr>
          <w:p w14:paraId="43426B1C" w14:textId="77777777" w:rsidR="00605449" w:rsidRPr="00A6241F" w:rsidRDefault="00605449" w:rsidP="00605449">
            <w:pPr>
              <w:pStyle w:val="acctfourfigures"/>
              <w:tabs>
                <w:tab w:val="clear" w:pos="765"/>
              </w:tabs>
              <w:ind w:right="11"/>
              <w:jc w:val="right"/>
              <w:rPr>
                <w:rFonts w:ascii="Times New Roman" w:hAnsi="Times New Roman"/>
                <w:b/>
                <w:bCs/>
                <w:szCs w:val="22"/>
                <w:lang w:val="en-US" w:bidi="th-TH"/>
              </w:rPr>
            </w:pPr>
          </w:p>
        </w:tc>
        <w:tc>
          <w:tcPr>
            <w:tcW w:w="1172" w:type="dxa"/>
            <w:tcBorders>
              <w:top w:val="single" w:sz="4" w:space="0" w:color="auto"/>
            </w:tcBorders>
            <w:shd w:val="clear" w:color="auto" w:fill="auto"/>
            <w:vAlign w:val="bottom"/>
          </w:tcPr>
          <w:p w14:paraId="6613FBB8" w14:textId="0423DCD9" w:rsidR="00605449" w:rsidRPr="00A6241F" w:rsidRDefault="00605449" w:rsidP="00605449">
            <w:pPr>
              <w:pStyle w:val="acctfourfigures"/>
              <w:tabs>
                <w:tab w:val="clear" w:pos="765"/>
              </w:tabs>
              <w:ind w:right="11"/>
              <w:jc w:val="right"/>
              <w:rPr>
                <w:rFonts w:ascii="Times New Roman" w:hAnsi="Times New Roman"/>
                <w:b/>
                <w:bCs/>
                <w:szCs w:val="22"/>
                <w:lang w:val="en-US" w:bidi="th-TH"/>
              </w:rPr>
            </w:pPr>
            <w:r w:rsidRPr="00A6241F">
              <w:rPr>
                <w:rFonts w:ascii="Times New Roman" w:hAnsi="Times New Roman"/>
                <w:b/>
                <w:bCs/>
                <w:szCs w:val="22"/>
              </w:rPr>
              <w:t>5,448</w:t>
            </w:r>
          </w:p>
        </w:tc>
        <w:tc>
          <w:tcPr>
            <w:tcW w:w="246" w:type="dxa"/>
            <w:shd w:val="clear" w:color="auto" w:fill="auto"/>
            <w:vAlign w:val="bottom"/>
          </w:tcPr>
          <w:p w14:paraId="27ACA6EC" w14:textId="77777777" w:rsidR="00605449" w:rsidRPr="00A6241F" w:rsidRDefault="00605449" w:rsidP="00605449">
            <w:pPr>
              <w:pStyle w:val="acctfourfigures"/>
              <w:tabs>
                <w:tab w:val="clear" w:pos="765"/>
              </w:tabs>
              <w:ind w:right="11"/>
              <w:jc w:val="right"/>
              <w:rPr>
                <w:rFonts w:ascii="Times New Roman" w:hAnsi="Times New Roman"/>
                <w:b/>
                <w:bCs/>
                <w:szCs w:val="22"/>
                <w:lang w:val="en-US" w:bidi="th-TH"/>
              </w:rPr>
            </w:pPr>
          </w:p>
        </w:tc>
        <w:tc>
          <w:tcPr>
            <w:tcW w:w="1179" w:type="dxa"/>
            <w:tcBorders>
              <w:top w:val="single" w:sz="4" w:space="0" w:color="auto"/>
            </w:tcBorders>
            <w:shd w:val="clear" w:color="auto" w:fill="auto"/>
            <w:vAlign w:val="bottom"/>
          </w:tcPr>
          <w:p w14:paraId="258C86D9" w14:textId="77777777" w:rsidR="00605449" w:rsidRPr="007171F8" w:rsidRDefault="00605449" w:rsidP="00605449">
            <w:pPr>
              <w:pStyle w:val="acctfourfigures"/>
              <w:tabs>
                <w:tab w:val="clear" w:pos="765"/>
              </w:tabs>
              <w:ind w:right="259"/>
              <w:jc w:val="right"/>
              <w:rPr>
                <w:rFonts w:ascii="Times New Roman" w:hAnsi="Times New Roman"/>
                <w:szCs w:val="22"/>
                <w:lang w:val="en-US" w:bidi="th-TH"/>
              </w:rPr>
            </w:pPr>
            <w:r w:rsidRPr="007171F8">
              <w:rPr>
                <w:rFonts w:ascii="Times New Roman" w:hAnsi="Times New Roman" w:cs="Angsana New"/>
                <w:szCs w:val="22"/>
                <w:cs/>
                <w:lang w:val="en-US" w:bidi="th-TH"/>
              </w:rPr>
              <w:t>-</w:t>
            </w:r>
          </w:p>
        </w:tc>
        <w:tc>
          <w:tcPr>
            <w:tcW w:w="249" w:type="dxa"/>
            <w:shd w:val="clear" w:color="auto" w:fill="auto"/>
            <w:vAlign w:val="bottom"/>
          </w:tcPr>
          <w:p w14:paraId="1B1E07E1" w14:textId="77777777" w:rsidR="00605449" w:rsidRPr="00A6241F" w:rsidRDefault="00605449" w:rsidP="00605449">
            <w:pPr>
              <w:pStyle w:val="acctfourfigures"/>
              <w:tabs>
                <w:tab w:val="clear" w:pos="765"/>
              </w:tabs>
              <w:ind w:right="11"/>
              <w:jc w:val="right"/>
              <w:rPr>
                <w:rFonts w:ascii="Times New Roman" w:hAnsi="Times New Roman"/>
                <w:b/>
                <w:bCs/>
                <w:szCs w:val="22"/>
                <w:lang w:val="en-US" w:bidi="th-TH"/>
              </w:rPr>
            </w:pPr>
          </w:p>
        </w:tc>
        <w:tc>
          <w:tcPr>
            <w:tcW w:w="1191" w:type="dxa"/>
            <w:tcBorders>
              <w:top w:val="single" w:sz="4" w:space="0" w:color="auto"/>
            </w:tcBorders>
            <w:shd w:val="clear" w:color="auto" w:fill="auto"/>
            <w:vAlign w:val="bottom"/>
          </w:tcPr>
          <w:p w14:paraId="6A20FC6E" w14:textId="3FEA9769" w:rsidR="00605449" w:rsidRPr="00A6241F" w:rsidRDefault="00605449" w:rsidP="00605449">
            <w:pPr>
              <w:pStyle w:val="acctfourfigures"/>
              <w:tabs>
                <w:tab w:val="clear" w:pos="765"/>
              </w:tabs>
              <w:ind w:left="-187" w:right="14"/>
              <w:jc w:val="right"/>
              <w:rPr>
                <w:rFonts w:ascii="Times New Roman" w:hAnsi="Times New Roman"/>
                <w:b/>
                <w:bCs/>
                <w:szCs w:val="22"/>
                <w:lang w:bidi="th-TH"/>
              </w:rPr>
            </w:pPr>
            <w:r w:rsidRPr="00A6241F">
              <w:rPr>
                <w:rFonts w:ascii="Times New Roman" w:hAnsi="Times New Roman"/>
                <w:b/>
                <w:bCs/>
                <w:szCs w:val="22"/>
                <w:lang w:val="en-US" w:bidi="th-TH"/>
              </w:rPr>
              <w:t>24,422</w:t>
            </w:r>
          </w:p>
        </w:tc>
      </w:tr>
      <w:tr w:rsidR="00A6241F" w:rsidRPr="00FA6E1C" w14:paraId="1B372FC5" w14:textId="77777777">
        <w:tc>
          <w:tcPr>
            <w:tcW w:w="2700" w:type="dxa"/>
          </w:tcPr>
          <w:p w14:paraId="0659CDFC" w14:textId="77777777" w:rsidR="00A6241F" w:rsidRPr="00FA6E1C" w:rsidRDefault="00A6241F" w:rsidP="00A6241F">
            <w:pPr>
              <w:spacing w:line="260" w:lineRule="atLeast"/>
              <w:rPr>
                <w:rFonts w:cs="Times New Roman"/>
                <w:cs/>
              </w:rPr>
            </w:pPr>
            <w:r w:rsidRPr="00FA6E1C">
              <w:rPr>
                <w:rFonts w:cs="Times New Roman"/>
              </w:rPr>
              <w:t>Additions</w:t>
            </w:r>
          </w:p>
        </w:tc>
        <w:tc>
          <w:tcPr>
            <w:tcW w:w="1275" w:type="dxa"/>
            <w:shd w:val="clear" w:color="auto" w:fill="auto"/>
            <w:vAlign w:val="bottom"/>
          </w:tcPr>
          <w:p w14:paraId="3E400381" w14:textId="40F082DB" w:rsidR="00A6241F" w:rsidRPr="00A6241F" w:rsidRDefault="00A6241F" w:rsidP="00A6241F">
            <w:pPr>
              <w:pStyle w:val="acctfourfigures"/>
              <w:tabs>
                <w:tab w:val="clear" w:pos="765"/>
                <w:tab w:val="left" w:pos="921"/>
              </w:tabs>
              <w:ind w:right="11"/>
              <w:jc w:val="right"/>
              <w:rPr>
                <w:rFonts w:ascii="Times New Roman" w:hAnsi="Times New Roman"/>
                <w:szCs w:val="22"/>
              </w:rPr>
            </w:pPr>
            <w:r w:rsidRPr="00A6241F">
              <w:rPr>
                <w:rFonts w:ascii="Times New Roman" w:hAnsi="Times New Roman"/>
                <w:szCs w:val="22"/>
              </w:rPr>
              <w:t>8,487</w:t>
            </w:r>
          </w:p>
        </w:tc>
        <w:tc>
          <w:tcPr>
            <w:tcW w:w="289" w:type="dxa"/>
            <w:shd w:val="clear" w:color="auto" w:fill="auto"/>
            <w:vAlign w:val="bottom"/>
          </w:tcPr>
          <w:p w14:paraId="38D3463A"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51" w:type="dxa"/>
            <w:vAlign w:val="bottom"/>
          </w:tcPr>
          <w:p w14:paraId="7B346988" w14:textId="4A2ACB27" w:rsidR="00A6241F" w:rsidRPr="00A6241F" w:rsidRDefault="00A6241F" w:rsidP="00A6241F">
            <w:pPr>
              <w:pStyle w:val="acctfourfigures"/>
              <w:tabs>
                <w:tab w:val="clear" w:pos="765"/>
              </w:tabs>
              <w:ind w:right="11"/>
              <w:jc w:val="right"/>
              <w:rPr>
                <w:rFonts w:ascii="Times New Roman" w:hAnsi="Times New Roman"/>
                <w:szCs w:val="22"/>
              </w:rPr>
            </w:pPr>
            <w:r w:rsidRPr="00A6241F">
              <w:rPr>
                <w:rFonts w:ascii="Times New Roman" w:hAnsi="Times New Roman"/>
                <w:szCs w:val="22"/>
              </w:rPr>
              <w:t>368</w:t>
            </w:r>
          </w:p>
        </w:tc>
        <w:tc>
          <w:tcPr>
            <w:tcW w:w="247" w:type="dxa"/>
            <w:shd w:val="clear" w:color="auto" w:fill="auto"/>
            <w:vAlign w:val="bottom"/>
          </w:tcPr>
          <w:p w14:paraId="24C18650"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2F4A60F0" w14:textId="00434553" w:rsidR="00A6241F" w:rsidRPr="00A6241F" w:rsidRDefault="00A6241F" w:rsidP="00A6241F">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6" w:type="dxa"/>
            <w:shd w:val="clear" w:color="auto" w:fill="auto"/>
            <w:vAlign w:val="bottom"/>
          </w:tcPr>
          <w:p w14:paraId="5375A1AA"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79" w:type="dxa"/>
            <w:shd w:val="clear" w:color="auto" w:fill="auto"/>
            <w:vAlign w:val="bottom"/>
          </w:tcPr>
          <w:p w14:paraId="62C7E5BA" w14:textId="07E1BA2D" w:rsidR="00A6241F" w:rsidRPr="007171F8" w:rsidRDefault="00A6241F" w:rsidP="00A6241F">
            <w:pPr>
              <w:pStyle w:val="acctfourfigures"/>
              <w:tabs>
                <w:tab w:val="clear" w:pos="765"/>
              </w:tabs>
              <w:ind w:right="259"/>
              <w:jc w:val="right"/>
              <w:rPr>
                <w:rFonts w:ascii="Times New Roman" w:hAnsi="Times New Roman"/>
                <w:szCs w:val="22"/>
                <w:lang w:val="en-US" w:bidi="th-TH"/>
              </w:rPr>
            </w:pPr>
            <w:r w:rsidRPr="007171F8">
              <w:rPr>
                <w:rFonts w:ascii="Times New Roman" w:hAnsi="Times New Roman"/>
                <w:szCs w:val="22"/>
                <w:lang w:val="en-US" w:bidi="th-TH"/>
              </w:rPr>
              <w:t>-</w:t>
            </w:r>
          </w:p>
        </w:tc>
        <w:tc>
          <w:tcPr>
            <w:tcW w:w="249" w:type="dxa"/>
            <w:shd w:val="clear" w:color="auto" w:fill="auto"/>
            <w:vAlign w:val="bottom"/>
          </w:tcPr>
          <w:p w14:paraId="29C4EAC9"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91" w:type="dxa"/>
            <w:shd w:val="clear" w:color="auto" w:fill="auto"/>
            <w:vAlign w:val="bottom"/>
          </w:tcPr>
          <w:p w14:paraId="026FEF2C" w14:textId="6ECC3BA0" w:rsidR="00A6241F" w:rsidRPr="00A6241F" w:rsidRDefault="00A6241F" w:rsidP="00A6241F">
            <w:pPr>
              <w:pStyle w:val="acctfourfigures"/>
              <w:tabs>
                <w:tab w:val="clear" w:pos="765"/>
              </w:tabs>
              <w:ind w:left="-187" w:right="14"/>
              <w:jc w:val="right"/>
              <w:rPr>
                <w:rFonts w:ascii="Times New Roman" w:hAnsi="Times New Roman"/>
                <w:szCs w:val="22"/>
                <w:lang w:bidi="th-TH"/>
              </w:rPr>
            </w:pPr>
            <w:r w:rsidRPr="00A6241F">
              <w:rPr>
                <w:rFonts w:ascii="Times New Roman" w:hAnsi="Times New Roman"/>
                <w:szCs w:val="22"/>
              </w:rPr>
              <w:t>8,855</w:t>
            </w:r>
          </w:p>
        </w:tc>
      </w:tr>
      <w:tr w:rsidR="00A6241F" w:rsidRPr="00FA6E1C" w14:paraId="6E4944D8" w14:textId="77777777">
        <w:tc>
          <w:tcPr>
            <w:tcW w:w="2700" w:type="dxa"/>
            <w:vAlign w:val="bottom"/>
          </w:tcPr>
          <w:p w14:paraId="47DE7638" w14:textId="44CAAF9C" w:rsidR="00A6241F" w:rsidRPr="00FA6E1C" w:rsidRDefault="00A6241F" w:rsidP="00A6241F">
            <w:pPr>
              <w:spacing w:line="260" w:lineRule="atLeast"/>
              <w:rPr>
                <w:rFonts w:cs="Times New Roman"/>
                <w:cs/>
              </w:rPr>
            </w:pPr>
            <w:r w:rsidRPr="00FA6E1C">
              <w:rPr>
                <w:rFonts w:cs="Times New Roman"/>
              </w:rPr>
              <w:t>Disposals</w:t>
            </w:r>
            <w:r w:rsidRPr="009628F3">
              <w:rPr>
                <w:rFonts w:cs="Times New Roman"/>
                <w:lang w:val="en-GB"/>
              </w:rPr>
              <w:t>/</w:t>
            </w:r>
            <w:r w:rsidRPr="00311090">
              <w:rPr>
                <w:rFonts w:cs="Times New Roman"/>
                <w:cs/>
              </w:rPr>
              <w:t xml:space="preserve"> </w:t>
            </w:r>
            <w:r w:rsidRPr="00FA6E1C">
              <w:rPr>
                <w:rFonts w:cs="Times New Roman"/>
              </w:rPr>
              <w:t>write</w:t>
            </w:r>
            <w:r w:rsidR="00C57B3E">
              <w:rPr>
                <w:rFonts w:cs="Times New Roman"/>
              </w:rPr>
              <w:t>-</w:t>
            </w:r>
            <w:r w:rsidRPr="00FA6E1C">
              <w:rPr>
                <w:rFonts w:cs="Times New Roman"/>
              </w:rPr>
              <w:t>off</w:t>
            </w:r>
          </w:p>
        </w:tc>
        <w:tc>
          <w:tcPr>
            <w:tcW w:w="1275" w:type="dxa"/>
            <w:shd w:val="clear" w:color="auto" w:fill="auto"/>
            <w:vAlign w:val="bottom"/>
          </w:tcPr>
          <w:p w14:paraId="3C6A1DFC" w14:textId="3EB8D6D5" w:rsidR="00A6241F" w:rsidRPr="00A6241F" w:rsidRDefault="00A6241F" w:rsidP="00A6241F">
            <w:pPr>
              <w:pStyle w:val="acctfourfigures"/>
              <w:tabs>
                <w:tab w:val="clear" w:pos="765"/>
                <w:tab w:val="left" w:pos="921"/>
              </w:tabs>
              <w:ind w:right="11"/>
              <w:jc w:val="right"/>
              <w:rPr>
                <w:rFonts w:ascii="Times New Roman" w:hAnsi="Times New Roman"/>
                <w:szCs w:val="22"/>
              </w:rPr>
            </w:pPr>
            <w:r w:rsidRPr="00A6241F">
              <w:rPr>
                <w:rFonts w:ascii="Times New Roman" w:hAnsi="Times New Roman"/>
                <w:szCs w:val="22"/>
              </w:rPr>
              <w:t>(6,780)</w:t>
            </w:r>
          </w:p>
        </w:tc>
        <w:tc>
          <w:tcPr>
            <w:tcW w:w="289" w:type="dxa"/>
            <w:shd w:val="clear" w:color="auto" w:fill="auto"/>
            <w:vAlign w:val="bottom"/>
          </w:tcPr>
          <w:p w14:paraId="4E0D111B"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51" w:type="dxa"/>
            <w:vAlign w:val="bottom"/>
          </w:tcPr>
          <w:p w14:paraId="415C59F3" w14:textId="7F642520" w:rsidR="00A6241F" w:rsidRPr="00A6241F" w:rsidRDefault="00A6241F" w:rsidP="00A6241F">
            <w:pPr>
              <w:pStyle w:val="acctfourfigures"/>
              <w:tabs>
                <w:tab w:val="clear" w:pos="765"/>
              </w:tabs>
              <w:ind w:right="-68"/>
              <w:jc w:val="right"/>
              <w:rPr>
                <w:rFonts w:ascii="Times New Roman" w:hAnsi="Times New Roman"/>
                <w:szCs w:val="22"/>
              </w:rPr>
            </w:pPr>
            <w:r w:rsidRPr="00A6241F">
              <w:rPr>
                <w:rFonts w:ascii="Times New Roman" w:hAnsi="Times New Roman"/>
                <w:szCs w:val="22"/>
              </w:rPr>
              <w:t>(105)</w:t>
            </w:r>
          </w:p>
        </w:tc>
        <w:tc>
          <w:tcPr>
            <w:tcW w:w="247" w:type="dxa"/>
            <w:shd w:val="clear" w:color="auto" w:fill="auto"/>
            <w:vAlign w:val="bottom"/>
          </w:tcPr>
          <w:p w14:paraId="0EF38DBB"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3090F93B" w14:textId="2178A837" w:rsidR="00A6241F" w:rsidRPr="00A6241F" w:rsidRDefault="00A6241F" w:rsidP="00A6241F">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6" w:type="dxa"/>
            <w:shd w:val="clear" w:color="auto" w:fill="auto"/>
            <w:vAlign w:val="bottom"/>
          </w:tcPr>
          <w:p w14:paraId="44B60C0C"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79" w:type="dxa"/>
            <w:shd w:val="clear" w:color="auto" w:fill="auto"/>
            <w:vAlign w:val="bottom"/>
          </w:tcPr>
          <w:p w14:paraId="16F90A5E" w14:textId="438B54EC" w:rsidR="00A6241F" w:rsidRPr="00A6241F" w:rsidRDefault="00A6241F" w:rsidP="00A6241F">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lang w:val="en-US" w:bidi="th-TH"/>
              </w:rPr>
              <w:t>-</w:t>
            </w:r>
          </w:p>
        </w:tc>
        <w:tc>
          <w:tcPr>
            <w:tcW w:w="249" w:type="dxa"/>
            <w:shd w:val="clear" w:color="auto" w:fill="auto"/>
            <w:vAlign w:val="bottom"/>
          </w:tcPr>
          <w:p w14:paraId="6B0F821A" w14:textId="77777777" w:rsidR="00A6241F" w:rsidRPr="00A6241F" w:rsidRDefault="00A6241F" w:rsidP="00A6241F">
            <w:pPr>
              <w:pStyle w:val="acctfourfigures"/>
              <w:tabs>
                <w:tab w:val="clear" w:pos="765"/>
              </w:tabs>
              <w:ind w:right="11"/>
              <w:jc w:val="right"/>
              <w:rPr>
                <w:rFonts w:ascii="Times New Roman" w:hAnsi="Times New Roman"/>
                <w:szCs w:val="22"/>
              </w:rPr>
            </w:pPr>
          </w:p>
        </w:tc>
        <w:tc>
          <w:tcPr>
            <w:tcW w:w="1191" w:type="dxa"/>
            <w:shd w:val="clear" w:color="auto" w:fill="auto"/>
            <w:vAlign w:val="bottom"/>
          </w:tcPr>
          <w:p w14:paraId="4CFF0400" w14:textId="36451C0C" w:rsidR="00A6241F" w:rsidRPr="00A6241F" w:rsidRDefault="00A6241F" w:rsidP="00A6241F">
            <w:pPr>
              <w:pStyle w:val="acctfourfigures"/>
              <w:tabs>
                <w:tab w:val="clear" w:pos="765"/>
              </w:tabs>
              <w:ind w:left="-181" w:right="-63"/>
              <w:jc w:val="right"/>
              <w:rPr>
                <w:rFonts w:ascii="Times New Roman" w:hAnsi="Times New Roman"/>
                <w:szCs w:val="22"/>
                <w:lang w:val="en-US" w:bidi="th-TH"/>
              </w:rPr>
            </w:pPr>
            <w:r w:rsidRPr="00A6241F">
              <w:rPr>
                <w:rFonts w:ascii="Times New Roman" w:hAnsi="Times New Roman"/>
                <w:szCs w:val="22"/>
                <w:lang w:bidi="th-TH"/>
              </w:rPr>
              <w:t>(6,885)</w:t>
            </w:r>
          </w:p>
        </w:tc>
      </w:tr>
      <w:tr w:rsidR="00A6241F" w:rsidRPr="00FA6E1C" w14:paraId="67B7D6BB" w14:textId="77777777" w:rsidTr="00CB2ED0">
        <w:tc>
          <w:tcPr>
            <w:tcW w:w="2700" w:type="dxa"/>
            <w:shd w:val="clear" w:color="auto" w:fill="auto"/>
          </w:tcPr>
          <w:p w14:paraId="0BE3124D" w14:textId="77777777" w:rsidR="00A6241F" w:rsidRPr="00FA6E1C" w:rsidRDefault="00A6241F" w:rsidP="00A6241F">
            <w:pPr>
              <w:spacing w:line="260" w:lineRule="atLeast"/>
              <w:rPr>
                <w:rFonts w:cs="Times New Roman"/>
                <w:b/>
                <w:bCs/>
              </w:rPr>
            </w:pPr>
            <w:r w:rsidRPr="00FA6E1C">
              <w:rPr>
                <w:rFonts w:cs="Times New Roman"/>
                <w:b/>
                <w:bCs/>
              </w:rPr>
              <w:t>At 31 December 202</w:t>
            </w:r>
            <w:r>
              <w:rPr>
                <w:rFonts w:cs="Times New Roman"/>
                <w:b/>
                <w:bCs/>
              </w:rPr>
              <w:t>3</w:t>
            </w:r>
          </w:p>
        </w:tc>
        <w:tc>
          <w:tcPr>
            <w:tcW w:w="1275" w:type="dxa"/>
            <w:tcBorders>
              <w:top w:val="single" w:sz="4" w:space="0" w:color="auto"/>
              <w:bottom w:val="single" w:sz="4" w:space="0" w:color="auto"/>
            </w:tcBorders>
            <w:shd w:val="clear" w:color="auto" w:fill="auto"/>
            <w:vAlign w:val="bottom"/>
          </w:tcPr>
          <w:p w14:paraId="2141C2F4" w14:textId="1451D220" w:rsidR="00A6241F" w:rsidRPr="00A6241F" w:rsidRDefault="00A6241F" w:rsidP="00A6241F">
            <w:pPr>
              <w:pStyle w:val="acctfourfigures"/>
              <w:tabs>
                <w:tab w:val="clear" w:pos="765"/>
                <w:tab w:val="left" w:pos="921"/>
              </w:tabs>
              <w:ind w:right="11"/>
              <w:jc w:val="right"/>
              <w:rPr>
                <w:rFonts w:ascii="Times New Roman" w:hAnsi="Times New Roman"/>
                <w:b/>
                <w:bCs/>
                <w:szCs w:val="22"/>
              </w:rPr>
            </w:pPr>
            <w:r w:rsidRPr="00A6241F">
              <w:rPr>
                <w:rFonts w:ascii="Times New Roman" w:hAnsi="Times New Roman"/>
                <w:b/>
                <w:bCs/>
                <w:szCs w:val="22"/>
              </w:rPr>
              <w:t>8,487</w:t>
            </w:r>
          </w:p>
        </w:tc>
        <w:tc>
          <w:tcPr>
            <w:tcW w:w="289" w:type="dxa"/>
            <w:shd w:val="clear" w:color="auto" w:fill="auto"/>
            <w:vAlign w:val="bottom"/>
          </w:tcPr>
          <w:p w14:paraId="72E0E035" w14:textId="77777777" w:rsidR="00A6241F" w:rsidRPr="00A6241F" w:rsidRDefault="00A6241F" w:rsidP="00A6241F">
            <w:pPr>
              <w:pStyle w:val="acctfourfigures"/>
              <w:tabs>
                <w:tab w:val="clear" w:pos="765"/>
              </w:tabs>
              <w:ind w:right="11"/>
              <w:jc w:val="right"/>
              <w:rPr>
                <w:rFonts w:ascii="Times New Roman" w:hAnsi="Times New Roman"/>
                <w:b/>
                <w:bCs/>
                <w:szCs w:val="22"/>
              </w:rPr>
            </w:pPr>
          </w:p>
        </w:tc>
        <w:tc>
          <w:tcPr>
            <w:tcW w:w="1151" w:type="dxa"/>
            <w:tcBorders>
              <w:top w:val="single" w:sz="4" w:space="0" w:color="auto"/>
              <w:bottom w:val="single" w:sz="4" w:space="0" w:color="auto"/>
            </w:tcBorders>
            <w:vAlign w:val="bottom"/>
          </w:tcPr>
          <w:p w14:paraId="2077CE51" w14:textId="21F6E055" w:rsidR="00A6241F" w:rsidRPr="00A6241F" w:rsidRDefault="00A6241F" w:rsidP="00A6241F">
            <w:pPr>
              <w:pStyle w:val="acctfourfigures"/>
              <w:tabs>
                <w:tab w:val="clear" w:pos="765"/>
              </w:tabs>
              <w:ind w:right="11"/>
              <w:jc w:val="right"/>
              <w:rPr>
                <w:rFonts w:ascii="Times New Roman" w:hAnsi="Times New Roman"/>
                <w:b/>
                <w:bCs/>
                <w:szCs w:val="22"/>
              </w:rPr>
            </w:pPr>
            <w:r w:rsidRPr="00A6241F">
              <w:rPr>
                <w:rFonts w:ascii="Times New Roman" w:hAnsi="Times New Roman"/>
                <w:b/>
                <w:bCs/>
                <w:szCs w:val="22"/>
              </w:rPr>
              <w:t>12,457</w:t>
            </w:r>
          </w:p>
        </w:tc>
        <w:tc>
          <w:tcPr>
            <w:tcW w:w="247" w:type="dxa"/>
            <w:shd w:val="clear" w:color="auto" w:fill="auto"/>
            <w:vAlign w:val="bottom"/>
          </w:tcPr>
          <w:p w14:paraId="2F32C9FA" w14:textId="77777777" w:rsidR="00A6241F" w:rsidRPr="00A6241F" w:rsidRDefault="00A6241F" w:rsidP="00A6241F">
            <w:pPr>
              <w:pStyle w:val="acctfourfigures"/>
              <w:tabs>
                <w:tab w:val="clear" w:pos="765"/>
              </w:tabs>
              <w:ind w:right="11"/>
              <w:jc w:val="right"/>
              <w:rPr>
                <w:rFonts w:ascii="Times New Roman" w:hAnsi="Times New Roman"/>
                <w:b/>
                <w:bCs/>
                <w:szCs w:val="22"/>
              </w:rPr>
            </w:pPr>
          </w:p>
        </w:tc>
        <w:tc>
          <w:tcPr>
            <w:tcW w:w="1172" w:type="dxa"/>
            <w:tcBorders>
              <w:top w:val="single" w:sz="4" w:space="0" w:color="auto"/>
              <w:bottom w:val="single" w:sz="4" w:space="0" w:color="auto"/>
            </w:tcBorders>
            <w:shd w:val="clear" w:color="auto" w:fill="auto"/>
            <w:vAlign w:val="bottom"/>
          </w:tcPr>
          <w:p w14:paraId="4A7B3969" w14:textId="1708D407" w:rsidR="00A6241F" w:rsidRPr="00A6241F" w:rsidRDefault="00A6241F" w:rsidP="00A6241F">
            <w:pPr>
              <w:pStyle w:val="acctfourfigures"/>
              <w:tabs>
                <w:tab w:val="clear" w:pos="765"/>
              </w:tabs>
              <w:ind w:right="11"/>
              <w:jc w:val="right"/>
              <w:rPr>
                <w:rFonts w:ascii="Times New Roman" w:hAnsi="Times New Roman"/>
                <w:b/>
                <w:bCs/>
                <w:szCs w:val="22"/>
              </w:rPr>
            </w:pPr>
            <w:r w:rsidRPr="00A6241F">
              <w:rPr>
                <w:rFonts w:ascii="Times New Roman" w:hAnsi="Times New Roman"/>
                <w:b/>
                <w:bCs/>
                <w:szCs w:val="22"/>
              </w:rPr>
              <w:t>5,448</w:t>
            </w:r>
          </w:p>
        </w:tc>
        <w:tc>
          <w:tcPr>
            <w:tcW w:w="246" w:type="dxa"/>
            <w:shd w:val="clear" w:color="auto" w:fill="auto"/>
            <w:vAlign w:val="bottom"/>
          </w:tcPr>
          <w:p w14:paraId="745656D2" w14:textId="77777777" w:rsidR="00A6241F" w:rsidRPr="00A6241F" w:rsidRDefault="00A6241F" w:rsidP="00A6241F">
            <w:pPr>
              <w:pStyle w:val="acctfourfigures"/>
              <w:tabs>
                <w:tab w:val="clear" w:pos="765"/>
              </w:tabs>
              <w:ind w:right="11"/>
              <w:jc w:val="right"/>
              <w:rPr>
                <w:rFonts w:ascii="Times New Roman" w:hAnsi="Times New Roman"/>
                <w:b/>
                <w:bCs/>
                <w:szCs w:val="22"/>
              </w:rPr>
            </w:pPr>
          </w:p>
        </w:tc>
        <w:tc>
          <w:tcPr>
            <w:tcW w:w="1179" w:type="dxa"/>
            <w:tcBorders>
              <w:top w:val="single" w:sz="4" w:space="0" w:color="auto"/>
              <w:bottom w:val="single" w:sz="4" w:space="0" w:color="auto"/>
            </w:tcBorders>
            <w:shd w:val="clear" w:color="auto" w:fill="auto"/>
            <w:vAlign w:val="bottom"/>
          </w:tcPr>
          <w:p w14:paraId="2F4DA2C9" w14:textId="48BADE65" w:rsidR="00A6241F" w:rsidRPr="00A6241F" w:rsidRDefault="00A6241F" w:rsidP="00A6241F">
            <w:pPr>
              <w:pStyle w:val="acctfourfigures"/>
              <w:tabs>
                <w:tab w:val="clear" w:pos="765"/>
              </w:tabs>
              <w:ind w:right="259"/>
              <w:jc w:val="right"/>
              <w:rPr>
                <w:rFonts w:ascii="Times New Roman" w:hAnsi="Times New Roman"/>
                <w:b/>
                <w:bCs/>
                <w:szCs w:val="22"/>
                <w:lang w:val="en-US" w:bidi="th-TH"/>
              </w:rPr>
            </w:pPr>
            <w:r w:rsidRPr="00A6241F">
              <w:rPr>
                <w:rFonts w:ascii="Times New Roman" w:hAnsi="Times New Roman"/>
                <w:b/>
                <w:bCs/>
                <w:szCs w:val="22"/>
                <w:lang w:val="en-US" w:bidi="th-TH"/>
              </w:rPr>
              <w:t>-</w:t>
            </w:r>
          </w:p>
        </w:tc>
        <w:tc>
          <w:tcPr>
            <w:tcW w:w="249" w:type="dxa"/>
            <w:shd w:val="clear" w:color="auto" w:fill="auto"/>
            <w:vAlign w:val="bottom"/>
          </w:tcPr>
          <w:p w14:paraId="506AD375" w14:textId="77777777" w:rsidR="00A6241F" w:rsidRPr="00A6241F" w:rsidRDefault="00A6241F" w:rsidP="00A6241F">
            <w:pPr>
              <w:pStyle w:val="acctfourfigures"/>
              <w:tabs>
                <w:tab w:val="clear" w:pos="765"/>
              </w:tabs>
              <w:ind w:right="11"/>
              <w:jc w:val="right"/>
              <w:rPr>
                <w:rFonts w:ascii="Times New Roman" w:hAnsi="Times New Roman"/>
                <w:b/>
                <w:bCs/>
                <w:szCs w:val="22"/>
              </w:rPr>
            </w:pPr>
          </w:p>
        </w:tc>
        <w:tc>
          <w:tcPr>
            <w:tcW w:w="1191" w:type="dxa"/>
            <w:tcBorders>
              <w:top w:val="single" w:sz="4" w:space="0" w:color="auto"/>
              <w:bottom w:val="single" w:sz="4" w:space="0" w:color="auto"/>
            </w:tcBorders>
            <w:shd w:val="clear" w:color="auto" w:fill="auto"/>
            <w:vAlign w:val="bottom"/>
          </w:tcPr>
          <w:p w14:paraId="2D3F1290" w14:textId="43F297F7" w:rsidR="00A6241F" w:rsidRPr="00A6241F" w:rsidRDefault="00A6241F" w:rsidP="00A6241F">
            <w:pPr>
              <w:pStyle w:val="acctfourfigures"/>
              <w:tabs>
                <w:tab w:val="clear" w:pos="765"/>
              </w:tabs>
              <w:ind w:left="-187" w:right="14"/>
              <w:jc w:val="right"/>
              <w:rPr>
                <w:rFonts w:ascii="Times New Roman" w:hAnsi="Times New Roman"/>
                <w:b/>
                <w:bCs/>
                <w:szCs w:val="22"/>
                <w:lang w:val="en-US" w:bidi="th-TH"/>
              </w:rPr>
            </w:pPr>
            <w:r w:rsidRPr="00A6241F">
              <w:rPr>
                <w:rFonts w:ascii="Times New Roman" w:hAnsi="Times New Roman"/>
                <w:b/>
                <w:bCs/>
                <w:szCs w:val="22"/>
              </w:rPr>
              <w:t>26,392</w:t>
            </w:r>
          </w:p>
        </w:tc>
      </w:tr>
      <w:tr w:rsidR="00CC7CF3" w:rsidRPr="00FA6E1C" w14:paraId="119699D5" w14:textId="77777777" w:rsidTr="00CB2ED0">
        <w:tc>
          <w:tcPr>
            <w:tcW w:w="2700" w:type="dxa"/>
            <w:shd w:val="clear" w:color="auto" w:fill="auto"/>
          </w:tcPr>
          <w:p w14:paraId="12B5BB86" w14:textId="77777777" w:rsidR="00CC7CF3" w:rsidRPr="00285EAA" w:rsidRDefault="00CC7CF3" w:rsidP="00285EAA">
            <w:pPr>
              <w:rPr>
                <w:rFonts w:cs="Times New Roman"/>
                <w:b/>
                <w:bCs/>
                <w:sz w:val="20"/>
                <w:szCs w:val="20"/>
                <w:cs/>
              </w:rPr>
            </w:pPr>
          </w:p>
        </w:tc>
        <w:tc>
          <w:tcPr>
            <w:tcW w:w="1275" w:type="dxa"/>
            <w:tcBorders>
              <w:top w:val="single" w:sz="4" w:space="0" w:color="auto"/>
            </w:tcBorders>
            <w:shd w:val="clear" w:color="auto" w:fill="auto"/>
            <w:vAlign w:val="bottom"/>
          </w:tcPr>
          <w:p w14:paraId="60E7B342"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289" w:type="dxa"/>
            <w:shd w:val="clear" w:color="auto" w:fill="auto"/>
            <w:vAlign w:val="bottom"/>
          </w:tcPr>
          <w:p w14:paraId="33D4D1EE"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1151" w:type="dxa"/>
            <w:tcBorders>
              <w:top w:val="single" w:sz="4" w:space="0" w:color="auto"/>
            </w:tcBorders>
            <w:vAlign w:val="bottom"/>
          </w:tcPr>
          <w:p w14:paraId="58862F2A"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247" w:type="dxa"/>
            <w:shd w:val="clear" w:color="auto" w:fill="auto"/>
            <w:vAlign w:val="bottom"/>
          </w:tcPr>
          <w:p w14:paraId="2ECC4DFA"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1172" w:type="dxa"/>
            <w:tcBorders>
              <w:top w:val="single" w:sz="4" w:space="0" w:color="auto"/>
            </w:tcBorders>
            <w:shd w:val="clear" w:color="auto" w:fill="auto"/>
            <w:vAlign w:val="bottom"/>
          </w:tcPr>
          <w:p w14:paraId="6ED842FD"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246" w:type="dxa"/>
            <w:shd w:val="clear" w:color="auto" w:fill="auto"/>
            <w:vAlign w:val="bottom"/>
          </w:tcPr>
          <w:p w14:paraId="798ED593"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1179" w:type="dxa"/>
            <w:tcBorders>
              <w:top w:val="single" w:sz="4" w:space="0" w:color="auto"/>
            </w:tcBorders>
            <w:shd w:val="clear" w:color="auto" w:fill="auto"/>
            <w:vAlign w:val="bottom"/>
          </w:tcPr>
          <w:p w14:paraId="77A4575E"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249" w:type="dxa"/>
            <w:shd w:val="clear" w:color="auto" w:fill="auto"/>
            <w:vAlign w:val="bottom"/>
          </w:tcPr>
          <w:p w14:paraId="76B8B1CC" w14:textId="77777777" w:rsidR="00CC7CF3" w:rsidRPr="00285EAA" w:rsidRDefault="00CC7CF3" w:rsidP="00285EAA">
            <w:pPr>
              <w:pStyle w:val="acctfourfigures"/>
              <w:tabs>
                <w:tab w:val="clear" w:pos="765"/>
              </w:tabs>
              <w:spacing w:line="240" w:lineRule="auto"/>
              <w:ind w:right="11"/>
              <w:jc w:val="right"/>
              <w:rPr>
                <w:rFonts w:ascii="Times New Roman" w:hAnsi="Times New Roman"/>
                <w:b/>
                <w:bCs/>
                <w:sz w:val="20"/>
              </w:rPr>
            </w:pPr>
          </w:p>
        </w:tc>
        <w:tc>
          <w:tcPr>
            <w:tcW w:w="1191" w:type="dxa"/>
            <w:tcBorders>
              <w:top w:val="single" w:sz="4" w:space="0" w:color="auto"/>
            </w:tcBorders>
            <w:shd w:val="clear" w:color="auto" w:fill="auto"/>
            <w:vAlign w:val="bottom"/>
          </w:tcPr>
          <w:p w14:paraId="2689DAAB" w14:textId="77777777" w:rsidR="00CC7CF3" w:rsidRPr="00285EAA" w:rsidRDefault="00CC7CF3" w:rsidP="00285EAA">
            <w:pPr>
              <w:pStyle w:val="acctfourfigures"/>
              <w:tabs>
                <w:tab w:val="clear" w:pos="765"/>
              </w:tabs>
              <w:spacing w:line="240" w:lineRule="auto"/>
              <w:ind w:left="-181" w:right="-63"/>
              <w:jc w:val="right"/>
              <w:rPr>
                <w:rFonts w:ascii="Times New Roman" w:hAnsi="Times New Roman"/>
                <w:sz w:val="20"/>
                <w:lang w:val="en-US" w:bidi="th-TH"/>
              </w:rPr>
            </w:pPr>
          </w:p>
        </w:tc>
      </w:tr>
      <w:tr w:rsidR="00CC7CF3" w:rsidRPr="00FA6E1C" w14:paraId="6807029B" w14:textId="77777777" w:rsidTr="00CB2ED0">
        <w:tc>
          <w:tcPr>
            <w:tcW w:w="2700" w:type="dxa"/>
            <w:shd w:val="clear" w:color="auto" w:fill="auto"/>
          </w:tcPr>
          <w:p w14:paraId="59982D56" w14:textId="77777777" w:rsidR="00CC7CF3" w:rsidRPr="00FA6E1C" w:rsidRDefault="00CC7CF3" w:rsidP="00CC7CF3">
            <w:pPr>
              <w:spacing w:line="260" w:lineRule="atLeast"/>
              <w:ind w:left="180" w:right="-73" w:hanging="180"/>
              <w:rPr>
                <w:rFonts w:cs="Times New Roman"/>
                <w:b/>
                <w:bCs/>
                <w:i/>
                <w:iCs/>
                <w:cs/>
              </w:rPr>
            </w:pPr>
            <w:r w:rsidRPr="00FA6E1C">
              <w:rPr>
                <w:rFonts w:cs="Times New Roman"/>
                <w:b/>
                <w:bCs/>
                <w:i/>
                <w:iCs/>
              </w:rPr>
              <w:t>Accumulated depreciation</w:t>
            </w:r>
          </w:p>
        </w:tc>
        <w:tc>
          <w:tcPr>
            <w:tcW w:w="1275" w:type="dxa"/>
            <w:shd w:val="clear" w:color="auto" w:fill="auto"/>
            <w:vAlign w:val="bottom"/>
          </w:tcPr>
          <w:p w14:paraId="3E10157B"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289" w:type="dxa"/>
            <w:shd w:val="clear" w:color="auto" w:fill="auto"/>
            <w:vAlign w:val="bottom"/>
          </w:tcPr>
          <w:p w14:paraId="0A14F657"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1151" w:type="dxa"/>
          </w:tcPr>
          <w:p w14:paraId="54720DE4"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247" w:type="dxa"/>
            <w:shd w:val="clear" w:color="auto" w:fill="auto"/>
          </w:tcPr>
          <w:p w14:paraId="368BBB32"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1172" w:type="dxa"/>
            <w:shd w:val="clear" w:color="auto" w:fill="auto"/>
          </w:tcPr>
          <w:p w14:paraId="29993F10"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246" w:type="dxa"/>
            <w:shd w:val="clear" w:color="auto" w:fill="auto"/>
          </w:tcPr>
          <w:p w14:paraId="771510BE"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1179" w:type="dxa"/>
            <w:shd w:val="clear" w:color="auto" w:fill="auto"/>
          </w:tcPr>
          <w:p w14:paraId="7E30313F"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249" w:type="dxa"/>
            <w:shd w:val="clear" w:color="auto" w:fill="auto"/>
          </w:tcPr>
          <w:p w14:paraId="19DE3134" w14:textId="77777777" w:rsidR="00CC7CF3" w:rsidRPr="00A6241F" w:rsidRDefault="00CC7CF3" w:rsidP="00CC7CF3">
            <w:pPr>
              <w:pStyle w:val="acctfourfigures"/>
              <w:tabs>
                <w:tab w:val="clear" w:pos="765"/>
              </w:tabs>
              <w:ind w:right="11"/>
              <w:jc w:val="right"/>
              <w:rPr>
                <w:rFonts w:ascii="Times New Roman" w:hAnsi="Times New Roman"/>
                <w:b/>
                <w:bCs/>
                <w:szCs w:val="22"/>
              </w:rPr>
            </w:pPr>
          </w:p>
        </w:tc>
        <w:tc>
          <w:tcPr>
            <w:tcW w:w="1191" w:type="dxa"/>
            <w:shd w:val="clear" w:color="auto" w:fill="auto"/>
          </w:tcPr>
          <w:p w14:paraId="7C126058" w14:textId="77777777" w:rsidR="00CC7CF3" w:rsidRPr="00A6241F" w:rsidRDefault="00CC7CF3" w:rsidP="00CC7CF3">
            <w:pPr>
              <w:pStyle w:val="acctfourfigures"/>
              <w:tabs>
                <w:tab w:val="clear" w:pos="765"/>
              </w:tabs>
              <w:ind w:left="-181" w:right="-63"/>
              <w:jc w:val="right"/>
              <w:rPr>
                <w:rFonts w:ascii="Times New Roman" w:hAnsi="Times New Roman"/>
                <w:szCs w:val="22"/>
                <w:lang w:val="en-US" w:bidi="th-TH"/>
              </w:rPr>
            </w:pPr>
          </w:p>
        </w:tc>
      </w:tr>
      <w:tr w:rsidR="00CC7CF3" w:rsidRPr="00FA6E1C" w14:paraId="461FE054" w14:textId="77777777" w:rsidTr="00CB2ED0">
        <w:tc>
          <w:tcPr>
            <w:tcW w:w="2700" w:type="dxa"/>
            <w:shd w:val="clear" w:color="auto" w:fill="auto"/>
          </w:tcPr>
          <w:p w14:paraId="6FFBF136" w14:textId="77777777" w:rsidR="00CC7CF3" w:rsidRPr="00FA6E1C" w:rsidRDefault="00CC7CF3" w:rsidP="00CC7CF3">
            <w:pPr>
              <w:spacing w:line="260" w:lineRule="atLeast"/>
              <w:rPr>
                <w:rFonts w:cs="Times New Roman"/>
                <w:b/>
                <w:bCs/>
                <w:i/>
                <w:iCs/>
                <w:cs/>
              </w:rPr>
            </w:pPr>
            <w:r w:rsidRPr="00FA6E1C">
              <w:rPr>
                <w:rFonts w:cs="Times New Roman"/>
              </w:rPr>
              <w:t>At 1 January 202</w:t>
            </w:r>
            <w:r>
              <w:rPr>
                <w:rFonts w:cs="Times New Roman"/>
              </w:rPr>
              <w:t>2</w:t>
            </w:r>
          </w:p>
        </w:tc>
        <w:tc>
          <w:tcPr>
            <w:tcW w:w="1275" w:type="dxa"/>
            <w:shd w:val="clear" w:color="auto" w:fill="auto"/>
            <w:vAlign w:val="bottom"/>
          </w:tcPr>
          <w:p w14:paraId="2F619CF4" w14:textId="77777777" w:rsidR="00CC7CF3" w:rsidRPr="00A6241F" w:rsidRDefault="00CC7CF3" w:rsidP="00CC7CF3">
            <w:pPr>
              <w:pStyle w:val="acctfourfigures"/>
              <w:tabs>
                <w:tab w:val="clear" w:pos="765"/>
              </w:tabs>
              <w:ind w:right="11"/>
              <w:jc w:val="right"/>
              <w:rPr>
                <w:rFonts w:ascii="Times New Roman" w:hAnsi="Times New Roman"/>
                <w:szCs w:val="22"/>
              </w:rPr>
            </w:pPr>
            <w:r w:rsidRPr="00A6241F">
              <w:rPr>
                <w:rFonts w:ascii="Times New Roman" w:hAnsi="Times New Roman"/>
                <w:szCs w:val="22"/>
              </w:rPr>
              <w:t>79,811</w:t>
            </w:r>
          </w:p>
        </w:tc>
        <w:tc>
          <w:tcPr>
            <w:tcW w:w="289" w:type="dxa"/>
            <w:shd w:val="clear" w:color="auto" w:fill="auto"/>
            <w:vAlign w:val="bottom"/>
          </w:tcPr>
          <w:p w14:paraId="4ECF0BB0"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51" w:type="dxa"/>
            <w:vAlign w:val="bottom"/>
          </w:tcPr>
          <w:p w14:paraId="1A3CA6E2" w14:textId="1F1B1870" w:rsidR="00CC7CF3" w:rsidRPr="00A6241F" w:rsidRDefault="00CC7CF3" w:rsidP="00CC7CF3">
            <w:pPr>
              <w:pStyle w:val="acctfourfigures"/>
              <w:tabs>
                <w:tab w:val="clear" w:pos="765"/>
              </w:tabs>
              <w:ind w:right="11"/>
              <w:jc w:val="right"/>
              <w:rPr>
                <w:rFonts w:ascii="Times New Roman" w:hAnsi="Times New Roman"/>
                <w:szCs w:val="22"/>
              </w:rPr>
            </w:pPr>
            <w:r w:rsidRPr="00A6241F">
              <w:rPr>
                <w:rFonts w:ascii="Times New Roman" w:hAnsi="Times New Roman"/>
                <w:szCs w:val="22"/>
                <w:lang w:bidi="th-TH"/>
              </w:rPr>
              <w:t>57,215</w:t>
            </w:r>
          </w:p>
        </w:tc>
        <w:tc>
          <w:tcPr>
            <w:tcW w:w="247" w:type="dxa"/>
            <w:shd w:val="clear" w:color="auto" w:fill="auto"/>
            <w:vAlign w:val="bottom"/>
          </w:tcPr>
          <w:p w14:paraId="23DAE0DA"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1EF0E03E" w14:textId="039D89D5" w:rsidR="00CC7CF3" w:rsidRPr="00A6241F" w:rsidRDefault="00CC7CF3" w:rsidP="00CC7CF3">
            <w:pPr>
              <w:pStyle w:val="acctfourfigures"/>
              <w:tabs>
                <w:tab w:val="clear" w:pos="765"/>
              </w:tabs>
              <w:ind w:right="11"/>
              <w:jc w:val="right"/>
              <w:rPr>
                <w:rFonts w:ascii="Times New Roman" w:hAnsi="Times New Roman"/>
                <w:szCs w:val="22"/>
              </w:rPr>
            </w:pPr>
            <w:r w:rsidRPr="00A6241F">
              <w:rPr>
                <w:rFonts w:ascii="Times New Roman" w:hAnsi="Times New Roman"/>
                <w:szCs w:val="22"/>
              </w:rPr>
              <w:t>1,595</w:t>
            </w:r>
          </w:p>
        </w:tc>
        <w:tc>
          <w:tcPr>
            <w:tcW w:w="246" w:type="dxa"/>
            <w:shd w:val="clear" w:color="auto" w:fill="auto"/>
            <w:vAlign w:val="bottom"/>
          </w:tcPr>
          <w:p w14:paraId="19D76439"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79" w:type="dxa"/>
            <w:shd w:val="clear" w:color="auto" w:fill="auto"/>
            <w:vAlign w:val="bottom"/>
          </w:tcPr>
          <w:p w14:paraId="772C8CEF" w14:textId="77777777" w:rsidR="00CC7CF3" w:rsidRPr="00A6241F" w:rsidRDefault="00CC7CF3" w:rsidP="00CC7CF3">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bidi="th-TH"/>
              </w:rPr>
              <w:t>-</w:t>
            </w:r>
          </w:p>
        </w:tc>
        <w:tc>
          <w:tcPr>
            <w:tcW w:w="249" w:type="dxa"/>
            <w:shd w:val="clear" w:color="auto" w:fill="auto"/>
            <w:vAlign w:val="bottom"/>
          </w:tcPr>
          <w:p w14:paraId="0327AFCE"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91" w:type="dxa"/>
            <w:shd w:val="clear" w:color="auto" w:fill="auto"/>
            <w:vAlign w:val="bottom"/>
          </w:tcPr>
          <w:p w14:paraId="2490126F" w14:textId="030660FF" w:rsidR="00CC7CF3" w:rsidRPr="00A6241F" w:rsidRDefault="00CC7CF3" w:rsidP="00CC7CF3">
            <w:pPr>
              <w:pStyle w:val="acctfourfigures"/>
              <w:tabs>
                <w:tab w:val="clear" w:pos="765"/>
              </w:tabs>
              <w:ind w:left="-187" w:right="14"/>
              <w:jc w:val="right"/>
              <w:rPr>
                <w:rFonts w:ascii="Times New Roman" w:hAnsi="Times New Roman"/>
                <w:szCs w:val="22"/>
                <w:lang w:bidi="th-TH"/>
              </w:rPr>
            </w:pPr>
            <w:r w:rsidRPr="00A6241F">
              <w:rPr>
                <w:rFonts w:ascii="Times New Roman" w:hAnsi="Times New Roman"/>
                <w:szCs w:val="22"/>
              </w:rPr>
              <w:t>138,621</w:t>
            </w:r>
          </w:p>
        </w:tc>
      </w:tr>
      <w:tr w:rsidR="00CC7CF3" w:rsidRPr="00FA6E1C" w14:paraId="1CC89D61" w14:textId="77777777" w:rsidTr="00CB2ED0">
        <w:tc>
          <w:tcPr>
            <w:tcW w:w="2700" w:type="dxa"/>
            <w:shd w:val="clear" w:color="auto" w:fill="auto"/>
          </w:tcPr>
          <w:p w14:paraId="4FEDC33E" w14:textId="77777777" w:rsidR="00CC7CF3" w:rsidRPr="00FA6E1C" w:rsidRDefault="00CC7CF3" w:rsidP="00CC7CF3">
            <w:pPr>
              <w:spacing w:line="260" w:lineRule="atLeast"/>
              <w:rPr>
                <w:rFonts w:cs="Times New Roman"/>
              </w:rPr>
            </w:pPr>
            <w:r w:rsidRPr="00FA6E1C">
              <w:rPr>
                <w:rFonts w:cs="Times New Roman"/>
              </w:rPr>
              <w:t xml:space="preserve">Depreciation charge </w:t>
            </w:r>
          </w:p>
          <w:p w14:paraId="6F67FB5C" w14:textId="77777777" w:rsidR="00CC7CF3" w:rsidRPr="00FA6E1C" w:rsidRDefault="00CC7CF3" w:rsidP="00CC7CF3">
            <w:pPr>
              <w:spacing w:line="260" w:lineRule="atLeast"/>
              <w:rPr>
                <w:rFonts w:cs="Times New Roman"/>
                <w:cs/>
              </w:rPr>
            </w:pPr>
            <w:r w:rsidRPr="00311090">
              <w:rPr>
                <w:rFonts w:cs="Times New Roman"/>
                <w:cs/>
              </w:rPr>
              <w:t xml:space="preserve">   </w:t>
            </w:r>
            <w:r w:rsidRPr="00FA6E1C">
              <w:rPr>
                <w:rFonts w:cs="Times New Roman"/>
              </w:rPr>
              <w:t xml:space="preserve">for the year </w:t>
            </w:r>
            <w:r w:rsidRPr="00311090">
              <w:rPr>
                <w:rFonts w:cs="Times New Roman"/>
                <w:b/>
                <w:bCs/>
                <w:color w:val="0000FF"/>
                <w:cs/>
              </w:rPr>
              <w:t xml:space="preserve"> </w:t>
            </w:r>
          </w:p>
        </w:tc>
        <w:tc>
          <w:tcPr>
            <w:tcW w:w="1275" w:type="dxa"/>
            <w:shd w:val="clear" w:color="auto" w:fill="auto"/>
            <w:vAlign w:val="bottom"/>
          </w:tcPr>
          <w:p w14:paraId="0322F076" w14:textId="5D7A0D35" w:rsidR="00CC7CF3" w:rsidRPr="00A6241F" w:rsidRDefault="00CC7CF3" w:rsidP="00CC7CF3">
            <w:pPr>
              <w:pStyle w:val="acctfourfigures"/>
              <w:tabs>
                <w:tab w:val="clear" w:pos="765"/>
                <w:tab w:val="left" w:pos="921"/>
              </w:tabs>
              <w:ind w:right="11"/>
              <w:jc w:val="right"/>
              <w:rPr>
                <w:rFonts w:ascii="Times New Roman" w:hAnsi="Times New Roman"/>
                <w:szCs w:val="22"/>
              </w:rPr>
            </w:pPr>
            <w:r w:rsidRPr="00A6241F">
              <w:rPr>
                <w:rFonts w:ascii="Times New Roman" w:hAnsi="Times New Roman"/>
                <w:szCs w:val="22"/>
              </w:rPr>
              <w:t>1,637</w:t>
            </w:r>
          </w:p>
        </w:tc>
        <w:tc>
          <w:tcPr>
            <w:tcW w:w="289" w:type="dxa"/>
            <w:shd w:val="clear" w:color="auto" w:fill="auto"/>
            <w:vAlign w:val="bottom"/>
          </w:tcPr>
          <w:p w14:paraId="6E6F920A"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51" w:type="dxa"/>
            <w:vAlign w:val="bottom"/>
          </w:tcPr>
          <w:p w14:paraId="5D7BEEAD" w14:textId="2B0F36D8" w:rsidR="00CC7CF3" w:rsidRPr="00A6241F" w:rsidRDefault="00CC7CF3" w:rsidP="00CC7CF3">
            <w:pPr>
              <w:pStyle w:val="acctfourfigures"/>
              <w:tabs>
                <w:tab w:val="clear" w:pos="765"/>
              </w:tabs>
              <w:ind w:right="11"/>
              <w:jc w:val="right"/>
              <w:rPr>
                <w:rFonts w:ascii="Times New Roman" w:hAnsi="Times New Roman"/>
                <w:szCs w:val="22"/>
              </w:rPr>
            </w:pPr>
            <w:r w:rsidRPr="00A6241F">
              <w:rPr>
                <w:rFonts w:ascii="Times New Roman" w:hAnsi="Times New Roman"/>
                <w:szCs w:val="22"/>
              </w:rPr>
              <w:t>2</w:t>
            </w:r>
            <w:r w:rsidRPr="00A6241F">
              <w:rPr>
                <w:rFonts w:ascii="Times New Roman" w:hAnsi="Times New Roman"/>
                <w:szCs w:val="22"/>
                <w:lang w:val="en-US"/>
              </w:rPr>
              <w:t>,</w:t>
            </w:r>
            <w:r w:rsidRPr="00A6241F">
              <w:rPr>
                <w:rFonts w:ascii="Times New Roman" w:hAnsi="Times New Roman"/>
                <w:szCs w:val="22"/>
              </w:rPr>
              <w:t>094</w:t>
            </w:r>
          </w:p>
        </w:tc>
        <w:tc>
          <w:tcPr>
            <w:tcW w:w="247" w:type="dxa"/>
            <w:shd w:val="clear" w:color="auto" w:fill="auto"/>
            <w:vAlign w:val="bottom"/>
          </w:tcPr>
          <w:p w14:paraId="76803963"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3026834D" w14:textId="1198B081" w:rsidR="00CC7CF3" w:rsidRPr="00A6241F" w:rsidRDefault="00CC7CF3" w:rsidP="00CC7CF3">
            <w:pPr>
              <w:pStyle w:val="acctfourfigures"/>
              <w:tabs>
                <w:tab w:val="clear" w:pos="765"/>
              </w:tabs>
              <w:ind w:right="11"/>
              <w:jc w:val="right"/>
              <w:rPr>
                <w:rFonts w:ascii="Times New Roman" w:hAnsi="Times New Roman"/>
                <w:szCs w:val="22"/>
                <w:lang w:val="en-US" w:bidi="th-TH"/>
              </w:rPr>
            </w:pPr>
            <w:r w:rsidRPr="00A6241F">
              <w:rPr>
                <w:rFonts w:ascii="Times New Roman" w:hAnsi="Times New Roman"/>
                <w:szCs w:val="22"/>
                <w:lang w:bidi="th-TH"/>
              </w:rPr>
              <w:t>530</w:t>
            </w:r>
          </w:p>
        </w:tc>
        <w:tc>
          <w:tcPr>
            <w:tcW w:w="246" w:type="dxa"/>
            <w:shd w:val="clear" w:color="auto" w:fill="auto"/>
            <w:vAlign w:val="bottom"/>
          </w:tcPr>
          <w:p w14:paraId="5087F005"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79" w:type="dxa"/>
            <w:shd w:val="clear" w:color="auto" w:fill="auto"/>
            <w:vAlign w:val="bottom"/>
          </w:tcPr>
          <w:p w14:paraId="0A0FE1DC" w14:textId="77777777" w:rsidR="00CC7CF3" w:rsidRPr="00A6241F" w:rsidRDefault="00CC7CF3" w:rsidP="00CC7CF3">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9" w:type="dxa"/>
            <w:shd w:val="clear" w:color="auto" w:fill="auto"/>
            <w:vAlign w:val="bottom"/>
          </w:tcPr>
          <w:p w14:paraId="1E5879EF"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91" w:type="dxa"/>
            <w:shd w:val="clear" w:color="auto" w:fill="auto"/>
            <w:vAlign w:val="bottom"/>
          </w:tcPr>
          <w:p w14:paraId="434A8477" w14:textId="1BEFE7AA" w:rsidR="00CC7CF3" w:rsidRPr="00A6241F" w:rsidRDefault="00CC7CF3" w:rsidP="00CC7CF3">
            <w:pPr>
              <w:pStyle w:val="acctfourfigures"/>
              <w:tabs>
                <w:tab w:val="clear" w:pos="765"/>
              </w:tabs>
              <w:ind w:left="-187" w:right="14"/>
              <w:jc w:val="right"/>
              <w:rPr>
                <w:rFonts w:ascii="Times New Roman" w:hAnsi="Times New Roman"/>
                <w:szCs w:val="22"/>
                <w:lang w:bidi="th-TH"/>
              </w:rPr>
            </w:pPr>
            <w:r w:rsidRPr="00A6241F">
              <w:rPr>
                <w:rFonts w:ascii="Times New Roman" w:hAnsi="Times New Roman"/>
                <w:szCs w:val="22"/>
              </w:rPr>
              <w:t>4,261</w:t>
            </w:r>
          </w:p>
        </w:tc>
      </w:tr>
      <w:tr w:rsidR="00CC7CF3" w:rsidRPr="00FA6E1C" w14:paraId="12D0426F" w14:textId="77777777">
        <w:tc>
          <w:tcPr>
            <w:tcW w:w="2700" w:type="dxa"/>
            <w:shd w:val="clear" w:color="auto" w:fill="auto"/>
            <w:vAlign w:val="bottom"/>
          </w:tcPr>
          <w:p w14:paraId="574A450A" w14:textId="2DAFC0BF" w:rsidR="00CC7CF3" w:rsidRPr="00FA6E1C" w:rsidRDefault="00CC7CF3" w:rsidP="00CC7CF3">
            <w:pPr>
              <w:spacing w:line="260" w:lineRule="atLeast"/>
              <w:rPr>
                <w:rFonts w:cs="Times New Roman"/>
                <w:cs/>
              </w:rPr>
            </w:pPr>
            <w:r w:rsidRPr="00FA6E1C">
              <w:rPr>
                <w:rFonts w:cs="Times New Roman"/>
              </w:rPr>
              <w:t>Disposals</w:t>
            </w:r>
            <w:r w:rsidRPr="009628F3">
              <w:rPr>
                <w:rFonts w:cs="Times New Roman"/>
                <w:lang w:val="en-GB"/>
              </w:rPr>
              <w:t>/</w:t>
            </w:r>
            <w:r w:rsidRPr="00311090">
              <w:rPr>
                <w:rFonts w:cs="Times New Roman"/>
                <w:cs/>
              </w:rPr>
              <w:t xml:space="preserve"> </w:t>
            </w:r>
            <w:r w:rsidRPr="00FA6E1C">
              <w:rPr>
                <w:rFonts w:cs="Times New Roman"/>
              </w:rPr>
              <w:t>write</w:t>
            </w:r>
            <w:r w:rsidR="00EE2740">
              <w:rPr>
                <w:rFonts w:cs="Times New Roman"/>
              </w:rPr>
              <w:t>-</w:t>
            </w:r>
            <w:r w:rsidRPr="00FA6E1C">
              <w:rPr>
                <w:rFonts w:cs="Times New Roman"/>
              </w:rPr>
              <w:t>off</w:t>
            </w:r>
          </w:p>
        </w:tc>
        <w:tc>
          <w:tcPr>
            <w:tcW w:w="1275" w:type="dxa"/>
            <w:shd w:val="clear" w:color="auto" w:fill="auto"/>
          </w:tcPr>
          <w:p w14:paraId="57477051" w14:textId="320ABC09" w:rsidR="00CC7CF3" w:rsidRPr="00A6241F" w:rsidRDefault="00CC7CF3" w:rsidP="00CC7CF3">
            <w:pPr>
              <w:pStyle w:val="acctfourfigures"/>
              <w:tabs>
                <w:tab w:val="clear" w:pos="765"/>
              </w:tabs>
              <w:ind w:right="-58"/>
              <w:jc w:val="right"/>
              <w:rPr>
                <w:rFonts w:ascii="Times New Roman" w:hAnsi="Times New Roman"/>
                <w:szCs w:val="22"/>
                <w:cs/>
                <w:lang w:val="en-US" w:bidi="th-TH"/>
              </w:rPr>
            </w:pPr>
            <w:r w:rsidRPr="00A6241F">
              <w:rPr>
                <w:rFonts w:ascii="Times New Roman" w:hAnsi="Times New Roman"/>
                <w:szCs w:val="22"/>
                <w:lang w:bidi="th-TH"/>
              </w:rPr>
              <w:t>(79</w:t>
            </w:r>
            <w:r w:rsidRPr="00A6241F">
              <w:rPr>
                <w:rFonts w:ascii="Times New Roman" w:hAnsi="Times New Roman"/>
                <w:szCs w:val="22"/>
              </w:rPr>
              <w:t>,811</w:t>
            </w:r>
            <w:r w:rsidRPr="00A6241F">
              <w:rPr>
                <w:rFonts w:ascii="Times New Roman" w:hAnsi="Times New Roman"/>
                <w:szCs w:val="22"/>
                <w:lang w:bidi="th-TH"/>
              </w:rPr>
              <w:t>)</w:t>
            </w:r>
          </w:p>
        </w:tc>
        <w:tc>
          <w:tcPr>
            <w:tcW w:w="289" w:type="dxa"/>
            <w:shd w:val="clear" w:color="auto" w:fill="auto"/>
          </w:tcPr>
          <w:p w14:paraId="6AACAB8A"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51" w:type="dxa"/>
            <w:vAlign w:val="bottom"/>
          </w:tcPr>
          <w:p w14:paraId="061A896B" w14:textId="0266803E" w:rsidR="00CC7CF3" w:rsidRPr="00A6241F" w:rsidRDefault="00CC7CF3" w:rsidP="00CC7CF3">
            <w:pPr>
              <w:pStyle w:val="acctfourfigures"/>
              <w:tabs>
                <w:tab w:val="clear" w:pos="765"/>
              </w:tabs>
              <w:ind w:right="-68"/>
              <w:jc w:val="right"/>
              <w:rPr>
                <w:rFonts w:ascii="Times New Roman" w:hAnsi="Times New Roman"/>
                <w:szCs w:val="22"/>
                <w:cs/>
                <w:lang w:val="en-US" w:bidi="th-TH"/>
              </w:rPr>
            </w:pPr>
            <w:r w:rsidRPr="00A6241F">
              <w:rPr>
                <w:rFonts w:ascii="Times New Roman" w:hAnsi="Times New Roman"/>
                <w:szCs w:val="22"/>
                <w:cs/>
                <w:lang w:val="en-US" w:bidi="th-TH"/>
              </w:rPr>
              <w:t>(</w:t>
            </w:r>
            <w:r w:rsidRPr="00A6241F">
              <w:rPr>
                <w:rFonts w:ascii="Times New Roman" w:hAnsi="Times New Roman"/>
                <w:szCs w:val="22"/>
                <w:lang w:bidi="th-TH"/>
              </w:rPr>
              <w:t>53</w:t>
            </w:r>
            <w:r w:rsidRPr="00A6241F">
              <w:rPr>
                <w:rFonts w:ascii="Times New Roman" w:hAnsi="Times New Roman"/>
                <w:szCs w:val="22"/>
                <w:lang w:val="en-US" w:bidi="th-TH"/>
              </w:rPr>
              <w:t>,</w:t>
            </w:r>
            <w:r w:rsidRPr="00A6241F">
              <w:rPr>
                <w:rFonts w:ascii="Times New Roman" w:hAnsi="Times New Roman"/>
                <w:szCs w:val="22"/>
                <w:lang w:bidi="th-TH"/>
              </w:rPr>
              <w:t>507</w:t>
            </w:r>
            <w:r w:rsidRPr="00A6241F">
              <w:rPr>
                <w:rFonts w:ascii="Times New Roman" w:hAnsi="Times New Roman"/>
                <w:szCs w:val="22"/>
                <w:cs/>
                <w:lang w:val="en-US" w:bidi="th-TH"/>
              </w:rPr>
              <w:t>)</w:t>
            </w:r>
          </w:p>
        </w:tc>
        <w:tc>
          <w:tcPr>
            <w:tcW w:w="247" w:type="dxa"/>
            <w:shd w:val="clear" w:color="auto" w:fill="auto"/>
          </w:tcPr>
          <w:p w14:paraId="43168578"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72" w:type="dxa"/>
            <w:shd w:val="clear" w:color="auto" w:fill="auto"/>
          </w:tcPr>
          <w:p w14:paraId="520B1DE4" w14:textId="77777777" w:rsidR="00CC7CF3" w:rsidRPr="00A6241F" w:rsidRDefault="00CC7CF3" w:rsidP="00CC7CF3">
            <w:pPr>
              <w:pStyle w:val="acctfourfigures"/>
              <w:tabs>
                <w:tab w:val="clear" w:pos="765"/>
              </w:tabs>
              <w:ind w:right="259"/>
              <w:jc w:val="right"/>
              <w:rPr>
                <w:rFonts w:ascii="Times New Roman" w:hAnsi="Times New Roman"/>
                <w:szCs w:val="22"/>
                <w:cs/>
                <w:lang w:val="en-US" w:bidi="th-TH"/>
              </w:rPr>
            </w:pPr>
            <w:r w:rsidRPr="00A6241F">
              <w:rPr>
                <w:rFonts w:ascii="Times New Roman" w:hAnsi="Times New Roman"/>
                <w:szCs w:val="22"/>
                <w:cs/>
                <w:lang w:val="en-US" w:bidi="th-TH"/>
              </w:rPr>
              <w:t>-</w:t>
            </w:r>
          </w:p>
        </w:tc>
        <w:tc>
          <w:tcPr>
            <w:tcW w:w="246" w:type="dxa"/>
            <w:shd w:val="clear" w:color="auto" w:fill="auto"/>
          </w:tcPr>
          <w:p w14:paraId="0F8690BE"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79" w:type="dxa"/>
            <w:shd w:val="clear" w:color="auto" w:fill="auto"/>
          </w:tcPr>
          <w:p w14:paraId="386B857E" w14:textId="77777777" w:rsidR="00CC7CF3" w:rsidRPr="00A6241F" w:rsidRDefault="00CC7CF3" w:rsidP="00CC7CF3">
            <w:pPr>
              <w:pStyle w:val="acctfourfigures"/>
              <w:tabs>
                <w:tab w:val="clear" w:pos="765"/>
              </w:tabs>
              <w:ind w:right="259"/>
              <w:jc w:val="right"/>
              <w:rPr>
                <w:rFonts w:ascii="Times New Roman" w:hAnsi="Times New Roman"/>
                <w:szCs w:val="22"/>
                <w:cs/>
                <w:lang w:val="en-US" w:bidi="th-TH"/>
              </w:rPr>
            </w:pPr>
            <w:r w:rsidRPr="00A6241F">
              <w:rPr>
                <w:rFonts w:ascii="Times New Roman" w:hAnsi="Times New Roman"/>
                <w:szCs w:val="22"/>
                <w:cs/>
                <w:lang w:val="en-US" w:bidi="th-TH"/>
              </w:rPr>
              <w:t>-</w:t>
            </w:r>
          </w:p>
        </w:tc>
        <w:tc>
          <w:tcPr>
            <w:tcW w:w="249" w:type="dxa"/>
            <w:shd w:val="clear" w:color="auto" w:fill="auto"/>
          </w:tcPr>
          <w:p w14:paraId="0FECFCA8" w14:textId="77777777" w:rsidR="00CC7CF3" w:rsidRPr="00A6241F" w:rsidRDefault="00CC7CF3" w:rsidP="00CC7CF3">
            <w:pPr>
              <w:pStyle w:val="acctfourfigures"/>
              <w:tabs>
                <w:tab w:val="clear" w:pos="765"/>
              </w:tabs>
              <w:ind w:right="11"/>
              <w:jc w:val="right"/>
              <w:rPr>
                <w:rFonts w:ascii="Times New Roman" w:hAnsi="Times New Roman"/>
                <w:szCs w:val="22"/>
              </w:rPr>
            </w:pPr>
          </w:p>
        </w:tc>
        <w:tc>
          <w:tcPr>
            <w:tcW w:w="1191" w:type="dxa"/>
            <w:shd w:val="clear" w:color="auto" w:fill="auto"/>
          </w:tcPr>
          <w:p w14:paraId="11A57042" w14:textId="533D01C9" w:rsidR="00CC7CF3" w:rsidRPr="00A6241F" w:rsidRDefault="00CC7CF3" w:rsidP="00CC7CF3">
            <w:pPr>
              <w:pStyle w:val="acctfourfigures"/>
              <w:tabs>
                <w:tab w:val="clear" w:pos="765"/>
              </w:tabs>
              <w:ind w:left="-181" w:right="-63"/>
              <w:jc w:val="right"/>
              <w:rPr>
                <w:rFonts w:ascii="Times New Roman" w:hAnsi="Times New Roman"/>
                <w:szCs w:val="22"/>
                <w:cs/>
                <w:lang w:val="en-US" w:bidi="th-TH"/>
              </w:rPr>
            </w:pPr>
            <w:r w:rsidRPr="00A6241F">
              <w:rPr>
                <w:rFonts w:ascii="Times New Roman" w:hAnsi="Times New Roman"/>
                <w:szCs w:val="22"/>
                <w:lang w:bidi="th-TH"/>
              </w:rPr>
              <w:t>(</w:t>
            </w:r>
            <w:r w:rsidRPr="00A6241F">
              <w:rPr>
                <w:rFonts w:ascii="Times New Roman" w:hAnsi="Times New Roman"/>
                <w:szCs w:val="22"/>
              </w:rPr>
              <w:t>133,318</w:t>
            </w:r>
            <w:r w:rsidRPr="00A6241F">
              <w:rPr>
                <w:rFonts w:ascii="Times New Roman" w:hAnsi="Times New Roman"/>
                <w:szCs w:val="22"/>
                <w:lang w:bidi="th-TH"/>
              </w:rPr>
              <w:t>)</w:t>
            </w:r>
          </w:p>
        </w:tc>
      </w:tr>
      <w:tr w:rsidR="00CC7CF3" w:rsidRPr="00FA6E1C" w14:paraId="7BE75B45" w14:textId="77777777" w:rsidTr="00CB2ED0">
        <w:tc>
          <w:tcPr>
            <w:tcW w:w="2700" w:type="dxa"/>
            <w:shd w:val="clear" w:color="auto" w:fill="auto"/>
          </w:tcPr>
          <w:p w14:paraId="5A91677A" w14:textId="77777777" w:rsidR="00CC7CF3" w:rsidRPr="00FA6E1C" w:rsidRDefault="00CC7CF3" w:rsidP="00CC7CF3">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202</w:t>
            </w:r>
            <w:r>
              <w:rPr>
                <w:rFonts w:cs="Times New Roman"/>
                <w:b/>
                <w:bCs/>
              </w:rPr>
              <w:t>2</w:t>
            </w:r>
            <w:r w:rsidRPr="00311090">
              <w:rPr>
                <w:rFonts w:cs="Times New Roman"/>
                <w:b/>
                <w:bCs/>
                <w:cs/>
              </w:rPr>
              <w:t xml:space="preserve"> </w:t>
            </w:r>
          </w:p>
          <w:p w14:paraId="173B9448" w14:textId="77777777" w:rsidR="00CC7CF3" w:rsidRPr="00FA6E1C" w:rsidRDefault="00CC7CF3" w:rsidP="00CC7CF3">
            <w:pPr>
              <w:spacing w:line="260" w:lineRule="atLeast"/>
              <w:ind w:left="158" w:hanging="158"/>
              <w:rPr>
                <w:rFonts w:cs="Times New Roman"/>
                <w:b/>
                <w:bCs/>
                <w:cs/>
              </w:rPr>
            </w:pPr>
            <w:r w:rsidRPr="00311090">
              <w:rPr>
                <w:rFonts w:cs="Times New Roman"/>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w:t>
            </w:r>
            <w:r>
              <w:rPr>
                <w:rFonts w:cs="Times New Roman"/>
                <w:b/>
                <w:bCs/>
              </w:rPr>
              <w:t>3</w:t>
            </w:r>
          </w:p>
        </w:tc>
        <w:tc>
          <w:tcPr>
            <w:tcW w:w="1275" w:type="dxa"/>
            <w:tcBorders>
              <w:top w:val="single" w:sz="4" w:space="0" w:color="auto"/>
            </w:tcBorders>
            <w:shd w:val="clear" w:color="auto" w:fill="auto"/>
          </w:tcPr>
          <w:p w14:paraId="63B44347" w14:textId="77777777" w:rsidR="00CC7CF3" w:rsidRPr="00A6241F" w:rsidRDefault="00CC7CF3" w:rsidP="00CC7CF3">
            <w:pPr>
              <w:pStyle w:val="acctfourfigures"/>
              <w:tabs>
                <w:tab w:val="clear" w:pos="765"/>
                <w:tab w:val="left" w:pos="921"/>
              </w:tabs>
              <w:ind w:right="11"/>
              <w:jc w:val="right"/>
              <w:rPr>
                <w:rFonts w:ascii="Times New Roman" w:hAnsi="Times New Roman"/>
                <w:szCs w:val="22"/>
              </w:rPr>
            </w:pPr>
          </w:p>
          <w:p w14:paraId="1585F2AE" w14:textId="021450BC" w:rsidR="00CC7CF3" w:rsidRPr="00A6241F" w:rsidRDefault="00CC7CF3" w:rsidP="00CC7CF3">
            <w:pPr>
              <w:pStyle w:val="acctfourfigures"/>
              <w:tabs>
                <w:tab w:val="clear" w:pos="765"/>
                <w:tab w:val="left" w:pos="921"/>
              </w:tabs>
              <w:ind w:right="11"/>
              <w:jc w:val="right"/>
              <w:rPr>
                <w:rFonts w:ascii="Times New Roman" w:hAnsi="Times New Roman"/>
                <w:b/>
                <w:bCs/>
                <w:szCs w:val="22"/>
              </w:rPr>
            </w:pPr>
            <w:r w:rsidRPr="00A6241F">
              <w:rPr>
                <w:rFonts w:ascii="Times New Roman" w:hAnsi="Times New Roman"/>
                <w:b/>
                <w:bCs/>
                <w:szCs w:val="22"/>
              </w:rPr>
              <w:t>1,637</w:t>
            </w:r>
          </w:p>
        </w:tc>
        <w:tc>
          <w:tcPr>
            <w:tcW w:w="289" w:type="dxa"/>
            <w:shd w:val="clear" w:color="auto" w:fill="auto"/>
            <w:vAlign w:val="bottom"/>
          </w:tcPr>
          <w:p w14:paraId="4EBBC8AA" w14:textId="77777777" w:rsidR="00CC7CF3" w:rsidRPr="00A6241F" w:rsidRDefault="00CC7CF3" w:rsidP="00CC7CF3">
            <w:pPr>
              <w:pStyle w:val="acctfourfigures"/>
              <w:tabs>
                <w:tab w:val="clear" w:pos="765"/>
              </w:tabs>
              <w:ind w:right="11"/>
              <w:jc w:val="right"/>
              <w:rPr>
                <w:rFonts w:ascii="Times New Roman" w:hAnsi="Times New Roman"/>
                <w:b/>
                <w:bCs/>
                <w:szCs w:val="22"/>
                <w:lang w:val="en-US" w:bidi="th-TH"/>
              </w:rPr>
            </w:pPr>
          </w:p>
        </w:tc>
        <w:tc>
          <w:tcPr>
            <w:tcW w:w="1151" w:type="dxa"/>
            <w:tcBorders>
              <w:top w:val="single" w:sz="4" w:space="0" w:color="auto"/>
            </w:tcBorders>
            <w:vAlign w:val="bottom"/>
          </w:tcPr>
          <w:p w14:paraId="02556FED" w14:textId="41B09197" w:rsidR="00CC7CF3" w:rsidRPr="00A6241F" w:rsidRDefault="00CC7CF3" w:rsidP="00CC7CF3">
            <w:pPr>
              <w:pStyle w:val="acctfourfigures"/>
              <w:tabs>
                <w:tab w:val="clear" w:pos="765"/>
              </w:tabs>
              <w:ind w:right="11"/>
              <w:jc w:val="right"/>
              <w:rPr>
                <w:rFonts w:ascii="Times New Roman" w:hAnsi="Times New Roman"/>
                <w:b/>
                <w:bCs/>
                <w:szCs w:val="22"/>
                <w:lang w:val="en-US" w:bidi="th-TH"/>
              </w:rPr>
            </w:pPr>
            <w:r w:rsidRPr="00A6241F">
              <w:rPr>
                <w:rFonts w:ascii="Times New Roman" w:hAnsi="Times New Roman"/>
                <w:b/>
                <w:bCs/>
                <w:szCs w:val="22"/>
              </w:rPr>
              <w:t>5,802</w:t>
            </w:r>
          </w:p>
        </w:tc>
        <w:tc>
          <w:tcPr>
            <w:tcW w:w="247" w:type="dxa"/>
            <w:shd w:val="clear" w:color="auto" w:fill="auto"/>
            <w:vAlign w:val="bottom"/>
          </w:tcPr>
          <w:p w14:paraId="22B39477" w14:textId="77777777" w:rsidR="00CC7CF3" w:rsidRPr="00A6241F" w:rsidRDefault="00CC7CF3" w:rsidP="00CC7CF3">
            <w:pPr>
              <w:pStyle w:val="acctfourfigures"/>
              <w:tabs>
                <w:tab w:val="clear" w:pos="765"/>
              </w:tabs>
              <w:ind w:right="11"/>
              <w:jc w:val="right"/>
              <w:rPr>
                <w:rFonts w:ascii="Times New Roman" w:hAnsi="Times New Roman"/>
                <w:b/>
                <w:bCs/>
                <w:szCs w:val="22"/>
                <w:lang w:val="en-US" w:bidi="th-TH"/>
              </w:rPr>
            </w:pPr>
          </w:p>
        </w:tc>
        <w:tc>
          <w:tcPr>
            <w:tcW w:w="1172" w:type="dxa"/>
            <w:tcBorders>
              <w:top w:val="single" w:sz="4" w:space="0" w:color="auto"/>
            </w:tcBorders>
            <w:shd w:val="clear" w:color="auto" w:fill="auto"/>
            <w:vAlign w:val="bottom"/>
          </w:tcPr>
          <w:p w14:paraId="5E536A01" w14:textId="6E0B24ED" w:rsidR="00CC7CF3" w:rsidRPr="00A6241F" w:rsidRDefault="00CC7CF3" w:rsidP="00CC7CF3">
            <w:pPr>
              <w:pStyle w:val="acctfourfigures"/>
              <w:tabs>
                <w:tab w:val="clear" w:pos="765"/>
              </w:tabs>
              <w:ind w:right="11"/>
              <w:jc w:val="right"/>
              <w:rPr>
                <w:rFonts w:ascii="Times New Roman" w:hAnsi="Times New Roman"/>
                <w:b/>
                <w:bCs/>
                <w:szCs w:val="22"/>
                <w:lang w:val="en-US" w:bidi="th-TH"/>
              </w:rPr>
            </w:pPr>
            <w:r w:rsidRPr="00A6241F">
              <w:rPr>
                <w:rFonts w:ascii="Times New Roman" w:hAnsi="Times New Roman"/>
                <w:b/>
                <w:bCs/>
                <w:szCs w:val="22"/>
              </w:rPr>
              <w:t>2,125</w:t>
            </w:r>
          </w:p>
        </w:tc>
        <w:tc>
          <w:tcPr>
            <w:tcW w:w="246" w:type="dxa"/>
            <w:shd w:val="clear" w:color="auto" w:fill="auto"/>
            <w:vAlign w:val="bottom"/>
          </w:tcPr>
          <w:p w14:paraId="411691DD" w14:textId="77777777" w:rsidR="00CC7CF3" w:rsidRPr="00A6241F" w:rsidRDefault="00CC7CF3" w:rsidP="00CC7CF3">
            <w:pPr>
              <w:pStyle w:val="acctfourfigures"/>
              <w:tabs>
                <w:tab w:val="clear" w:pos="765"/>
              </w:tabs>
              <w:ind w:right="11"/>
              <w:jc w:val="right"/>
              <w:rPr>
                <w:rFonts w:ascii="Times New Roman" w:hAnsi="Times New Roman"/>
                <w:b/>
                <w:bCs/>
                <w:szCs w:val="22"/>
                <w:lang w:val="en-US" w:bidi="th-TH"/>
              </w:rPr>
            </w:pPr>
          </w:p>
        </w:tc>
        <w:tc>
          <w:tcPr>
            <w:tcW w:w="1179" w:type="dxa"/>
            <w:tcBorders>
              <w:top w:val="single" w:sz="4" w:space="0" w:color="auto"/>
            </w:tcBorders>
            <w:shd w:val="clear" w:color="auto" w:fill="auto"/>
            <w:vAlign w:val="bottom"/>
          </w:tcPr>
          <w:p w14:paraId="19E69B89" w14:textId="77777777" w:rsidR="00CC7CF3" w:rsidRPr="00A6241F" w:rsidRDefault="00CC7CF3" w:rsidP="00CC7CF3">
            <w:pPr>
              <w:pStyle w:val="acctfourfigures"/>
              <w:tabs>
                <w:tab w:val="clear" w:pos="765"/>
              </w:tabs>
              <w:ind w:right="259"/>
              <w:jc w:val="right"/>
              <w:rPr>
                <w:rFonts w:ascii="Times New Roman" w:hAnsi="Times New Roman"/>
                <w:b/>
                <w:bCs/>
                <w:szCs w:val="22"/>
                <w:lang w:val="en-US" w:bidi="th-TH"/>
              </w:rPr>
            </w:pPr>
            <w:r w:rsidRPr="00A6241F">
              <w:rPr>
                <w:rFonts w:ascii="Times New Roman" w:hAnsi="Times New Roman"/>
                <w:b/>
                <w:bCs/>
                <w:szCs w:val="22"/>
                <w:lang w:val="en-US" w:bidi="th-TH"/>
              </w:rPr>
              <w:t>-</w:t>
            </w:r>
          </w:p>
        </w:tc>
        <w:tc>
          <w:tcPr>
            <w:tcW w:w="249" w:type="dxa"/>
            <w:shd w:val="clear" w:color="auto" w:fill="auto"/>
            <w:vAlign w:val="bottom"/>
          </w:tcPr>
          <w:p w14:paraId="3EE99EDA" w14:textId="77777777" w:rsidR="00CC7CF3" w:rsidRPr="00A6241F" w:rsidRDefault="00CC7CF3" w:rsidP="00CC7CF3">
            <w:pPr>
              <w:pStyle w:val="acctfourfigures"/>
              <w:tabs>
                <w:tab w:val="clear" w:pos="765"/>
              </w:tabs>
              <w:ind w:right="11"/>
              <w:jc w:val="right"/>
              <w:rPr>
                <w:rFonts w:ascii="Times New Roman" w:hAnsi="Times New Roman"/>
                <w:b/>
                <w:bCs/>
                <w:szCs w:val="22"/>
                <w:lang w:val="en-US" w:bidi="th-TH"/>
              </w:rPr>
            </w:pPr>
          </w:p>
        </w:tc>
        <w:tc>
          <w:tcPr>
            <w:tcW w:w="1191" w:type="dxa"/>
            <w:tcBorders>
              <w:top w:val="single" w:sz="4" w:space="0" w:color="auto"/>
            </w:tcBorders>
            <w:shd w:val="clear" w:color="auto" w:fill="auto"/>
            <w:vAlign w:val="bottom"/>
          </w:tcPr>
          <w:p w14:paraId="237FE0FF" w14:textId="2F47B205" w:rsidR="00CC7CF3" w:rsidRPr="00A6241F" w:rsidRDefault="00CC7CF3" w:rsidP="00CC7CF3">
            <w:pPr>
              <w:pStyle w:val="acctfourfigures"/>
              <w:tabs>
                <w:tab w:val="clear" w:pos="765"/>
              </w:tabs>
              <w:ind w:left="-187" w:right="14"/>
              <w:jc w:val="right"/>
              <w:rPr>
                <w:rFonts w:ascii="Times New Roman" w:hAnsi="Times New Roman"/>
                <w:b/>
                <w:bCs/>
                <w:szCs w:val="22"/>
                <w:lang w:val="en-US" w:bidi="th-TH"/>
              </w:rPr>
            </w:pPr>
            <w:r w:rsidRPr="00A6241F">
              <w:rPr>
                <w:rFonts w:ascii="Times New Roman" w:hAnsi="Times New Roman"/>
                <w:b/>
                <w:bCs/>
                <w:szCs w:val="22"/>
                <w:lang w:val="en-US" w:bidi="th-TH"/>
              </w:rPr>
              <w:t>9,564</w:t>
            </w:r>
          </w:p>
        </w:tc>
      </w:tr>
      <w:tr w:rsidR="004145E9" w:rsidRPr="00FA6E1C" w14:paraId="7BF37B6B" w14:textId="77777777" w:rsidTr="00CB2ED0">
        <w:tc>
          <w:tcPr>
            <w:tcW w:w="2700" w:type="dxa"/>
            <w:shd w:val="clear" w:color="auto" w:fill="auto"/>
          </w:tcPr>
          <w:p w14:paraId="75A54E97" w14:textId="77777777" w:rsidR="004145E9" w:rsidRPr="00FA6E1C" w:rsidRDefault="004145E9" w:rsidP="004145E9">
            <w:pPr>
              <w:spacing w:line="260" w:lineRule="atLeast"/>
              <w:rPr>
                <w:rFonts w:cs="Times New Roman"/>
              </w:rPr>
            </w:pPr>
            <w:r w:rsidRPr="00FA6E1C">
              <w:rPr>
                <w:rFonts w:cs="Times New Roman"/>
              </w:rPr>
              <w:t xml:space="preserve">Depreciation charge </w:t>
            </w:r>
          </w:p>
          <w:p w14:paraId="61C4DFAE" w14:textId="77777777" w:rsidR="004145E9" w:rsidRPr="00FA6E1C" w:rsidRDefault="004145E9" w:rsidP="004145E9">
            <w:pPr>
              <w:spacing w:line="260" w:lineRule="atLeast"/>
              <w:ind w:left="158" w:hanging="158"/>
              <w:rPr>
                <w:rFonts w:cs="Times New Roman"/>
                <w:b/>
                <w:bCs/>
                <w:cs/>
              </w:rPr>
            </w:pPr>
            <w:r w:rsidRPr="00311090">
              <w:rPr>
                <w:rFonts w:cs="Times New Roman"/>
                <w:cs/>
              </w:rPr>
              <w:t xml:space="preserve">   </w:t>
            </w:r>
            <w:r w:rsidRPr="00FA6E1C">
              <w:rPr>
                <w:rFonts w:cs="Times New Roman"/>
              </w:rPr>
              <w:t xml:space="preserve">for the year </w:t>
            </w:r>
            <w:r w:rsidRPr="00311090">
              <w:rPr>
                <w:rFonts w:cs="Times New Roman"/>
                <w:b/>
                <w:bCs/>
                <w:color w:val="0000FF"/>
                <w:cs/>
              </w:rPr>
              <w:t xml:space="preserve"> </w:t>
            </w:r>
          </w:p>
        </w:tc>
        <w:tc>
          <w:tcPr>
            <w:tcW w:w="1275" w:type="dxa"/>
            <w:shd w:val="clear" w:color="auto" w:fill="auto"/>
            <w:vAlign w:val="bottom"/>
          </w:tcPr>
          <w:p w14:paraId="58C5F48B" w14:textId="0411EAB4" w:rsidR="004145E9" w:rsidRPr="004145E9" w:rsidRDefault="004145E9" w:rsidP="004145E9">
            <w:pPr>
              <w:pStyle w:val="acctfourfigures"/>
              <w:tabs>
                <w:tab w:val="clear" w:pos="765"/>
                <w:tab w:val="left" w:pos="921"/>
              </w:tabs>
              <w:ind w:right="11"/>
              <w:jc w:val="right"/>
              <w:rPr>
                <w:rFonts w:ascii="Times New Roman" w:hAnsi="Times New Roman"/>
                <w:szCs w:val="22"/>
              </w:rPr>
            </w:pPr>
            <w:r w:rsidRPr="004145E9">
              <w:rPr>
                <w:rFonts w:ascii="Times New Roman" w:hAnsi="Times New Roman"/>
                <w:szCs w:val="22"/>
              </w:rPr>
              <w:t>2,723</w:t>
            </w:r>
          </w:p>
        </w:tc>
        <w:tc>
          <w:tcPr>
            <w:tcW w:w="289" w:type="dxa"/>
            <w:shd w:val="clear" w:color="auto" w:fill="auto"/>
            <w:vAlign w:val="bottom"/>
          </w:tcPr>
          <w:p w14:paraId="3D436CA3"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51" w:type="dxa"/>
            <w:vAlign w:val="bottom"/>
          </w:tcPr>
          <w:p w14:paraId="0B54FE74" w14:textId="3E65AF77" w:rsidR="004145E9" w:rsidRPr="004145E9" w:rsidRDefault="004145E9" w:rsidP="004145E9">
            <w:pPr>
              <w:pStyle w:val="acctfourfigures"/>
              <w:tabs>
                <w:tab w:val="clear" w:pos="765"/>
              </w:tabs>
              <w:ind w:right="11"/>
              <w:jc w:val="right"/>
              <w:rPr>
                <w:rFonts w:ascii="Times New Roman" w:hAnsi="Times New Roman"/>
                <w:b/>
                <w:bCs/>
                <w:szCs w:val="22"/>
              </w:rPr>
            </w:pPr>
            <w:r w:rsidRPr="004145E9">
              <w:rPr>
                <w:rFonts w:ascii="Times New Roman" w:hAnsi="Times New Roman"/>
                <w:szCs w:val="22"/>
              </w:rPr>
              <w:t>1,900</w:t>
            </w:r>
          </w:p>
        </w:tc>
        <w:tc>
          <w:tcPr>
            <w:tcW w:w="247" w:type="dxa"/>
            <w:shd w:val="clear" w:color="auto" w:fill="auto"/>
            <w:vAlign w:val="bottom"/>
          </w:tcPr>
          <w:p w14:paraId="56B26B80"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72" w:type="dxa"/>
            <w:shd w:val="clear" w:color="auto" w:fill="auto"/>
            <w:vAlign w:val="bottom"/>
          </w:tcPr>
          <w:p w14:paraId="15D2F2A8" w14:textId="5E094B49" w:rsidR="004145E9" w:rsidRPr="004145E9" w:rsidRDefault="004145E9" w:rsidP="004145E9">
            <w:pPr>
              <w:pStyle w:val="acctfourfigures"/>
              <w:tabs>
                <w:tab w:val="clear" w:pos="765"/>
              </w:tabs>
              <w:ind w:right="11"/>
              <w:jc w:val="right"/>
              <w:rPr>
                <w:rFonts w:ascii="Times New Roman" w:hAnsi="Times New Roman"/>
                <w:b/>
                <w:bCs/>
                <w:szCs w:val="22"/>
              </w:rPr>
            </w:pPr>
            <w:r w:rsidRPr="004145E9">
              <w:rPr>
                <w:rFonts w:ascii="Times New Roman" w:hAnsi="Times New Roman"/>
                <w:szCs w:val="22"/>
              </w:rPr>
              <w:t>658</w:t>
            </w:r>
          </w:p>
        </w:tc>
        <w:tc>
          <w:tcPr>
            <w:tcW w:w="246" w:type="dxa"/>
            <w:shd w:val="clear" w:color="auto" w:fill="auto"/>
            <w:vAlign w:val="bottom"/>
          </w:tcPr>
          <w:p w14:paraId="58B3D2BF"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79" w:type="dxa"/>
            <w:shd w:val="clear" w:color="auto" w:fill="auto"/>
            <w:vAlign w:val="bottom"/>
          </w:tcPr>
          <w:p w14:paraId="05A8E0AD" w14:textId="259A0E4E" w:rsidR="004145E9" w:rsidRPr="004145E9" w:rsidRDefault="004145E9" w:rsidP="004145E9">
            <w:pPr>
              <w:pStyle w:val="acctfourfigures"/>
              <w:tabs>
                <w:tab w:val="clear" w:pos="765"/>
              </w:tabs>
              <w:ind w:right="259"/>
              <w:jc w:val="right"/>
              <w:rPr>
                <w:rFonts w:ascii="Times New Roman" w:hAnsi="Times New Roman"/>
                <w:szCs w:val="22"/>
                <w:lang w:val="en-US" w:bidi="th-TH"/>
              </w:rPr>
            </w:pPr>
            <w:r w:rsidRPr="004145E9">
              <w:rPr>
                <w:rFonts w:ascii="Times New Roman" w:hAnsi="Times New Roman"/>
                <w:szCs w:val="22"/>
                <w:lang w:val="en-US" w:bidi="th-TH"/>
              </w:rPr>
              <w:t>-</w:t>
            </w:r>
          </w:p>
        </w:tc>
        <w:tc>
          <w:tcPr>
            <w:tcW w:w="249" w:type="dxa"/>
            <w:shd w:val="clear" w:color="auto" w:fill="auto"/>
            <w:vAlign w:val="bottom"/>
          </w:tcPr>
          <w:p w14:paraId="3AC006EB"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91" w:type="dxa"/>
            <w:shd w:val="clear" w:color="auto" w:fill="auto"/>
            <w:vAlign w:val="bottom"/>
          </w:tcPr>
          <w:p w14:paraId="73D63671" w14:textId="2223978F" w:rsidR="004145E9" w:rsidRPr="004145E9" w:rsidRDefault="004145E9" w:rsidP="004145E9">
            <w:pPr>
              <w:pStyle w:val="acctfourfigures"/>
              <w:tabs>
                <w:tab w:val="clear" w:pos="765"/>
              </w:tabs>
              <w:ind w:left="-187" w:right="14"/>
              <w:jc w:val="right"/>
              <w:rPr>
                <w:rFonts w:ascii="Times New Roman" w:hAnsi="Times New Roman"/>
                <w:szCs w:val="22"/>
                <w:lang w:val="en-US" w:bidi="th-TH"/>
              </w:rPr>
            </w:pPr>
            <w:r w:rsidRPr="004145E9">
              <w:rPr>
                <w:rFonts w:ascii="Times New Roman" w:hAnsi="Times New Roman"/>
                <w:szCs w:val="22"/>
              </w:rPr>
              <w:t>5,281</w:t>
            </w:r>
          </w:p>
        </w:tc>
      </w:tr>
      <w:tr w:rsidR="004145E9" w:rsidRPr="00FA6E1C" w14:paraId="3A0FACA6" w14:textId="77777777">
        <w:trPr>
          <w:trHeight w:val="263"/>
        </w:trPr>
        <w:tc>
          <w:tcPr>
            <w:tcW w:w="2700" w:type="dxa"/>
            <w:shd w:val="clear" w:color="auto" w:fill="auto"/>
          </w:tcPr>
          <w:p w14:paraId="46D2A724" w14:textId="008FB911" w:rsidR="004145E9" w:rsidRPr="00FA6E1C" w:rsidRDefault="004145E9" w:rsidP="004145E9">
            <w:pPr>
              <w:spacing w:line="260" w:lineRule="atLeast"/>
              <w:rPr>
                <w:rFonts w:cs="Times New Roman"/>
                <w:cs/>
              </w:rPr>
            </w:pPr>
            <w:r w:rsidRPr="00FA6E1C">
              <w:rPr>
                <w:rFonts w:cs="Times New Roman"/>
              </w:rPr>
              <w:t>Disposals</w:t>
            </w:r>
            <w:r w:rsidRPr="009628F3">
              <w:rPr>
                <w:rFonts w:cs="Times New Roman"/>
                <w:lang w:val="en-GB"/>
              </w:rPr>
              <w:t>/</w:t>
            </w:r>
            <w:r w:rsidRPr="00311090">
              <w:rPr>
                <w:rFonts w:cs="Times New Roman"/>
                <w:cs/>
              </w:rPr>
              <w:t xml:space="preserve"> </w:t>
            </w:r>
            <w:r w:rsidRPr="00FA6E1C">
              <w:rPr>
                <w:rFonts w:cs="Times New Roman"/>
              </w:rPr>
              <w:t>write</w:t>
            </w:r>
            <w:r w:rsidR="00C57B3E">
              <w:rPr>
                <w:rFonts w:cs="Times New Roman"/>
              </w:rPr>
              <w:t>-</w:t>
            </w:r>
            <w:r w:rsidRPr="00FA6E1C">
              <w:rPr>
                <w:rFonts w:cs="Times New Roman"/>
              </w:rPr>
              <w:t>off</w:t>
            </w:r>
          </w:p>
        </w:tc>
        <w:tc>
          <w:tcPr>
            <w:tcW w:w="1275" w:type="dxa"/>
            <w:shd w:val="clear" w:color="auto" w:fill="auto"/>
            <w:vAlign w:val="bottom"/>
          </w:tcPr>
          <w:p w14:paraId="1A62DFE1" w14:textId="4A7A1EE4" w:rsidR="004145E9" w:rsidRPr="004145E9" w:rsidRDefault="004145E9" w:rsidP="004145E9">
            <w:pPr>
              <w:pStyle w:val="acctfourfigures"/>
              <w:tabs>
                <w:tab w:val="clear" w:pos="765"/>
              </w:tabs>
              <w:ind w:right="-58"/>
              <w:jc w:val="right"/>
              <w:rPr>
                <w:rFonts w:ascii="Times New Roman" w:hAnsi="Times New Roman"/>
                <w:szCs w:val="22"/>
                <w:cs/>
                <w:lang w:val="en-US" w:bidi="th-TH"/>
              </w:rPr>
            </w:pPr>
            <w:r w:rsidRPr="004145E9">
              <w:rPr>
                <w:rFonts w:ascii="Times New Roman" w:hAnsi="Times New Roman"/>
                <w:szCs w:val="22"/>
                <w:lang w:val="en-US" w:bidi="th-TH"/>
              </w:rPr>
              <w:t>(2,461)</w:t>
            </w:r>
          </w:p>
        </w:tc>
        <w:tc>
          <w:tcPr>
            <w:tcW w:w="289" w:type="dxa"/>
            <w:shd w:val="clear" w:color="auto" w:fill="auto"/>
            <w:vAlign w:val="bottom"/>
          </w:tcPr>
          <w:p w14:paraId="5E337F5F" w14:textId="77777777" w:rsidR="004145E9" w:rsidRPr="004145E9" w:rsidRDefault="004145E9" w:rsidP="004145E9">
            <w:pPr>
              <w:pStyle w:val="acctfourfigures"/>
              <w:tabs>
                <w:tab w:val="clear" w:pos="765"/>
              </w:tabs>
              <w:ind w:right="11"/>
              <w:jc w:val="center"/>
              <w:rPr>
                <w:rFonts w:ascii="Times New Roman" w:hAnsi="Times New Roman"/>
                <w:b/>
                <w:bCs/>
                <w:szCs w:val="22"/>
              </w:rPr>
            </w:pPr>
          </w:p>
        </w:tc>
        <w:tc>
          <w:tcPr>
            <w:tcW w:w="1151" w:type="dxa"/>
            <w:vAlign w:val="bottom"/>
          </w:tcPr>
          <w:p w14:paraId="39E21942" w14:textId="49FFF7C8" w:rsidR="004145E9" w:rsidRPr="004145E9" w:rsidRDefault="004145E9" w:rsidP="004145E9">
            <w:pPr>
              <w:pStyle w:val="acctfourfigures"/>
              <w:tabs>
                <w:tab w:val="clear" w:pos="765"/>
              </w:tabs>
              <w:ind w:right="-68"/>
              <w:jc w:val="right"/>
              <w:rPr>
                <w:rFonts w:ascii="Times New Roman" w:hAnsi="Times New Roman"/>
                <w:szCs w:val="22"/>
                <w:cs/>
                <w:lang w:val="en-US" w:bidi="th-TH"/>
              </w:rPr>
            </w:pPr>
            <w:r w:rsidRPr="004145E9">
              <w:rPr>
                <w:rFonts w:ascii="Times New Roman" w:hAnsi="Times New Roman"/>
                <w:szCs w:val="22"/>
                <w:lang w:val="en-US" w:bidi="th-TH"/>
              </w:rPr>
              <w:t>(105)</w:t>
            </w:r>
          </w:p>
        </w:tc>
        <w:tc>
          <w:tcPr>
            <w:tcW w:w="247" w:type="dxa"/>
            <w:shd w:val="clear" w:color="auto" w:fill="auto"/>
            <w:vAlign w:val="bottom"/>
          </w:tcPr>
          <w:p w14:paraId="31EFD1D8" w14:textId="77777777" w:rsidR="004145E9" w:rsidRPr="004145E9" w:rsidRDefault="004145E9" w:rsidP="004145E9">
            <w:pPr>
              <w:pStyle w:val="acctfourfigures"/>
              <w:tabs>
                <w:tab w:val="clear" w:pos="765"/>
              </w:tabs>
              <w:ind w:right="11"/>
              <w:jc w:val="center"/>
              <w:rPr>
                <w:rFonts w:ascii="Times New Roman" w:hAnsi="Times New Roman"/>
                <w:b/>
                <w:bCs/>
                <w:szCs w:val="22"/>
              </w:rPr>
            </w:pPr>
          </w:p>
        </w:tc>
        <w:tc>
          <w:tcPr>
            <w:tcW w:w="1172" w:type="dxa"/>
            <w:shd w:val="clear" w:color="auto" w:fill="auto"/>
            <w:vAlign w:val="bottom"/>
          </w:tcPr>
          <w:p w14:paraId="58520F47" w14:textId="7BD17D28" w:rsidR="004145E9" w:rsidRPr="004145E9" w:rsidRDefault="004145E9" w:rsidP="004145E9">
            <w:pPr>
              <w:pStyle w:val="acctfourfigures"/>
              <w:tabs>
                <w:tab w:val="clear" w:pos="765"/>
              </w:tabs>
              <w:ind w:right="259"/>
              <w:jc w:val="right"/>
              <w:rPr>
                <w:rFonts w:ascii="Times New Roman" w:hAnsi="Times New Roman"/>
                <w:szCs w:val="22"/>
                <w:cs/>
                <w:lang w:val="en-US" w:bidi="th-TH"/>
              </w:rPr>
            </w:pPr>
            <w:r w:rsidRPr="004145E9">
              <w:rPr>
                <w:rFonts w:ascii="Times New Roman" w:hAnsi="Times New Roman"/>
                <w:szCs w:val="22"/>
                <w:lang w:val="en-US" w:bidi="th-TH"/>
              </w:rPr>
              <w:t>-</w:t>
            </w:r>
          </w:p>
        </w:tc>
        <w:tc>
          <w:tcPr>
            <w:tcW w:w="246" w:type="dxa"/>
            <w:shd w:val="clear" w:color="auto" w:fill="auto"/>
            <w:vAlign w:val="bottom"/>
          </w:tcPr>
          <w:p w14:paraId="5F20FF64" w14:textId="77777777" w:rsidR="004145E9" w:rsidRPr="004145E9" w:rsidRDefault="004145E9" w:rsidP="004145E9">
            <w:pPr>
              <w:pStyle w:val="acctfourfigures"/>
              <w:tabs>
                <w:tab w:val="clear" w:pos="765"/>
              </w:tabs>
              <w:ind w:right="11"/>
              <w:jc w:val="center"/>
              <w:rPr>
                <w:rFonts w:ascii="Times New Roman" w:hAnsi="Times New Roman"/>
                <w:b/>
                <w:bCs/>
                <w:szCs w:val="22"/>
              </w:rPr>
            </w:pPr>
          </w:p>
        </w:tc>
        <w:tc>
          <w:tcPr>
            <w:tcW w:w="1179" w:type="dxa"/>
            <w:shd w:val="clear" w:color="auto" w:fill="auto"/>
            <w:vAlign w:val="bottom"/>
          </w:tcPr>
          <w:p w14:paraId="0FF28F0D" w14:textId="2EBB6F01" w:rsidR="004145E9" w:rsidRPr="004145E9" w:rsidRDefault="004145E9" w:rsidP="004145E9">
            <w:pPr>
              <w:pStyle w:val="acctfourfigures"/>
              <w:tabs>
                <w:tab w:val="clear" w:pos="765"/>
              </w:tabs>
              <w:ind w:right="259"/>
              <w:jc w:val="right"/>
              <w:rPr>
                <w:rFonts w:ascii="Times New Roman" w:hAnsi="Times New Roman"/>
                <w:szCs w:val="22"/>
                <w:cs/>
                <w:lang w:val="en-US" w:bidi="th-TH"/>
              </w:rPr>
            </w:pPr>
            <w:r w:rsidRPr="004145E9">
              <w:rPr>
                <w:rFonts w:ascii="Times New Roman" w:hAnsi="Times New Roman"/>
                <w:szCs w:val="22"/>
                <w:lang w:val="en-US" w:bidi="th-TH"/>
              </w:rPr>
              <w:t>-</w:t>
            </w:r>
          </w:p>
        </w:tc>
        <w:tc>
          <w:tcPr>
            <w:tcW w:w="249" w:type="dxa"/>
            <w:shd w:val="clear" w:color="auto" w:fill="auto"/>
            <w:vAlign w:val="bottom"/>
          </w:tcPr>
          <w:p w14:paraId="67669287" w14:textId="77777777" w:rsidR="004145E9" w:rsidRPr="004145E9" w:rsidRDefault="004145E9" w:rsidP="004145E9">
            <w:pPr>
              <w:pStyle w:val="acctfourfigures"/>
              <w:tabs>
                <w:tab w:val="clear" w:pos="765"/>
              </w:tabs>
              <w:ind w:right="11"/>
              <w:jc w:val="center"/>
              <w:rPr>
                <w:rFonts w:ascii="Times New Roman" w:hAnsi="Times New Roman"/>
                <w:b/>
                <w:bCs/>
                <w:szCs w:val="22"/>
              </w:rPr>
            </w:pPr>
          </w:p>
        </w:tc>
        <w:tc>
          <w:tcPr>
            <w:tcW w:w="1191" w:type="dxa"/>
            <w:shd w:val="clear" w:color="auto" w:fill="auto"/>
            <w:vAlign w:val="bottom"/>
          </w:tcPr>
          <w:p w14:paraId="651036B5" w14:textId="679E3C6C" w:rsidR="004145E9" w:rsidRPr="004145E9" w:rsidRDefault="004145E9" w:rsidP="004145E9">
            <w:pPr>
              <w:pStyle w:val="acctfourfigures"/>
              <w:tabs>
                <w:tab w:val="clear" w:pos="765"/>
              </w:tabs>
              <w:ind w:left="-181" w:right="-63"/>
              <w:jc w:val="right"/>
              <w:rPr>
                <w:rFonts w:ascii="Times New Roman" w:hAnsi="Times New Roman"/>
                <w:szCs w:val="22"/>
                <w:cs/>
                <w:lang w:val="en-US" w:bidi="th-TH"/>
              </w:rPr>
            </w:pPr>
            <w:r w:rsidRPr="004145E9">
              <w:rPr>
                <w:rFonts w:ascii="Times New Roman" w:hAnsi="Times New Roman"/>
                <w:szCs w:val="22"/>
                <w:lang w:val="en-US" w:bidi="th-TH"/>
              </w:rPr>
              <w:t xml:space="preserve">       (2,566)</w:t>
            </w:r>
          </w:p>
        </w:tc>
      </w:tr>
      <w:tr w:rsidR="004145E9" w:rsidRPr="00FA6E1C" w14:paraId="3B20212C" w14:textId="77777777">
        <w:tc>
          <w:tcPr>
            <w:tcW w:w="2700" w:type="dxa"/>
            <w:shd w:val="clear" w:color="auto" w:fill="auto"/>
          </w:tcPr>
          <w:p w14:paraId="065F2F8E" w14:textId="77777777" w:rsidR="004145E9" w:rsidRPr="00FA6E1C" w:rsidRDefault="004145E9" w:rsidP="004145E9">
            <w:pPr>
              <w:spacing w:line="260" w:lineRule="atLeast"/>
              <w:ind w:left="158" w:hanging="158"/>
              <w:rPr>
                <w:rFonts w:cs="Times New Roman"/>
                <w:cs/>
              </w:rPr>
            </w:pPr>
            <w:r w:rsidRPr="00FA6E1C">
              <w:rPr>
                <w:rFonts w:cs="Times New Roman"/>
                <w:b/>
                <w:bCs/>
              </w:rPr>
              <w:t>At 31 December 202</w:t>
            </w:r>
            <w:r>
              <w:rPr>
                <w:rFonts w:cs="Times New Roman"/>
                <w:b/>
                <w:bCs/>
              </w:rPr>
              <w:t>3</w:t>
            </w:r>
          </w:p>
        </w:tc>
        <w:tc>
          <w:tcPr>
            <w:tcW w:w="1275" w:type="dxa"/>
            <w:tcBorders>
              <w:top w:val="single" w:sz="4" w:space="0" w:color="auto"/>
              <w:bottom w:val="single" w:sz="4" w:space="0" w:color="auto"/>
            </w:tcBorders>
            <w:shd w:val="clear" w:color="auto" w:fill="auto"/>
            <w:vAlign w:val="bottom"/>
          </w:tcPr>
          <w:p w14:paraId="0CB0067F" w14:textId="3C80EAE1" w:rsidR="004145E9" w:rsidRPr="004145E9" w:rsidRDefault="004145E9" w:rsidP="004145E9">
            <w:pPr>
              <w:pStyle w:val="acctfourfigures"/>
              <w:tabs>
                <w:tab w:val="clear" w:pos="765"/>
                <w:tab w:val="left" w:pos="921"/>
              </w:tabs>
              <w:ind w:right="11"/>
              <w:jc w:val="right"/>
              <w:rPr>
                <w:rFonts w:ascii="Times New Roman" w:hAnsi="Times New Roman"/>
                <w:b/>
                <w:bCs/>
                <w:szCs w:val="22"/>
                <w:lang w:val="en-US" w:bidi="th-TH"/>
              </w:rPr>
            </w:pPr>
            <w:r w:rsidRPr="004145E9">
              <w:rPr>
                <w:rFonts w:ascii="Times New Roman" w:hAnsi="Times New Roman"/>
                <w:b/>
                <w:bCs/>
                <w:szCs w:val="22"/>
                <w:lang w:bidi="th-TH"/>
              </w:rPr>
              <w:t>1,899</w:t>
            </w:r>
          </w:p>
        </w:tc>
        <w:tc>
          <w:tcPr>
            <w:tcW w:w="289" w:type="dxa"/>
            <w:shd w:val="clear" w:color="auto" w:fill="auto"/>
            <w:vAlign w:val="bottom"/>
          </w:tcPr>
          <w:p w14:paraId="57F5FA8C"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51" w:type="dxa"/>
            <w:tcBorders>
              <w:top w:val="single" w:sz="4" w:space="0" w:color="auto"/>
              <w:bottom w:val="single" w:sz="4" w:space="0" w:color="auto"/>
            </w:tcBorders>
            <w:vAlign w:val="bottom"/>
          </w:tcPr>
          <w:p w14:paraId="7E43417D" w14:textId="38BF85F1" w:rsidR="004145E9" w:rsidRPr="004145E9" w:rsidRDefault="004145E9" w:rsidP="004145E9">
            <w:pPr>
              <w:pStyle w:val="acctfourfigures"/>
              <w:tabs>
                <w:tab w:val="clear" w:pos="765"/>
              </w:tabs>
              <w:ind w:right="11"/>
              <w:jc w:val="right"/>
              <w:rPr>
                <w:rFonts w:ascii="Times New Roman" w:hAnsi="Times New Roman"/>
                <w:b/>
                <w:bCs/>
                <w:szCs w:val="22"/>
              </w:rPr>
            </w:pPr>
            <w:r w:rsidRPr="004145E9">
              <w:rPr>
                <w:rFonts w:ascii="Times New Roman" w:hAnsi="Times New Roman"/>
                <w:b/>
                <w:bCs/>
                <w:szCs w:val="22"/>
              </w:rPr>
              <w:t>7,597</w:t>
            </w:r>
          </w:p>
        </w:tc>
        <w:tc>
          <w:tcPr>
            <w:tcW w:w="247" w:type="dxa"/>
            <w:shd w:val="clear" w:color="auto" w:fill="auto"/>
            <w:vAlign w:val="bottom"/>
          </w:tcPr>
          <w:p w14:paraId="75345444"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72" w:type="dxa"/>
            <w:tcBorders>
              <w:top w:val="single" w:sz="4" w:space="0" w:color="auto"/>
              <w:bottom w:val="single" w:sz="4" w:space="0" w:color="auto"/>
            </w:tcBorders>
            <w:shd w:val="clear" w:color="auto" w:fill="auto"/>
            <w:vAlign w:val="bottom"/>
          </w:tcPr>
          <w:p w14:paraId="73919848" w14:textId="26823DFA" w:rsidR="004145E9" w:rsidRPr="004145E9" w:rsidRDefault="004145E9" w:rsidP="004145E9">
            <w:pPr>
              <w:pStyle w:val="acctfourfigures"/>
              <w:tabs>
                <w:tab w:val="clear" w:pos="765"/>
              </w:tabs>
              <w:ind w:right="11"/>
              <w:jc w:val="right"/>
              <w:rPr>
                <w:rFonts w:ascii="Times New Roman" w:hAnsi="Times New Roman"/>
                <w:b/>
                <w:bCs/>
                <w:szCs w:val="22"/>
              </w:rPr>
            </w:pPr>
            <w:r w:rsidRPr="004145E9">
              <w:rPr>
                <w:rFonts w:ascii="Times New Roman" w:hAnsi="Times New Roman"/>
                <w:b/>
                <w:bCs/>
                <w:szCs w:val="22"/>
              </w:rPr>
              <w:t>2,783</w:t>
            </w:r>
          </w:p>
        </w:tc>
        <w:tc>
          <w:tcPr>
            <w:tcW w:w="246" w:type="dxa"/>
            <w:shd w:val="clear" w:color="auto" w:fill="auto"/>
            <w:vAlign w:val="bottom"/>
          </w:tcPr>
          <w:p w14:paraId="338BEB6E"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79" w:type="dxa"/>
            <w:tcBorders>
              <w:top w:val="single" w:sz="4" w:space="0" w:color="auto"/>
              <w:bottom w:val="single" w:sz="4" w:space="0" w:color="auto"/>
            </w:tcBorders>
            <w:shd w:val="clear" w:color="auto" w:fill="auto"/>
            <w:vAlign w:val="bottom"/>
          </w:tcPr>
          <w:p w14:paraId="19D3BCBF" w14:textId="6D9067F9" w:rsidR="004145E9" w:rsidRPr="004145E9" w:rsidRDefault="004145E9" w:rsidP="004145E9">
            <w:pPr>
              <w:pStyle w:val="acctfourfigures"/>
              <w:tabs>
                <w:tab w:val="clear" w:pos="765"/>
              </w:tabs>
              <w:ind w:right="259"/>
              <w:jc w:val="right"/>
              <w:rPr>
                <w:rFonts w:ascii="Times New Roman" w:hAnsi="Times New Roman"/>
                <w:b/>
                <w:bCs/>
                <w:szCs w:val="22"/>
                <w:lang w:val="en-US" w:bidi="th-TH"/>
              </w:rPr>
            </w:pPr>
            <w:r w:rsidRPr="004145E9">
              <w:rPr>
                <w:rFonts w:ascii="Times New Roman" w:hAnsi="Times New Roman"/>
                <w:b/>
                <w:bCs/>
                <w:szCs w:val="22"/>
                <w:lang w:val="en-US" w:bidi="th-TH"/>
              </w:rPr>
              <w:t>-</w:t>
            </w:r>
          </w:p>
        </w:tc>
        <w:tc>
          <w:tcPr>
            <w:tcW w:w="249" w:type="dxa"/>
            <w:shd w:val="clear" w:color="auto" w:fill="auto"/>
            <w:vAlign w:val="bottom"/>
          </w:tcPr>
          <w:p w14:paraId="6AFCA06F" w14:textId="77777777" w:rsidR="004145E9" w:rsidRPr="004145E9" w:rsidRDefault="004145E9" w:rsidP="004145E9">
            <w:pPr>
              <w:pStyle w:val="acctfourfigures"/>
              <w:tabs>
                <w:tab w:val="clear" w:pos="765"/>
              </w:tabs>
              <w:ind w:right="11"/>
              <w:jc w:val="right"/>
              <w:rPr>
                <w:rFonts w:ascii="Times New Roman" w:hAnsi="Times New Roman"/>
                <w:b/>
                <w:bCs/>
                <w:szCs w:val="22"/>
              </w:rPr>
            </w:pPr>
          </w:p>
        </w:tc>
        <w:tc>
          <w:tcPr>
            <w:tcW w:w="1191" w:type="dxa"/>
            <w:tcBorders>
              <w:top w:val="single" w:sz="4" w:space="0" w:color="auto"/>
              <w:bottom w:val="single" w:sz="4" w:space="0" w:color="auto"/>
            </w:tcBorders>
            <w:shd w:val="clear" w:color="auto" w:fill="auto"/>
            <w:vAlign w:val="bottom"/>
          </w:tcPr>
          <w:p w14:paraId="78A3B33D" w14:textId="57F1B896" w:rsidR="004145E9" w:rsidRPr="004145E9" w:rsidRDefault="004145E9" w:rsidP="004145E9">
            <w:pPr>
              <w:pStyle w:val="acctfourfigures"/>
              <w:tabs>
                <w:tab w:val="clear" w:pos="765"/>
              </w:tabs>
              <w:ind w:left="-187" w:right="14"/>
              <w:jc w:val="right"/>
              <w:rPr>
                <w:rFonts w:ascii="Times New Roman" w:hAnsi="Times New Roman"/>
                <w:b/>
                <w:bCs/>
                <w:szCs w:val="22"/>
                <w:lang w:val="en-US" w:bidi="th-TH"/>
              </w:rPr>
            </w:pPr>
            <w:r w:rsidRPr="004145E9">
              <w:rPr>
                <w:rFonts w:ascii="Times New Roman" w:hAnsi="Times New Roman"/>
                <w:b/>
                <w:bCs/>
                <w:szCs w:val="22"/>
              </w:rPr>
              <w:t>12,279</w:t>
            </w:r>
          </w:p>
        </w:tc>
      </w:tr>
      <w:tr w:rsidR="004145E9" w:rsidRPr="00FA6E1C" w14:paraId="383DFD89" w14:textId="77777777" w:rsidTr="00CB2ED0">
        <w:tc>
          <w:tcPr>
            <w:tcW w:w="2700" w:type="dxa"/>
            <w:shd w:val="clear" w:color="auto" w:fill="auto"/>
          </w:tcPr>
          <w:p w14:paraId="5AA5721E" w14:textId="77777777" w:rsidR="004145E9" w:rsidRPr="00285EAA" w:rsidRDefault="004145E9" w:rsidP="00285EAA">
            <w:pPr>
              <w:ind w:left="158" w:hanging="158"/>
              <w:rPr>
                <w:rFonts w:cs="Times New Roman"/>
                <w:b/>
                <w:bCs/>
                <w:sz w:val="20"/>
                <w:szCs w:val="20"/>
                <w:cs/>
              </w:rPr>
            </w:pPr>
          </w:p>
        </w:tc>
        <w:tc>
          <w:tcPr>
            <w:tcW w:w="1275" w:type="dxa"/>
            <w:tcBorders>
              <w:top w:val="single" w:sz="4" w:space="0" w:color="auto"/>
            </w:tcBorders>
            <w:shd w:val="clear" w:color="auto" w:fill="auto"/>
            <w:vAlign w:val="bottom"/>
          </w:tcPr>
          <w:p w14:paraId="1817E0A3"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289" w:type="dxa"/>
            <w:shd w:val="clear" w:color="auto" w:fill="auto"/>
            <w:vAlign w:val="bottom"/>
          </w:tcPr>
          <w:p w14:paraId="67118ABB"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51" w:type="dxa"/>
            <w:tcBorders>
              <w:top w:val="single" w:sz="4" w:space="0" w:color="auto"/>
            </w:tcBorders>
            <w:vAlign w:val="bottom"/>
          </w:tcPr>
          <w:p w14:paraId="1DE4023B"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247" w:type="dxa"/>
            <w:shd w:val="clear" w:color="auto" w:fill="auto"/>
            <w:vAlign w:val="bottom"/>
          </w:tcPr>
          <w:p w14:paraId="4F3651A6"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72" w:type="dxa"/>
            <w:tcBorders>
              <w:top w:val="single" w:sz="4" w:space="0" w:color="auto"/>
            </w:tcBorders>
            <w:shd w:val="clear" w:color="auto" w:fill="auto"/>
            <w:vAlign w:val="bottom"/>
          </w:tcPr>
          <w:p w14:paraId="71E71A54"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246" w:type="dxa"/>
            <w:shd w:val="clear" w:color="auto" w:fill="auto"/>
            <w:vAlign w:val="bottom"/>
          </w:tcPr>
          <w:p w14:paraId="49E9FE3A"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79" w:type="dxa"/>
            <w:tcBorders>
              <w:top w:val="single" w:sz="4" w:space="0" w:color="auto"/>
            </w:tcBorders>
            <w:shd w:val="clear" w:color="auto" w:fill="auto"/>
            <w:vAlign w:val="bottom"/>
          </w:tcPr>
          <w:p w14:paraId="30CADEB3"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249" w:type="dxa"/>
            <w:shd w:val="clear" w:color="auto" w:fill="auto"/>
            <w:vAlign w:val="bottom"/>
          </w:tcPr>
          <w:p w14:paraId="71CE3485"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91" w:type="dxa"/>
            <w:tcBorders>
              <w:top w:val="single" w:sz="4" w:space="0" w:color="auto"/>
            </w:tcBorders>
            <w:shd w:val="clear" w:color="auto" w:fill="auto"/>
            <w:vAlign w:val="bottom"/>
          </w:tcPr>
          <w:p w14:paraId="0EC1B4B3" w14:textId="77777777" w:rsidR="004145E9" w:rsidRPr="00285EAA" w:rsidRDefault="004145E9" w:rsidP="00285EAA">
            <w:pPr>
              <w:pStyle w:val="acctfourfigures"/>
              <w:tabs>
                <w:tab w:val="clear" w:pos="765"/>
              </w:tabs>
              <w:spacing w:line="240" w:lineRule="auto"/>
              <w:ind w:left="-181" w:right="-63"/>
              <w:jc w:val="right"/>
              <w:rPr>
                <w:rFonts w:ascii="Times New Roman" w:hAnsi="Times New Roman"/>
                <w:sz w:val="20"/>
                <w:lang w:val="en-US" w:bidi="th-TH"/>
              </w:rPr>
            </w:pPr>
          </w:p>
        </w:tc>
      </w:tr>
      <w:tr w:rsidR="004145E9" w:rsidRPr="00FA6E1C" w14:paraId="42456842" w14:textId="77777777" w:rsidTr="00CB2ED0">
        <w:tc>
          <w:tcPr>
            <w:tcW w:w="2700" w:type="dxa"/>
            <w:shd w:val="clear" w:color="auto" w:fill="auto"/>
          </w:tcPr>
          <w:p w14:paraId="3D3447B0" w14:textId="77777777" w:rsidR="004145E9" w:rsidRPr="00FA6E1C" w:rsidRDefault="004145E9" w:rsidP="004145E9">
            <w:pPr>
              <w:spacing w:line="260" w:lineRule="atLeast"/>
              <w:ind w:left="158" w:hanging="158"/>
              <w:rPr>
                <w:rFonts w:cs="Times New Roman"/>
                <w:b/>
                <w:bCs/>
                <w:cs/>
              </w:rPr>
            </w:pPr>
            <w:r w:rsidRPr="00FA6E1C">
              <w:rPr>
                <w:rFonts w:cs="Times New Roman"/>
                <w:b/>
                <w:bCs/>
                <w:i/>
                <w:iCs/>
              </w:rPr>
              <w:t>Net book value</w:t>
            </w:r>
          </w:p>
        </w:tc>
        <w:tc>
          <w:tcPr>
            <w:tcW w:w="1275" w:type="dxa"/>
            <w:shd w:val="clear" w:color="auto" w:fill="auto"/>
            <w:vAlign w:val="bottom"/>
          </w:tcPr>
          <w:p w14:paraId="19AEF964"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289" w:type="dxa"/>
            <w:shd w:val="clear" w:color="auto" w:fill="auto"/>
            <w:vAlign w:val="bottom"/>
          </w:tcPr>
          <w:p w14:paraId="68A22B9F"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1151" w:type="dxa"/>
            <w:vAlign w:val="bottom"/>
          </w:tcPr>
          <w:p w14:paraId="38036613" w14:textId="77777777" w:rsidR="004145E9" w:rsidRPr="00605449" w:rsidRDefault="004145E9" w:rsidP="004145E9">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756FCB74"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1172" w:type="dxa"/>
            <w:shd w:val="clear" w:color="auto" w:fill="auto"/>
            <w:vAlign w:val="bottom"/>
          </w:tcPr>
          <w:p w14:paraId="5CDD1833"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28F64E7F"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1179" w:type="dxa"/>
            <w:shd w:val="clear" w:color="auto" w:fill="auto"/>
            <w:vAlign w:val="bottom"/>
          </w:tcPr>
          <w:p w14:paraId="0C2E1C2E"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249" w:type="dxa"/>
            <w:shd w:val="clear" w:color="auto" w:fill="auto"/>
            <w:vAlign w:val="bottom"/>
          </w:tcPr>
          <w:p w14:paraId="5FFBD378" w14:textId="77777777" w:rsidR="004145E9" w:rsidRPr="00FA6E1C" w:rsidRDefault="004145E9" w:rsidP="004145E9">
            <w:pPr>
              <w:pStyle w:val="acctfourfigures"/>
              <w:tabs>
                <w:tab w:val="clear" w:pos="765"/>
              </w:tabs>
              <w:ind w:right="11"/>
              <w:jc w:val="right"/>
              <w:rPr>
                <w:rFonts w:ascii="Times New Roman" w:hAnsi="Times New Roman"/>
                <w:b/>
                <w:bCs/>
                <w:szCs w:val="22"/>
              </w:rPr>
            </w:pPr>
          </w:p>
        </w:tc>
        <w:tc>
          <w:tcPr>
            <w:tcW w:w="1191" w:type="dxa"/>
            <w:shd w:val="clear" w:color="auto" w:fill="auto"/>
            <w:vAlign w:val="bottom"/>
          </w:tcPr>
          <w:p w14:paraId="5AEC9CBA" w14:textId="77777777" w:rsidR="004145E9" w:rsidRPr="00FA6E1C" w:rsidRDefault="004145E9" w:rsidP="004145E9">
            <w:pPr>
              <w:pStyle w:val="acctfourfigures"/>
              <w:tabs>
                <w:tab w:val="clear" w:pos="765"/>
              </w:tabs>
              <w:ind w:left="-181" w:right="-63"/>
              <w:jc w:val="right"/>
              <w:rPr>
                <w:rFonts w:ascii="Times New Roman" w:hAnsi="Times New Roman"/>
                <w:szCs w:val="22"/>
                <w:lang w:val="en-US" w:bidi="th-TH"/>
              </w:rPr>
            </w:pPr>
          </w:p>
        </w:tc>
      </w:tr>
      <w:tr w:rsidR="004145E9" w:rsidRPr="00FA6E1C" w14:paraId="617EEB2A" w14:textId="77777777" w:rsidTr="00CB2ED0">
        <w:tc>
          <w:tcPr>
            <w:tcW w:w="2700" w:type="dxa"/>
            <w:shd w:val="clear" w:color="auto" w:fill="auto"/>
          </w:tcPr>
          <w:p w14:paraId="7BBD79E6" w14:textId="77777777" w:rsidR="004145E9" w:rsidRPr="00FA6E1C" w:rsidRDefault="004145E9" w:rsidP="004145E9">
            <w:pPr>
              <w:spacing w:line="260" w:lineRule="atLeast"/>
              <w:ind w:left="158" w:hanging="158"/>
              <w:rPr>
                <w:rFonts w:cs="Times New Roman"/>
                <w:b/>
                <w:bCs/>
              </w:rPr>
            </w:pPr>
            <w:r w:rsidRPr="00FA6E1C">
              <w:rPr>
                <w:rFonts w:cs="Times New Roman"/>
                <w:b/>
                <w:bCs/>
              </w:rPr>
              <w:t>At 31 December 202</w:t>
            </w:r>
            <w:r>
              <w:rPr>
                <w:rFonts w:cs="Times New Roman"/>
                <w:b/>
                <w:bCs/>
              </w:rPr>
              <w:t>2</w:t>
            </w:r>
          </w:p>
        </w:tc>
        <w:tc>
          <w:tcPr>
            <w:tcW w:w="1275" w:type="dxa"/>
            <w:shd w:val="clear" w:color="auto" w:fill="auto"/>
          </w:tcPr>
          <w:p w14:paraId="2EFA6929" w14:textId="6B8BAA49" w:rsidR="004145E9" w:rsidRPr="00E42891" w:rsidRDefault="004145E9" w:rsidP="004145E9">
            <w:pPr>
              <w:pStyle w:val="acctfourfigures"/>
              <w:tabs>
                <w:tab w:val="clear" w:pos="765"/>
              </w:tabs>
              <w:ind w:right="259"/>
              <w:jc w:val="right"/>
              <w:rPr>
                <w:rFonts w:ascii="Times New Roman" w:hAnsi="Times New Roman"/>
                <w:b/>
                <w:bCs/>
                <w:szCs w:val="22"/>
                <w:lang w:val="en-US" w:bidi="th-TH"/>
              </w:rPr>
            </w:pPr>
          </w:p>
        </w:tc>
        <w:tc>
          <w:tcPr>
            <w:tcW w:w="289" w:type="dxa"/>
            <w:shd w:val="clear" w:color="auto" w:fill="auto"/>
          </w:tcPr>
          <w:p w14:paraId="57A1266E"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51" w:type="dxa"/>
          </w:tcPr>
          <w:p w14:paraId="2AED1593" w14:textId="0C64FEFF" w:rsidR="004145E9" w:rsidRPr="00E42891" w:rsidRDefault="004145E9" w:rsidP="004145E9">
            <w:pPr>
              <w:pStyle w:val="acctfourfigures"/>
              <w:tabs>
                <w:tab w:val="clear" w:pos="765"/>
              </w:tabs>
              <w:ind w:right="11"/>
              <w:jc w:val="right"/>
              <w:rPr>
                <w:rFonts w:ascii="Times New Roman" w:hAnsi="Times New Roman"/>
                <w:b/>
                <w:bCs/>
                <w:szCs w:val="22"/>
              </w:rPr>
            </w:pPr>
          </w:p>
        </w:tc>
        <w:tc>
          <w:tcPr>
            <w:tcW w:w="247" w:type="dxa"/>
            <w:shd w:val="clear" w:color="auto" w:fill="auto"/>
          </w:tcPr>
          <w:p w14:paraId="64616877"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72" w:type="dxa"/>
            <w:shd w:val="clear" w:color="auto" w:fill="auto"/>
          </w:tcPr>
          <w:p w14:paraId="07F182B0" w14:textId="42F35732" w:rsidR="004145E9" w:rsidRPr="00E42891" w:rsidRDefault="004145E9" w:rsidP="004145E9">
            <w:pPr>
              <w:pStyle w:val="acctfourfigures"/>
              <w:tabs>
                <w:tab w:val="clear" w:pos="765"/>
              </w:tabs>
              <w:ind w:right="11"/>
              <w:jc w:val="right"/>
              <w:rPr>
                <w:rFonts w:ascii="Times New Roman" w:hAnsi="Times New Roman"/>
                <w:b/>
                <w:bCs/>
                <w:szCs w:val="22"/>
              </w:rPr>
            </w:pPr>
          </w:p>
        </w:tc>
        <w:tc>
          <w:tcPr>
            <w:tcW w:w="246" w:type="dxa"/>
            <w:shd w:val="clear" w:color="auto" w:fill="auto"/>
          </w:tcPr>
          <w:p w14:paraId="572F4B2A"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79" w:type="dxa"/>
            <w:shd w:val="clear" w:color="auto" w:fill="auto"/>
          </w:tcPr>
          <w:p w14:paraId="4C63710F" w14:textId="4ADAB234" w:rsidR="004145E9" w:rsidRPr="00E42891" w:rsidRDefault="004145E9" w:rsidP="004145E9">
            <w:pPr>
              <w:pStyle w:val="acctfourfigures"/>
              <w:tabs>
                <w:tab w:val="clear" w:pos="765"/>
              </w:tabs>
              <w:ind w:right="259"/>
              <w:jc w:val="right"/>
              <w:rPr>
                <w:rFonts w:ascii="Times New Roman" w:hAnsi="Times New Roman"/>
                <w:b/>
                <w:bCs/>
                <w:szCs w:val="22"/>
                <w:lang w:val="en-US" w:bidi="th-TH"/>
              </w:rPr>
            </w:pPr>
          </w:p>
        </w:tc>
        <w:tc>
          <w:tcPr>
            <w:tcW w:w="249" w:type="dxa"/>
            <w:shd w:val="clear" w:color="auto" w:fill="auto"/>
          </w:tcPr>
          <w:p w14:paraId="1DF52E62"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91" w:type="dxa"/>
            <w:shd w:val="clear" w:color="auto" w:fill="auto"/>
          </w:tcPr>
          <w:p w14:paraId="62012896" w14:textId="42E4493E" w:rsidR="004145E9" w:rsidRPr="00E42891" w:rsidRDefault="004145E9" w:rsidP="004145E9">
            <w:pPr>
              <w:pStyle w:val="acctfourfigures"/>
              <w:tabs>
                <w:tab w:val="clear" w:pos="765"/>
              </w:tabs>
              <w:ind w:left="-187" w:right="14"/>
              <w:jc w:val="right"/>
              <w:rPr>
                <w:rFonts w:ascii="Times New Roman" w:hAnsi="Times New Roman"/>
                <w:b/>
                <w:bCs/>
                <w:szCs w:val="22"/>
              </w:rPr>
            </w:pPr>
          </w:p>
        </w:tc>
      </w:tr>
      <w:tr w:rsidR="004145E9" w:rsidRPr="00FA6E1C" w14:paraId="6D28675D" w14:textId="77777777" w:rsidTr="00CB2ED0">
        <w:tc>
          <w:tcPr>
            <w:tcW w:w="2700" w:type="dxa"/>
            <w:shd w:val="clear" w:color="auto" w:fill="auto"/>
          </w:tcPr>
          <w:p w14:paraId="74541CC6" w14:textId="35980FB8" w:rsidR="004145E9" w:rsidRPr="00FA6E1C" w:rsidRDefault="004145E9" w:rsidP="004145E9">
            <w:pPr>
              <w:spacing w:line="260" w:lineRule="atLeast"/>
              <w:ind w:left="158" w:hanging="158"/>
              <w:rPr>
                <w:rFonts w:cs="Times New Roman"/>
                <w:b/>
                <w:bCs/>
              </w:rPr>
            </w:pPr>
            <w:r w:rsidRPr="00EC37F2">
              <w:rPr>
                <w:sz w:val="20"/>
              </w:rPr>
              <w:t>Owned assets</w:t>
            </w:r>
          </w:p>
        </w:tc>
        <w:tc>
          <w:tcPr>
            <w:tcW w:w="1275" w:type="dxa"/>
            <w:shd w:val="clear" w:color="auto" w:fill="auto"/>
          </w:tcPr>
          <w:p w14:paraId="59E0D7AE" w14:textId="1BA31B68" w:rsidR="004145E9" w:rsidRPr="00E42891" w:rsidRDefault="004145E9" w:rsidP="004145E9">
            <w:pPr>
              <w:pStyle w:val="acctfourfigures"/>
              <w:tabs>
                <w:tab w:val="clear" w:pos="765"/>
              </w:tabs>
              <w:ind w:right="259"/>
              <w:jc w:val="right"/>
              <w:rPr>
                <w:rFonts w:ascii="Times New Roman" w:hAnsi="Times New Roman"/>
                <w:szCs w:val="22"/>
                <w:lang w:val="en-US" w:bidi="th-TH"/>
              </w:rPr>
            </w:pPr>
            <w:r w:rsidRPr="00E42891">
              <w:rPr>
                <w:rFonts w:ascii="Times New Roman" w:hAnsi="Times New Roman"/>
                <w:szCs w:val="22"/>
                <w:lang w:val="en-US" w:bidi="th-TH"/>
              </w:rPr>
              <w:t>-</w:t>
            </w:r>
          </w:p>
        </w:tc>
        <w:tc>
          <w:tcPr>
            <w:tcW w:w="289" w:type="dxa"/>
            <w:shd w:val="clear" w:color="auto" w:fill="auto"/>
          </w:tcPr>
          <w:p w14:paraId="21BF22E0"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51" w:type="dxa"/>
          </w:tcPr>
          <w:p w14:paraId="18A1B472" w14:textId="1B7FAD64" w:rsidR="004145E9" w:rsidRPr="00E42891" w:rsidRDefault="004145E9" w:rsidP="004145E9">
            <w:pPr>
              <w:pStyle w:val="acctfourfigures"/>
              <w:tabs>
                <w:tab w:val="clear" w:pos="765"/>
              </w:tabs>
              <w:ind w:right="11"/>
              <w:jc w:val="right"/>
              <w:rPr>
                <w:rFonts w:ascii="Times New Roman" w:hAnsi="Times New Roman"/>
                <w:szCs w:val="22"/>
              </w:rPr>
            </w:pPr>
            <w:r w:rsidRPr="00E42891">
              <w:rPr>
                <w:rFonts w:ascii="Times New Roman" w:hAnsi="Times New Roman"/>
                <w:szCs w:val="22"/>
              </w:rPr>
              <w:t>6,392</w:t>
            </w:r>
          </w:p>
        </w:tc>
        <w:tc>
          <w:tcPr>
            <w:tcW w:w="247" w:type="dxa"/>
            <w:shd w:val="clear" w:color="auto" w:fill="auto"/>
          </w:tcPr>
          <w:p w14:paraId="0E944A6A"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72" w:type="dxa"/>
            <w:shd w:val="clear" w:color="auto" w:fill="auto"/>
          </w:tcPr>
          <w:p w14:paraId="69F7858B" w14:textId="17DEDC62" w:rsidR="004145E9" w:rsidRPr="00E42891" w:rsidRDefault="004145E9" w:rsidP="004145E9">
            <w:pPr>
              <w:pStyle w:val="acctfourfigures"/>
              <w:tabs>
                <w:tab w:val="clear" w:pos="765"/>
              </w:tabs>
              <w:ind w:right="11"/>
              <w:jc w:val="right"/>
              <w:rPr>
                <w:rFonts w:ascii="Times New Roman" w:hAnsi="Times New Roman"/>
                <w:szCs w:val="22"/>
              </w:rPr>
            </w:pPr>
            <w:r w:rsidRPr="00E42891">
              <w:rPr>
                <w:rFonts w:ascii="Times New Roman" w:hAnsi="Times New Roman"/>
                <w:szCs w:val="22"/>
              </w:rPr>
              <w:t>2,808</w:t>
            </w:r>
          </w:p>
        </w:tc>
        <w:tc>
          <w:tcPr>
            <w:tcW w:w="246" w:type="dxa"/>
            <w:shd w:val="clear" w:color="auto" w:fill="auto"/>
          </w:tcPr>
          <w:p w14:paraId="57CB18CF"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79" w:type="dxa"/>
            <w:shd w:val="clear" w:color="auto" w:fill="auto"/>
          </w:tcPr>
          <w:p w14:paraId="2583ABF2" w14:textId="77532592" w:rsidR="004145E9" w:rsidRPr="00E42891" w:rsidRDefault="004145E9" w:rsidP="004145E9">
            <w:pPr>
              <w:pStyle w:val="acctfourfigures"/>
              <w:tabs>
                <w:tab w:val="clear" w:pos="765"/>
              </w:tabs>
              <w:ind w:right="259"/>
              <w:jc w:val="right"/>
              <w:rPr>
                <w:rFonts w:ascii="Times New Roman" w:hAnsi="Times New Roman"/>
                <w:szCs w:val="22"/>
                <w:lang w:val="en-US" w:bidi="th-TH"/>
              </w:rPr>
            </w:pPr>
            <w:r w:rsidRPr="00E42891">
              <w:rPr>
                <w:rFonts w:ascii="Times New Roman" w:hAnsi="Times New Roman"/>
                <w:szCs w:val="22"/>
                <w:lang w:val="en-US" w:bidi="th-TH"/>
              </w:rPr>
              <w:t>-</w:t>
            </w:r>
          </w:p>
        </w:tc>
        <w:tc>
          <w:tcPr>
            <w:tcW w:w="249" w:type="dxa"/>
            <w:shd w:val="clear" w:color="auto" w:fill="auto"/>
          </w:tcPr>
          <w:p w14:paraId="47682839"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91" w:type="dxa"/>
            <w:shd w:val="clear" w:color="auto" w:fill="auto"/>
          </w:tcPr>
          <w:p w14:paraId="01DBED39" w14:textId="3E72E95C" w:rsidR="004145E9" w:rsidRPr="00E42891" w:rsidRDefault="004145E9" w:rsidP="004145E9">
            <w:pPr>
              <w:pStyle w:val="acctfourfigures"/>
              <w:tabs>
                <w:tab w:val="clear" w:pos="765"/>
              </w:tabs>
              <w:ind w:left="-187" w:right="14"/>
              <w:jc w:val="right"/>
              <w:rPr>
                <w:rFonts w:ascii="Times New Roman" w:hAnsi="Times New Roman"/>
                <w:szCs w:val="22"/>
              </w:rPr>
            </w:pPr>
            <w:r w:rsidRPr="00E42891">
              <w:rPr>
                <w:rFonts w:ascii="Times New Roman" w:hAnsi="Times New Roman"/>
                <w:szCs w:val="22"/>
              </w:rPr>
              <w:t>9,200</w:t>
            </w:r>
          </w:p>
        </w:tc>
      </w:tr>
      <w:tr w:rsidR="004145E9" w:rsidRPr="00FA6E1C" w14:paraId="116DC98B" w14:textId="77777777" w:rsidTr="00CB2ED0">
        <w:tc>
          <w:tcPr>
            <w:tcW w:w="2700" w:type="dxa"/>
            <w:shd w:val="clear" w:color="auto" w:fill="auto"/>
          </w:tcPr>
          <w:p w14:paraId="7FC81256" w14:textId="0F72149D" w:rsidR="004145E9" w:rsidRPr="00FA6E1C" w:rsidRDefault="004145E9" w:rsidP="004145E9">
            <w:pPr>
              <w:spacing w:line="260" w:lineRule="atLeast"/>
              <w:ind w:left="158" w:hanging="158"/>
              <w:rPr>
                <w:rFonts w:cs="Times New Roman"/>
                <w:b/>
                <w:bCs/>
              </w:rPr>
            </w:pPr>
            <w:r w:rsidRPr="00EC37F2">
              <w:rPr>
                <w:sz w:val="20"/>
              </w:rPr>
              <w:t>Right-of-use assets</w:t>
            </w:r>
          </w:p>
        </w:tc>
        <w:tc>
          <w:tcPr>
            <w:tcW w:w="1275" w:type="dxa"/>
            <w:tcBorders>
              <w:bottom w:val="single" w:sz="4" w:space="0" w:color="auto"/>
            </w:tcBorders>
            <w:shd w:val="clear" w:color="auto" w:fill="auto"/>
          </w:tcPr>
          <w:p w14:paraId="39747995" w14:textId="63E17A93" w:rsidR="004145E9" w:rsidRPr="00E42891" w:rsidRDefault="004145E9" w:rsidP="004145E9">
            <w:pPr>
              <w:pStyle w:val="acctfourfigures"/>
              <w:tabs>
                <w:tab w:val="clear" w:pos="765"/>
              </w:tabs>
              <w:jc w:val="right"/>
              <w:rPr>
                <w:rFonts w:ascii="Times New Roman" w:hAnsi="Times New Roman"/>
                <w:szCs w:val="22"/>
                <w:lang w:val="en-US" w:bidi="th-TH"/>
              </w:rPr>
            </w:pPr>
            <w:r w:rsidRPr="00E42891">
              <w:rPr>
                <w:rFonts w:ascii="Times New Roman" w:hAnsi="Times New Roman"/>
                <w:szCs w:val="22"/>
                <w:lang w:val="en-US" w:bidi="th-TH"/>
              </w:rPr>
              <w:t>5,143</w:t>
            </w:r>
          </w:p>
        </w:tc>
        <w:tc>
          <w:tcPr>
            <w:tcW w:w="289" w:type="dxa"/>
            <w:shd w:val="clear" w:color="auto" w:fill="auto"/>
          </w:tcPr>
          <w:p w14:paraId="44692B36"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51" w:type="dxa"/>
            <w:tcBorders>
              <w:bottom w:val="single" w:sz="4" w:space="0" w:color="auto"/>
            </w:tcBorders>
          </w:tcPr>
          <w:p w14:paraId="2CBF20C0" w14:textId="0C2BA01C" w:rsidR="004145E9" w:rsidRPr="00E42891" w:rsidRDefault="004145E9" w:rsidP="004145E9">
            <w:pPr>
              <w:pStyle w:val="acctfourfigures"/>
              <w:tabs>
                <w:tab w:val="clear" w:pos="765"/>
              </w:tabs>
              <w:ind w:right="259"/>
              <w:jc w:val="right"/>
              <w:rPr>
                <w:rFonts w:ascii="Times New Roman" w:hAnsi="Times New Roman"/>
                <w:szCs w:val="22"/>
                <w:lang w:val="en-US" w:bidi="th-TH"/>
              </w:rPr>
            </w:pPr>
            <w:r w:rsidRPr="00E42891">
              <w:rPr>
                <w:rFonts w:ascii="Times New Roman" w:hAnsi="Times New Roman"/>
                <w:szCs w:val="22"/>
                <w:lang w:val="en-US" w:bidi="th-TH"/>
              </w:rPr>
              <w:t>-</w:t>
            </w:r>
          </w:p>
        </w:tc>
        <w:tc>
          <w:tcPr>
            <w:tcW w:w="247" w:type="dxa"/>
            <w:shd w:val="clear" w:color="auto" w:fill="auto"/>
          </w:tcPr>
          <w:p w14:paraId="3B582DE8"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72" w:type="dxa"/>
            <w:tcBorders>
              <w:bottom w:val="single" w:sz="4" w:space="0" w:color="auto"/>
            </w:tcBorders>
            <w:shd w:val="clear" w:color="auto" w:fill="auto"/>
          </w:tcPr>
          <w:p w14:paraId="40E5F40C" w14:textId="329E208A" w:rsidR="004145E9" w:rsidRPr="00E42891" w:rsidRDefault="004145E9" w:rsidP="004145E9">
            <w:pPr>
              <w:pStyle w:val="acctfourfigures"/>
              <w:tabs>
                <w:tab w:val="clear" w:pos="765"/>
              </w:tabs>
              <w:ind w:right="11"/>
              <w:jc w:val="right"/>
              <w:rPr>
                <w:rFonts w:ascii="Times New Roman" w:hAnsi="Times New Roman"/>
                <w:szCs w:val="22"/>
              </w:rPr>
            </w:pPr>
            <w:r w:rsidRPr="00E42891">
              <w:rPr>
                <w:rFonts w:ascii="Times New Roman" w:hAnsi="Times New Roman"/>
                <w:szCs w:val="22"/>
              </w:rPr>
              <w:t>515</w:t>
            </w:r>
          </w:p>
        </w:tc>
        <w:tc>
          <w:tcPr>
            <w:tcW w:w="246" w:type="dxa"/>
            <w:shd w:val="clear" w:color="auto" w:fill="auto"/>
          </w:tcPr>
          <w:p w14:paraId="50D0573C"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79" w:type="dxa"/>
            <w:tcBorders>
              <w:bottom w:val="single" w:sz="4" w:space="0" w:color="auto"/>
            </w:tcBorders>
            <w:shd w:val="clear" w:color="auto" w:fill="auto"/>
          </w:tcPr>
          <w:p w14:paraId="63AF81B2" w14:textId="4BD55144" w:rsidR="004145E9" w:rsidRPr="00E42891" w:rsidRDefault="004145E9" w:rsidP="004145E9">
            <w:pPr>
              <w:pStyle w:val="acctfourfigures"/>
              <w:tabs>
                <w:tab w:val="clear" w:pos="765"/>
              </w:tabs>
              <w:ind w:right="259"/>
              <w:jc w:val="right"/>
              <w:rPr>
                <w:rFonts w:ascii="Times New Roman" w:hAnsi="Times New Roman"/>
                <w:szCs w:val="22"/>
                <w:lang w:val="en-US" w:bidi="th-TH"/>
              </w:rPr>
            </w:pPr>
            <w:r w:rsidRPr="00E42891">
              <w:rPr>
                <w:rFonts w:ascii="Times New Roman" w:hAnsi="Times New Roman"/>
                <w:szCs w:val="22"/>
                <w:lang w:val="en-US" w:bidi="th-TH"/>
              </w:rPr>
              <w:t>-</w:t>
            </w:r>
          </w:p>
        </w:tc>
        <w:tc>
          <w:tcPr>
            <w:tcW w:w="249" w:type="dxa"/>
            <w:shd w:val="clear" w:color="auto" w:fill="auto"/>
          </w:tcPr>
          <w:p w14:paraId="5F0F6EE4" w14:textId="77777777" w:rsidR="004145E9" w:rsidRPr="00E42891" w:rsidRDefault="004145E9" w:rsidP="004145E9">
            <w:pPr>
              <w:pStyle w:val="acctfourfigures"/>
              <w:tabs>
                <w:tab w:val="clear" w:pos="765"/>
              </w:tabs>
              <w:ind w:right="11"/>
              <w:jc w:val="right"/>
              <w:rPr>
                <w:rFonts w:ascii="Times New Roman" w:hAnsi="Times New Roman"/>
                <w:szCs w:val="22"/>
              </w:rPr>
            </w:pPr>
          </w:p>
        </w:tc>
        <w:tc>
          <w:tcPr>
            <w:tcW w:w="1191" w:type="dxa"/>
            <w:tcBorders>
              <w:bottom w:val="single" w:sz="4" w:space="0" w:color="auto"/>
            </w:tcBorders>
            <w:shd w:val="clear" w:color="auto" w:fill="auto"/>
          </w:tcPr>
          <w:p w14:paraId="6E1E09E0" w14:textId="651EF423" w:rsidR="004145E9" w:rsidRPr="00E42891" w:rsidRDefault="004145E9" w:rsidP="004145E9">
            <w:pPr>
              <w:pStyle w:val="acctfourfigures"/>
              <w:tabs>
                <w:tab w:val="clear" w:pos="765"/>
              </w:tabs>
              <w:ind w:left="-187" w:right="14"/>
              <w:jc w:val="right"/>
              <w:rPr>
                <w:rFonts w:ascii="Times New Roman" w:hAnsi="Times New Roman"/>
                <w:szCs w:val="22"/>
              </w:rPr>
            </w:pPr>
            <w:r w:rsidRPr="00E42891">
              <w:rPr>
                <w:rFonts w:ascii="Times New Roman" w:hAnsi="Times New Roman"/>
                <w:szCs w:val="22"/>
              </w:rPr>
              <w:t>5,658</w:t>
            </w:r>
          </w:p>
        </w:tc>
      </w:tr>
      <w:tr w:rsidR="003438CE" w:rsidRPr="00FA6E1C" w14:paraId="44611DA6" w14:textId="77777777">
        <w:tc>
          <w:tcPr>
            <w:tcW w:w="2700" w:type="dxa"/>
            <w:shd w:val="clear" w:color="auto" w:fill="auto"/>
          </w:tcPr>
          <w:p w14:paraId="6D94600E" w14:textId="77777777" w:rsidR="004145E9" w:rsidRPr="00FA6E1C" w:rsidRDefault="004145E9" w:rsidP="004145E9">
            <w:pPr>
              <w:spacing w:line="260" w:lineRule="atLeast"/>
              <w:ind w:left="158" w:hanging="158"/>
              <w:rPr>
                <w:rFonts w:cs="Times New Roman"/>
                <w:b/>
                <w:bCs/>
              </w:rPr>
            </w:pPr>
          </w:p>
        </w:tc>
        <w:tc>
          <w:tcPr>
            <w:tcW w:w="1275" w:type="dxa"/>
            <w:tcBorders>
              <w:top w:val="single" w:sz="4" w:space="0" w:color="auto"/>
              <w:bottom w:val="double" w:sz="4" w:space="0" w:color="auto"/>
            </w:tcBorders>
            <w:shd w:val="clear" w:color="auto" w:fill="auto"/>
          </w:tcPr>
          <w:p w14:paraId="7035E534" w14:textId="19112C7C" w:rsidR="004145E9" w:rsidRPr="00E42891" w:rsidRDefault="004145E9" w:rsidP="004145E9">
            <w:pPr>
              <w:pStyle w:val="acctfourfigures"/>
              <w:tabs>
                <w:tab w:val="clear" w:pos="765"/>
              </w:tabs>
              <w:jc w:val="right"/>
              <w:rPr>
                <w:rFonts w:ascii="Times New Roman" w:hAnsi="Times New Roman"/>
                <w:b/>
                <w:bCs/>
                <w:szCs w:val="22"/>
                <w:lang w:val="en-US" w:bidi="th-TH"/>
              </w:rPr>
            </w:pPr>
            <w:r w:rsidRPr="00E42891">
              <w:rPr>
                <w:rFonts w:ascii="Times New Roman" w:hAnsi="Times New Roman"/>
                <w:b/>
                <w:bCs/>
                <w:szCs w:val="22"/>
                <w:lang w:val="en-US" w:bidi="th-TH"/>
              </w:rPr>
              <w:t>5,143</w:t>
            </w:r>
          </w:p>
        </w:tc>
        <w:tc>
          <w:tcPr>
            <w:tcW w:w="289" w:type="dxa"/>
            <w:shd w:val="clear" w:color="auto" w:fill="auto"/>
          </w:tcPr>
          <w:p w14:paraId="5EA7004A"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51" w:type="dxa"/>
            <w:tcBorders>
              <w:top w:val="single" w:sz="4" w:space="0" w:color="auto"/>
              <w:bottom w:val="double" w:sz="4" w:space="0" w:color="auto"/>
            </w:tcBorders>
            <w:vAlign w:val="bottom"/>
          </w:tcPr>
          <w:p w14:paraId="3322DD51" w14:textId="173FB09D" w:rsidR="004145E9" w:rsidRPr="00E42891" w:rsidRDefault="004145E9" w:rsidP="004145E9">
            <w:pPr>
              <w:pStyle w:val="acctfourfigures"/>
              <w:tabs>
                <w:tab w:val="clear" w:pos="765"/>
              </w:tabs>
              <w:ind w:right="11"/>
              <w:jc w:val="right"/>
              <w:rPr>
                <w:rFonts w:ascii="Times New Roman" w:hAnsi="Times New Roman"/>
                <w:b/>
                <w:bCs/>
                <w:szCs w:val="22"/>
              </w:rPr>
            </w:pPr>
            <w:r w:rsidRPr="00E42891">
              <w:rPr>
                <w:rFonts w:ascii="Times New Roman" w:hAnsi="Times New Roman"/>
                <w:b/>
                <w:bCs/>
                <w:szCs w:val="22"/>
              </w:rPr>
              <w:t>6,392</w:t>
            </w:r>
          </w:p>
        </w:tc>
        <w:tc>
          <w:tcPr>
            <w:tcW w:w="247" w:type="dxa"/>
            <w:shd w:val="clear" w:color="auto" w:fill="auto"/>
          </w:tcPr>
          <w:p w14:paraId="5B913328"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72" w:type="dxa"/>
            <w:tcBorders>
              <w:top w:val="single" w:sz="4" w:space="0" w:color="auto"/>
              <w:bottom w:val="double" w:sz="4" w:space="0" w:color="auto"/>
            </w:tcBorders>
            <w:shd w:val="clear" w:color="auto" w:fill="auto"/>
          </w:tcPr>
          <w:p w14:paraId="6C64715A" w14:textId="794D192A" w:rsidR="004145E9" w:rsidRPr="00E42891" w:rsidRDefault="004145E9" w:rsidP="004145E9">
            <w:pPr>
              <w:pStyle w:val="acctfourfigures"/>
              <w:tabs>
                <w:tab w:val="clear" w:pos="765"/>
              </w:tabs>
              <w:ind w:right="11"/>
              <w:jc w:val="right"/>
              <w:rPr>
                <w:rFonts w:ascii="Times New Roman" w:hAnsi="Times New Roman"/>
                <w:b/>
                <w:bCs/>
                <w:szCs w:val="22"/>
              </w:rPr>
            </w:pPr>
            <w:r w:rsidRPr="00E42891">
              <w:rPr>
                <w:rFonts w:ascii="Times New Roman" w:hAnsi="Times New Roman"/>
                <w:b/>
                <w:bCs/>
                <w:szCs w:val="22"/>
              </w:rPr>
              <w:t>3,323</w:t>
            </w:r>
          </w:p>
        </w:tc>
        <w:tc>
          <w:tcPr>
            <w:tcW w:w="246" w:type="dxa"/>
            <w:shd w:val="clear" w:color="auto" w:fill="auto"/>
          </w:tcPr>
          <w:p w14:paraId="645D7225"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79" w:type="dxa"/>
            <w:tcBorders>
              <w:top w:val="single" w:sz="4" w:space="0" w:color="auto"/>
              <w:bottom w:val="double" w:sz="4" w:space="0" w:color="auto"/>
            </w:tcBorders>
            <w:shd w:val="clear" w:color="auto" w:fill="auto"/>
          </w:tcPr>
          <w:p w14:paraId="6FF0D75F" w14:textId="2EBFD8CA" w:rsidR="004145E9" w:rsidRPr="00E42891" w:rsidRDefault="00C57B3E" w:rsidP="004145E9">
            <w:pPr>
              <w:pStyle w:val="acctfourfigures"/>
              <w:tabs>
                <w:tab w:val="clear" w:pos="765"/>
              </w:tabs>
              <w:ind w:right="259"/>
              <w:jc w:val="right"/>
              <w:rPr>
                <w:rFonts w:ascii="Times New Roman" w:hAnsi="Times New Roman"/>
                <w:b/>
                <w:bCs/>
                <w:szCs w:val="22"/>
                <w:lang w:val="en-US" w:bidi="th-TH"/>
              </w:rPr>
            </w:pPr>
            <w:r>
              <w:rPr>
                <w:rFonts w:ascii="Times New Roman" w:hAnsi="Times New Roman"/>
                <w:b/>
                <w:bCs/>
                <w:szCs w:val="22"/>
                <w:lang w:val="en-US" w:bidi="th-TH"/>
              </w:rPr>
              <w:t>-</w:t>
            </w:r>
          </w:p>
        </w:tc>
        <w:tc>
          <w:tcPr>
            <w:tcW w:w="249" w:type="dxa"/>
            <w:shd w:val="clear" w:color="auto" w:fill="auto"/>
          </w:tcPr>
          <w:p w14:paraId="058340DD" w14:textId="77777777" w:rsidR="004145E9" w:rsidRPr="00E42891" w:rsidRDefault="004145E9" w:rsidP="004145E9">
            <w:pPr>
              <w:pStyle w:val="acctfourfigures"/>
              <w:tabs>
                <w:tab w:val="clear" w:pos="765"/>
              </w:tabs>
              <w:ind w:right="11"/>
              <w:jc w:val="right"/>
              <w:rPr>
                <w:rFonts w:ascii="Times New Roman" w:hAnsi="Times New Roman"/>
                <w:b/>
                <w:bCs/>
                <w:szCs w:val="22"/>
              </w:rPr>
            </w:pPr>
          </w:p>
        </w:tc>
        <w:tc>
          <w:tcPr>
            <w:tcW w:w="1191" w:type="dxa"/>
            <w:tcBorders>
              <w:top w:val="single" w:sz="4" w:space="0" w:color="auto"/>
              <w:bottom w:val="double" w:sz="4" w:space="0" w:color="auto"/>
            </w:tcBorders>
            <w:shd w:val="clear" w:color="auto" w:fill="auto"/>
          </w:tcPr>
          <w:p w14:paraId="175C20C0" w14:textId="36F96A8E" w:rsidR="004145E9" w:rsidRPr="00E42891" w:rsidRDefault="004145E9" w:rsidP="004145E9">
            <w:pPr>
              <w:pStyle w:val="acctfourfigures"/>
              <w:tabs>
                <w:tab w:val="clear" w:pos="765"/>
              </w:tabs>
              <w:ind w:left="-187" w:right="14"/>
              <w:jc w:val="right"/>
              <w:rPr>
                <w:rFonts w:ascii="Times New Roman" w:hAnsi="Times New Roman"/>
                <w:b/>
                <w:bCs/>
                <w:szCs w:val="22"/>
              </w:rPr>
            </w:pPr>
            <w:r w:rsidRPr="00E42891">
              <w:rPr>
                <w:rFonts w:ascii="Times New Roman" w:hAnsi="Times New Roman"/>
                <w:b/>
                <w:bCs/>
                <w:szCs w:val="22"/>
              </w:rPr>
              <w:t>14,858</w:t>
            </w:r>
          </w:p>
        </w:tc>
      </w:tr>
      <w:tr w:rsidR="004145E9" w:rsidRPr="00FA6E1C" w14:paraId="2BA0C5C5" w14:textId="77777777" w:rsidTr="00CB2ED0">
        <w:tc>
          <w:tcPr>
            <w:tcW w:w="2700" w:type="dxa"/>
            <w:shd w:val="clear" w:color="auto" w:fill="auto"/>
          </w:tcPr>
          <w:p w14:paraId="3CD98531" w14:textId="77777777" w:rsidR="004145E9" w:rsidRPr="00285EAA" w:rsidRDefault="004145E9" w:rsidP="00285EAA">
            <w:pPr>
              <w:ind w:left="158" w:hanging="158"/>
              <w:rPr>
                <w:rFonts w:cs="Times New Roman"/>
                <w:b/>
                <w:bCs/>
                <w:sz w:val="20"/>
                <w:szCs w:val="20"/>
              </w:rPr>
            </w:pPr>
          </w:p>
        </w:tc>
        <w:tc>
          <w:tcPr>
            <w:tcW w:w="1275" w:type="dxa"/>
            <w:tcBorders>
              <w:top w:val="double" w:sz="4" w:space="0" w:color="auto"/>
            </w:tcBorders>
            <w:shd w:val="clear" w:color="auto" w:fill="auto"/>
          </w:tcPr>
          <w:p w14:paraId="7FD77945" w14:textId="77777777" w:rsidR="004145E9" w:rsidRPr="00285EAA" w:rsidRDefault="004145E9" w:rsidP="00285EAA">
            <w:pPr>
              <w:pStyle w:val="acctfourfigures"/>
              <w:tabs>
                <w:tab w:val="clear" w:pos="765"/>
              </w:tabs>
              <w:spacing w:line="240" w:lineRule="auto"/>
              <w:ind w:right="259"/>
              <w:jc w:val="right"/>
              <w:rPr>
                <w:rFonts w:ascii="Times New Roman" w:hAnsi="Times New Roman"/>
                <w:b/>
                <w:bCs/>
                <w:sz w:val="20"/>
                <w:lang w:val="en-US" w:bidi="th-TH"/>
              </w:rPr>
            </w:pPr>
          </w:p>
        </w:tc>
        <w:tc>
          <w:tcPr>
            <w:tcW w:w="289" w:type="dxa"/>
            <w:shd w:val="clear" w:color="auto" w:fill="auto"/>
          </w:tcPr>
          <w:p w14:paraId="08544F6B"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51" w:type="dxa"/>
            <w:tcBorders>
              <w:top w:val="double" w:sz="4" w:space="0" w:color="auto"/>
            </w:tcBorders>
          </w:tcPr>
          <w:p w14:paraId="6D13335A"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247" w:type="dxa"/>
            <w:shd w:val="clear" w:color="auto" w:fill="auto"/>
          </w:tcPr>
          <w:p w14:paraId="14A5FBCF"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72" w:type="dxa"/>
            <w:tcBorders>
              <w:top w:val="double" w:sz="4" w:space="0" w:color="auto"/>
            </w:tcBorders>
            <w:shd w:val="clear" w:color="auto" w:fill="auto"/>
          </w:tcPr>
          <w:p w14:paraId="3EB9EE45"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246" w:type="dxa"/>
            <w:shd w:val="clear" w:color="auto" w:fill="auto"/>
          </w:tcPr>
          <w:p w14:paraId="7DF69E23"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79" w:type="dxa"/>
            <w:tcBorders>
              <w:top w:val="double" w:sz="4" w:space="0" w:color="auto"/>
            </w:tcBorders>
            <w:shd w:val="clear" w:color="auto" w:fill="auto"/>
          </w:tcPr>
          <w:p w14:paraId="791D9315" w14:textId="77777777" w:rsidR="004145E9" w:rsidRPr="00285EAA" w:rsidRDefault="004145E9" w:rsidP="00285EAA">
            <w:pPr>
              <w:pStyle w:val="acctfourfigures"/>
              <w:tabs>
                <w:tab w:val="clear" w:pos="765"/>
              </w:tabs>
              <w:spacing w:line="240" w:lineRule="auto"/>
              <w:ind w:right="259"/>
              <w:jc w:val="right"/>
              <w:rPr>
                <w:rFonts w:ascii="Times New Roman" w:hAnsi="Times New Roman"/>
                <w:b/>
                <w:bCs/>
                <w:sz w:val="20"/>
                <w:lang w:val="en-US" w:bidi="th-TH"/>
              </w:rPr>
            </w:pPr>
          </w:p>
        </w:tc>
        <w:tc>
          <w:tcPr>
            <w:tcW w:w="249" w:type="dxa"/>
            <w:shd w:val="clear" w:color="auto" w:fill="auto"/>
          </w:tcPr>
          <w:p w14:paraId="7EA07BE5" w14:textId="77777777" w:rsidR="004145E9" w:rsidRPr="00285EAA" w:rsidRDefault="004145E9" w:rsidP="00285EAA">
            <w:pPr>
              <w:pStyle w:val="acctfourfigures"/>
              <w:tabs>
                <w:tab w:val="clear" w:pos="765"/>
              </w:tabs>
              <w:spacing w:line="240" w:lineRule="auto"/>
              <w:ind w:right="11"/>
              <w:jc w:val="right"/>
              <w:rPr>
                <w:rFonts w:ascii="Times New Roman" w:hAnsi="Times New Roman"/>
                <w:b/>
                <w:bCs/>
                <w:sz w:val="20"/>
              </w:rPr>
            </w:pPr>
          </w:p>
        </w:tc>
        <w:tc>
          <w:tcPr>
            <w:tcW w:w="1191" w:type="dxa"/>
            <w:tcBorders>
              <w:top w:val="double" w:sz="4" w:space="0" w:color="auto"/>
            </w:tcBorders>
            <w:shd w:val="clear" w:color="auto" w:fill="auto"/>
          </w:tcPr>
          <w:p w14:paraId="6DBDF65A" w14:textId="77777777" w:rsidR="004145E9" w:rsidRPr="00285EAA" w:rsidRDefault="004145E9" w:rsidP="00285EAA">
            <w:pPr>
              <w:pStyle w:val="acctfourfigures"/>
              <w:tabs>
                <w:tab w:val="clear" w:pos="765"/>
              </w:tabs>
              <w:spacing w:line="240" w:lineRule="auto"/>
              <w:ind w:left="-187" w:right="14"/>
              <w:jc w:val="right"/>
              <w:rPr>
                <w:rFonts w:ascii="Times New Roman" w:hAnsi="Times New Roman"/>
                <w:b/>
                <w:bCs/>
                <w:sz w:val="20"/>
              </w:rPr>
            </w:pPr>
          </w:p>
        </w:tc>
      </w:tr>
      <w:tr w:rsidR="004145E9" w:rsidRPr="00FA6E1C" w14:paraId="4FE3A3BA" w14:textId="77777777" w:rsidTr="00CB2ED0">
        <w:tc>
          <w:tcPr>
            <w:tcW w:w="2700" w:type="dxa"/>
            <w:shd w:val="clear" w:color="auto" w:fill="auto"/>
          </w:tcPr>
          <w:p w14:paraId="5D10A0F1" w14:textId="77777777" w:rsidR="004145E9" w:rsidRPr="00FA6E1C" w:rsidRDefault="004145E9" w:rsidP="004145E9">
            <w:pPr>
              <w:spacing w:line="260" w:lineRule="atLeast"/>
              <w:ind w:left="158" w:hanging="158"/>
              <w:rPr>
                <w:rFonts w:cs="Times New Roman"/>
                <w:b/>
                <w:bCs/>
              </w:rPr>
            </w:pPr>
            <w:r w:rsidRPr="00FA6E1C">
              <w:rPr>
                <w:rFonts w:cs="Times New Roman"/>
                <w:b/>
                <w:bCs/>
              </w:rPr>
              <w:t>At 31 December 202</w:t>
            </w:r>
            <w:r>
              <w:rPr>
                <w:rFonts w:cs="Times New Roman"/>
                <w:b/>
                <w:bCs/>
              </w:rPr>
              <w:t>3</w:t>
            </w:r>
          </w:p>
        </w:tc>
        <w:tc>
          <w:tcPr>
            <w:tcW w:w="1275" w:type="dxa"/>
            <w:shd w:val="clear" w:color="auto" w:fill="auto"/>
          </w:tcPr>
          <w:p w14:paraId="61FB32F6" w14:textId="77777777" w:rsidR="004145E9" w:rsidRPr="00311090" w:rsidRDefault="004145E9" w:rsidP="004145E9">
            <w:pPr>
              <w:pStyle w:val="acctfourfigures"/>
              <w:tabs>
                <w:tab w:val="clear" w:pos="765"/>
              </w:tabs>
              <w:ind w:right="259"/>
              <w:jc w:val="right"/>
              <w:rPr>
                <w:rFonts w:ascii="Times New Roman" w:hAnsi="Times New Roman"/>
                <w:b/>
                <w:bCs/>
                <w:szCs w:val="22"/>
                <w:lang w:val="en-US" w:bidi="th-TH"/>
              </w:rPr>
            </w:pPr>
          </w:p>
        </w:tc>
        <w:tc>
          <w:tcPr>
            <w:tcW w:w="289" w:type="dxa"/>
            <w:shd w:val="clear" w:color="auto" w:fill="auto"/>
          </w:tcPr>
          <w:p w14:paraId="7CDEF968" w14:textId="77777777" w:rsidR="004145E9" w:rsidRPr="00847BDE" w:rsidRDefault="004145E9" w:rsidP="004145E9">
            <w:pPr>
              <w:pStyle w:val="acctfourfigures"/>
              <w:tabs>
                <w:tab w:val="clear" w:pos="765"/>
              </w:tabs>
              <w:ind w:right="11"/>
              <w:jc w:val="right"/>
              <w:rPr>
                <w:rFonts w:ascii="Times New Roman" w:hAnsi="Times New Roman"/>
                <w:b/>
                <w:bCs/>
                <w:szCs w:val="22"/>
              </w:rPr>
            </w:pPr>
          </w:p>
        </w:tc>
        <w:tc>
          <w:tcPr>
            <w:tcW w:w="1151" w:type="dxa"/>
          </w:tcPr>
          <w:p w14:paraId="2A741B00" w14:textId="77777777" w:rsidR="004145E9" w:rsidRPr="00311090" w:rsidRDefault="004145E9" w:rsidP="004145E9">
            <w:pPr>
              <w:pStyle w:val="acctfourfigures"/>
              <w:tabs>
                <w:tab w:val="clear" w:pos="765"/>
              </w:tabs>
              <w:ind w:right="11"/>
              <w:jc w:val="right"/>
              <w:rPr>
                <w:rFonts w:ascii="Times New Roman" w:hAnsi="Times New Roman"/>
                <w:b/>
                <w:bCs/>
                <w:szCs w:val="22"/>
              </w:rPr>
            </w:pPr>
          </w:p>
        </w:tc>
        <w:tc>
          <w:tcPr>
            <w:tcW w:w="247" w:type="dxa"/>
            <w:shd w:val="clear" w:color="auto" w:fill="auto"/>
          </w:tcPr>
          <w:p w14:paraId="433CA40B" w14:textId="77777777" w:rsidR="004145E9" w:rsidRPr="00847BDE" w:rsidRDefault="004145E9" w:rsidP="004145E9">
            <w:pPr>
              <w:pStyle w:val="acctfourfigures"/>
              <w:tabs>
                <w:tab w:val="clear" w:pos="765"/>
              </w:tabs>
              <w:ind w:right="11"/>
              <w:jc w:val="right"/>
              <w:rPr>
                <w:rFonts w:ascii="Times New Roman" w:hAnsi="Times New Roman"/>
                <w:b/>
                <w:bCs/>
                <w:szCs w:val="22"/>
              </w:rPr>
            </w:pPr>
          </w:p>
        </w:tc>
        <w:tc>
          <w:tcPr>
            <w:tcW w:w="1172" w:type="dxa"/>
            <w:shd w:val="clear" w:color="auto" w:fill="auto"/>
          </w:tcPr>
          <w:p w14:paraId="086E1A0F" w14:textId="77777777" w:rsidR="004145E9" w:rsidRPr="00311090" w:rsidRDefault="004145E9" w:rsidP="004145E9">
            <w:pPr>
              <w:pStyle w:val="acctfourfigures"/>
              <w:tabs>
                <w:tab w:val="clear" w:pos="765"/>
              </w:tabs>
              <w:ind w:right="11"/>
              <w:jc w:val="right"/>
              <w:rPr>
                <w:rFonts w:ascii="Times New Roman" w:hAnsi="Times New Roman"/>
                <w:b/>
                <w:bCs/>
                <w:szCs w:val="22"/>
              </w:rPr>
            </w:pPr>
          </w:p>
        </w:tc>
        <w:tc>
          <w:tcPr>
            <w:tcW w:w="246" w:type="dxa"/>
            <w:shd w:val="clear" w:color="auto" w:fill="auto"/>
          </w:tcPr>
          <w:p w14:paraId="02EA5FAF" w14:textId="77777777" w:rsidR="004145E9" w:rsidRPr="00847BDE" w:rsidRDefault="004145E9" w:rsidP="004145E9">
            <w:pPr>
              <w:pStyle w:val="acctfourfigures"/>
              <w:tabs>
                <w:tab w:val="clear" w:pos="765"/>
              </w:tabs>
              <w:ind w:right="11"/>
              <w:jc w:val="right"/>
              <w:rPr>
                <w:rFonts w:ascii="Times New Roman" w:hAnsi="Times New Roman"/>
                <w:b/>
                <w:bCs/>
                <w:szCs w:val="22"/>
              </w:rPr>
            </w:pPr>
          </w:p>
        </w:tc>
        <w:tc>
          <w:tcPr>
            <w:tcW w:w="1179" w:type="dxa"/>
            <w:shd w:val="clear" w:color="auto" w:fill="auto"/>
          </w:tcPr>
          <w:p w14:paraId="746572D2" w14:textId="77777777" w:rsidR="004145E9" w:rsidRPr="00311090" w:rsidRDefault="004145E9" w:rsidP="004145E9">
            <w:pPr>
              <w:pStyle w:val="acctfourfigures"/>
              <w:tabs>
                <w:tab w:val="clear" w:pos="765"/>
              </w:tabs>
              <w:ind w:right="259"/>
              <w:jc w:val="right"/>
              <w:rPr>
                <w:rFonts w:ascii="Times New Roman" w:hAnsi="Times New Roman"/>
                <w:b/>
                <w:bCs/>
                <w:szCs w:val="22"/>
              </w:rPr>
            </w:pPr>
          </w:p>
        </w:tc>
        <w:tc>
          <w:tcPr>
            <w:tcW w:w="249" w:type="dxa"/>
            <w:shd w:val="clear" w:color="auto" w:fill="auto"/>
          </w:tcPr>
          <w:p w14:paraId="72F2CF9C" w14:textId="77777777" w:rsidR="004145E9" w:rsidRPr="00847BDE" w:rsidRDefault="004145E9" w:rsidP="004145E9">
            <w:pPr>
              <w:pStyle w:val="acctfourfigures"/>
              <w:tabs>
                <w:tab w:val="clear" w:pos="765"/>
              </w:tabs>
              <w:ind w:right="11"/>
              <w:jc w:val="right"/>
              <w:rPr>
                <w:rFonts w:ascii="Times New Roman" w:hAnsi="Times New Roman"/>
                <w:b/>
                <w:bCs/>
                <w:szCs w:val="22"/>
              </w:rPr>
            </w:pPr>
          </w:p>
        </w:tc>
        <w:tc>
          <w:tcPr>
            <w:tcW w:w="1191" w:type="dxa"/>
            <w:shd w:val="clear" w:color="auto" w:fill="auto"/>
          </w:tcPr>
          <w:p w14:paraId="68138509" w14:textId="77777777" w:rsidR="004145E9" w:rsidRPr="00311090" w:rsidRDefault="004145E9" w:rsidP="004145E9">
            <w:pPr>
              <w:pStyle w:val="acctfourfigures"/>
              <w:tabs>
                <w:tab w:val="clear" w:pos="765"/>
              </w:tabs>
              <w:ind w:left="-187" w:right="14"/>
              <w:jc w:val="right"/>
              <w:rPr>
                <w:rFonts w:ascii="Times New Roman" w:hAnsi="Times New Roman"/>
                <w:b/>
                <w:bCs/>
                <w:szCs w:val="22"/>
              </w:rPr>
            </w:pPr>
          </w:p>
        </w:tc>
      </w:tr>
      <w:tr w:rsidR="009344D2" w:rsidRPr="00FA6E1C" w14:paraId="4EB708D5" w14:textId="77777777">
        <w:tc>
          <w:tcPr>
            <w:tcW w:w="2700" w:type="dxa"/>
            <w:shd w:val="clear" w:color="auto" w:fill="auto"/>
          </w:tcPr>
          <w:p w14:paraId="171301AD" w14:textId="6FF5B19E" w:rsidR="009344D2" w:rsidRPr="00FA6E1C" w:rsidRDefault="009344D2" w:rsidP="009344D2">
            <w:pPr>
              <w:spacing w:line="260" w:lineRule="atLeast"/>
              <w:ind w:left="158" w:hanging="158"/>
              <w:rPr>
                <w:rFonts w:cs="Times New Roman"/>
                <w:b/>
                <w:bCs/>
              </w:rPr>
            </w:pPr>
            <w:r w:rsidRPr="00EC37F2">
              <w:rPr>
                <w:sz w:val="20"/>
              </w:rPr>
              <w:t>Owned assets</w:t>
            </w:r>
          </w:p>
        </w:tc>
        <w:tc>
          <w:tcPr>
            <w:tcW w:w="1275" w:type="dxa"/>
            <w:shd w:val="clear" w:color="auto" w:fill="auto"/>
            <w:vAlign w:val="bottom"/>
          </w:tcPr>
          <w:p w14:paraId="4F341899" w14:textId="55669F33" w:rsidR="009344D2" w:rsidRPr="009344D2" w:rsidRDefault="009344D2" w:rsidP="009344D2">
            <w:pPr>
              <w:pStyle w:val="acctfourfigures"/>
              <w:tabs>
                <w:tab w:val="clear" w:pos="765"/>
              </w:tabs>
              <w:ind w:right="259"/>
              <w:jc w:val="right"/>
              <w:rPr>
                <w:rFonts w:ascii="Times New Roman" w:hAnsi="Times New Roman"/>
                <w:szCs w:val="22"/>
                <w:lang w:val="en-US" w:bidi="th-TH"/>
              </w:rPr>
            </w:pPr>
            <w:r w:rsidRPr="009344D2">
              <w:rPr>
                <w:rFonts w:ascii="Times New Roman" w:hAnsi="Times New Roman"/>
                <w:szCs w:val="22"/>
                <w:lang w:val="en-US" w:bidi="th-TH"/>
              </w:rPr>
              <w:t>-</w:t>
            </w:r>
          </w:p>
        </w:tc>
        <w:tc>
          <w:tcPr>
            <w:tcW w:w="289" w:type="dxa"/>
            <w:shd w:val="clear" w:color="auto" w:fill="auto"/>
            <w:vAlign w:val="bottom"/>
          </w:tcPr>
          <w:p w14:paraId="1CA07BC1"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51" w:type="dxa"/>
            <w:vAlign w:val="bottom"/>
          </w:tcPr>
          <w:p w14:paraId="3D44BEC6" w14:textId="5CF659DE" w:rsidR="009344D2" w:rsidRPr="009344D2" w:rsidRDefault="009344D2" w:rsidP="009344D2">
            <w:pPr>
              <w:pStyle w:val="acctfourfigures"/>
              <w:tabs>
                <w:tab w:val="clear" w:pos="765"/>
              </w:tabs>
              <w:ind w:right="11"/>
              <w:jc w:val="right"/>
              <w:rPr>
                <w:rFonts w:ascii="Times New Roman" w:hAnsi="Times New Roman"/>
                <w:b/>
                <w:bCs/>
                <w:szCs w:val="22"/>
              </w:rPr>
            </w:pPr>
            <w:r w:rsidRPr="009344D2">
              <w:rPr>
                <w:rFonts w:ascii="Times New Roman" w:hAnsi="Times New Roman"/>
                <w:szCs w:val="22"/>
              </w:rPr>
              <w:t>4,860</w:t>
            </w:r>
          </w:p>
        </w:tc>
        <w:tc>
          <w:tcPr>
            <w:tcW w:w="247" w:type="dxa"/>
            <w:shd w:val="clear" w:color="auto" w:fill="auto"/>
            <w:vAlign w:val="bottom"/>
          </w:tcPr>
          <w:p w14:paraId="115790CB"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72" w:type="dxa"/>
            <w:shd w:val="clear" w:color="auto" w:fill="auto"/>
            <w:vAlign w:val="bottom"/>
          </w:tcPr>
          <w:p w14:paraId="675A6D92" w14:textId="71E27A87" w:rsidR="009344D2" w:rsidRPr="009344D2" w:rsidRDefault="009344D2" w:rsidP="009344D2">
            <w:pPr>
              <w:pStyle w:val="acctfourfigures"/>
              <w:tabs>
                <w:tab w:val="clear" w:pos="765"/>
              </w:tabs>
              <w:ind w:right="11"/>
              <w:jc w:val="right"/>
              <w:rPr>
                <w:rFonts w:ascii="Times New Roman" w:hAnsi="Times New Roman"/>
                <w:b/>
                <w:bCs/>
                <w:szCs w:val="22"/>
              </w:rPr>
            </w:pPr>
            <w:r w:rsidRPr="009344D2">
              <w:rPr>
                <w:rFonts w:ascii="Times New Roman" w:hAnsi="Times New Roman"/>
                <w:szCs w:val="22"/>
                <w:lang w:val="en-US"/>
              </w:rPr>
              <w:t>2,580</w:t>
            </w:r>
          </w:p>
        </w:tc>
        <w:tc>
          <w:tcPr>
            <w:tcW w:w="246" w:type="dxa"/>
            <w:shd w:val="clear" w:color="auto" w:fill="auto"/>
            <w:vAlign w:val="bottom"/>
          </w:tcPr>
          <w:p w14:paraId="132A723A"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79" w:type="dxa"/>
            <w:shd w:val="clear" w:color="auto" w:fill="auto"/>
            <w:vAlign w:val="bottom"/>
          </w:tcPr>
          <w:p w14:paraId="5E6CDC08" w14:textId="188387EE" w:rsidR="009344D2" w:rsidRPr="009344D2" w:rsidRDefault="009344D2" w:rsidP="009344D2">
            <w:pPr>
              <w:pStyle w:val="acctfourfigures"/>
              <w:tabs>
                <w:tab w:val="clear" w:pos="765"/>
              </w:tabs>
              <w:ind w:right="259"/>
              <w:jc w:val="right"/>
              <w:rPr>
                <w:rFonts w:ascii="Times New Roman" w:hAnsi="Times New Roman"/>
                <w:b/>
                <w:bCs/>
                <w:szCs w:val="22"/>
              </w:rPr>
            </w:pPr>
            <w:r w:rsidRPr="009344D2">
              <w:rPr>
                <w:rFonts w:ascii="Times New Roman" w:hAnsi="Times New Roman"/>
                <w:szCs w:val="22"/>
                <w:cs/>
                <w:lang w:val="en-US" w:bidi="th-TH"/>
              </w:rPr>
              <w:t>-</w:t>
            </w:r>
          </w:p>
        </w:tc>
        <w:tc>
          <w:tcPr>
            <w:tcW w:w="249" w:type="dxa"/>
            <w:shd w:val="clear" w:color="auto" w:fill="auto"/>
            <w:vAlign w:val="bottom"/>
          </w:tcPr>
          <w:p w14:paraId="11420B41"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91" w:type="dxa"/>
            <w:shd w:val="clear" w:color="auto" w:fill="auto"/>
            <w:vAlign w:val="bottom"/>
          </w:tcPr>
          <w:p w14:paraId="2DB6891E" w14:textId="090264BF" w:rsidR="009344D2" w:rsidRPr="009344D2" w:rsidRDefault="009344D2" w:rsidP="009344D2">
            <w:pPr>
              <w:pStyle w:val="acctfourfigures"/>
              <w:tabs>
                <w:tab w:val="clear" w:pos="765"/>
              </w:tabs>
              <w:ind w:left="-187" w:right="14"/>
              <w:jc w:val="right"/>
              <w:rPr>
                <w:rFonts w:ascii="Times New Roman" w:hAnsi="Times New Roman"/>
                <w:b/>
                <w:bCs/>
                <w:szCs w:val="22"/>
              </w:rPr>
            </w:pPr>
            <w:r w:rsidRPr="009344D2">
              <w:rPr>
                <w:rFonts w:ascii="Times New Roman" w:hAnsi="Times New Roman"/>
                <w:szCs w:val="22"/>
                <w:cs/>
                <w:lang w:val="en-US" w:bidi="th-TH"/>
              </w:rPr>
              <w:t>7</w:t>
            </w:r>
            <w:r w:rsidRPr="009344D2">
              <w:rPr>
                <w:rFonts w:ascii="Times New Roman" w:hAnsi="Times New Roman"/>
                <w:szCs w:val="22"/>
                <w:lang w:val="en-US" w:bidi="th-TH"/>
              </w:rPr>
              <w:t>,</w:t>
            </w:r>
            <w:r w:rsidRPr="009344D2">
              <w:rPr>
                <w:rFonts w:ascii="Times New Roman" w:hAnsi="Times New Roman"/>
                <w:szCs w:val="22"/>
                <w:cs/>
                <w:lang w:val="en-US" w:bidi="th-TH"/>
              </w:rPr>
              <w:t>4</w:t>
            </w:r>
            <w:r w:rsidRPr="009344D2">
              <w:rPr>
                <w:rFonts w:ascii="Times New Roman" w:hAnsi="Times New Roman"/>
                <w:szCs w:val="22"/>
                <w:lang w:val="en-US" w:bidi="th-TH"/>
              </w:rPr>
              <w:t>40</w:t>
            </w:r>
          </w:p>
        </w:tc>
      </w:tr>
      <w:tr w:rsidR="009344D2" w:rsidRPr="00FA6E1C" w14:paraId="478C1DC0" w14:textId="77777777">
        <w:tc>
          <w:tcPr>
            <w:tcW w:w="2700" w:type="dxa"/>
            <w:shd w:val="clear" w:color="auto" w:fill="auto"/>
          </w:tcPr>
          <w:p w14:paraId="3C32662F" w14:textId="496A745D" w:rsidR="009344D2" w:rsidRPr="00FA6E1C" w:rsidRDefault="009344D2" w:rsidP="009344D2">
            <w:pPr>
              <w:spacing w:line="260" w:lineRule="atLeast"/>
              <w:ind w:left="158" w:hanging="158"/>
              <w:rPr>
                <w:rFonts w:cs="Times New Roman"/>
                <w:b/>
                <w:bCs/>
              </w:rPr>
            </w:pPr>
            <w:r w:rsidRPr="00EC37F2">
              <w:rPr>
                <w:sz w:val="20"/>
              </w:rPr>
              <w:t>Right-of-use assets</w:t>
            </w:r>
          </w:p>
        </w:tc>
        <w:tc>
          <w:tcPr>
            <w:tcW w:w="1275" w:type="dxa"/>
            <w:tcBorders>
              <w:bottom w:val="single" w:sz="4" w:space="0" w:color="auto"/>
            </w:tcBorders>
            <w:shd w:val="clear" w:color="auto" w:fill="auto"/>
            <w:vAlign w:val="bottom"/>
          </w:tcPr>
          <w:p w14:paraId="7486E63F" w14:textId="3BDF981A" w:rsidR="009344D2" w:rsidRPr="009344D2" w:rsidRDefault="009344D2" w:rsidP="009344D2">
            <w:pPr>
              <w:pStyle w:val="acctfourfigures"/>
              <w:tabs>
                <w:tab w:val="clear" w:pos="765"/>
              </w:tabs>
              <w:jc w:val="right"/>
              <w:rPr>
                <w:rFonts w:ascii="Times New Roman" w:hAnsi="Times New Roman"/>
                <w:szCs w:val="22"/>
                <w:lang w:val="en-US" w:bidi="th-TH"/>
              </w:rPr>
            </w:pPr>
            <w:r w:rsidRPr="009344D2">
              <w:rPr>
                <w:rFonts w:ascii="Times New Roman" w:hAnsi="Times New Roman"/>
                <w:szCs w:val="22"/>
                <w:lang w:val="en-US" w:bidi="th-TH"/>
              </w:rPr>
              <w:t>6,588</w:t>
            </w:r>
          </w:p>
        </w:tc>
        <w:tc>
          <w:tcPr>
            <w:tcW w:w="289" w:type="dxa"/>
            <w:shd w:val="clear" w:color="auto" w:fill="auto"/>
            <w:vAlign w:val="bottom"/>
          </w:tcPr>
          <w:p w14:paraId="763C0288"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51" w:type="dxa"/>
            <w:tcBorders>
              <w:bottom w:val="single" w:sz="4" w:space="0" w:color="auto"/>
            </w:tcBorders>
            <w:vAlign w:val="bottom"/>
          </w:tcPr>
          <w:p w14:paraId="5E97E236" w14:textId="0BDAF770" w:rsidR="009344D2" w:rsidRPr="009344D2" w:rsidRDefault="009344D2" w:rsidP="009344D2">
            <w:pPr>
              <w:pStyle w:val="acctfourfigures"/>
              <w:tabs>
                <w:tab w:val="clear" w:pos="765"/>
              </w:tabs>
              <w:ind w:right="259"/>
              <w:jc w:val="right"/>
              <w:rPr>
                <w:rFonts w:ascii="Times New Roman" w:hAnsi="Times New Roman"/>
                <w:szCs w:val="22"/>
                <w:lang w:val="en-US" w:bidi="th-TH"/>
              </w:rPr>
            </w:pPr>
            <w:r w:rsidRPr="009344D2">
              <w:rPr>
                <w:rFonts w:ascii="Times New Roman" w:hAnsi="Times New Roman"/>
                <w:szCs w:val="22"/>
                <w:cs/>
                <w:lang w:val="en-US" w:bidi="th-TH"/>
              </w:rPr>
              <w:t>-</w:t>
            </w:r>
          </w:p>
        </w:tc>
        <w:tc>
          <w:tcPr>
            <w:tcW w:w="247" w:type="dxa"/>
            <w:shd w:val="clear" w:color="auto" w:fill="auto"/>
            <w:vAlign w:val="bottom"/>
          </w:tcPr>
          <w:p w14:paraId="03CE1E6B"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72" w:type="dxa"/>
            <w:tcBorders>
              <w:bottom w:val="single" w:sz="4" w:space="0" w:color="auto"/>
            </w:tcBorders>
            <w:shd w:val="clear" w:color="auto" w:fill="auto"/>
            <w:vAlign w:val="bottom"/>
          </w:tcPr>
          <w:p w14:paraId="15719876" w14:textId="6A533CEE" w:rsidR="009344D2" w:rsidRPr="009344D2" w:rsidRDefault="009344D2" w:rsidP="009344D2">
            <w:pPr>
              <w:pStyle w:val="acctfourfigures"/>
              <w:tabs>
                <w:tab w:val="clear" w:pos="765"/>
              </w:tabs>
              <w:ind w:right="11"/>
              <w:jc w:val="right"/>
              <w:rPr>
                <w:rFonts w:ascii="Times New Roman" w:hAnsi="Times New Roman"/>
                <w:b/>
                <w:bCs/>
                <w:szCs w:val="22"/>
              </w:rPr>
            </w:pPr>
            <w:r w:rsidRPr="009344D2">
              <w:rPr>
                <w:rFonts w:ascii="Times New Roman" w:hAnsi="Times New Roman"/>
                <w:szCs w:val="22"/>
                <w:lang w:val="en-US"/>
              </w:rPr>
              <w:t>85</w:t>
            </w:r>
          </w:p>
        </w:tc>
        <w:tc>
          <w:tcPr>
            <w:tcW w:w="246" w:type="dxa"/>
            <w:shd w:val="clear" w:color="auto" w:fill="auto"/>
            <w:vAlign w:val="bottom"/>
          </w:tcPr>
          <w:p w14:paraId="41F29313"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79" w:type="dxa"/>
            <w:tcBorders>
              <w:bottom w:val="single" w:sz="4" w:space="0" w:color="auto"/>
            </w:tcBorders>
            <w:shd w:val="clear" w:color="auto" w:fill="auto"/>
            <w:vAlign w:val="bottom"/>
          </w:tcPr>
          <w:p w14:paraId="12012030" w14:textId="16556DF9" w:rsidR="009344D2" w:rsidRPr="009344D2" w:rsidRDefault="009344D2" w:rsidP="009344D2">
            <w:pPr>
              <w:pStyle w:val="acctfourfigures"/>
              <w:tabs>
                <w:tab w:val="clear" w:pos="765"/>
              </w:tabs>
              <w:ind w:right="259"/>
              <w:jc w:val="right"/>
              <w:rPr>
                <w:rFonts w:ascii="Times New Roman" w:hAnsi="Times New Roman"/>
                <w:b/>
                <w:bCs/>
                <w:szCs w:val="22"/>
              </w:rPr>
            </w:pPr>
            <w:r w:rsidRPr="009344D2">
              <w:rPr>
                <w:rFonts w:ascii="Times New Roman" w:hAnsi="Times New Roman"/>
                <w:szCs w:val="22"/>
                <w:cs/>
                <w:lang w:val="en-US" w:bidi="th-TH"/>
              </w:rPr>
              <w:t>-</w:t>
            </w:r>
          </w:p>
        </w:tc>
        <w:tc>
          <w:tcPr>
            <w:tcW w:w="249" w:type="dxa"/>
            <w:shd w:val="clear" w:color="auto" w:fill="auto"/>
            <w:vAlign w:val="bottom"/>
          </w:tcPr>
          <w:p w14:paraId="503C9493"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91" w:type="dxa"/>
            <w:tcBorders>
              <w:bottom w:val="single" w:sz="4" w:space="0" w:color="auto"/>
            </w:tcBorders>
            <w:shd w:val="clear" w:color="auto" w:fill="auto"/>
            <w:vAlign w:val="bottom"/>
          </w:tcPr>
          <w:p w14:paraId="3F1C9BA7" w14:textId="6668B86E" w:rsidR="009344D2" w:rsidRPr="009344D2" w:rsidRDefault="009344D2" w:rsidP="009344D2">
            <w:pPr>
              <w:pStyle w:val="acctfourfigures"/>
              <w:tabs>
                <w:tab w:val="clear" w:pos="765"/>
              </w:tabs>
              <w:ind w:left="-187" w:right="14"/>
              <w:jc w:val="right"/>
              <w:rPr>
                <w:rFonts w:ascii="Times New Roman" w:hAnsi="Times New Roman"/>
                <w:b/>
                <w:bCs/>
                <w:szCs w:val="22"/>
              </w:rPr>
            </w:pPr>
            <w:r w:rsidRPr="009344D2">
              <w:rPr>
                <w:rFonts w:ascii="Times New Roman" w:hAnsi="Times New Roman"/>
                <w:szCs w:val="22"/>
                <w:lang w:val="en-US"/>
              </w:rPr>
              <w:t>6,673</w:t>
            </w:r>
          </w:p>
        </w:tc>
      </w:tr>
      <w:tr w:rsidR="003438CE" w:rsidRPr="00FA6E1C" w14:paraId="27A80195" w14:textId="77777777">
        <w:tc>
          <w:tcPr>
            <w:tcW w:w="2700" w:type="dxa"/>
            <w:shd w:val="clear" w:color="auto" w:fill="auto"/>
          </w:tcPr>
          <w:p w14:paraId="73A9009D" w14:textId="77777777" w:rsidR="009344D2" w:rsidRPr="00FA6E1C" w:rsidRDefault="009344D2" w:rsidP="009344D2">
            <w:pPr>
              <w:spacing w:line="260" w:lineRule="atLeast"/>
              <w:ind w:left="158" w:hanging="158"/>
              <w:rPr>
                <w:rFonts w:cs="Times New Roman"/>
                <w:b/>
                <w:bCs/>
              </w:rPr>
            </w:pPr>
          </w:p>
        </w:tc>
        <w:tc>
          <w:tcPr>
            <w:tcW w:w="1275" w:type="dxa"/>
            <w:tcBorders>
              <w:top w:val="single" w:sz="4" w:space="0" w:color="auto"/>
              <w:bottom w:val="double" w:sz="4" w:space="0" w:color="auto"/>
            </w:tcBorders>
            <w:shd w:val="clear" w:color="auto" w:fill="auto"/>
            <w:vAlign w:val="bottom"/>
          </w:tcPr>
          <w:p w14:paraId="35898058" w14:textId="5A783F08" w:rsidR="009344D2" w:rsidRPr="009344D2" w:rsidRDefault="009344D2" w:rsidP="009344D2">
            <w:pPr>
              <w:pStyle w:val="acctfourfigures"/>
              <w:tabs>
                <w:tab w:val="clear" w:pos="765"/>
              </w:tabs>
              <w:jc w:val="right"/>
              <w:rPr>
                <w:rFonts w:ascii="Times New Roman" w:hAnsi="Times New Roman"/>
                <w:b/>
                <w:bCs/>
                <w:szCs w:val="22"/>
                <w:lang w:val="en-US" w:bidi="th-TH"/>
              </w:rPr>
            </w:pPr>
            <w:r w:rsidRPr="009344D2">
              <w:rPr>
                <w:rFonts w:ascii="Times New Roman" w:hAnsi="Times New Roman"/>
                <w:b/>
                <w:bCs/>
                <w:szCs w:val="22"/>
                <w:lang w:val="en-US" w:bidi="th-TH"/>
              </w:rPr>
              <w:t>6,588</w:t>
            </w:r>
          </w:p>
        </w:tc>
        <w:tc>
          <w:tcPr>
            <w:tcW w:w="289" w:type="dxa"/>
            <w:shd w:val="clear" w:color="auto" w:fill="auto"/>
            <w:vAlign w:val="bottom"/>
          </w:tcPr>
          <w:p w14:paraId="770D8CCD"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51" w:type="dxa"/>
            <w:tcBorders>
              <w:top w:val="single" w:sz="4" w:space="0" w:color="auto"/>
              <w:bottom w:val="double" w:sz="4" w:space="0" w:color="auto"/>
            </w:tcBorders>
            <w:vAlign w:val="bottom"/>
          </w:tcPr>
          <w:p w14:paraId="0AA9EC80" w14:textId="52170566" w:rsidR="009344D2" w:rsidRPr="009344D2" w:rsidRDefault="009344D2" w:rsidP="009344D2">
            <w:pPr>
              <w:pStyle w:val="acctfourfigures"/>
              <w:tabs>
                <w:tab w:val="clear" w:pos="765"/>
              </w:tabs>
              <w:ind w:right="11"/>
              <w:jc w:val="right"/>
              <w:rPr>
                <w:rFonts w:ascii="Times New Roman" w:hAnsi="Times New Roman"/>
                <w:b/>
                <w:bCs/>
                <w:szCs w:val="22"/>
              </w:rPr>
            </w:pPr>
            <w:r w:rsidRPr="009344D2">
              <w:rPr>
                <w:rFonts w:ascii="Times New Roman" w:hAnsi="Times New Roman"/>
                <w:b/>
                <w:bCs/>
                <w:szCs w:val="22"/>
              </w:rPr>
              <w:t>4,860</w:t>
            </w:r>
          </w:p>
        </w:tc>
        <w:tc>
          <w:tcPr>
            <w:tcW w:w="247" w:type="dxa"/>
            <w:shd w:val="clear" w:color="auto" w:fill="auto"/>
            <w:vAlign w:val="bottom"/>
          </w:tcPr>
          <w:p w14:paraId="33E2943C"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72" w:type="dxa"/>
            <w:tcBorders>
              <w:top w:val="single" w:sz="4" w:space="0" w:color="auto"/>
              <w:bottom w:val="double" w:sz="4" w:space="0" w:color="auto"/>
            </w:tcBorders>
            <w:shd w:val="clear" w:color="auto" w:fill="auto"/>
            <w:vAlign w:val="bottom"/>
          </w:tcPr>
          <w:p w14:paraId="165DA24F" w14:textId="5836FEAF" w:rsidR="009344D2" w:rsidRPr="009344D2" w:rsidRDefault="009344D2" w:rsidP="009344D2">
            <w:pPr>
              <w:pStyle w:val="acctfourfigures"/>
              <w:tabs>
                <w:tab w:val="clear" w:pos="765"/>
              </w:tabs>
              <w:ind w:right="11"/>
              <w:jc w:val="right"/>
              <w:rPr>
                <w:rFonts w:ascii="Times New Roman" w:hAnsi="Times New Roman"/>
                <w:b/>
                <w:bCs/>
                <w:szCs w:val="22"/>
              </w:rPr>
            </w:pPr>
            <w:r w:rsidRPr="009344D2">
              <w:rPr>
                <w:rFonts w:ascii="Times New Roman" w:hAnsi="Times New Roman"/>
                <w:b/>
                <w:bCs/>
                <w:szCs w:val="22"/>
              </w:rPr>
              <w:t>2,665</w:t>
            </w:r>
          </w:p>
        </w:tc>
        <w:tc>
          <w:tcPr>
            <w:tcW w:w="246" w:type="dxa"/>
            <w:shd w:val="clear" w:color="auto" w:fill="auto"/>
            <w:vAlign w:val="bottom"/>
          </w:tcPr>
          <w:p w14:paraId="21286261"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79" w:type="dxa"/>
            <w:tcBorders>
              <w:top w:val="single" w:sz="4" w:space="0" w:color="auto"/>
              <w:bottom w:val="double" w:sz="4" w:space="0" w:color="auto"/>
            </w:tcBorders>
            <w:shd w:val="clear" w:color="auto" w:fill="auto"/>
            <w:vAlign w:val="bottom"/>
          </w:tcPr>
          <w:p w14:paraId="2552E720" w14:textId="50D5573D" w:rsidR="009344D2" w:rsidRPr="009344D2" w:rsidRDefault="009344D2" w:rsidP="009344D2">
            <w:pPr>
              <w:pStyle w:val="acctfourfigures"/>
              <w:tabs>
                <w:tab w:val="clear" w:pos="765"/>
              </w:tabs>
              <w:ind w:right="259"/>
              <w:jc w:val="right"/>
              <w:rPr>
                <w:rFonts w:ascii="Times New Roman" w:hAnsi="Times New Roman"/>
                <w:b/>
                <w:bCs/>
                <w:szCs w:val="22"/>
              </w:rPr>
            </w:pPr>
            <w:r w:rsidRPr="009344D2">
              <w:rPr>
                <w:rFonts w:ascii="Times New Roman" w:hAnsi="Times New Roman"/>
                <w:b/>
                <w:bCs/>
                <w:szCs w:val="22"/>
                <w:lang w:val="en-US" w:bidi="th-TH"/>
              </w:rPr>
              <w:t>-</w:t>
            </w:r>
          </w:p>
        </w:tc>
        <w:tc>
          <w:tcPr>
            <w:tcW w:w="249" w:type="dxa"/>
            <w:shd w:val="clear" w:color="auto" w:fill="auto"/>
            <w:vAlign w:val="bottom"/>
          </w:tcPr>
          <w:p w14:paraId="78797FD4" w14:textId="77777777" w:rsidR="009344D2" w:rsidRPr="009344D2" w:rsidRDefault="009344D2" w:rsidP="009344D2">
            <w:pPr>
              <w:pStyle w:val="acctfourfigures"/>
              <w:tabs>
                <w:tab w:val="clear" w:pos="765"/>
              </w:tabs>
              <w:ind w:right="11"/>
              <w:jc w:val="right"/>
              <w:rPr>
                <w:rFonts w:ascii="Times New Roman" w:hAnsi="Times New Roman"/>
                <w:b/>
                <w:bCs/>
                <w:szCs w:val="22"/>
              </w:rPr>
            </w:pPr>
          </w:p>
        </w:tc>
        <w:tc>
          <w:tcPr>
            <w:tcW w:w="1191" w:type="dxa"/>
            <w:tcBorders>
              <w:top w:val="single" w:sz="4" w:space="0" w:color="auto"/>
              <w:bottom w:val="double" w:sz="4" w:space="0" w:color="auto"/>
            </w:tcBorders>
            <w:shd w:val="clear" w:color="auto" w:fill="auto"/>
            <w:vAlign w:val="bottom"/>
          </w:tcPr>
          <w:p w14:paraId="6829D39C" w14:textId="2380ACEF" w:rsidR="009344D2" w:rsidRPr="009344D2" w:rsidRDefault="009344D2" w:rsidP="009344D2">
            <w:pPr>
              <w:pStyle w:val="acctfourfigures"/>
              <w:tabs>
                <w:tab w:val="clear" w:pos="765"/>
              </w:tabs>
              <w:ind w:left="-187" w:right="14"/>
              <w:jc w:val="right"/>
              <w:rPr>
                <w:rFonts w:ascii="Times New Roman" w:hAnsi="Times New Roman"/>
                <w:b/>
                <w:bCs/>
                <w:szCs w:val="22"/>
              </w:rPr>
            </w:pPr>
            <w:r w:rsidRPr="009344D2">
              <w:rPr>
                <w:rFonts w:ascii="Times New Roman" w:hAnsi="Times New Roman"/>
                <w:b/>
                <w:bCs/>
                <w:szCs w:val="22"/>
                <w:cs/>
                <w:lang w:bidi="th-TH"/>
              </w:rPr>
              <w:t>14</w:t>
            </w:r>
            <w:r w:rsidRPr="009344D2">
              <w:rPr>
                <w:rFonts w:ascii="Times New Roman" w:hAnsi="Times New Roman"/>
                <w:b/>
                <w:bCs/>
                <w:szCs w:val="22"/>
                <w:lang w:val="en-US" w:bidi="th-TH"/>
              </w:rPr>
              <w:t>,</w:t>
            </w:r>
            <w:r w:rsidRPr="009344D2">
              <w:rPr>
                <w:rFonts w:ascii="Times New Roman" w:hAnsi="Times New Roman"/>
                <w:b/>
                <w:bCs/>
                <w:szCs w:val="22"/>
                <w:cs/>
                <w:lang w:bidi="th-TH"/>
              </w:rPr>
              <w:t>11</w:t>
            </w:r>
            <w:r w:rsidRPr="009344D2">
              <w:rPr>
                <w:rFonts w:ascii="Times New Roman" w:hAnsi="Times New Roman"/>
                <w:b/>
                <w:bCs/>
                <w:szCs w:val="22"/>
                <w:lang w:bidi="th-TH"/>
              </w:rPr>
              <w:t>3</w:t>
            </w:r>
          </w:p>
        </w:tc>
      </w:tr>
    </w:tbl>
    <w:p w14:paraId="511B6D64" w14:textId="77777777" w:rsidR="00112642" w:rsidRPr="00285EAA" w:rsidRDefault="00112642" w:rsidP="00285EAA">
      <w:pPr>
        <w:overflowPunct/>
        <w:autoSpaceDE/>
        <w:autoSpaceDN/>
        <w:adjustRightInd/>
        <w:ind w:right="-43"/>
        <w:jc w:val="thaiDistribute"/>
        <w:textAlignment w:val="auto"/>
        <w:outlineLvl w:val="0"/>
        <w:rPr>
          <w:rFonts w:cs="Times New Roman"/>
          <w:sz w:val="20"/>
          <w:szCs w:val="20"/>
        </w:rPr>
      </w:pPr>
    </w:p>
    <w:p w14:paraId="0912A5DA" w14:textId="6F7E95D8" w:rsidR="00664505" w:rsidRDefault="006065A4" w:rsidP="00112642">
      <w:pPr>
        <w:overflowPunct/>
        <w:autoSpaceDE/>
        <w:autoSpaceDN/>
        <w:adjustRightInd/>
        <w:spacing w:line="260" w:lineRule="atLeast"/>
        <w:ind w:right="-43"/>
        <w:jc w:val="thaiDistribute"/>
        <w:textAlignment w:val="auto"/>
        <w:outlineLvl w:val="0"/>
        <w:rPr>
          <w:rFonts w:cs="Times New Roman"/>
        </w:rPr>
      </w:pPr>
      <w:r w:rsidRPr="00A960DA">
        <w:rPr>
          <w:rFonts w:cs="Times New Roman"/>
        </w:rPr>
        <w:t>On 19 January 2022, the Board of Directors</w:t>
      </w:r>
      <w:r w:rsidRPr="00A960DA">
        <w:rPr>
          <w:rFonts w:cs="Times New Roman"/>
          <w:cs/>
        </w:rPr>
        <w:t xml:space="preserve">’ </w:t>
      </w:r>
      <w:r w:rsidRPr="00A960DA">
        <w:rPr>
          <w:rFonts w:cs="Times New Roman"/>
        </w:rPr>
        <w:t>Meeting of the Company passed a resolution to approve the selling of its building and equipment to Finansa Securities Limited at the</w:t>
      </w:r>
      <w:r w:rsidRPr="00A960DA">
        <w:rPr>
          <w:rFonts w:cs="Times New Roman"/>
          <w:cs/>
        </w:rPr>
        <w:t xml:space="preserve"> </w:t>
      </w:r>
      <w:r w:rsidRPr="00A960DA">
        <w:rPr>
          <w:rFonts w:cs="Times New Roman"/>
        </w:rPr>
        <w:t xml:space="preserve">appraised </w:t>
      </w:r>
      <w:r w:rsidR="00C57B3E">
        <w:rPr>
          <w:rFonts w:cs="Times New Roman"/>
        </w:rPr>
        <w:t>value</w:t>
      </w:r>
      <w:r w:rsidRPr="00A960DA">
        <w:rPr>
          <w:rFonts w:cs="Times New Roman"/>
        </w:rPr>
        <w:t xml:space="preserve"> by an independent property appraiser at Baht 370</w:t>
      </w:r>
      <w:r w:rsidRPr="00A960DA">
        <w:rPr>
          <w:rFonts w:cs="Times New Roman"/>
          <w:cs/>
        </w:rPr>
        <w:t>.</w:t>
      </w:r>
      <w:r w:rsidRPr="00A960DA">
        <w:rPr>
          <w:rFonts w:cs="Times New Roman"/>
        </w:rPr>
        <w:t>3 million</w:t>
      </w:r>
      <w:r w:rsidRPr="00A960DA">
        <w:rPr>
          <w:rFonts w:cs="Times New Roman"/>
          <w:cs/>
        </w:rPr>
        <w:t xml:space="preserve">. </w:t>
      </w:r>
      <w:r w:rsidRPr="00A960DA">
        <w:rPr>
          <w:rFonts w:cs="Times New Roman"/>
        </w:rPr>
        <w:t>The purchasing</w:t>
      </w:r>
      <w:r w:rsidRPr="00A960DA">
        <w:rPr>
          <w:rFonts w:cs="Times New Roman"/>
          <w:cs/>
        </w:rPr>
        <w:t>-</w:t>
      </w:r>
      <w:r w:rsidRPr="00A960DA">
        <w:rPr>
          <w:rFonts w:cs="Times New Roman"/>
        </w:rPr>
        <w:t xml:space="preserve">selling transaction </w:t>
      </w:r>
      <w:r>
        <w:rPr>
          <w:rFonts w:cs="Times New Roman"/>
        </w:rPr>
        <w:t>wa</w:t>
      </w:r>
      <w:r w:rsidRPr="00A960DA">
        <w:rPr>
          <w:rFonts w:cs="Times New Roman"/>
        </w:rPr>
        <w:t>s completed on 1 February 2022</w:t>
      </w:r>
      <w:r w:rsidRPr="00A960DA">
        <w:rPr>
          <w:rFonts w:cs="Times New Roman"/>
          <w:cs/>
        </w:rPr>
        <w:t xml:space="preserve">. </w:t>
      </w:r>
      <w:r w:rsidRPr="00A960DA">
        <w:rPr>
          <w:rFonts w:cs="Times New Roman"/>
        </w:rPr>
        <w:t>The Company recognised gain on disposal of building and equipment in the consolidated and separate financial statements at Baht 298</w:t>
      </w:r>
      <w:r w:rsidRPr="00A960DA">
        <w:rPr>
          <w:rFonts w:cs="Times New Roman"/>
          <w:cs/>
        </w:rPr>
        <w:t>.</w:t>
      </w:r>
      <w:r w:rsidRPr="00A960DA">
        <w:rPr>
          <w:rFonts w:cs="Times New Roman"/>
        </w:rPr>
        <w:t>8 million</w:t>
      </w:r>
      <w:r w:rsidRPr="00A960DA">
        <w:rPr>
          <w:rFonts w:cs="Times New Roman"/>
          <w:cs/>
        </w:rPr>
        <w:t>.</w:t>
      </w:r>
    </w:p>
    <w:p w14:paraId="3DBA653F" w14:textId="77777777" w:rsidR="00B4526F" w:rsidRPr="00285EAA" w:rsidRDefault="00B4526F" w:rsidP="00285EAA">
      <w:pPr>
        <w:tabs>
          <w:tab w:val="left" w:pos="360"/>
          <w:tab w:val="left" w:pos="540"/>
        </w:tabs>
        <w:ind w:left="540"/>
        <w:jc w:val="both"/>
        <w:rPr>
          <w:rFonts w:cs="Times New Roman"/>
          <w:b/>
          <w:bCs/>
          <w:i/>
          <w:iCs/>
          <w:sz w:val="20"/>
          <w:szCs w:val="20"/>
        </w:rPr>
      </w:pPr>
    </w:p>
    <w:p w14:paraId="32CAF0DD" w14:textId="664CA42B" w:rsidR="006C1FE5" w:rsidRDefault="00B4526F" w:rsidP="00285EAA">
      <w:pPr>
        <w:jc w:val="both"/>
        <w:rPr>
          <w:rFonts w:cs="Times New Roman"/>
        </w:rPr>
      </w:pPr>
      <w:r w:rsidRPr="005420C6">
        <w:rPr>
          <w:rFonts w:cs="Times New Roman"/>
        </w:rPr>
        <w:t>Information relating to leases are disclosed in note 1</w:t>
      </w:r>
      <w:r w:rsidR="00605449">
        <w:rPr>
          <w:rFonts w:cs="Times New Roman"/>
        </w:rPr>
        <w:t>5</w:t>
      </w:r>
      <w:r>
        <w:rPr>
          <w:rFonts w:cs="Times New Roman"/>
        </w:rPr>
        <w:t>.</w:t>
      </w:r>
    </w:p>
    <w:p w14:paraId="2542E695" w14:textId="77777777" w:rsidR="006C1FE5" w:rsidRDefault="006C1FE5">
      <w:pPr>
        <w:overflowPunct/>
        <w:autoSpaceDE/>
        <w:autoSpaceDN/>
        <w:adjustRightInd/>
        <w:textAlignment w:val="auto"/>
        <w:rPr>
          <w:rFonts w:cs="Times New Roman"/>
        </w:rPr>
      </w:pPr>
      <w:r>
        <w:rPr>
          <w:rFonts w:cs="Times New Roman"/>
        </w:rPr>
        <w:br w:type="page"/>
      </w:r>
    </w:p>
    <w:p w14:paraId="0E8FBF72" w14:textId="3CF63C93" w:rsidR="007477D5" w:rsidRPr="000D1076" w:rsidRDefault="00B35D79" w:rsidP="006566DC">
      <w:pPr>
        <w:numPr>
          <w:ilvl w:val="0"/>
          <w:numId w:val="32"/>
        </w:numPr>
        <w:overflowPunct/>
        <w:autoSpaceDE/>
        <w:autoSpaceDN/>
        <w:adjustRightInd/>
        <w:spacing w:line="240" w:lineRule="atLeast"/>
        <w:ind w:right="-43"/>
        <w:jc w:val="both"/>
        <w:textAlignment w:val="auto"/>
        <w:outlineLvl w:val="0"/>
        <w:rPr>
          <w:rFonts w:cs="Times New Roman"/>
          <w:b/>
          <w:bCs/>
          <w:sz w:val="24"/>
          <w:szCs w:val="24"/>
        </w:rPr>
      </w:pPr>
      <w:r w:rsidRPr="000D1076">
        <w:rPr>
          <w:rFonts w:cs="Times New Roman"/>
          <w:b/>
          <w:bCs/>
          <w:sz w:val="24"/>
          <w:szCs w:val="24"/>
        </w:rPr>
        <w:lastRenderedPageBreak/>
        <w:t>Leases</w:t>
      </w:r>
    </w:p>
    <w:p w14:paraId="0CE72780" w14:textId="77777777" w:rsidR="007477D5" w:rsidRDefault="007477D5" w:rsidP="007477D5">
      <w:pPr>
        <w:tabs>
          <w:tab w:val="left" w:pos="540"/>
          <w:tab w:val="left" w:pos="630"/>
        </w:tabs>
        <w:ind w:left="540" w:hanging="90"/>
        <w:jc w:val="thaiDistribute"/>
        <w:rPr>
          <w:rFonts w:cs="Times New Roman"/>
        </w:rPr>
      </w:pPr>
    </w:p>
    <w:p w14:paraId="1AE31CF0" w14:textId="6EF4F0E4" w:rsidR="007477D5" w:rsidRPr="007171F8" w:rsidRDefault="007477D5" w:rsidP="007477D5">
      <w:pPr>
        <w:pStyle w:val="BodyText"/>
        <w:ind w:left="540"/>
        <w:rPr>
          <w:rFonts w:cs="times"/>
          <w:i/>
          <w:sz w:val="22"/>
          <w:szCs w:val="22"/>
        </w:rPr>
      </w:pPr>
      <w:r w:rsidRPr="007171F8">
        <w:rPr>
          <w:rFonts w:cs="times"/>
          <w:i/>
          <w:sz w:val="22"/>
          <w:szCs w:val="22"/>
        </w:rPr>
        <w:t>As a lessee</w:t>
      </w:r>
    </w:p>
    <w:p w14:paraId="45CA4E38" w14:textId="77777777" w:rsidR="004A6D8A" w:rsidRPr="007171F8" w:rsidRDefault="004A6D8A" w:rsidP="007477D5">
      <w:pPr>
        <w:pStyle w:val="BodyText"/>
        <w:ind w:left="540"/>
        <w:rPr>
          <w:rFonts w:cs="Times New Roman"/>
          <w:iCs/>
          <w:sz w:val="22"/>
          <w:szCs w:val="22"/>
        </w:rPr>
      </w:pPr>
    </w:p>
    <w:p w14:paraId="1673B4C8" w14:textId="65FB94C4" w:rsidR="004A6D8A" w:rsidRPr="007171F8" w:rsidRDefault="007A5BB3" w:rsidP="007171F8">
      <w:pPr>
        <w:tabs>
          <w:tab w:val="left" w:pos="540"/>
          <w:tab w:val="left" w:pos="630"/>
        </w:tabs>
        <w:ind w:left="540"/>
        <w:jc w:val="thaiDistribute"/>
        <w:rPr>
          <w:rFonts w:cs="Times New Roman"/>
          <w:i/>
        </w:rPr>
      </w:pPr>
      <w:r w:rsidRPr="007171F8">
        <w:rPr>
          <w:rFonts w:cs="Times New Roman"/>
          <w:i/>
          <w:iCs/>
        </w:rPr>
        <w:t>The Company</w:t>
      </w:r>
    </w:p>
    <w:p w14:paraId="6FEB179F" w14:textId="77777777" w:rsidR="004A6D8A" w:rsidRPr="007171F8" w:rsidRDefault="004A6D8A" w:rsidP="004A6D8A">
      <w:pPr>
        <w:tabs>
          <w:tab w:val="left" w:pos="540"/>
          <w:tab w:val="left" w:pos="630"/>
        </w:tabs>
        <w:ind w:left="540" w:right="-43"/>
        <w:jc w:val="thaiDistribute"/>
        <w:rPr>
          <w:rFonts w:cs="times"/>
          <w:iCs/>
          <w:szCs w:val="24"/>
          <w:highlight w:val="cyan"/>
        </w:rPr>
      </w:pPr>
    </w:p>
    <w:p w14:paraId="38A143B3" w14:textId="7BE7EFE8" w:rsidR="007A5BB3" w:rsidRPr="00013FA8" w:rsidRDefault="007A5BB3" w:rsidP="006566DC">
      <w:pPr>
        <w:pStyle w:val="ListParagraph"/>
        <w:numPr>
          <w:ilvl w:val="0"/>
          <w:numId w:val="38"/>
        </w:numPr>
        <w:tabs>
          <w:tab w:val="left" w:pos="630"/>
        </w:tabs>
        <w:ind w:left="540" w:hanging="540"/>
        <w:jc w:val="thaiDistribute"/>
        <w:rPr>
          <w:rFonts w:cs="Times New Roman"/>
          <w:szCs w:val="22"/>
          <w:cs/>
        </w:rPr>
      </w:pPr>
      <w:r w:rsidRPr="007171F8">
        <w:rPr>
          <w:rFonts w:cs="times"/>
        </w:rPr>
        <w:t xml:space="preserve">The </w:t>
      </w:r>
      <w:r w:rsidRPr="007171F8">
        <w:rPr>
          <w:rFonts w:cs="Times New Roman"/>
        </w:rPr>
        <w:t>Company</w:t>
      </w:r>
      <w:r w:rsidRPr="007171F8">
        <w:rPr>
          <w:rFonts w:cs="times"/>
        </w:rPr>
        <w:t xml:space="preserve"> entered into a building agreement with a subsidiary (“subsidiary”) for a period of </w:t>
      </w:r>
      <w:r w:rsidRPr="00013FA8">
        <w:rPr>
          <w:rFonts w:cs="Times New Roman"/>
          <w:szCs w:val="22"/>
        </w:rPr>
        <w:t xml:space="preserve">3 </w:t>
      </w:r>
      <w:r w:rsidRPr="007171F8">
        <w:rPr>
          <w:rFonts w:cs="times"/>
        </w:rPr>
        <w:t xml:space="preserve">years,  and </w:t>
      </w:r>
      <w:r w:rsidRPr="00013FA8">
        <w:rPr>
          <w:rFonts w:cs="Times New Roman"/>
          <w:szCs w:val="22"/>
        </w:rPr>
        <w:t xml:space="preserve">2 </w:t>
      </w:r>
      <w:r w:rsidRPr="007171F8">
        <w:rPr>
          <w:rFonts w:cs="times"/>
        </w:rPr>
        <w:t xml:space="preserve">years, </w:t>
      </w:r>
      <w:r w:rsidRPr="00013FA8">
        <w:rPr>
          <w:rFonts w:cs="Times New Roman"/>
          <w:szCs w:val="22"/>
        </w:rPr>
        <w:t xml:space="preserve">7 </w:t>
      </w:r>
      <w:r w:rsidRPr="007171F8">
        <w:rPr>
          <w:rFonts w:cs="times"/>
        </w:rPr>
        <w:t>months</w:t>
      </w:r>
      <w:r w:rsidRPr="007171F8">
        <w:rPr>
          <w:rFonts w:cs="Times New Roman"/>
        </w:rPr>
        <w:t xml:space="preserve">, </w:t>
      </w:r>
      <w:r w:rsidRPr="00013FA8">
        <w:rPr>
          <w:rFonts w:cs="Times New Roman"/>
          <w:szCs w:val="22"/>
        </w:rPr>
        <w:t xml:space="preserve">15 </w:t>
      </w:r>
      <w:r w:rsidRPr="007171F8">
        <w:rPr>
          <w:rFonts w:cs="Times New Roman"/>
        </w:rPr>
        <w:t xml:space="preserve">days, respectively, from </w:t>
      </w:r>
      <w:r w:rsidRPr="00013FA8">
        <w:rPr>
          <w:rFonts w:cs="Times New Roman"/>
          <w:szCs w:val="22"/>
        </w:rPr>
        <w:t xml:space="preserve">1 </w:t>
      </w:r>
      <w:r w:rsidRPr="007171F8">
        <w:rPr>
          <w:rFonts w:cs="Times New Roman"/>
        </w:rPr>
        <w:t xml:space="preserve">February </w:t>
      </w:r>
      <w:r w:rsidRPr="00013FA8">
        <w:rPr>
          <w:rFonts w:cs="Times New Roman"/>
          <w:szCs w:val="22"/>
        </w:rPr>
        <w:t xml:space="preserve">2022 </w:t>
      </w:r>
      <w:r w:rsidRPr="007171F8">
        <w:rPr>
          <w:rFonts w:cs="Times New Roman"/>
        </w:rPr>
        <w:t xml:space="preserve">to </w:t>
      </w:r>
      <w:r w:rsidRPr="00013FA8">
        <w:rPr>
          <w:rFonts w:cs="Times New Roman"/>
          <w:szCs w:val="22"/>
        </w:rPr>
        <w:t xml:space="preserve">31 </w:t>
      </w:r>
      <w:r w:rsidRPr="007171F8">
        <w:rPr>
          <w:rFonts w:cs="Times New Roman"/>
        </w:rPr>
        <w:t xml:space="preserve">January </w:t>
      </w:r>
      <w:r w:rsidRPr="00013FA8">
        <w:rPr>
          <w:rFonts w:cs="Times New Roman"/>
          <w:szCs w:val="22"/>
        </w:rPr>
        <w:t xml:space="preserve">2025 </w:t>
      </w:r>
      <w:r w:rsidRPr="007171F8">
        <w:rPr>
          <w:rFonts w:cs="Times New Roman"/>
        </w:rPr>
        <w:t xml:space="preserve">and from </w:t>
      </w:r>
      <w:r w:rsidRPr="00013FA8">
        <w:rPr>
          <w:rFonts w:cs="Times New Roman"/>
          <w:szCs w:val="22"/>
        </w:rPr>
        <w:t xml:space="preserve">16 </w:t>
      </w:r>
      <w:r w:rsidRPr="007171F8">
        <w:rPr>
          <w:rFonts w:cs="Times New Roman"/>
        </w:rPr>
        <w:t xml:space="preserve">June </w:t>
      </w:r>
      <w:r w:rsidRPr="00013FA8">
        <w:rPr>
          <w:rFonts w:cs="Times New Roman"/>
          <w:szCs w:val="22"/>
        </w:rPr>
        <w:t xml:space="preserve">2022 </w:t>
      </w:r>
      <w:r w:rsidRPr="007171F8">
        <w:rPr>
          <w:rFonts w:cs="Times New Roman"/>
        </w:rPr>
        <w:t xml:space="preserve">to </w:t>
      </w:r>
      <w:r w:rsidRPr="00013FA8">
        <w:rPr>
          <w:rFonts w:cs="Times New Roman"/>
          <w:szCs w:val="22"/>
        </w:rPr>
        <w:t xml:space="preserve">31 </w:t>
      </w:r>
      <w:r w:rsidRPr="007171F8">
        <w:rPr>
          <w:rFonts w:cs="Times New Roman"/>
        </w:rPr>
        <w:t xml:space="preserve">January </w:t>
      </w:r>
      <w:r w:rsidRPr="00013FA8">
        <w:rPr>
          <w:rFonts w:cs="Times New Roman"/>
          <w:szCs w:val="22"/>
        </w:rPr>
        <w:t>2025</w:t>
      </w:r>
      <w:r w:rsidRPr="007171F8">
        <w:rPr>
          <w:rFonts w:cs="Times New Roman"/>
        </w:rPr>
        <w:t xml:space="preserve">, respectively. The Company agreed to pay building compensation for the whole period to the lessor, totaling Baht </w:t>
      </w:r>
      <w:r w:rsidRPr="00013FA8">
        <w:rPr>
          <w:rFonts w:cs="Times New Roman"/>
          <w:szCs w:val="22"/>
        </w:rPr>
        <w:t xml:space="preserve">2.4 </w:t>
      </w:r>
      <w:r w:rsidRPr="007171F8">
        <w:rPr>
          <w:rFonts w:cs="Times New Roman"/>
        </w:rPr>
        <w:t xml:space="preserve">million and Baht </w:t>
      </w:r>
      <w:r w:rsidRPr="00013FA8">
        <w:rPr>
          <w:rFonts w:cs="Times New Roman"/>
          <w:szCs w:val="22"/>
        </w:rPr>
        <w:t xml:space="preserve">4.9 </w:t>
      </w:r>
      <w:r w:rsidRPr="007171F8">
        <w:rPr>
          <w:rFonts w:cs="Times New Roman"/>
        </w:rPr>
        <w:t xml:space="preserve">million, respectively. During the years </w:t>
      </w:r>
      <w:r w:rsidRPr="00013FA8">
        <w:rPr>
          <w:rFonts w:cs="Times New Roman"/>
          <w:szCs w:val="22"/>
        </w:rPr>
        <w:t xml:space="preserve">2022 </w:t>
      </w:r>
      <w:r w:rsidRPr="007171F8">
        <w:rPr>
          <w:rFonts w:cs="Times New Roman"/>
        </w:rPr>
        <w:t xml:space="preserve">and </w:t>
      </w:r>
      <w:r w:rsidRPr="00013FA8">
        <w:rPr>
          <w:rFonts w:cs="Times New Roman"/>
          <w:szCs w:val="22"/>
        </w:rPr>
        <w:t>2023</w:t>
      </w:r>
      <w:r w:rsidRPr="007171F8">
        <w:rPr>
          <w:rFonts w:cs="Times New Roman"/>
        </w:rPr>
        <w:t xml:space="preserve">, the Company paid the building compensation amounting to Baht </w:t>
      </w:r>
      <w:r w:rsidRPr="00013FA8">
        <w:rPr>
          <w:rFonts w:cs="Times New Roman"/>
          <w:szCs w:val="22"/>
        </w:rPr>
        <w:t xml:space="preserve">1.7 </w:t>
      </w:r>
      <w:r w:rsidRPr="007171F8">
        <w:rPr>
          <w:rFonts w:cs="Times New Roman"/>
        </w:rPr>
        <w:t xml:space="preserve">million and Baht </w:t>
      </w:r>
      <w:r w:rsidRPr="00013FA8">
        <w:rPr>
          <w:rFonts w:cs="Times New Roman"/>
          <w:szCs w:val="22"/>
        </w:rPr>
        <w:t xml:space="preserve">0.9 </w:t>
      </w:r>
      <w:r w:rsidRPr="007171F8">
        <w:rPr>
          <w:rFonts w:cs="Times New Roman"/>
        </w:rPr>
        <w:t xml:space="preserve">million, respectively. Subsequently, on </w:t>
      </w:r>
      <w:r w:rsidRPr="00013FA8">
        <w:rPr>
          <w:rFonts w:cs="Times New Roman"/>
          <w:szCs w:val="22"/>
        </w:rPr>
        <w:t xml:space="preserve">12 </w:t>
      </w:r>
      <w:r w:rsidRPr="007171F8">
        <w:rPr>
          <w:rFonts w:cs="Times New Roman"/>
        </w:rPr>
        <w:t xml:space="preserve">June </w:t>
      </w:r>
      <w:r w:rsidRPr="00013FA8">
        <w:rPr>
          <w:rFonts w:cs="Times New Roman"/>
          <w:szCs w:val="22"/>
        </w:rPr>
        <w:t>2023</w:t>
      </w:r>
      <w:r w:rsidRPr="007171F8">
        <w:rPr>
          <w:rFonts w:cs="Times New Roman"/>
        </w:rPr>
        <w:t xml:space="preserve">, the Company amended the building agreement with the subsidiary for a period of </w:t>
      </w:r>
      <w:r w:rsidRPr="00013FA8">
        <w:rPr>
          <w:rFonts w:cs="Times New Roman"/>
          <w:szCs w:val="22"/>
        </w:rPr>
        <w:t xml:space="preserve">3 </w:t>
      </w:r>
      <w:r w:rsidRPr="007171F8">
        <w:rPr>
          <w:rFonts w:cs="Times New Roman"/>
        </w:rPr>
        <w:t xml:space="preserve">years, from </w:t>
      </w:r>
      <w:r w:rsidRPr="00013FA8">
        <w:rPr>
          <w:rFonts w:cs="Times New Roman"/>
          <w:szCs w:val="22"/>
        </w:rPr>
        <w:t xml:space="preserve">1 </w:t>
      </w:r>
      <w:r w:rsidRPr="007171F8">
        <w:rPr>
          <w:rFonts w:cs="Times New Roman"/>
        </w:rPr>
        <w:t xml:space="preserve">May </w:t>
      </w:r>
      <w:r w:rsidRPr="00013FA8">
        <w:rPr>
          <w:rFonts w:cs="Times New Roman"/>
          <w:szCs w:val="22"/>
        </w:rPr>
        <w:t xml:space="preserve">2023 </w:t>
      </w:r>
      <w:r w:rsidRPr="007171F8">
        <w:rPr>
          <w:rFonts w:cs="Times New Roman"/>
        </w:rPr>
        <w:t xml:space="preserve">to </w:t>
      </w:r>
      <w:r w:rsidRPr="00013FA8">
        <w:rPr>
          <w:rFonts w:cs="Times New Roman"/>
          <w:szCs w:val="22"/>
        </w:rPr>
        <w:t xml:space="preserve">30 </w:t>
      </w:r>
      <w:r w:rsidRPr="007171F8">
        <w:rPr>
          <w:rFonts w:cs="Times New Roman"/>
        </w:rPr>
        <w:t xml:space="preserve">April </w:t>
      </w:r>
      <w:r w:rsidRPr="00013FA8">
        <w:rPr>
          <w:rFonts w:cs="Times New Roman"/>
          <w:szCs w:val="22"/>
        </w:rPr>
        <w:t xml:space="preserve">2026. </w:t>
      </w:r>
      <w:r w:rsidRPr="007171F8">
        <w:rPr>
          <w:rFonts w:cs="Times New Roman"/>
        </w:rPr>
        <w:t xml:space="preserve">The Company paid compensation for the amendment of the building agreement amounting to Baht </w:t>
      </w:r>
      <w:r w:rsidRPr="00013FA8">
        <w:rPr>
          <w:rFonts w:cs="Times New Roman"/>
          <w:szCs w:val="22"/>
        </w:rPr>
        <w:t xml:space="preserve">9.3 </w:t>
      </w:r>
      <w:r w:rsidRPr="007171F8">
        <w:rPr>
          <w:rFonts w:cs="Times New Roman"/>
        </w:rPr>
        <w:t>million.</w:t>
      </w:r>
    </w:p>
    <w:p w14:paraId="15D9E8F3" w14:textId="77777777" w:rsidR="007477D5" w:rsidRDefault="007477D5" w:rsidP="007477D5">
      <w:pPr>
        <w:tabs>
          <w:tab w:val="left" w:pos="540"/>
          <w:tab w:val="left" w:pos="630"/>
        </w:tabs>
        <w:ind w:left="540"/>
        <w:jc w:val="thaiDistribute"/>
        <w:rPr>
          <w:rFonts w:cs="Times New Roman"/>
        </w:rPr>
      </w:pPr>
    </w:p>
    <w:p w14:paraId="63CA69DF" w14:textId="11CE3E4A" w:rsidR="007477D5" w:rsidRPr="005E33DD" w:rsidRDefault="007477D5" w:rsidP="007477D5">
      <w:pPr>
        <w:tabs>
          <w:tab w:val="left" w:pos="540"/>
          <w:tab w:val="left" w:pos="630"/>
        </w:tabs>
        <w:ind w:left="540" w:hanging="90"/>
        <w:jc w:val="thaiDistribute"/>
        <w:rPr>
          <w:rFonts w:cs="Times New Roman"/>
          <w:i/>
          <w:iCs/>
        </w:rPr>
      </w:pPr>
      <w:r>
        <w:rPr>
          <w:rFonts w:cs="Times New Roman"/>
          <w:i/>
          <w:iCs/>
        </w:rPr>
        <w:t xml:space="preserve"> </w:t>
      </w:r>
      <w:r w:rsidR="003170CC" w:rsidRPr="005E33DD">
        <w:rPr>
          <w:rFonts w:cs="Times New Roman"/>
          <w:i/>
          <w:iCs/>
        </w:rPr>
        <w:t>Subsidiar</w:t>
      </w:r>
      <w:r w:rsidR="003170CC">
        <w:rPr>
          <w:rFonts w:cs="Times New Roman"/>
          <w:i/>
          <w:iCs/>
        </w:rPr>
        <w:t>y</w:t>
      </w:r>
    </w:p>
    <w:p w14:paraId="674C87AC" w14:textId="77777777" w:rsidR="007477D5" w:rsidRPr="005E33DD" w:rsidRDefault="007477D5" w:rsidP="007477D5">
      <w:pPr>
        <w:tabs>
          <w:tab w:val="left" w:pos="540"/>
        </w:tabs>
        <w:ind w:left="540"/>
        <w:jc w:val="thaiDistribute"/>
        <w:rPr>
          <w:rFonts w:cs="Times New Roman"/>
          <w:i/>
          <w:iCs/>
        </w:rPr>
      </w:pPr>
    </w:p>
    <w:p w14:paraId="7DFDAE64" w14:textId="665A642A" w:rsidR="007477D5" w:rsidRPr="005E33DD" w:rsidRDefault="003170CC" w:rsidP="00DF5F96">
      <w:pPr>
        <w:pStyle w:val="ListParagraph"/>
        <w:numPr>
          <w:ilvl w:val="0"/>
          <w:numId w:val="38"/>
        </w:numPr>
        <w:tabs>
          <w:tab w:val="left" w:pos="630"/>
        </w:tabs>
        <w:ind w:left="540" w:hanging="540"/>
        <w:jc w:val="thaiDistribute"/>
        <w:rPr>
          <w:rFonts w:cs="Times New Roman"/>
        </w:rPr>
      </w:pPr>
      <w:r>
        <w:rPr>
          <w:rFonts w:cs="Times New Roman"/>
        </w:rPr>
        <w:t>A s</w:t>
      </w:r>
      <w:r w:rsidRPr="003170CC">
        <w:rPr>
          <w:rFonts w:cs="Times New Roman"/>
        </w:rPr>
        <w:t>ubsidiary</w:t>
      </w:r>
      <w:r w:rsidR="007477D5" w:rsidRPr="005E33DD">
        <w:rPr>
          <w:rFonts w:cs="Times New Roman"/>
        </w:rPr>
        <w:t xml:space="preserve"> entered into a land lease agreement with a company for a period of 30 years from</w:t>
      </w:r>
      <w:r w:rsidR="007477D5" w:rsidRPr="005E33DD">
        <w:rPr>
          <w:rFonts w:cs="Times New Roman"/>
        </w:rPr>
        <w:br/>
        <w:t xml:space="preserve">1 November 2018 to 31 October 2048. </w:t>
      </w:r>
      <w:r w:rsidR="00B43F70">
        <w:t>The</w:t>
      </w:r>
      <w:r w:rsidRPr="003170CC">
        <w:rPr>
          <w:rFonts w:cs="Times New Roman"/>
        </w:rPr>
        <w:t xml:space="preserve"> subsidiary </w:t>
      </w:r>
      <w:r w:rsidR="007477D5" w:rsidRPr="005E33DD">
        <w:rPr>
          <w:rFonts w:cs="Times New Roman"/>
        </w:rPr>
        <w:t xml:space="preserve">agreed to pay land sublease compensation for the whole period to the lessor </w:t>
      </w:r>
      <w:r w:rsidRPr="005E33DD">
        <w:rPr>
          <w:rFonts w:cs="Times New Roman"/>
        </w:rPr>
        <w:t>totaling</w:t>
      </w:r>
      <w:r w:rsidR="007477D5" w:rsidRPr="005E33DD">
        <w:rPr>
          <w:rFonts w:cs="Times New Roman"/>
        </w:rPr>
        <w:t xml:space="preserve"> Baht 420.8 million. During the years 2018 and 2019, </w:t>
      </w:r>
      <w:bookmarkStart w:id="3" w:name="_Hlk32588475"/>
      <w:r w:rsidR="00B43F70">
        <w:rPr>
          <w:rFonts w:cs="Times New Roman"/>
        </w:rPr>
        <w:t>the</w:t>
      </w:r>
      <w:r w:rsidRPr="003170CC">
        <w:rPr>
          <w:rFonts w:cs="Times New Roman"/>
        </w:rPr>
        <w:t xml:space="preserve"> subsidiary</w:t>
      </w:r>
      <w:r w:rsidR="007477D5" w:rsidRPr="005E33DD">
        <w:rPr>
          <w:rFonts w:cs="Times New Roman"/>
        </w:rPr>
        <w:t xml:space="preserve"> paid the land sublease compensation amounting to Baht 125.4 million.</w:t>
      </w:r>
      <w:bookmarkEnd w:id="3"/>
      <w:r w:rsidR="007477D5" w:rsidRPr="005E33DD">
        <w:rPr>
          <w:rFonts w:cs="Times New Roman"/>
        </w:rPr>
        <w:t xml:space="preserve"> Under the land sublease agreement, the ownership of building will be transferred to the lessor at the maturity date. Subsequently, at the Board of Directors’ meeting of </w:t>
      </w:r>
      <w:r w:rsidR="00B43F70">
        <w:rPr>
          <w:rFonts w:cs="Times New Roman"/>
        </w:rPr>
        <w:t>the</w:t>
      </w:r>
      <w:r w:rsidRPr="003170CC">
        <w:rPr>
          <w:rFonts w:cs="Times New Roman"/>
        </w:rPr>
        <w:t xml:space="preserve"> subsidiary</w:t>
      </w:r>
      <w:r w:rsidR="007477D5" w:rsidRPr="005E33DD">
        <w:rPr>
          <w:rFonts w:cs="Times New Roman"/>
        </w:rPr>
        <w:t xml:space="preserve">, held on 20 August 2019, the Board </w:t>
      </w:r>
      <w:r w:rsidR="00CE1103" w:rsidRPr="005E33DD">
        <w:rPr>
          <w:rFonts w:cs="Times New Roman"/>
        </w:rPr>
        <w:t xml:space="preserve">of Directors’ meeting of </w:t>
      </w:r>
      <w:r w:rsidR="00CE1103">
        <w:rPr>
          <w:rFonts w:cs="Times New Roman"/>
        </w:rPr>
        <w:t>the</w:t>
      </w:r>
      <w:r w:rsidR="00CE1103" w:rsidRPr="003170CC">
        <w:rPr>
          <w:rFonts w:cs="Times New Roman"/>
        </w:rPr>
        <w:t xml:space="preserve"> subsidiary</w:t>
      </w:r>
      <w:r w:rsidR="00CE1103" w:rsidRPr="005E33DD">
        <w:rPr>
          <w:rFonts w:cs="Times New Roman"/>
        </w:rPr>
        <w:t xml:space="preserve"> </w:t>
      </w:r>
      <w:r w:rsidR="007477D5" w:rsidRPr="005E33DD">
        <w:rPr>
          <w:rFonts w:cs="Times New Roman"/>
        </w:rPr>
        <w:t>approved to amend the land lease agreement with the lessor by extension a period of 30 years to 35 years 6 month</w:t>
      </w:r>
      <w:r w:rsidR="007477D5">
        <w:rPr>
          <w:rFonts w:cs="Times New Roman"/>
        </w:rPr>
        <w:t>s</w:t>
      </w:r>
      <w:r w:rsidR="007477D5" w:rsidRPr="005E33DD">
        <w:rPr>
          <w:rFonts w:cs="Times New Roman"/>
        </w:rPr>
        <w:t xml:space="preserve"> from 1 November 2018 to 30 April 2054. </w:t>
      </w:r>
      <w:r w:rsidR="00B43F70">
        <w:rPr>
          <w:rFonts w:cs="Times New Roman"/>
        </w:rPr>
        <w:t>The</w:t>
      </w:r>
      <w:r w:rsidR="00B43F70" w:rsidRPr="00B43F70">
        <w:rPr>
          <w:rFonts w:cs="Times New Roman"/>
        </w:rPr>
        <w:t xml:space="preserve"> subsidiary </w:t>
      </w:r>
      <w:r w:rsidR="007477D5" w:rsidRPr="005E33DD">
        <w:rPr>
          <w:rFonts w:cs="Times New Roman"/>
        </w:rPr>
        <w:t>paid compensation for the amendment of land lease agreement amounting to Baht 30 million</w:t>
      </w:r>
      <w:r w:rsidR="00E66A3A">
        <w:rPr>
          <w:rFonts w:cstheme="minorBidi" w:hint="cs"/>
          <w:cs/>
        </w:rPr>
        <w:t xml:space="preserve"> </w:t>
      </w:r>
      <w:r w:rsidR="00E66A3A">
        <w:rPr>
          <w:rFonts w:cstheme="minorBidi"/>
        </w:rPr>
        <w:t>and recorded</w:t>
      </w:r>
      <w:r w:rsidR="006F171B">
        <w:rPr>
          <w:rFonts w:cstheme="minorBidi"/>
        </w:rPr>
        <w:t xml:space="preserve"> </w:t>
      </w:r>
      <w:r w:rsidR="00DA08B6">
        <w:rPr>
          <w:rFonts w:cstheme="minorBidi"/>
        </w:rPr>
        <w:t>a</w:t>
      </w:r>
      <w:r w:rsidR="00E82695">
        <w:rPr>
          <w:rFonts w:cstheme="minorBidi"/>
        </w:rPr>
        <w:t>s</w:t>
      </w:r>
      <w:r w:rsidR="00DA08B6">
        <w:rPr>
          <w:rFonts w:cstheme="minorBidi"/>
        </w:rPr>
        <w:t xml:space="preserve"> part </w:t>
      </w:r>
      <w:r w:rsidR="002340E5">
        <w:rPr>
          <w:rFonts w:cstheme="minorBidi"/>
        </w:rPr>
        <w:t>of</w:t>
      </w:r>
      <w:r w:rsidR="00DA08B6">
        <w:rPr>
          <w:rFonts w:cstheme="minorBidi"/>
        </w:rPr>
        <w:t xml:space="preserve"> right-of</w:t>
      </w:r>
      <w:r w:rsidR="002946DD">
        <w:rPr>
          <w:rFonts w:cstheme="minorBidi"/>
        </w:rPr>
        <w:t>-use asset</w:t>
      </w:r>
      <w:r w:rsidR="000F4A1C">
        <w:rPr>
          <w:rFonts w:cstheme="minorBidi"/>
        </w:rPr>
        <w:t>s</w:t>
      </w:r>
      <w:r w:rsidR="002946DD">
        <w:rPr>
          <w:rFonts w:cstheme="minorBidi"/>
        </w:rPr>
        <w:t>.</w:t>
      </w:r>
    </w:p>
    <w:p w14:paraId="08183B87" w14:textId="77777777" w:rsidR="007477D5" w:rsidRDefault="007477D5" w:rsidP="007477D5">
      <w:pPr>
        <w:pStyle w:val="BodyText"/>
        <w:ind w:left="540"/>
        <w:rPr>
          <w:rFonts w:cs="Times New Roman"/>
          <w:sz w:val="22"/>
          <w:szCs w:val="22"/>
        </w:rPr>
      </w:pPr>
    </w:p>
    <w:p w14:paraId="24B04DA3" w14:textId="5AC41760" w:rsidR="007477D5" w:rsidRPr="005E33DD" w:rsidRDefault="007477D5" w:rsidP="007477D5">
      <w:pPr>
        <w:tabs>
          <w:tab w:val="left" w:pos="540"/>
          <w:tab w:val="left" w:pos="630"/>
        </w:tabs>
        <w:ind w:left="540" w:hanging="90"/>
        <w:jc w:val="thaiDistribute"/>
        <w:rPr>
          <w:rFonts w:cs="Times New Roman"/>
          <w:i/>
          <w:iCs/>
        </w:rPr>
      </w:pPr>
      <w:r>
        <w:rPr>
          <w:rFonts w:cs="Times New Roman"/>
        </w:rPr>
        <w:tab/>
      </w:r>
      <w:r w:rsidR="003170CC">
        <w:rPr>
          <w:rFonts w:cs="Times New Roman"/>
          <w:i/>
          <w:iCs/>
        </w:rPr>
        <w:t>Indirect s</w:t>
      </w:r>
      <w:r w:rsidRPr="005E33DD">
        <w:rPr>
          <w:rFonts w:cs="Times New Roman"/>
          <w:i/>
          <w:iCs/>
        </w:rPr>
        <w:t>ubsidiaries</w:t>
      </w:r>
    </w:p>
    <w:p w14:paraId="1A9F2468" w14:textId="77777777" w:rsidR="007477D5" w:rsidRDefault="007477D5" w:rsidP="007477D5">
      <w:pPr>
        <w:pStyle w:val="BodyText"/>
        <w:ind w:left="540"/>
        <w:rPr>
          <w:rFonts w:cs="Times New Roman"/>
          <w:sz w:val="22"/>
          <w:szCs w:val="22"/>
        </w:rPr>
      </w:pPr>
    </w:p>
    <w:p w14:paraId="66447A7A" w14:textId="12E4F3DD" w:rsidR="007477D5" w:rsidRPr="005E33DD" w:rsidRDefault="007477D5" w:rsidP="00E92343">
      <w:pPr>
        <w:pStyle w:val="ListParagraph"/>
        <w:numPr>
          <w:ilvl w:val="0"/>
          <w:numId w:val="38"/>
        </w:numPr>
        <w:tabs>
          <w:tab w:val="left" w:pos="630"/>
        </w:tabs>
        <w:ind w:left="540" w:hanging="540"/>
        <w:jc w:val="thaiDistribute"/>
        <w:rPr>
          <w:rFonts w:cs="Times New Roman"/>
        </w:rPr>
      </w:pPr>
      <w:r w:rsidRPr="005E33DD">
        <w:rPr>
          <w:rFonts w:cs="Times New Roman"/>
        </w:rPr>
        <w:t xml:space="preserve">On 18 August 2010, a company </w:t>
      </w:r>
      <w:r w:rsidR="000D23FE" w:rsidRPr="000D23FE">
        <w:rPr>
          <w:rFonts w:cs="Times New Roman"/>
          <w:lang w:val="en-GB"/>
        </w:rPr>
        <w:t>(</w:t>
      </w:r>
      <w:r w:rsidR="00E538BE" w:rsidRPr="00E538BE">
        <w:rPr>
          <w:rFonts w:cs="Times New Roman"/>
          <w:lang w:val="en-GB"/>
        </w:rPr>
        <w:t>“</w:t>
      </w:r>
      <w:r w:rsidRPr="005E33DD">
        <w:rPr>
          <w:rFonts w:cs="Times New Roman"/>
        </w:rPr>
        <w:t>lessor</w:t>
      </w:r>
      <w:r w:rsidR="00E538BE" w:rsidRPr="00E538BE">
        <w:rPr>
          <w:rFonts w:cs="Times New Roman"/>
          <w:lang w:val="en-GB"/>
        </w:rPr>
        <w:t>”</w:t>
      </w:r>
      <w:r w:rsidR="000D23FE" w:rsidRPr="000D23FE">
        <w:rPr>
          <w:rFonts w:cs="Times New Roman"/>
          <w:lang w:val="en-GB"/>
        </w:rPr>
        <w:t>)</w:t>
      </w:r>
      <w:r w:rsidRPr="005E33DD">
        <w:rPr>
          <w:rFonts w:cs="Times New Roman"/>
        </w:rPr>
        <w:t xml:space="preserve"> entered into a land sublease agreement with a</w:t>
      </w:r>
      <w:r w:rsidR="00543060">
        <w:rPr>
          <w:rFonts w:cs="Times New Roman"/>
        </w:rPr>
        <w:t>n indirect</w:t>
      </w:r>
      <w:r w:rsidRPr="005E33DD">
        <w:rPr>
          <w:rFonts w:cs="Times New Roman"/>
        </w:rPr>
        <w:t xml:space="preserve"> subsidiary to lease land from 18 August 2010 to 31 December 2038. The </w:t>
      </w:r>
      <w:r w:rsidR="008B24B6">
        <w:rPr>
          <w:rFonts w:cs="Times New Roman"/>
        </w:rPr>
        <w:t xml:space="preserve">indirect </w:t>
      </w:r>
      <w:r w:rsidRPr="005E33DD">
        <w:rPr>
          <w:rFonts w:cs="Times New Roman"/>
        </w:rPr>
        <w:t>subsidiary agreed to pay a total of land sublease compensation to the lessor on the land sublease registered date. The Group recognised the leasehold right at fair value on the acquisition date in 2015 amounting to Baht 602.</w:t>
      </w:r>
      <w:r w:rsidR="003170CC">
        <w:rPr>
          <w:rFonts w:cs="Times New Roman"/>
        </w:rPr>
        <w:t>7</w:t>
      </w:r>
      <w:r w:rsidRPr="005E33DD">
        <w:rPr>
          <w:rFonts w:cs="Times New Roman"/>
        </w:rPr>
        <w:t xml:space="preserve"> million.</w:t>
      </w:r>
    </w:p>
    <w:p w14:paraId="6C1B8C35" w14:textId="77777777" w:rsidR="007477D5" w:rsidRPr="005E33DD" w:rsidRDefault="007477D5" w:rsidP="007477D5">
      <w:pPr>
        <w:tabs>
          <w:tab w:val="left" w:pos="540"/>
        </w:tabs>
        <w:spacing w:line="240" w:lineRule="atLeast"/>
        <w:jc w:val="thaiDistribute"/>
        <w:rPr>
          <w:rFonts w:cs="Times New Roman"/>
        </w:rPr>
      </w:pPr>
      <w:r w:rsidRPr="005E33DD">
        <w:rPr>
          <w:rFonts w:cs="Times New Roman"/>
        </w:rPr>
        <w:tab/>
      </w:r>
    </w:p>
    <w:p w14:paraId="77DED10D" w14:textId="1A02F8D0" w:rsidR="007477D5" w:rsidRDefault="007477D5" w:rsidP="007477D5">
      <w:pPr>
        <w:tabs>
          <w:tab w:val="left" w:pos="540"/>
        </w:tabs>
        <w:spacing w:line="240" w:lineRule="atLeast"/>
        <w:ind w:left="540"/>
        <w:jc w:val="thaiDistribute"/>
        <w:rPr>
          <w:rFonts w:cs="Times New Roman"/>
        </w:rPr>
      </w:pPr>
      <w:r w:rsidRPr="005E33DD">
        <w:rPr>
          <w:rFonts w:cs="Times New Roman"/>
        </w:rPr>
        <w:t xml:space="preserve">On that date, the lessor entered into another 2 land sublease agreements with </w:t>
      </w:r>
      <w:r w:rsidR="00DD5D57">
        <w:rPr>
          <w:rFonts w:cs="Times New Roman"/>
        </w:rPr>
        <w:t>an</w:t>
      </w:r>
      <w:r w:rsidRPr="005E33DD">
        <w:rPr>
          <w:rFonts w:cs="Times New Roman"/>
        </w:rPr>
        <w:t xml:space="preserve"> </w:t>
      </w:r>
      <w:r w:rsidR="008B24B6">
        <w:rPr>
          <w:rFonts w:cs="Times New Roman"/>
        </w:rPr>
        <w:t xml:space="preserve">indirect </w:t>
      </w:r>
      <w:r w:rsidRPr="005E33DD">
        <w:rPr>
          <w:rFonts w:cs="Times New Roman"/>
        </w:rPr>
        <w:t>subsidiary to lease land from 18 August 2010 to 8 January 2040, and from 18 August 2010 to 25 December 2039. The</w:t>
      </w:r>
      <w:r w:rsidR="008B24B6">
        <w:rPr>
          <w:rFonts w:cs="Times New Roman"/>
        </w:rPr>
        <w:t xml:space="preserve"> indirect</w:t>
      </w:r>
      <w:r w:rsidRPr="005E33DD">
        <w:rPr>
          <w:rFonts w:cs="Times New Roman"/>
        </w:rPr>
        <w:t xml:space="preserve"> subsidiary agreed to pay a total of land sublease compensation to the lessor on the land sublease registered date. The Group recognised the leasehold right at fair value on the acquisition date in 2015 amounting to Baht 534.1 million. Under the </w:t>
      </w:r>
      <w:r>
        <w:rPr>
          <w:rFonts w:cs="Times New Roman"/>
        </w:rPr>
        <w:t xml:space="preserve">sublease </w:t>
      </w:r>
      <w:r w:rsidRPr="005E33DD">
        <w:rPr>
          <w:rFonts w:cs="Times New Roman"/>
        </w:rPr>
        <w:t xml:space="preserve">agreements, ownership of building on leasehold land will be transferred to land owner after the completion of construction and the Group records </w:t>
      </w:r>
      <w:r>
        <w:rPr>
          <w:rFonts w:cs="Times New Roman"/>
        </w:rPr>
        <w:t xml:space="preserve">construction costs </w:t>
      </w:r>
      <w:r w:rsidRPr="005E33DD">
        <w:rPr>
          <w:rFonts w:cs="Times New Roman"/>
        </w:rPr>
        <w:t>as part of leasehold right of Baht 1,393.</w:t>
      </w:r>
      <w:r w:rsidR="003170CC">
        <w:rPr>
          <w:rFonts w:cs="Times New Roman"/>
        </w:rPr>
        <w:t>3</w:t>
      </w:r>
      <w:r w:rsidRPr="005E33DD">
        <w:rPr>
          <w:rFonts w:cs="Times New Roman"/>
        </w:rPr>
        <w:t xml:space="preserve"> million.</w:t>
      </w:r>
    </w:p>
    <w:p w14:paraId="3A06CD0B" w14:textId="77777777" w:rsidR="007477D5" w:rsidRDefault="007477D5" w:rsidP="007477D5">
      <w:pPr>
        <w:tabs>
          <w:tab w:val="left" w:pos="540"/>
        </w:tabs>
        <w:spacing w:line="240" w:lineRule="atLeast"/>
        <w:ind w:left="540"/>
        <w:jc w:val="thaiDistribute"/>
        <w:rPr>
          <w:rFonts w:cs="Times New Roman"/>
        </w:rPr>
      </w:pPr>
    </w:p>
    <w:p w14:paraId="31F4F970" w14:textId="5DB3AB95" w:rsidR="007477D5" w:rsidRPr="005B3BBC" w:rsidRDefault="007477D5" w:rsidP="007477D5">
      <w:pPr>
        <w:tabs>
          <w:tab w:val="left" w:pos="630"/>
        </w:tabs>
        <w:ind w:left="540"/>
        <w:jc w:val="thaiDistribute"/>
        <w:rPr>
          <w:rFonts w:cs="Times New Roman"/>
        </w:rPr>
      </w:pPr>
      <w:r w:rsidRPr="005B3BBC">
        <w:rPr>
          <w:rFonts w:cs="Times New Roman"/>
        </w:rPr>
        <w:t>On 18 August 2020, the sublessor entered into an amendment of land sublease agreement with a</w:t>
      </w:r>
      <w:r w:rsidR="008B24B6">
        <w:rPr>
          <w:rFonts w:cs="Times New Roman"/>
        </w:rPr>
        <w:t>n indirect</w:t>
      </w:r>
      <w:r w:rsidRPr="005B3BBC">
        <w:rPr>
          <w:rFonts w:cs="Times New Roman"/>
        </w:rPr>
        <w:t xml:space="preserve"> subsidiary. The</w:t>
      </w:r>
      <w:r w:rsidR="008B24B6">
        <w:rPr>
          <w:rFonts w:cs="Times New Roman"/>
        </w:rPr>
        <w:t xml:space="preserve"> indirect</w:t>
      </w:r>
      <w:r w:rsidRPr="005B3BBC">
        <w:rPr>
          <w:rFonts w:cs="Times New Roman"/>
        </w:rPr>
        <w:t xml:space="preserve"> subsidiary agreed to return partially land sublease of Bangkok Free Trade Zone project which is included in</w:t>
      </w:r>
      <w:r w:rsidRPr="00FD6D9B">
        <w:rPr>
          <w:rFonts w:cs="Times New Roman"/>
          <w:spacing w:val="-4"/>
        </w:rPr>
        <w:t xml:space="preserve"> investment properties to the sublessor with the carrying amount of Baht 1,689.</w:t>
      </w:r>
      <w:r w:rsidR="008B24B6">
        <w:rPr>
          <w:rFonts w:cs="Times New Roman"/>
          <w:spacing w:val="-4"/>
        </w:rPr>
        <w:t>8</w:t>
      </w:r>
      <w:r w:rsidRPr="00FD6D9B">
        <w:rPr>
          <w:rFonts w:cs="Times New Roman"/>
          <w:spacing w:val="-4"/>
        </w:rPr>
        <w:t xml:space="preserve"> million. The sublessor agreed to pay compensation to the</w:t>
      </w:r>
      <w:r w:rsidR="008B24B6">
        <w:rPr>
          <w:rFonts w:cs="Times New Roman"/>
          <w:spacing w:val="-4"/>
        </w:rPr>
        <w:t xml:space="preserve"> indirect</w:t>
      </w:r>
      <w:r w:rsidRPr="00FD6D9B">
        <w:rPr>
          <w:rFonts w:cs="Times New Roman"/>
          <w:spacing w:val="-4"/>
        </w:rPr>
        <w:t xml:space="preserve"> subsidiary as a result of the amendment of land sublease agreement to terminate sublease area. The </w:t>
      </w:r>
      <w:r w:rsidR="008B24B6">
        <w:rPr>
          <w:rFonts w:cs="Times New Roman"/>
          <w:spacing w:val="-4"/>
        </w:rPr>
        <w:t xml:space="preserve">indirect </w:t>
      </w:r>
      <w:r w:rsidRPr="00FD6D9B">
        <w:rPr>
          <w:rFonts w:cs="Times New Roman"/>
          <w:spacing w:val="-4"/>
        </w:rPr>
        <w:t>subsidiary</w:t>
      </w:r>
      <w:r>
        <w:rPr>
          <w:rFonts w:cs="Times New Roman"/>
          <w:spacing w:val="-4"/>
        </w:rPr>
        <w:t xml:space="preserve"> </w:t>
      </w:r>
      <w:r w:rsidRPr="00FD6D9B">
        <w:rPr>
          <w:rFonts w:cs="Times New Roman"/>
          <w:spacing w:val="-4"/>
        </w:rPr>
        <w:t>receive</w:t>
      </w:r>
      <w:r>
        <w:rPr>
          <w:rFonts w:cs="Times New Roman"/>
          <w:spacing w:val="-4"/>
        </w:rPr>
        <w:t>d</w:t>
      </w:r>
      <w:r w:rsidRPr="00FD6D9B">
        <w:rPr>
          <w:rFonts w:cs="Times New Roman"/>
          <w:spacing w:val="-4"/>
        </w:rPr>
        <w:t xml:space="preserve"> compensation amounting to Baht 1,953.0 </w:t>
      </w:r>
      <w:r w:rsidRPr="005B3BBC">
        <w:rPr>
          <w:rFonts w:cs="Times New Roman"/>
        </w:rPr>
        <w:t xml:space="preserve">million. </w:t>
      </w:r>
    </w:p>
    <w:p w14:paraId="1E11FA62" w14:textId="2CD29679" w:rsidR="007477D5" w:rsidRPr="005B3BBC" w:rsidRDefault="00334C89">
      <w:pPr>
        <w:overflowPunct/>
        <w:autoSpaceDE/>
        <w:autoSpaceDN/>
        <w:adjustRightInd/>
        <w:textAlignment w:val="auto"/>
        <w:rPr>
          <w:rFonts w:cs="Times New Roman"/>
        </w:rPr>
      </w:pPr>
      <w:r>
        <w:rPr>
          <w:rFonts w:cs="Times New Roman"/>
        </w:rPr>
        <w:br w:type="page"/>
      </w:r>
    </w:p>
    <w:p w14:paraId="32BF3A06" w14:textId="2EF2975D" w:rsidR="007477D5" w:rsidRDefault="007477D5" w:rsidP="00E92343">
      <w:pPr>
        <w:pStyle w:val="ListParagraph"/>
        <w:numPr>
          <w:ilvl w:val="0"/>
          <w:numId w:val="38"/>
        </w:numPr>
        <w:tabs>
          <w:tab w:val="left" w:pos="630"/>
        </w:tabs>
        <w:ind w:left="540" w:hanging="540"/>
        <w:jc w:val="thaiDistribute"/>
        <w:rPr>
          <w:rFonts w:cs="Times New Roman"/>
          <w:spacing w:val="-4"/>
        </w:rPr>
      </w:pPr>
      <w:r w:rsidRPr="005E33DD">
        <w:rPr>
          <w:rFonts w:cs="Times New Roman"/>
          <w:spacing w:val="-4"/>
        </w:rPr>
        <w:lastRenderedPageBreak/>
        <w:t xml:space="preserve">On 1 August 2018, a company </w:t>
      </w:r>
      <w:r w:rsidR="000D23FE" w:rsidRPr="000D23FE">
        <w:rPr>
          <w:rFonts w:cs="Times New Roman"/>
          <w:spacing w:val="-4"/>
          <w:lang w:val="en-GB"/>
        </w:rPr>
        <w:t>(</w:t>
      </w:r>
      <w:r w:rsidR="00E538BE" w:rsidRPr="00E538BE">
        <w:rPr>
          <w:rFonts w:cs="Times New Roman"/>
          <w:spacing w:val="-4"/>
          <w:lang w:val="en-GB"/>
        </w:rPr>
        <w:t>“</w:t>
      </w:r>
      <w:r w:rsidRPr="005E33DD">
        <w:rPr>
          <w:rFonts w:cs="Times New Roman"/>
          <w:spacing w:val="-4"/>
        </w:rPr>
        <w:t>lessor</w:t>
      </w:r>
      <w:r w:rsidR="00E538BE" w:rsidRPr="00E538BE">
        <w:rPr>
          <w:rFonts w:cs="Times New Roman"/>
          <w:spacing w:val="-4"/>
          <w:lang w:val="en-GB"/>
        </w:rPr>
        <w:t>”</w:t>
      </w:r>
      <w:r w:rsidR="000D23FE" w:rsidRPr="000D23FE">
        <w:rPr>
          <w:rFonts w:cs="Times New Roman"/>
          <w:spacing w:val="-4"/>
          <w:lang w:val="en-GB"/>
        </w:rPr>
        <w:t>)</w:t>
      </w:r>
      <w:r w:rsidRPr="005E33DD">
        <w:rPr>
          <w:rFonts w:cs="Times New Roman"/>
          <w:spacing w:val="-4"/>
        </w:rPr>
        <w:t xml:space="preserve"> entered into a land sublease agreement with a</w:t>
      </w:r>
      <w:r w:rsidR="008B24B6">
        <w:rPr>
          <w:rFonts w:cs="Times New Roman"/>
          <w:spacing w:val="-4"/>
        </w:rPr>
        <w:t xml:space="preserve">n indirect </w:t>
      </w:r>
      <w:r w:rsidRPr="005E33DD">
        <w:rPr>
          <w:rFonts w:cs="Times New Roman"/>
          <w:spacing w:val="-4"/>
        </w:rPr>
        <w:t>subsidiary to lease land from 1 August 2018 to 31 July 2041. The</w:t>
      </w:r>
      <w:r w:rsidR="008B24B6">
        <w:rPr>
          <w:rFonts w:cs="Times New Roman"/>
          <w:spacing w:val="-4"/>
        </w:rPr>
        <w:t xml:space="preserve"> indirect</w:t>
      </w:r>
      <w:r w:rsidRPr="005E33DD">
        <w:rPr>
          <w:rFonts w:cs="Times New Roman"/>
          <w:spacing w:val="-4"/>
        </w:rPr>
        <w:t xml:space="preserve"> subsidiary </w:t>
      </w:r>
      <w:bookmarkStart w:id="4" w:name="_Hlk64535775"/>
      <w:r w:rsidRPr="005E33DD">
        <w:rPr>
          <w:rFonts w:cs="Times New Roman"/>
          <w:spacing w:val="-4"/>
        </w:rPr>
        <w:t>agreed to pay</w:t>
      </w:r>
      <w:bookmarkEnd w:id="4"/>
      <w:r w:rsidRPr="005E33DD">
        <w:rPr>
          <w:rFonts w:cs="Times New Roman"/>
          <w:spacing w:val="-4"/>
        </w:rPr>
        <w:t xml:space="preserve"> land sublease compensation for the whole period </w:t>
      </w:r>
      <w:r w:rsidR="008B24B6" w:rsidRPr="005E33DD">
        <w:rPr>
          <w:rFonts w:cs="Times New Roman"/>
          <w:spacing w:val="-4"/>
        </w:rPr>
        <w:t>totaling</w:t>
      </w:r>
      <w:r w:rsidRPr="005E33DD">
        <w:rPr>
          <w:rFonts w:cs="Times New Roman"/>
          <w:spacing w:val="-4"/>
        </w:rPr>
        <w:t xml:space="preserve"> Baht 3.9 million. Under the land sublease agreement, the ownership of building will be transferred to the lessor at the maturity date.</w:t>
      </w:r>
    </w:p>
    <w:p w14:paraId="1CA1C211" w14:textId="621F7E23" w:rsidR="007477D5" w:rsidRPr="005E33DD" w:rsidRDefault="007477D5" w:rsidP="00E92343">
      <w:pPr>
        <w:pStyle w:val="ListParagraph"/>
        <w:numPr>
          <w:ilvl w:val="0"/>
          <w:numId w:val="38"/>
        </w:numPr>
        <w:tabs>
          <w:tab w:val="left" w:pos="630"/>
        </w:tabs>
        <w:ind w:left="540" w:hanging="540"/>
        <w:jc w:val="thaiDistribute"/>
        <w:rPr>
          <w:rFonts w:cs="Times New Roman"/>
          <w:spacing w:val="-4"/>
        </w:rPr>
      </w:pPr>
      <w:r w:rsidRPr="005E33DD">
        <w:rPr>
          <w:rFonts w:cs="Times New Roman"/>
          <w:spacing w:val="-4"/>
        </w:rPr>
        <w:t xml:space="preserve">On 19 December 2018, a temple </w:t>
      </w:r>
      <w:r w:rsidR="000D23FE" w:rsidRPr="000D23FE">
        <w:rPr>
          <w:rFonts w:cs="Times New Roman"/>
          <w:spacing w:val="-4"/>
          <w:lang w:val="en-GB"/>
        </w:rPr>
        <w:t>(</w:t>
      </w:r>
      <w:r w:rsidR="00E538BE" w:rsidRPr="00E538BE">
        <w:rPr>
          <w:rFonts w:cs="Times New Roman"/>
          <w:spacing w:val="-4"/>
          <w:lang w:val="en-GB"/>
        </w:rPr>
        <w:t>“</w:t>
      </w:r>
      <w:r w:rsidRPr="005E33DD">
        <w:rPr>
          <w:rFonts w:cs="Times New Roman"/>
          <w:spacing w:val="-4"/>
        </w:rPr>
        <w:t>lessor</w:t>
      </w:r>
      <w:r w:rsidR="00E538BE" w:rsidRPr="00E538BE">
        <w:rPr>
          <w:rFonts w:cs="Times New Roman"/>
          <w:spacing w:val="-4"/>
          <w:lang w:val="en-GB"/>
        </w:rPr>
        <w:t>”</w:t>
      </w:r>
      <w:r w:rsidR="000D23FE" w:rsidRPr="000D23FE">
        <w:rPr>
          <w:rFonts w:cs="Times New Roman"/>
          <w:spacing w:val="-4"/>
          <w:lang w:val="en-GB"/>
        </w:rPr>
        <w:t>)</w:t>
      </w:r>
      <w:r w:rsidRPr="005E33DD">
        <w:rPr>
          <w:rFonts w:cs="Times New Roman"/>
          <w:spacing w:val="-4"/>
        </w:rPr>
        <w:t xml:space="preserve"> entered into a right of use land agreement to develop car park building with a</w:t>
      </w:r>
      <w:r w:rsidR="008B24B6">
        <w:rPr>
          <w:rFonts w:cs="Times New Roman"/>
          <w:spacing w:val="-4"/>
        </w:rPr>
        <w:t>n indirect</w:t>
      </w:r>
      <w:r w:rsidRPr="005E33DD">
        <w:rPr>
          <w:rFonts w:cs="Times New Roman"/>
          <w:spacing w:val="-4"/>
        </w:rPr>
        <w:t xml:space="preserve"> subsidiary </w:t>
      </w:r>
      <w:bookmarkStart w:id="5" w:name="_Hlk64535699"/>
      <w:r w:rsidRPr="005E33DD">
        <w:rPr>
          <w:rFonts w:cs="Times New Roman"/>
          <w:spacing w:val="-4"/>
        </w:rPr>
        <w:t>for a period of 30 years</w:t>
      </w:r>
      <w:r w:rsidRPr="005E33DD">
        <w:rPr>
          <w:rFonts w:cs="Times New Roman"/>
          <w:spacing w:val="-4"/>
          <w:cs/>
        </w:rPr>
        <w:t xml:space="preserve"> </w:t>
      </w:r>
      <w:r w:rsidRPr="005E33DD">
        <w:rPr>
          <w:rFonts w:cs="Times New Roman"/>
          <w:spacing w:val="-4"/>
        </w:rPr>
        <w:t>after the date of completion of building</w:t>
      </w:r>
      <w:bookmarkEnd w:id="5"/>
      <w:r w:rsidRPr="005E33DD">
        <w:rPr>
          <w:rFonts w:cs="Times New Roman"/>
          <w:spacing w:val="-4"/>
        </w:rPr>
        <w:t xml:space="preserve">. The </w:t>
      </w:r>
      <w:r w:rsidR="008B24B6">
        <w:rPr>
          <w:rFonts w:cs="Times New Roman"/>
          <w:spacing w:val="-4"/>
        </w:rPr>
        <w:t xml:space="preserve">indirect </w:t>
      </w:r>
      <w:r w:rsidRPr="005E33DD">
        <w:rPr>
          <w:rFonts w:cs="Times New Roman"/>
          <w:spacing w:val="-4"/>
        </w:rPr>
        <w:t xml:space="preserve">subsidiary agreed to pay for the building construction to compensate the right of use the land. </w:t>
      </w:r>
      <w:r>
        <w:rPr>
          <w:rFonts w:cs="Times New Roman"/>
          <w:spacing w:val="-4"/>
        </w:rPr>
        <w:t xml:space="preserve">Under right of use agreement, the ownership of building will be transferred to the lessor at the maturity date. </w:t>
      </w:r>
    </w:p>
    <w:p w14:paraId="049EBD8D" w14:textId="77777777" w:rsidR="007477D5" w:rsidRPr="005E33DD" w:rsidRDefault="007477D5" w:rsidP="007477D5">
      <w:pPr>
        <w:tabs>
          <w:tab w:val="left" w:pos="540"/>
        </w:tabs>
        <w:spacing w:line="240" w:lineRule="atLeast"/>
        <w:ind w:left="540"/>
        <w:jc w:val="thaiDistribute"/>
        <w:rPr>
          <w:rFonts w:cs="Times New Roman"/>
          <w:spacing w:val="-4"/>
        </w:rPr>
      </w:pPr>
    </w:p>
    <w:p w14:paraId="58DA869D" w14:textId="0CA01CA7" w:rsidR="007477D5" w:rsidRPr="00992697" w:rsidRDefault="007477D5" w:rsidP="00E92343">
      <w:pPr>
        <w:pStyle w:val="ListParagraph"/>
        <w:numPr>
          <w:ilvl w:val="0"/>
          <w:numId w:val="38"/>
        </w:numPr>
        <w:tabs>
          <w:tab w:val="left" w:pos="630"/>
        </w:tabs>
        <w:ind w:left="540" w:hanging="540"/>
        <w:jc w:val="thaiDistribute"/>
        <w:rPr>
          <w:rFonts w:cs="Times New Roman"/>
          <w:spacing w:val="-4"/>
        </w:rPr>
      </w:pPr>
      <w:r w:rsidRPr="00992697">
        <w:rPr>
          <w:rFonts w:cs="Times New Roman"/>
          <w:spacing w:val="-4"/>
        </w:rPr>
        <w:t xml:space="preserve">On 16 May 2020, the </w:t>
      </w:r>
      <w:r w:rsidR="00996580">
        <w:rPr>
          <w:rFonts w:cs="Times New Roman"/>
          <w:spacing w:val="-4"/>
        </w:rPr>
        <w:t xml:space="preserve">MK </w:t>
      </w:r>
      <w:r w:rsidRPr="00992697">
        <w:rPr>
          <w:rFonts w:cs="Times New Roman"/>
          <w:spacing w:val="-4"/>
        </w:rPr>
        <w:t>Group entered into land lease agreement for 30 years to develop warehouse and factory for lease by paying annual</w:t>
      </w:r>
      <w:r w:rsidRPr="00992697">
        <w:rPr>
          <w:rFonts w:cs="Times New Roman"/>
          <w:spacing w:val="-4"/>
          <w:cs/>
        </w:rPr>
        <w:t xml:space="preserve"> </w:t>
      </w:r>
      <w:r w:rsidRPr="00992697">
        <w:rPr>
          <w:rFonts w:cs="Times New Roman"/>
          <w:spacing w:val="-4"/>
        </w:rPr>
        <w:t xml:space="preserve">rental fee </w:t>
      </w:r>
      <w:bookmarkStart w:id="6" w:name="_Hlk64535802"/>
      <w:r w:rsidRPr="00992697">
        <w:rPr>
          <w:rFonts w:cs="Times New Roman"/>
          <w:spacing w:val="-4"/>
        </w:rPr>
        <w:t>as specified in the agreement</w:t>
      </w:r>
      <w:bookmarkEnd w:id="6"/>
      <w:r w:rsidRPr="00992697">
        <w:rPr>
          <w:rFonts w:cs="Times New Roman"/>
          <w:spacing w:val="-4"/>
        </w:rPr>
        <w:t xml:space="preserve">. The agreement will be ended on 15 May 2050. The </w:t>
      </w:r>
      <w:r w:rsidR="00F63503">
        <w:rPr>
          <w:rFonts w:cs="Times New Roman"/>
          <w:spacing w:val="-4"/>
        </w:rPr>
        <w:t>MK</w:t>
      </w:r>
      <w:r w:rsidRPr="00992697">
        <w:rPr>
          <w:rFonts w:cs="Times New Roman"/>
          <w:spacing w:val="-4"/>
        </w:rPr>
        <w:t xml:space="preserve"> Group paid the land lease compensation at the agreement date of Baht 52.7 million and recognised right-of-use assets in investment properties</w:t>
      </w:r>
      <w:r>
        <w:rPr>
          <w:rFonts w:cs="Times New Roman"/>
          <w:spacing w:val="-4"/>
        </w:rPr>
        <w:t>.</w:t>
      </w:r>
    </w:p>
    <w:p w14:paraId="526B1E4F" w14:textId="77777777" w:rsidR="007477D5" w:rsidRDefault="007477D5" w:rsidP="007477D5">
      <w:pPr>
        <w:pStyle w:val="ListParagraph"/>
        <w:tabs>
          <w:tab w:val="left" w:pos="540"/>
        </w:tabs>
        <w:spacing w:line="240" w:lineRule="atLeast"/>
        <w:ind w:left="540"/>
        <w:jc w:val="thaiDistribute"/>
        <w:rPr>
          <w:rFonts w:cs="Times New Roman"/>
          <w:spacing w:val="-4"/>
          <w:szCs w:val="22"/>
        </w:rPr>
      </w:pPr>
    </w:p>
    <w:p w14:paraId="72769E67" w14:textId="45AC690F" w:rsidR="007477D5" w:rsidRPr="00B35D79" w:rsidRDefault="007477D5" w:rsidP="00E92343">
      <w:pPr>
        <w:pStyle w:val="ListParagraph"/>
        <w:numPr>
          <w:ilvl w:val="0"/>
          <w:numId w:val="38"/>
        </w:numPr>
        <w:tabs>
          <w:tab w:val="left" w:pos="630"/>
        </w:tabs>
        <w:ind w:left="540" w:hanging="540"/>
        <w:jc w:val="thaiDistribute"/>
        <w:rPr>
          <w:spacing w:val="-4"/>
        </w:rPr>
      </w:pPr>
      <w:r w:rsidRPr="00B35D79">
        <w:rPr>
          <w:rFonts w:cs="Times New Roman"/>
          <w:spacing w:val="-2"/>
        </w:rPr>
        <w:t xml:space="preserve">On 15 August 2021, an indirect subsidiary entered into a land and construction lease agreement with a non-related party </w:t>
      </w:r>
      <w:r w:rsidR="000D23FE" w:rsidRPr="000D23FE">
        <w:rPr>
          <w:rFonts w:cs="Times New Roman"/>
          <w:spacing w:val="-2"/>
          <w:lang w:val="en-GB"/>
        </w:rPr>
        <w:t>(</w:t>
      </w:r>
      <w:r w:rsidR="00E538BE" w:rsidRPr="00E538BE">
        <w:rPr>
          <w:rFonts w:cs="Times New Roman"/>
          <w:spacing w:val="-2"/>
          <w:lang w:val="en-GB"/>
        </w:rPr>
        <w:t>“</w:t>
      </w:r>
      <w:r w:rsidRPr="00B35D79">
        <w:rPr>
          <w:rFonts w:cs="Times New Roman"/>
          <w:spacing w:val="-2"/>
        </w:rPr>
        <w:t>a lessor</w:t>
      </w:r>
      <w:r w:rsidR="00E538BE" w:rsidRPr="00E538BE">
        <w:rPr>
          <w:rFonts w:cs="Times New Roman"/>
          <w:spacing w:val="-2"/>
          <w:lang w:val="en-GB"/>
        </w:rPr>
        <w:t>”</w:t>
      </w:r>
      <w:r w:rsidR="000D23FE" w:rsidRPr="000D23FE">
        <w:rPr>
          <w:rFonts w:cs="Times New Roman"/>
          <w:spacing w:val="-2"/>
          <w:lang w:val="en-GB"/>
        </w:rPr>
        <w:t>)</w:t>
      </w:r>
      <w:r w:rsidRPr="00B35D79">
        <w:rPr>
          <w:rFonts w:cs="Times New Roman"/>
          <w:spacing w:val="-2"/>
        </w:rPr>
        <w:t xml:space="preserve"> to operate hotel and health center, Subsequently, on 28 October 2021, the </w:t>
      </w:r>
      <w:r w:rsidR="008B24B6">
        <w:rPr>
          <w:rFonts w:cs="Times New Roman"/>
          <w:spacing w:val="-2"/>
        </w:rPr>
        <w:t xml:space="preserve">indirect </w:t>
      </w:r>
      <w:r w:rsidRPr="00B35D79">
        <w:rPr>
          <w:rFonts w:cs="Times New Roman"/>
          <w:spacing w:val="-2"/>
        </w:rPr>
        <w:t xml:space="preserve">subsidiary entered into an amendment of land and construction lease agreement with the lessor. The lease agreement has the period of 21 years from 1 November 2021 to 31 October 2042, and the </w:t>
      </w:r>
      <w:r w:rsidR="008B24B6">
        <w:rPr>
          <w:rFonts w:cs="Times New Roman"/>
          <w:spacing w:val="-2"/>
        </w:rPr>
        <w:t xml:space="preserve">indirect </w:t>
      </w:r>
      <w:r w:rsidRPr="00B35D79">
        <w:rPr>
          <w:rFonts w:cs="Times New Roman"/>
          <w:spacing w:val="-2"/>
        </w:rPr>
        <w:t xml:space="preserve">subsidiary agreed to pay compensation as specified in the agreement. </w:t>
      </w:r>
      <w:r w:rsidRPr="00B35D79">
        <w:rPr>
          <w:rFonts w:cs="Cordia New"/>
          <w:spacing w:val="-2"/>
        </w:rPr>
        <w:t xml:space="preserve">The </w:t>
      </w:r>
      <w:r w:rsidR="008B24B6">
        <w:rPr>
          <w:rFonts w:cs="Cordia New"/>
          <w:spacing w:val="-2"/>
        </w:rPr>
        <w:t>indirect subsidiary</w:t>
      </w:r>
      <w:r w:rsidRPr="00B35D79">
        <w:rPr>
          <w:rFonts w:cs="Cordia New"/>
          <w:spacing w:val="-2"/>
        </w:rPr>
        <w:t xml:space="preserve"> made a guarantee deposit of Bah</w:t>
      </w:r>
      <w:r w:rsidR="00DD5D57">
        <w:rPr>
          <w:rFonts w:cs="Cordia New"/>
          <w:spacing w:val="-2"/>
        </w:rPr>
        <w:t>t</w:t>
      </w:r>
      <w:r w:rsidRPr="00B35D79">
        <w:rPr>
          <w:rFonts w:cs="Cordia New"/>
          <w:spacing w:val="-2"/>
        </w:rPr>
        <w:t xml:space="preserve"> 30 million at the registered date of land and construction lease. </w:t>
      </w:r>
      <w:r w:rsidRPr="00B35D79">
        <w:rPr>
          <w:rFonts w:cs="Times New Roman"/>
          <w:spacing w:val="-2"/>
        </w:rPr>
        <w:t>At the maturity date of lease agreement, the lessor promises to give an option to the lessee to extend the lease for period of 21 years from 1 November 2042 to 31 October 2063 with rental fee as specified in the agreement. At the end of lease agreement, the subsidiary has to move asset</w:t>
      </w:r>
      <w:r w:rsidRPr="00B35D79">
        <w:rPr>
          <w:spacing w:val="-2"/>
        </w:rPr>
        <w:t>s</w:t>
      </w:r>
      <w:r w:rsidRPr="00B35D79">
        <w:rPr>
          <w:rFonts w:cs="Times New Roman"/>
          <w:spacing w:val="-2"/>
        </w:rPr>
        <w:t xml:space="preserve"> and attachments out of land and construction and return the land and construction under the lease as normal condition to the lessor. The Group recorded right-of-use assets under property, plant and equipment of Baht 365.</w:t>
      </w:r>
      <w:r w:rsidR="00DE05FF">
        <w:rPr>
          <w:rFonts w:cs="Times New Roman"/>
          <w:spacing w:val="-2"/>
        </w:rPr>
        <w:t>1</w:t>
      </w:r>
      <w:r w:rsidRPr="00B35D79">
        <w:rPr>
          <w:rFonts w:cs="Times New Roman"/>
          <w:spacing w:val="-2"/>
        </w:rPr>
        <w:t xml:space="preserve"> million.</w:t>
      </w:r>
    </w:p>
    <w:p w14:paraId="4BA7D03A" w14:textId="77777777" w:rsidR="007477D5" w:rsidRPr="002B3367" w:rsidRDefault="007477D5" w:rsidP="007477D5">
      <w:pPr>
        <w:tabs>
          <w:tab w:val="left" w:pos="540"/>
        </w:tabs>
        <w:spacing w:line="240" w:lineRule="atLeast"/>
        <w:jc w:val="thaiDistribute"/>
        <w:rPr>
          <w:spacing w:val="-4"/>
        </w:rPr>
      </w:pPr>
    </w:p>
    <w:tbl>
      <w:tblPr>
        <w:tblW w:w="4847" w:type="pct"/>
        <w:tblInd w:w="450" w:type="dxa"/>
        <w:tblCellMar>
          <w:left w:w="79" w:type="dxa"/>
          <w:right w:w="79" w:type="dxa"/>
        </w:tblCellMar>
        <w:tblLook w:val="0000" w:firstRow="0" w:lastRow="0" w:firstColumn="0" w:lastColumn="0" w:noHBand="0" w:noVBand="0"/>
      </w:tblPr>
      <w:tblGrid>
        <w:gridCol w:w="4707"/>
        <w:gridCol w:w="181"/>
        <w:gridCol w:w="1002"/>
        <w:gridCol w:w="164"/>
        <w:gridCol w:w="901"/>
        <w:gridCol w:w="164"/>
        <w:gridCol w:w="814"/>
        <w:gridCol w:w="538"/>
        <w:gridCol w:w="840"/>
      </w:tblGrid>
      <w:tr w:rsidR="007477D5" w:rsidRPr="00E05856" w14:paraId="689E4487" w14:textId="77777777" w:rsidTr="00E05856">
        <w:trPr>
          <w:cantSplit/>
          <w:trHeight w:val="452"/>
          <w:tblHeader/>
        </w:trPr>
        <w:tc>
          <w:tcPr>
            <w:tcW w:w="2528" w:type="pct"/>
            <w:shd w:val="clear" w:color="auto" w:fill="auto"/>
          </w:tcPr>
          <w:p w14:paraId="7FEC0FD1" w14:textId="77777777" w:rsidR="007477D5" w:rsidRPr="00DB6DC2" w:rsidRDefault="007477D5" w:rsidP="00E05856">
            <w:pPr>
              <w:pStyle w:val="acctfourfigures"/>
              <w:tabs>
                <w:tab w:val="clear" w:pos="765"/>
              </w:tabs>
              <w:spacing w:line="240" w:lineRule="atLeast"/>
              <w:rPr>
                <w:rFonts w:ascii="Times New Roman" w:hAnsi="Times New Roman"/>
                <w:b/>
                <w:bCs/>
                <w:i/>
                <w:iCs/>
                <w:szCs w:val="22"/>
                <w:lang w:val="en-US" w:bidi="th-TH"/>
              </w:rPr>
            </w:pPr>
          </w:p>
          <w:p w14:paraId="1E27C176" w14:textId="77777777" w:rsidR="007477D5" w:rsidRPr="00DB6DC2" w:rsidRDefault="007477D5" w:rsidP="00E05856">
            <w:pPr>
              <w:pStyle w:val="acctfourfigures"/>
              <w:tabs>
                <w:tab w:val="clear" w:pos="765"/>
              </w:tabs>
              <w:spacing w:line="240" w:lineRule="atLeast"/>
              <w:rPr>
                <w:rFonts w:ascii="Times New Roman" w:hAnsi="Times New Roman"/>
                <w:color w:val="0000FF"/>
                <w:szCs w:val="22"/>
                <w:lang w:val="en-US"/>
              </w:rPr>
            </w:pPr>
          </w:p>
        </w:tc>
        <w:tc>
          <w:tcPr>
            <w:tcW w:w="97" w:type="pct"/>
          </w:tcPr>
          <w:p w14:paraId="76357B25" w14:textId="77777777" w:rsidR="007477D5" w:rsidRPr="00DB6DC2" w:rsidRDefault="007477D5" w:rsidP="00E05856">
            <w:pPr>
              <w:pStyle w:val="acctmergecolhdg"/>
              <w:spacing w:line="240" w:lineRule="atLeast"/>
              <w:rPr>
                <w:szCs w:val="22"/>
                <w:cs/>
                <w:lang w:bidi="th-TH"/>
              </w:rPr>
            </w:pPr>
          </w:p>
        </w:tc>
        <w:tc>
          <w:tcPr>
            <w:tcW w:w="1110" w:type="pct"/>
            <w:gridSpan w:val="3"/>
          </w:tcPr>
          <w:p w14:paraId="7CC22BE1" w14:textId="77777777" w:rsidR="007477D5" w:rsidRPr="00DB6DC2" w:rsidRDefault="007477D5" w:rsidP="00E05856">
            <w:pPr>
              <w:pStyle w:val="acctmergecolhdg"/>
              <w:spacing w:line="240" w:lineRule="auto"/>
              <w:rPr>
                <w:szCs w:val="22"/>
              </w:rPr>
            </w:pPr>
            <w:r w:rsidRPr="00DB6DC2">
              <w:rPr>
                <w:szCs w:val="22"/>
              </w:rPr>
              <w:t>Consolidated financial statements</w:t>
            </w:r>
          </w:p>
        </w:tc>
        <w:tc>
          <w:tcPr>
            <w:tcW w:w="88" w:type="pct"/>
          </w:tcPr>
          <w:p w14:paraId="401A573E" w14:textId="77777777" w:rsidR="007477D5" w:rsidRPr="00DB6DC2" w:rsidRDefault="007477D5" w:rsidP="00E05856">
            <w:pPr>
              <w:pStyle w:val="acctmergecolhdg"/>
              <w:spacing w:line="240" w:lineRule="atLeast"/>
              <w:rPr>
                <w:szCs w:val="22"/>
              </w:rPr>
            </w:pPr>
          </w:p>
        </w:tc>
        <w:tc>
          <w:tcPr>
            <w:tcW w:w="1177" w:type="pct"/>
            <w:gridSpan w:val="3"/>
          </w:tcPr>
          <w:p w14:paraId="4D91ACC8" w14:textId="77777777" w:rsidR="007477D5" w:rsidRPr="00DB6DC2" w:rsidRDefault="007477D5" w:rsidP="00E05856">
            <w:pPr>
              <w:pStyle w:val="acctmergecolhdg"/>
              <w:spacing w:line="240" w:lineRule="atLeast"/>
              <w:ind w:right="-85"/>
              <w:rPr>
                <w:szCs w:val="22"/>
              </w:rPr>
            </w:pPr>
            <w:r w:rsidRPr="00DB6DC2">
              <w:rPr>
                <w:szCs w:val="22"/>
              </w:rPr>
              <w:t>Separate financial statements</w:t>
            </w:r>
          </w:p>
        </w:tc>
      </w:tr>
      <w:tr w:rsidR="007477D5" w:rsidRPr="00E05856" w14:paraId="2833F254" w14:textId="77777777" w:rsidTr="00E05856">
        <w:trPr>
          <w:cantSplit/>
          <w:tblHeader/>
        </w:trPr>
        <w:tc>
          <w:tcPr>
            <w:tcW w:w="2528" w:type="pct"/>
            <w:vAlign w:val="bottom"/>
          </w:tcPr>
          <w:p w14:paraId="1AB7E103" w14:textId="77777777" w:rsidR="007477D5" w:rsidRPr="00DB6DC2" w:rsidRDefault="007477D5" w:rsidP="00E05856">
            <w:pPr>
              <w:pStyle w:val="acctfourfigures"/>
              <w:tabs>
                <w:tab w:val="clear" w:pos="765"/>
              </w:tabs>
              <w:spacing w:line="240" w:lineRule="atLeast"/>
              <w:rPr>
                <w:rFonts w:ascii="Times New Roman" w:hAnsi="Times New Roman"/>
                <w:b/>
                <w:bCs/>
                <w:i/>
                <w:iCs/>
                <w:szCs w:val="22"/>
                <w:cs/>
                <w:lang w:val="en-US" w:bidi="th-TH"/>
              </w:rPr>
            </w:pPr>
            <w:r w:rsidRPr="00DB6DC2">
              <w:rPr>
                <w:rFonts w:ascii="Times New Roman" w:hAnsi="Times New Roman"/>
                <w:b/>
                <w:bCs/>
                <w:i/>
                <w:iCs/>
                <w:szCs w:val="22"/>
                <w:lang w:val="en-US" w:bidi="th-TH"/>
              </w:rPr>
              <w:t>Year</w:t>
            </w:r>
            <w:r w:rsidRPr="00DB6DC2">
              <w:rPr>
                <w:rFonts w:ascii="Times New Roman" w:hAnsi="Times New Roman"/>
                <w:b/>
                <w:bCs/>
                <w:i/>
                <w:iCs/>
                <w:szCs w:val="22"/>
              </w:rPr>
              <w:t xml:space="preserve"> ended 31 December</w:t>
            </w:r>
          </w:p>
        </w:tc>
        <w:tc>
          <w:tcPr>
            <w:tcW w:w="97" w:type="pct"/>
            <w:vAlign w:val="bottom"/>
          </w:tcPr>
          <w:p w14:paraId="1B3FEE22" w14:textId="77777777" w:rsidR="007477D5" w:rsidRPr="00DB6DC2" w:rsidRDefault="007477D5" w:rsidP="00E05856">
            <w:pPr>
              <w:pStyle w:val="acctmergecolhdg"/>
              <w:spacing w:line="240" w:lineRule="atLeast"/>
              <w:rPr>
                <w:b w:val="0"/>
                <w:bCs/>
                <w:i/>
                <w:iCs/>
                <w:szCs w:val="22"/>
              </w:rPr>
            </w:pPr>
          </w:p>
        </w:tc>
        <w:tc>
          <w:tcPr>
            <w:tcW w:w="538" w:type="pct"/>
            <w:vAlign w:val="bottom"/>
          </w:tcPr>
          <w:p w14:paraId="7E9F511C" w14:textId="568C6214" w:rsidR="007477D5" w:rsidRPr="00DB6DC2" w:rsidRDefault="007477D5" w:rsidP="00E05856">
            <w:pPr>
              <w:pStyle w:val="acctmergecolhdg"/>
              <w:spacing w:line="240" w:lineRule="atLeast"/>
              <w:rPr>
                <w:b w:val="0"/>
                <w:bCs/>
                <w:szCs w:val="22"/>
                <w:lang w:val="en-US" w:bidi="th-TH"/>
              </w:rPr>
            </w:pPr>
            <w:r w:rsidRPr="00DB6DC2">
              <w:rPr>
                <w:b w:val="0"/>
                <w:bCs/>
                <w:szCs w:val="22"/>
                <w:lang w:val="en-US" w:bidi="th-TH"/>
              </w:rPr>
              <w:t>202</w:t>
            </w:r>
            <w:r w:rsidR="00B35D79" w:rsidRPr="00DB6DC2">
              <w:rPr>
                <w:b w:val="0"/>
                <w:bCs/>
                <w:szCs w:val="22"/>
                <w:lang w:val="en-US" w:bidi="th-TH"/>
              </w:rPr>
              <w:t>3</w:t>
            </w:r>
          </w:p>
        </w:tc>
        <w:tc>
          <w:tcPr>
            <w:tcW w:w="88" w:type="pct"/>
            <w:vAlign w:val="bottom"/>
          </w:tcPr>
          <w:p w14:paraId="40F7994E" w14:textId="77777777" w:rsidR="007477D5" w:rsidRPr="00DB6DC2" w:rsidRDefault="007477D5" w:rsidP="00E05856">
            <w:pPr>
              <w:pStyle w:val="acctmergecolhdg"/>
              <w:spacing w:line="240" w:lineRule="atLeast"/>
              <w:rPr>
                <w:b w:val="0"/>
                <w:bCs/>
                <w:szCs w:val="22"/>
              </w:rPr>
            </w:pPr>
          </w:p>
        </w:tc>
        <w:tc>
          <w:tcPr>
            <w:tcW w:w="484" w:type="pct"/>
            <w:vAlign w:val="bottom"/>
          </w:tcPr>
          <w:p w14:paraId="75C1222B" w14:textId="00E940FE" w:rsidR="007477D5" w:rsidRPr="00DB6DC2" w:rsidRDefault="007477D5" w:rsidP="00E05856">
            <w:pPr>
              <w:pStyle w:val="acctmergecolhdg"/>
              <w:spacing w:line="240" w:lineRule="atLeast"/>
              <w:rPr>
                <w:b w:val="0"/>
                <w:bCs/>
                <w:szCs w:val="22"/>
              </w:rPr>
            </w:pPr>
            <w:r w:rsidRPr="00DB6DC2">
              <w:rPr>
                <w:b w:val="0"/>
                <w:bCs/>
                <w:szCs w:val="22"/>
                <w:lang w:val="en-US" w:bidi="th-TH"/>
              </w:rPr>
              <w:t>202</w:t>
            </w:r>
            <w:r w:rsidR="00B35D79" w:rsidRPr="00DB6DC2">
              <w:rPr>
                <w:b w:val="0"/>
                <w:bCs/>
                <w:szCs w:val="22"/>
                <w:lang w:val="en-US" w:bidi="th-TH"/>
              </w:rPr>
              <w:t>2</w:t>
            </w:r>
          </w:p>
        </w:tc>
        <w:tc>
          <w:tcPr>
            <w:tcW w:w="88" w:type="pct"/>
            <w:vAlign w:val="bottom"/>
          </w:tcPr>
          <w:p w14:paraId="0D48CDDA" w14:textId="77777777" w:rsidR="007477D5" w:rsidRPr="00DB6DC2" w:rsidRDefault="007477D5" w:rsidP="00E05856">
            <w:pPr>
              <w:pStyle w:val="acctmergecolhdg"/>
              <w:spacing w:line="240" w:lineRule="atLeast"/>
              <w:rPr>
                <w:b w:val="0"/>
                <w:bCs/>
                <w:szCs w:val="22"/>
              </w:rPr>
            </w:pPr>
          </w:p>
        </w:tc>
        <w:tc>
          <w:tcPr>
            <w:tcW w:w="437" w:type="pct"/>
            <w:vAlign w:val="bottom"/>
          </w:tcPr>
          <w:p w14:paraId="3D0DCBFC" w14:textId="3171089B" w:rsidR="007477D5" w:rsidRPr="00DB6DC2" w:rsidRDefault="007477D5" w:rsidP="00E05856">
            <w:pPr>
              <w:pStyle w:val="acctmergecolhdg"/>
              <w:spacing w:line="240" w:lineRule="atLeast"/>
              <w:rPr>
                <w:b w:val="0"/>
                <w:bCs/>
                <w:szCs w:val="22"/>
              </w:rPr>
            </w:pPr>
            <w:r w:rsidRPr="00DB6DC2">
              <w:rPr>
                <w:b w:val="0"/>
                <w:bCs/>
                <w:szCs w:val="22"/>
                <w:lang w:val="en-US" w:bidi="th-TH"/>
              </w:rPr>
              <w:t>202</w:t>
            </w:r>
            <w:r w:rsidR="00B35D79" w:rsidRPr="00DB6DC2">
              <w:rPr>
                <w:b w:val="0"/>
                <w:bCs/>
                <w:szCs w:val="22"/>
                <w:lang w:val="en-US" w:bidi="th-TH"/>
              </w:rPr>
              <w:t>3</w:t>
            </w:r>
          </w:p>
        </w:tc>
        <w:tc>
          <w:tcPr>
            <w:tcW w:w="289" w:type="pct"/>
            <w:vAlign w:val="bottom"/>
          </w:tcPr>
          <w:p w14:paraId="55574754" w14:textId="77777777" w:rsidR="007477D5" w:rsidRPr="00DB6DC2" w:rsidRDefault="007477D5" w:rsidP="00E05856">
            <w:pPr>
              <w:pStyle w:val="acctmergecolhdg"/>
              <w:spacing w:line="240" w:lineRule="atLeast"/>
              <w:rPr>
                <w:b w:val="0"/>
                <w:bCs/>
                <w:szCs w:val="22"/>
              </w:rPr>
            </w:pPr>
          </w:p>
        </w:tc>
        <w:tc>
          <w:tcPr>
            <w:tcW w:w="451" w:type="pct"/>
            <w:vAlign w:val="bottom"/>
          </w:tcPr>
          <w:p w14:paraId="105857FB" w14:textId="0BA9A3A0" w:rsidR="007477D5" w:rsidRPr="00DB6DC2" w:rsidRDefault="007477D5" w:rsidP="00E05856">
            <w:pPr>
              <w:pStyle w:val="acctmergecolhdg"/>
              <w:spacing w:line="240" w:lineRule="atLeast"/>
              <w:rPr>
                <w:b w:val="0"/>
                <w:bCs/>
                <w:szCs w:val="22"/>
                <w:lang w:val="en-US" w:bidi="th-TH"/>
              </w:rPr>
            </w:pPr>
            <w:r w:rsidRPr="00DB6DC2">
              <w:rPr>
                <w:b w:val="0"/>
                <w:bCs/>
                <w:szCs w:val="22"/>
                <w:lang w:val="en-US" w:bidi="th-TH"/>
              </w:rPr>
              <w:t>202</w:t>
            </w:r>
            <w:r w:rsidR="00B35D79" w:rsidRPr="00DB6DC2">
              <w:rPr>
                <w:b w:val="0"/>
                <w:bCs/>
                <w:szCs w:val="22"/>
                <w:lang w:val="en-US" w:bidi="th-TH"/>
              </w:rPr>
              <w:t>2</w:t>
            </w:r>
          </w:p>
        </w:tc>
      </w:tr>
      <w:tr w:rsidR="007477D5" w:rsidRPr="00E05856" w14:paraId="46195241" w14:textId="77777777" w:rsidTr="005A4130">
        <w:trPr>
          <w:cantSplit/>
          <w:trHeight w:val="146"/>
          <w:tblHeader/>
        </w:trPr>
        <w:tc>
          <w:tcPr>
            <w:tcW w:w="2528" w:type="pct"/>
            <w:vAlign w:val="bottom"/>
          </w:tcPr>
          <w:p w14:paraId="6BE4588E" w14:textId="77777777" w:rsidR="007477D5" w:rsidRPr="00DB6DC2" w:rsidRDefault="007477D5" w:rsidP="00E05856">
            <w:pPr>
              <w:rPr>
                <w:rFonts w:cs="Times New Roman"/>
                <w:b/>
                <w:bCs/>
                <w:i/>
                <w:iCs/>
              </w:rPr>
            </w:pPr>
          </w:p>
        </w:tc>
        <w:tc>
          <w:tcPr>
            <w:tcW w:w="97" w:type="pct"/>
          </w:tcPr>
          <w:p w14:paraId="322629D6" w14:textId="77777777" w:rsidR="007477D5" w:rsidRPr="00DB6DC2" w:rsidRDefault="007477D5" w:rsidP="00E05856">
            <w:pPr>
              <w:pStyle w:val="acctfourfigures"/>
              <w:spacing w:line="240" w:lineRule="auto"/>
              <w:jc w:val="center"/>
              <w:rPr>
                <w:rFonts w:ascii="Times New Roman" w:hAnsi="Times New Roman"/>
                <w:i/>
                <w:iCs/>
                <w:szCs w:val="22"/>
              </w:rPr>
            </w:pPr>
          </w:p>
        </w:tc>
        <w:tc>
          <w:tcPr>
            <w:tcW w:w="2375" w:type="pct"/>
            <w:gridSpan w:val="7"/>
            <w:vAlign w:val="bottom"/>
          </w:tcPr>
          <w:p w14:paraId="7D1FC018" w14:textId="51EE1F0E" w:rsidR="007477D5" w:rsidRPr="00DB6DC2" w:rsidRDefault="000D23FE" w:rsidP="00E05856">
            <w:pPr>
              <w:pStyle w:val="acctfourfigures"/>
              <w:spacing w:line="240" w:lineRule="auto"/>
              <w:jc w:val="center"/>
              <w:rPr>
                <w:rFonts w:ascii="Times New Roman" w:hAnsi="Times New Roman"/>
                <w:i/>
                <w:iCs/>
                <w:szCs w:val="22"/>
              </w:rPr>
            </w:pPr>
            <w:r w:rsidRPr="00DB6DC2">
              <w:rPr>
                <w:rFonts w:ascii="Times New Roman" w:hAnsi="Times New Roman"/>
                <w:i/>
                <w:iCs/>
                <w:szCs w:val="22"/>
              </w:rPr>
              <w:t>(</w:t>
            </w:r>
            <w:r w:rsidR="007477D5" w:rsidRPr="00DB6DC2">
              <w:rPr>
                <w:rFonts w:ascii="Times New Roman" w:hAnsi="Times New Roman"/>
                <w:i/>
                <w:iCs/>
                <w:szCs w:val="22"/>
              </w:rPr>
              <w:t>in thousand Baht</w:t>
            </w:r>
            <w:r w:rsidRPr="00DB6DC2">
              <w:rPr>
                <w:rFonts w:ascii="Times New Roman" w:hAnsi="Times New Roman"/>
                <w:i/>
                <w:iCs/>
                <w:szCs w:val="22"/>
              </w:rPr>
              <w:t>)</w:t>
            </w:r>
          </w:p>
        </w:tc>
      </w:tr>
      <w:tr w:rsidR="007477D5" w:rsidRPr="00E05856" w14:paraId="5A0F4668" w14:textId="77777777" w:rsidTr="00E05856">
        <w:trPr>
          <w:cantSplit/>
          <w:trHeight w:val="290"/>
        </w:trPr>
        <w:tc>
          <w:tcPr>
            <w:tcW w:w="2528" w:type="pct"/>
          </w:tcPr>
          <w:p w14:paraId="54755311" w14:textId="77777777" w:rsidR="007477D5" w:rsidRPr="00DB6DC2" w:rsidRDefault="007477D5" w:rsidP="00E05856">
            <w:pPr>
              <w:rPr>
                <w:rFonts w:cs="Times New Roman"/>
                <w:b/>
                <w:bCs/>
                <w:i/>
                <w:iCs/>
              </w:rPr>
            </w:pPr>
            <w:r w:rsidRPr="00DB6DC2">
              <w:rPr>
                <w:rFonts w:cs="Times New Roman"/>
                <w:b/>
                <w:bCs/>
                <w:i/>
                <w:iCs/>
              </w:rPr>
              <w:t>Amount recognised in profit or loss</w:t>
            </w:r>
          </w:p>
        </w:tc>
        <w:tc>
          <w:tcPr>
            <w:tcW w:w="97" w:type="pct"/>
          </w:tcPr>
          <w:p w14:paraId="340089A5" w14:textId="77777777" w:rsidR="007477D5" w:rsidRPr="00DB6DC2" w:rsidRDefault="007477D5" w:rsidP="00E05856">
            <w:pPr>
              <w:pStyle w:val="acctfourfigures"/>
              <w:tabs>
                <w:tab w:val="clear" w:pos="765"/>
                <w:tab w:val="decimal" w:pos="731"/>
              </w:tabs>
              <w:spacing w:line="240" w:lineRule="atLeast"/>
              <w:ind w:left="-68" w:right="11"/>
              <w:jc w:val="right"/>
              <w:rPr>
                <w:rFonts w:ascii="Times New Roman" w:hAnsi="Times New Roman"/>
                <w:szCs w:val="22"/>
              </w:rPr>
            </w:pPr>
          </w:p>
        </w:tc>
        <w:tc>
          <w:tcPr>
            <w:tcW w:w="538" w:type="pct"/>
          </w:tcPr>
          <w:p w14:paraId="13AD49F3"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88" w:type="pct"/>
          </w:tcPr>
          <w:p w14:paraId="79FA9BEE"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84" w:type="pct"/>
          </w:tcPr>
          <w:p w14:paraId="1E3D038E"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88" w:type="pct"/>
          </w:tcPr>
          <w:p w14:paraId="25BE2F6F"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37" w:type="pct"/>
          </w:tcPr>
          <w:p w14:paraId="0C2E8ECB"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289" w:type="pct"/>
          </w:tcPr>
          <w:p w14:paraId="7128B093"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51" w:type="pct"/>
          </w:tcPr>
          <w:p w14:paraId="410AE566"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r>
      <w:tr w:rsidR="007477D5" w:rsidRPr="00E05856" w14:paraId="4C6C7DA8" w14:textId="77777777" w:rsidTr="00E05856">
        <w:trPr>
          <w:cantSplit/>
        </w:trPr>
        <w:tc>
          <w:tcPr>
            <w:tcW w:w="2528" w:type="pct"/>
          </w:tcPr>
          <w:p w14:paraId="170CE125" w14:textId="77777777" w:rsidR="007477D5" w:rsidRPr="00DB6DC2" w:rsidRDefault="007477D5" w:rsidP="00E05856">
            <w:pPr>
              <w:rPr>
                <w:rFonts w:cs="Times New Roman"/>
                <w:cs/>
              </w:rPr>
            </w:pPr>
            <w:r w:rsidRPr="00DB6DC2">
              <w:rPr>
                <w:rFonts w:cs="Times New Roman"/>
              </w:rPr>
              <w:t>Repair and maintenance expense:</w:t>
            </w:r>
          </w:p>
        </w:tc>
        <w:tc>
          <w:tcPr>
            <w:tcW w:w="97" w:type="pct"/>
          </w:tcPr>
          <w:p w14:paraId="6426085A" w14:textId="77777777" w:rsidR="007477D5" w:rsidRPr="00DB6DC2" w:rsidRDefault="007477D5" w:rsidP="00E05856">
            <w:pPr>
              <w:pStyle w:val="acctfourfigures"/>
              <w:tabs>
                <w:tab w:val="clear" w:pos="765"/>
                <w:tab w:val="decimal" w:pos="731"/>
              </w:tabs>
              <w:spacing w:line="240" w:lineRule="atLeast"/>
              <w:ind w:right="11"/>
              <w:jc w:val="right"/>
              <w:rPr>
                <w:rFonts w:ascii="Times New Roman" w:hAnsi="Times New Roman"/>
                <w:szCs w:val="22"/>
              </w:rPr>
            </w:pPr>
          </w:p>
        </w:tc>
        <w:tc>
          <w:tcPr>
            <w:tcW w:w="538" w:type="pct"/>
          </w:tcPr>
          <w:p w14:paraId="221B6294"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88" w:type="pct"/>
          </w:tcPr>
          <w:p w14:paraId="0FA1813D"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84" w:type="pct"/>
          </w:tcPr>
          <w:p w14:paraId="41E7C0D9"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88" w:type="pct"/>
          </w:tcPr>
          <w:p w14:paraId="72DE2DCE"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37" w:type="pct"/>
          </w:tcPr>
          <w:p w14:paraId="50902408"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289" w:type="pct"/>
          </w:tcPr>
          <w:p w14:paraId="44C32BD6"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51" w:type="pct"/>
            <w:shd w:val="clear" w:color="auto" w:fill="auto"/>
          </w:tcPr>
          <w:p w14:paraId="0E757DEC"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r>
      <w:tr w:rsidR="005A4130" w:rsidRPr="00E05856" w14:paraId="778FFBA7" w14:textId="77777777" w:rsidTr="00E05856">
        <w:trPr>
          <w:cantSplit/>
        </w:trPr>
        <w:tc>
          <w:tcPr>
            <w:tcW w:w="2528" w:type="pct"/>
          </w:tcPr>
          <w:p w14:paraId="791D7556" w14:textId="77777777" w:rsidR="005A4130" w:rsidRPr="00DB6DC2" w:rsidRDefault="005A4130" w:rsidP="005A4130">
            <w:pPr>
              <w:tabs>
                <w:tab w:val="left" w:pos="227"/>
                <w:tab w:val="left" w:pos="4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rPr>
                <w:rFonts w:cs="Times New Roman"/>
              </w:rPr>
            </w:pPr>
            <w:r w:rsidRPr="00DB6DC2">
              <w:rPr>
                <w:rFonts w:cs="Times New Roman"/>
              </w:rPr>
              <w:t xml:space="preserve">   - Property that generate rental income</w:t>
            </w:r>
          </w:p>
        </w:tc>
        <w:tc>
          <w:tcPr>
            <w:tcW w:w="97" w:type="pct"/>
          </w:tcPr>
          <w:p w14:paraId="7A2B663D" w14:textId="77777777" w:rsidR="005A4130" w:rsidRPr="00DB6DC2" w:rsidRDefault="005A4130" w:rsidP="005A4130">
            <w:pPr>
              <w:pStyle w:val="acctfourfigures"/>
              <w:tabs>
                <w:tab w:val="clear" w:pos="765"/>
                <w:tab w:val="decimal" w:pos="731"/>
              </w:tabs>
              <w:spacing w:line="240" w:lineRule="atLeast"/>
              <w:ind w:right="11"/>
              <w:jc w:val="right"/>
              <w:rPr>
                <w:rFonts w:ascii="Times New Roman" w:hAnsi="Times New Roman"/>
                <w:szCs w:val="22"/>
              </w:rPr>
            </w:pPr>
          </w:p>
        </w:tc>
        <w:tc>
          <w:tcPr>
            <w:tcW w:w="538" w:type="pct"/>
          </w:tcPr>
          <w:p w14:paraId="6DFE380E" w14:textId="6CE05F9D" w:rsidR="005A4130" w:rsidRPr="00DB6DC2" w:rsidRDefault="00393C2C" w:rsidP="005A4130">
            <w:pPr>
              <w:pStyle w:val="acctfourfigures"/>
              <w:tabs>
                <w:tab w:val="clear" w:pos="765"/>
                <w:tab w:val="decimal" w:pos="823"/>
              </w:tabs>
              <w:spacing w:line="240" w:lineRule="atLeast"/>
              <w:ind w:right="11" w:firstLine="136"/>
              <w:rPr>
                <w:rFonts w:ascii="Times New Roman" w:hAnsi="Times New Roman"/>
                <w:szCs w:val="22"/>
              </w:rPr>
            </w:pPr>
            <w:r w:rsidRPr="00393C2C">
              <w:rPr>
                <w:rFonts w:ascii="Times New Roman" w:hAnsi="Times New Roman"/>
                <w:szCs w:val="22"/>
              </w:rPr>
              <w:t>3,029</w:t>
            </w:r>
          </w:p>
        </w:tc>
        <w:tc>
          <w:tcPr>
            <w:tcW w:w="88" w:type="pct"/>
          </w:tcPr>
          <w:p w14:paraId="4CB961B4" w14:textId="77777777" w:rsidR="005A4130" w:rsidRPr="00DB6DC2" w:rsidRDefault="005A4130" w:rsidP="005A4130">
            <w:pPr>
              <w:pStyle w:val="acctfourfigures"/>
              <w:spacing w:line="240" w:lineRule="atLeast"/>
              <w:ind w:firstLine="136"/>
              <w:rPr>
                <w:rFonts w:ascii="Times New Roman" w:hAnsi="Times New Roman"/>
                <w:szCs w:val="22"/>
              </w:rPr>
            </w:pPr>
          </w:p>
        </w:tc>
        <w:tc>
          <w:tcPr>
            <w:tcW w:w="484" w:type="pct"/>
          </w:tcPr>
          <w:p w14:paraId="7EE61087" w14:textId="230E1843" w:rsidR="005A4130" w:rsidRPr="00DB6DC2" w:rsidRDefault="00490707" w:rsidP="00490707">
            <w:pPr>
              <w:pStyle w:val="acctfourfigures"/>
              <w:tabs>
                <w:tab w:val="clear" w:pos="765"/>
                <w:tab w:val="decimal" w:pos="174"/>
              </w:tabs>
              <w:spacing w:line="240" w:lineRule="atLeast"/>
              <w:ind w:right="11" w:firstLine="136"/>
              <w:jc w:val="center"/>
              <w:rPr>
                <w:rFonts w:ascii="Times New Roman" w:hAnsi="Times New Roman"/>
                <w:szCs w:val="22"/>
              </w:rPr>
            </w:pPr>
            <w:r w:rsidRPr="00DB6DC2">
              <w:rPr>
                <w:rFonts w:ascii="Times New Roman" w:hAnsi="Times New Roman"/>
                <w:szCs w:val="22"/>
                <w:lang w:val="en-US"/>
              </w:rPr>
              <w:t>-</w:t>
            </w:r>
          </w:p>
        </w:tc>
        <w:tc>
          <w:tcPr>
            <w:tcW w:w="88" w:type="pct"/>
          </w:tcPr>
          <w:p w14:paraId="5B14F896" w14:textId="77777777" w:rsidR="005A4130" w:rsidRPr="00DB6DC2" w:rsidRDefault="005A4130" w:rsidP="005A4130">
            <w:pPr>
              <w:pStyle w:val="acctfourfigures"/>
              <w:tabs>
                <w:tab w:val="clear" w:pos="765"/>
                <w:tab w:val="decimal" w:pos="24"/>
              </w:tabs>
              <w:spacing w:line="240" w:lineRule="atLeast"/>
              <w:ind w:firstLine="136"/>
              <w:rPr>
                <w:rFonts w:ascii="Times New Roman" w:hAnsi="Times New Roman"/>
                <w:szCs w:val="22"/>
              </w:rPr>
            </w:pPr>
          </w:p>
        </w:tc>
        <w:tc>
          <w:tcPr>
            <w:tcW w:w="437" w:type="pct"/>
          </w:tcPr>
          <w:p w14:paraId="4E9181E9" w14:textId="1FFA2CCD" w:rsidR="005A4130" w:rsidRPr="00DB6DC2" w:rsidRDefault="005A4130" w:rsidP="005A4130">
            <w:pPr>
              <w:pStyle w:val="acctfourfigures"/>
              <w:tabs>
                <w:tab w:val="clear" w:pos="765"/>
                <w:tab w:val="decimal" w:pos="174"/>
              </w:tabs>
              <w:spacing w:line="240" w:lineRule="atLeast"/>
              <w:ind w:right="11" w:firstLine="136"/>
              <w:jc w:val="center"/>
              <w:rPr>
                <w:rFonts w:ascii="Times New Roman" w:hAnsi="Times New Roman"/>
                <w:szCs w:val="22"/>
              </w:rPr>
            </w:pPr>
            <w:r w:rsidRPr="00DB6DC2">
              <w:rPr>
                <w:rFonts w:ascii="Times New Roman" w:hAnsi="Times New Roman"/>
                <w:szCs w:val="22"/>
                <w:lang w:val="en-US"/>
              </w:rPr>
              <w:t>-</w:t>
            </w:r>
          </w:p>
        </w:tc>
        <w:tc>
          <w:tcPr>
            <w:tcW w:w="289" w:type="pct"/>
          </w:tcPr>
          <w:p w14:paraId="3F31A54E" w14:textId="77777777" w:rsidR="005A4130" w:rsidRPr="00DB6DC2" w:rsidRDefault="005A4130" w:rsidP="005A4130">
            <w:pPr>
              <w:pStyle w:val="acctfourfigures"/>
              <w:tabs>
                <w:tab w:val="decimal" w:pos="174"/>
              </w:tabs>
              <w:spacing w:line="240" w:lineRule="atLeast"/>
              <w:ind w:firstLine="136"/>
              <w:jc w:val="center"/>
              <w:rPr>
                <w:rFonts w:ascii="Times New Roman" w:hAnsi="Times New Roman"/>
                <w:szCs w:val="22"/>
              </w:rPr>
            </w:pPr>
          </w:p>
        </w:tc>
        <w:tc>
          <w:tcPr>
            <w:tcW w:w="451" w:type="pct"/>
            <w:shd w:val="clear" w:color="auto" w:fill="auto"/>
          </w:tcPr>
          <w:p w14:paraId="6E9F7D1F" w14:textId="5B9574FC" w:rsidR="005A4130" w:rsidRPr="00DB6DC2" w:rsidRDefault="005A4130" w:rsidP="005A4130">
            <w:pPr>
              <w:pStyle w:val="acctfourfigures"/>
              <w:tabs>
                <w:tab w:val="clear" w:pos="765"/>
                <w:tab w:val="decimal" w:pos="24"/>
                <w:tab w:val="left" w:pos="420"/>
                <w:tab w:val="decimal" w:pos="600"/>
              </w:tabs>
              <w:spacing w:line="240" w:lineRule="atLeast"/>
              <w:ind w:right="11" w:firstLine="60"/>
              <w:jc w:val="center"/>
              <w:rPr>
                <w:rFonts w:ascii="Times New Roman" w:hAnsi="Times New Roman"/>
                <w:szCs w:val="22"/>
              </w:rPr>
            </w:pPr>
            <w:r w:rsidRPr="00DB6DC2">
              <w:rPr>
                <w:rFonts w:ascii="Times New Roman" w:hAnsi="Times New Roman"/>
                <w:szCs w:val="22"/>
              </w:rPr>
              <w:t>-</w:t>
            </w:r>
          </w:p>
        </w:tc>
      </w:tr>
      <w:tr w:rsidR="005A4130" w:rsidRPr="00E05856" w14:paraId="1C046D43" w14:textId="77777777" w:rsidTr="00E05856">
        <w:trPr>
          <w:cantSplit/>
          <w:trHeight w:val="101"/>
        </w:trPr>
        <w:tc>
          <w:tcPr>
            <w:tcW w:w="2528" w:type="pct"/>
          </w:tcPr>
          <w:p w14:paraId="69B63D5C" w14:textId="77777777" w:rsidR="005A4130" w:rsidRPr="00DB6DC2" w:rsidRDefault="005A4130" w:rsidP="005A4130">
            <w:pPr>
              <w:rPr>
                <w:rFonts w:cs="Times New Roman"/>
              </w:rPr>
            </w:pPr>
            <w:r w:rsidRPr="00DB6DC2">
              <w:rPr>
                <w:rFonts w:cs="Times New Roman"/>
              </w:rPr>
              <w:t>Expenses relating to leases of low-value assets</w:t>
            </w:r>
          </w:p>
          <w:p w14:paraId="0F5CF0D4" w14:textId="77777777" w:rsidR="005A4130" w:rsidRPr="00DB6DC2" w:rsidRDefault="005A4130" w:rsidP="005A4130">
            <w:pPr>
              <w:rPr>
                <w:rFonts w:cs="Times New Roman"/>
              </w:rPr>
            </w:pPr>
            <w:r w:rsidRPr="00DB6DC2">
              <w:rPr>
                <w:rFonts w:cs="Times New Roman"/>
              </w:rPr>
              <w:t xml:space="preserve">   and short-term leases</w:t>
            </w:r>
          </w:p>
        </w:tc>
        <w:tc>
          <w:tcPr>
            <w:tcW w:w="97" w:type="pct"/>
          </w:tcPr>
          <w:p w14:paraId="7B8FB8E6" w14:textId="77777777" w:rsidR="005A4130" w:rsidRPr="00DB6DC2" w:rsidRDefault="005A4130" w:rsidP="005A4130">
            <w:pPr>
              <w:pStyle w:val="acctfourfigures"/>
              <w:tabs>
                <w:tab w:val="clear" w:pos="765"/>
                <w:tab w:val="decimal" w:pos="731"/>
              </w:tabs>
              <w:spacing w:line="240" w:lineRule="auto"/>
              <w:ind w:right="11"/>
              <w:jc w:val="right"/>
              <w:rPr>
                <w:rFonts w:ascii="Times New Roman" w:hAnsi="Times New Roman"/>
                <w:szCs w:val="22"/>
              </w:rPr>
            </w:pPr>
          </w:p>
        </w:tc>
        <w:tc>
          <w:tcPr>
            <w:tcW w:w="538" w:type="pct"/>
          </w:tcPr>
          <w:p w14:paraId="39B56558" w14:textId="77777777" w:rsidR="00490707" w:rsidRDefault="00490707" w:rsidP="00490707">
            <w:pPr>
              <w:pStyle w:val="acctfourfigures"/>
              <w:tabs>
                <w:tab w:val="clear" w:pos="765"/>
                <w:tab w:val="decimal" w:pos="823"/>
              </w:tabs>
              <w:spacing w:line="240" w:lineRule="auto"/>
              <w:ind w:right="11" w:firstLine="136"/>
              <w:rPr>
                <w:rFonts w:ascii="Times New Roman" w:hAnsi="Times New Roman"/>
                <w:szCs w:val="22"/>
              </w:rPr>
            </w:pPr>
          </w:p>
          <w:p w14:paraId="6B4373EE" w14:textId="0F292D24" w:rsidR="005A4130" w:rsidRPr="00DB6DC2" w:rsidRDefault="00490707" w:rsidP="005A4130">
            <w:pPr>
              <w:pStyle w:val="acctfourfigures"/>
              <w:tabs>
                <w:tab w:val="clear" w:pos="765"/>
                <w:tab w:val="decimal" w:pos="823"/>
              </w:tabs>
              <w:spacing w:line="240" w:lineRule="auto"/>
              <w:ind w:right="11" w:firstLine="136"/>
              <w:rPr>
                <w:rFonts w:ascii="Times New Roman" w:hAnsi="Times New Roman"/>
                <w:szCs w:val="22"/>
              </w:rPr>
            </w:pPr>
            <w:r w:rsidRPr="00490707">
              <w:rPr>
                <w:rFonts w:ascii="Times New Roman" w:hAnsi="Times New Roman"/>
                <w:szCs w:val="22"/>
              </w:rPr>
              <w:t>655</w:t>
            </w:r>
          </w:p>
        </w:tc>
        <w:tc>
          <w:tcPr>
            <w:tcW w:w="88" w:type="pct"/>
          </w:tcPr>
          <w:p w14:paraId="15C37257" w14:textId="77777777" w:rsidR="005A4130" w:rsidRPr="00DB6DC2" w:rsidRDefault="005A4130" w:rsidP="005A4130">
            <w:pPr>
              <w:pStyle w:val="acctfourfigures"/>
              <w:spacing w:line="240" w:lineRule="auto"/>
              <w:ind w:firstLine="136"/>
              <w:rPr>
                <w:rFonts w:ascii="Times New Roman" w:hAnsi="Times New Roman"/>
                <w:szCs w:val="22"/>
              </w:rPr>
            </w:pPr>
          </w:p>
        </w:tc>
        <w:tc>
          <w:tcPr>
            <w:tcW w:w="484" w:type="pct"/>
          </w:tcPr>
          <w:p w14:paraId="6EC57F41" w14:textId="77777777" w:rsidR="00490707" w:rsidRPr="00DB6DC2" w:rsidRDefault="00490707" w:rsidP="00490707">
            <w:pPr>
              <w:pStyle w:val="acctfourfigures"/>
              <w:tabs>
                <w:tab w:val="clear" w:pos="765"/>
                <w:tab w:val="decimal" w:pos="174"/>
              </w:tabs>
              <w:spacing w:line="240" w:lineRule="auto"/>
              <w:ind w:right="11" w:firstLine="136"/>
              <w:jc w:val="center"/>
              <w:rPr>
                <w:rFonts w:ascii="Times New Roman" w:hAnsi="Times New Roman"/>
                <w:szCs w:val="22"/>
              </w:rPr>
            </w:pPr>
          </w:p>
          <w:p w14:paraId="3783065E" w14:textId="29AFD44E" w:rsidR="005A4130" w:rsidRPr="00DB6DC2" w:rsidRDefault="00490707" w:rsidP="00490707">
            <w:pPr>
              <w:pStyle w:val="acctfourfigures"/>
              <w:tabs>
                <w:tab w:val="clear" w:pos="765"/>
                <w:tab w:val="decimal" w:pos="174"/>
              </w:tabs>
              <w:spacing w:line="240" w:lineRule="atLeast"/>
              <w:ind w:right="11" w:firstLine="136"/>
              <w:jc w:val="center"/>
              <w:rPr>
                <w:rFonts w:ascii="Times New Roman" w:hAnsi="Times New Roman"/>
                <w:szCs w:val="22"/>
                <w:lang w:val="en-US"/>
              </w:rPr>
            </w:pPr>
            <w:r w:rsidRPr="00DB6DC2">
              <w:rPr>
                <w:rFonts w:ascii="Times New Roman" w:hAnsi="Times New Roman"/>
                <w:szCs w:val="22"/>
              </w:rPr>
              <w:t>-</w:t>
            </w:r>
          </w:p>
        </w:tc>
        <w:tc>
          <w:tcPr>
            <w:tcW w:w="88" w:type="pct"/>
          </w:tcPr>
          <w:p w14:paraId="389815BF" w14:textId="77777777" w:rsidR="005A4130" w:rsidRPr="00DB6DC2" w:rsidRDefault="005A4130" w:rsidP="005A4130">
            <w:pPr>
              <w:pStyle w:val="acctfourfigures"/>
              <w:tabs>
                <w:tab w:val="clear" w:pos="765"/>
                <w:tab w:val="decimal" w:pos="24"/>
              </w:tabs>
              <w:spacing w:line="240" w:lineRule="auto"/>
              <w:ind w:firstLine="136"/>
              <w:rPr>
                <w:rFonts w:ascii="Times New Roman" w:hAnsi="Times New Roman"/>
                <w:szCs w:val="22"/>
              </w:rPr>
            </w:pPr>
          </w:p>
        </w:tc>
        <w:tc>
          <w:tcPr>
            <w:tcW w:w="437" w:type="pct"/>
          </w:tcPr>
          <w:p w14:paraId="3CBEF7AB" w14:textId="77777777" w:rsidR="005A4130" w:rsidRPr="00DB6DC2" w:rsidRDefault="005A4130" w:rsidP="005A4130">
            <w:pPr>
              <w:pStyle w:val="acctfourfigures"/>
              <w:tabs>
                <w:tab w:val="clear" w:pos="765"/>
                <w:tab w:val="decimal" w:pos="174"/>
              </w:tabs>
              <w:spacing w:line="240" w:lineRule="auto"/>
              <w:ind w:right="11" w:firstLine="136"/>
              <w:jc w:val="center"/>
              <w:rPr>
                <w:rFonts w:ascii="Times New Roman" w:hAnsi="Times New Roman"/>
                <w:szCs w:val="22"/>
              </w:rPr>
            </w:pPr>
          </w:p>
          <w:p w14:paraId="01E9618D" w14:textId="6134AC32" w:rsidR="005A4130" w:rsidRPr="00DB6DC2" w:rsidRDefault="005A4130" w:rsidP="005A4130">
            <w:pPr>
              <w:pStyle w:val="acctfourfigures"/>
              <w:tabs>
                <w:tab w:val="clear" w:pos="765"/>
                <w:tab w:val="decimal" w:pos="174"/>
              </w:tabs>
              <w:spacing w:line="240" w:lineRule="auto"/>
              <w:ind w:right="11" w:firstLine="136"/>
              <w:jc w:val="center"/>
              <w:rPr>
                <w:rFonts w:ascii="Times New Roman" w:hAnsi="Times New Roman"/>
                <w:szCs w:val="22"/>
              </w:rPr>
            </w:pPr>
            <w:r w:rsidRPr="00DB6DC2">
              <w:rPr>
                <w:rFonts w:ascii="Times New Roman" w:hAnsi="Times New Roman"/>
                <w:szCs w:val="22"/>
              </w:rPr>
              <w:t>-</w:t>
            </w:r>
          </w:p>
        </w:tc>
        <w:tc>
          <w:tcPr>
            <w:tcW w:w="289" w:type="pct"/>
          </w:tcPr>
          <w:p w14:paraId="7150033C" w14:textId="77777777" w:rsidR="005A4130" w:rsidRPr="00DB6DC2" w:rsidRDefault="005A4130" w:rsidP="005A4130">
            <w:pPr>
              <w:pStyle w:val="acctfourfigures"/>
              <w:tabs>
                <w:tab w:val="decimal" w:pos="174"/>
              </w:tabs>
              <w:spacing w:line="240" w:lineRule="auto"/>
              <w:ind w:firstLine="136"/>
              <w:jc w:val="center"/>
              <w:rPr>
                <w:rFonts w:ascii="Times New Roman" w:hAnsi="Times New Roman"/>
                <w:szCs w:val="22"/>
              </w:rPr>
            </w:pPr>
          </w:p>
        </w:tc>
        <w:tc>
          <w:tcPr>
            <w:tcW w:w="451" w:type="pct"/>
            <w:shd w:val="clear" w:color="auto" w:fill="auto"/>
          </w:tcPr>
          <w:p w14:paraId="26D9A29E" w14:textId="77777777" w:rsidR="005A4130" w:rsidRPr="00DB6DC2" w:rsidRDefault="005A4130" w:rsidP="005A4130">
            <w:pPr>
              <w:pStyle w:val="acctfourfigures"/>
              <w:tabs>
                <w:tab w:val="clear" w:pos="765"/>
                <w:tab w:val="decimal" w:pos="24"/>
                <w:tab w:val="left" w:pos="420"/>
                <w:tab w:val="decimal" w:pos="600"/>
              </w:tabs>
              <w:spacing w:line="240" w:lineRule="auto"/>
              <w:ind w:right="11" w:firstLine="60"/>
              <w:jc w:val="center"/>
              <w:rPr>
                <w:rFonts w:ascii="Times New Roman" w:hAnsi="Times New Roman"/>
                <w:szCs w:val="22"/>
                <w:lang w:val="en-US"/>
              </w:rPr>
            </w:pPr>
          </w:p>
          <w:p w14:paraId="7B3ADB85" w14:textId="3408E4CE" w:rsidR="005A4130" w:rsidRPr="00DB6DC2" w:rsidRDefault="00490707" w:rsidP="005A4130">
            <w:pPr>
              <w:pStyle w:val="acctfourfigures"/>
              <w:tabs>
                <w:tab w:val="clear" w:pos="765"/>
                <w:tab w:val="decimal" w:pos="24"/>
                <w:tab w:val="left" w:pos="420"/>
                <w:tab w:val="decimal" w:pos="600"/>
              </w:tabs>
              <w:spacing w:line="240" w:lineRule="auto"/>
              <w:ind w:right="11" w:firstLine="60"/>
              <w:jc w:val="center"/>
              <w:rPr>
                <w:rFonts w:ascii="Times New Roman" w:hAnsi="Times New Roman"/>
                <w:szCs w:val="22"/>
              </w:rPr>
            </w:pPr>
            <w:r w:rsidRPr="00DB6DC2">
              <w:rPr>
                <w:rFonts w:ascii="Times New Roman" w:hAnsi="Times New Roman"/>
                <w:szCs w:val="22"/>
                <w:lang w:val="en-US"/>
              </w:rPr>
              <w:t>-</w:t>
            </w:r>
          </w:p>
        </w:tc>
      </w:tr>
    </w:tbl>
    <w:p w14:paraId="70E06533" w14:textId="77777777" w:rsidR="007477D5" w:rsidRPr="001C3FAF" w:rsidRDefault="007477D5" w:rsidP="007477D5">
      <w:pPr>
        <w:tabs>
          <w:tab w:val="left" w:pos="720"/>
        </w:tabs>
        <w:jc w:val="thaiDistribute"/>
        <w:rPr>
          <w:rFonts w:cs="Times New Roman"/>
        </w:rPr>
      </w:pPr>
    </w:p>
    <w:p w14:paraId="6B9748C4" w14:textId="09CCB0D8" w:rsidR="007477D5" w:rsidRPr="00E05856" w:rsidRDefault="007477D5" w:rsidP="007477D5">
      <w:pPr>
        <w:tabs>
          <w:tab w:val="left" w:pos="720"/>
        </w:tabs>
        <w:ind w:left="540"/>
        <w:jc w:val="thaiDistribute"/>
        <w:rPr>
          <w:rFonts w:cs="Times New Roman"/>
          <w:i/>
          <w:iCs/>
        </w:rPr>
      </w:pPr>
      <w:r w:rsidRPr="00DB6DC2">
        <w:rPr>
          <w:rFonts w:cs="Times New Roman"/>
        </w:rPr>
        <w:t>In 202</w:t>
      </w:r>
      <w:r w:rsidR="00B35D79" w:rsidRPr="00DB6DC2">
        <w:rPr>
          <w:rFonts w:cs="Times New Roman"/>
        </w:rPr>
        <w:t>3</w:t>
      </w:r>
      <w:r w:rsidRPr="00DB6DC2">
        <w:rPr>
          <w:rFonts w:cs="Times New Roman"/>
        </w:rPr>
        <w:t>, total cash outflow f</w:t>
      </w:r>
      <w:r w:rsidR="00DD5D57" w:rsidRPr="00DB6DC2">
        <w:rPr>
          <w:rFonts w:cs="Times New Roman"/>
        </w:rPr>
        <w:t>or</w:t>
      </w:r>
      <w:r w:rsidRPr="00DB6DC2">
        <w:rPr>
          <w:rFonts w:cs="Times New Roman"/>
        </w:rPr>
        <w:t xml:space="preserve"> leases of the Group and the Company </w:t>
      </w:r>
      <w:r w:rsidR="008B1216" w:rsidRPr="00DB6DC2">
        <w:rPr>
          <w:rFonts w:cs="Times New Roman"/>
        </w:rPr>
        <w:t xml:space="preserve">were </w:t>
      </w:r>
      <w:r w:rsidRPr="00DB6DC2">
        <w:rPr>
          <w:rFonts w:cs="Times New Roman"/>
        </w:rPr>
        <w:t xml:space="preserve">Baht </w:t>
      </w:r>
      <w:r w:rsidR="00490707" w:rsidRPr="00DB6DC2">
        <w:rPr>
          <w:rFonts w:cs="Times New Roman"/>
        </w:rPr>
        <w:t>25.5</w:t>
      </w:r>
      <w:r w:rsidRPr="00DB6DC2">
        <w:rPr>
          <w:rFonts w:cs="Times New Roman"/>
        </w:rPr>
        <w:t xml:space="preserve"> million and Baht </w:t>
      </w:r>
      <w:r w:rsidR="00490707" w:rsidRPr="00DB6DC2">
        <w:rPr>
          <w:rFonts w:cs="Times New Roman"/>
        </w:rPr>
        <w:t>3.1</w:t>
      </w:r>
      <w:r w:rsidRPr="00DB6DC2">
        <w:rPr>
          <w:rFonts w:cs="Times New Roman"/>
        </w:rPr>
        <w:t xml:space="preserve"> million, respectively </w:t>
      </w:r>
      <w:r w:rsidR="000D23FE" w:rsidRPr="00DB6DC2">
        <w:rPr>
          <w:rFonts w:cs="Times New Roman"/>
          <w:i/>
          <w:iCs/>
          <w:lang w:val="en-GB"/>
        </w:rPr>
        <w:t>(</w:t>
      </w:r>
      <w:r w:rsidRPr="00DB6DC2">
        <w:rPr>
          <w:rFonts w:cs="Times New Roman"/>
          <w:i/>
          <w:iCs/>
        </w:rPr>
        <w:t>202</w:t>
      </w:r>
      <w:r w:rsidR="00B35D79" w:rsidRPr="00DB6DC2">
        <w:rPr>
          <w:rFonts w:cs="Times New Roman"/>
          <w:i/>
          <w:iCs/>
        </w:rPr>
        <w:t>2</w:t>
      </w:r>
      <w:r w:rsidRPr="00DB6DC2">
        <w:rPr>
          <w:rFonts w:cs="Times New Roman"/>
          <w:i/>
          <w:iCs/>
        </w:rPr>
        <w:t>:</w:t>
      </w:r>
      <w:r w:rsidR="00A42E66" w:rsidRPr="00DB6DC2">
        <w:rPr>
          <w:rFonts w:cs="Times New Roman"/>
          <w:i/>
          <w:iCs/>
        </w:rPr>
        <w:t>N</w:t>
      </w:r>
      <w:r w:rsidR="00E14069" w:rsidRPr="00DB6DC2">
        <w:rPr>
          <w:rFonts w:cs="Times New Roman"/>
          <w:i/>
          <w:iCs/>
        </w:rPr>
        <w:t>il</w:t>
      </w:r>
      <w:r w:rsidR="000D23FE" w:rsidRPr="00DB6DC2">
        <w:rPr>
          <w:rFonts w:cs="Times New Roman"/>
          <w:i/>
          <w:iCs/>
          <w:lang w:val="en-GB"/>
        </w:rPr>
        <w:t>)</w:t>
      </w:r>
      <w:r w:rsidRPr="00DB6DC2">
        <w:rPr>
          <w:rFonts w:cs="Times New Roman"/>
          <w:i/>
          <w:iCs/>
        </w:rPr>
        <w:t>.</w:t>
      </w:r>
    </w:p>
    <w:p w14:paraId="19A0C51C" w14:textId="77777777" w:rsidR="00B35D79" w:rsidRPr="00E05856" w:rsidRDefault="00B35D79" w:rsidP="007477D5">
      <w:pPr>
        <w:pStyle w:val="BodyText"/>
        <w:ind w:left="540"/>
        <w:rPr>
          <w:rFonts w:cs="Times New Roman"/>
          <w:i/>
          <w:iCs/>
          <w:sz w:val="22"/>
          <w:szCs w:val="22"/>
        </w:rPr>
      </w:pPr>
    </w:p>
    <w:p w14:paraId="25CF6F21" w14:textId="1472F800" w:rsidR="007477D5" w:rsidRPr="00E05856" w:rsidRDefault="007477D5" w:rsidP="007477D5">
      <w:pPr>
        <w:pStyle w:val="BodyText"/>
        <w:ind w:left="540"/>
        <w:rPr>
          <w:rFonts w:cs="Times New Roman"/>
          <w:i/>
          <w:iCs/>
          <w:sz w:val="22"/>
          <w:szCs w:val="22"/>
        </w:rPr>
      </w:pPr>
      <w:r w:rsidRPr="00E05856">
        <w:rPr>
          <w:rFonts w:cs="Times New Roman"/>
          <w:i/>
          <w:iCs/>
          <w:sz w:val="22"/>
          <w:szCs w:val="22"/>
        </w:rPr>
        <w:t>As a lessor</w:t>
      </w:r>
    </w:p>
    <w:p w14:paraId="21E71C6F" w14:textId="77777777" w:rsidR="007477D5" w:rsidRPr="00E05856" w:rsidRDefault="007477D5" w:rsidP="007477D5">
      <w:pPr>
        <w:tabs>
          <w:tab w:val="left" w:pos="540"/>
        </w:tabs>
        <w:spacing w:line="240" w:lineRule="atLeast"/>
        <w:ind w:left="540"/>
        <w:jc w:val="thaiDistribute"/>
        <w:rPr>
          <w:rFonts w:cs="Times New Roman"/>
          <w:spacing w:val="-4"/>
          <w:highlight w:val="yellow"/>
        </w:rPr>
      </w:pPr>
    </w:p>
    <w:p w14:paraId="3A3A80D4" w14:textId="3AB45F16" w:rsidR="007477D5" w:rsidRPr="00E05856" w:rsidRDefault="007477D5" w:rsidP="00FF01D4">
      <w:pPr>
        <w:pStyle w:val="ListParagraph"/>
        <w:numPr>
          <w:ilvl w:val="0"/>
          <w:numId w:val="38"/>
        </w:numPr>
        <w:tabs>
          <w:tab w:val="left" w:pos="630"/>
        </w:tabs>
        <w:ind w:left="540" w:hanging="540"/>
        <w:jc w:val="thaiDistribute"/>
        <w:rPr>
          <w:rFonts w:cs="Times New Roman"/>
          <w:spacing w:val="-4"/>
          <w:szCs w:val="22"/>
        </w:rPr>
      </w:pPr>
      <w:r w:rsidRPr="00E05856">
        <w:rPr>
          <w:rFonts w:cs="Times New Roman"/>
          <w:spacing w:val="-4"/>
          <w:szCs w:val="22"/>
        </w:rPr>
        <w:t xml:space="preserve">The Group entered into lease agreements to lease office rental and warehouse to other parties </w:t>
      </w:r>
      <w:r w:rsidR="000D23FE" w:rsidRPr="000D23FE">
        <w:rPr>
          <w:rFonts w:cs="Times New Roman"/>
          <w:spacing w:val="-4"/>
          <w:szCs w:val="22"/>
          <w:lang w:val="en-GB"/>
        </w:rPr>
        <w:t>(</w:t>
      </w:r>
      <w:r w:rsidR="00E538BE" w:rsidRPr="00E538BE">
        <w:rPr>
          <w:rFonts w:cs="Times New Roman"/>
          <w:spacing w:val="-4"/>
          <w:szCs w:val="22"/>
          <w:lang w:val="en-GB"/>
        </w:rPr>
        <w:t>“</w:t>
      </w:r>
      <w:r w:rsidRPr="00E05856">
        <w:rPr>
          <w:rFonts w:cs="Times New Roman"/>
          <w:spacing w:val="-4"/>
          <w:szCs w:val="22"/>
        </w:rPr>
        <w:t>lessees</w:t>
      </w:r>
      <w:r w:rsidR="00E538BE" w:rsidRPr="00E538BE">
        <w:rPr>
          <w:rFonts w:cs="Times New Roman"/>
          <w:spacing w:val="-4"/>
          <w:szCs w:val="22"/>
          <w:lang w:val="en-GB"/>
        </w:rPr>
        <w:t>”</w:t>
      </w:r>
      <w:r w:rsidR="000D23FE" w:rsidRPr="000D23FE">
        <w:rPr>
          <w:rFonts w:cs="Times New Roman"/>
          <w:spacing w:val="-4"/>
          <w:szCs w:val="22"/>
          <w:lang w:val="en-GB"/>
        </w:rPr>
        <w:t>)</w:t>
      </w:r>
      <w:r w:rsidRPr="00E05856">
        <w:rPr>
          <w:rFonts w:cs="Times New Roman"/>
          <w:spacing w:val="-4"/>
          <w:szCs w:val="22"/>
        </w:rPr>
        <w:t xml:space="preserve"> for periods starting from </w:t>
      </w:r>
      <w:r w:rsidRPr="00E05856">
        <w:rPr>
          <w:rFonts w:cs="Times New Roman"/>
          <w:spacing w:val="-4"/>
          <w:szCs w:val="22"/>
          <w:cs/>
        </w:rPr>
        <w:t>1</w:t>
      </w:r>
      <w:r w:rsidRPr="00E05856">
        <w:rPr>
          <w:rFonts w:cs="Times New Roman"/>
          <w:spacing w:val="-4"/>
          <w:szCs w:val="22"/>
        </w:rPr>
        <w:t xml:space="preserve"> to </w:t>
      </w:r>
      <w:r w:rsidR="00B75232">
        <w:rPr>
          <w:rFonts w:cs="Times New Roman"/>
          <w:spacing w:val="-4"/>
          <w:szCs w:val="22"/>
        </w:rPr>
        <w:t>15</w:t>
      </w:r>
      <w:r w:rsidRPr="00E05856">
        <w:rPr>
          <w:rFonts w:cs="Times New Roman"/>
          <w:spacing w:val="-4"/>
          <w:szCs w:val="22"/>
          <w:cs/>
        </w:rPr>
        <w:t xml:space="preserve"> </w:t>
      </w:r>
      <w:r w:rsidRPr="00E05856">
        <w:rPr>
          <w:rFonts w:cs="Times New Roman"/>
          <w:spacing w:val="-4"/>
          <w:szCs w:val="22"/>
        </w:rPr>
        <w:t>years ending</w:t>
      </w:r>
      <w:r w:rsidR="008B1216">
        <w:rPr>
          <w:rFonts w:cs="Times New Roman"/>
          <w:spacing w:val="-4"/>
          <w:szCs w:val="22"/>
        </w:rPr>
        <w:t xml:space="preserve"> in</w:t>
      </w:r>
      <w:r w:rsidRPr="00E05856">
        <w:rPr>
          <w:rFonts w:cs="Times New Roman"/>
          <w:spacing w:val="-4"/>
          <w:szCs w:val="22"/>
        </w:rPr>
        <w:t xml:space="preserve"> December </w:t>
      </w:r>
      <w:r w:rsidR="00CB6DE2">
        <w:rPr>
          <w:rFonts w:cs="Times New Roman"/>
          <w:spacing w:val="-4"/>
          <w:szCs w:val="22"/>
        </w:rPr>
        <w:t>2038</w:t>
      </w:r>
      <w:r w:rsidRPr="00E05856">
        <w:rPr>
          <w:rFonts w:cs="Times New Roman"/>
          <w:spacing w:val="-4"/>
          <w:szCs w:val="22"/>
        </w:rPr>
        <w:t xml:space="preserve">. The lessees agreed to pay monthly compensation as specified in the agreement. </w:t>
      </w:r>
    </w:p>
    <w:p w14:paraId="716D08D3" w14:textId="77777777" w:rsidR="007477D5" w:rsidRPr="00E05856" w:rsidRDefault="007477D5" w:rsidP="007477D5">
      <w:pPr>
        <w:pStyle w:val="ListParagraph"/>
        <w:tabs>
          <w:tab w:val="left" w:pos="540"/>
        </w:tabs>
        <w:spacing w:line="240" w:lineRule="atLeast"/>
        <w:ind w:left="540"/>
        <w:jc w:val="thaiDistribute"/>
        <w:rPr>
          <w:rFonts w:cs="Times New Roman"/>
          <w:spacing w:val="-4"/>
          <w:szCs w:val="22"/>
        </w:rPr>
      </w:pPr>
    </w:p>
    <w:p w14:paraId="7EF86F40" w14:textId="3569C328" w:rsidR="007477D5" w:rsidRPr="00E05856" w:rsidRDefault="007477D5" w:rsidP="00FF01D4">
      <w:pPr>
        <w:pStyle w:val="ListParagraph"/>
        <w:numPr>
          <w:ilvl w:val="0"/>
          <w:numId w:val="38"/>
        </w:numPr>
        <w:tabs>
          <w:tab w:val="left" w:pos="630"/>
        </w:tabs>
        <w:ind w:left="540" w:hanging="540"/>
        <w:jc w:val="thaiDistribute"/>
        <w:rPr>
          <w:rFonts w:cs="Times New Roman"/>
          <w:spacing w:val="-4"/>
          <w:szCs w:val="22"/>
        </w:rPr>
      </w:pPr>
      <w:r w:rsidRPr="00E05856">
        <w:rPr>
          <w:rFonts w:cs="Times New Roman"/>
          <w:spacing w:val="-4"/>
          <w:szCs w:val="22"/>
        </w:rPr>
        <w:t xml:space="preserve">On </w:t>
      </w:r>
      <w:r w:rsidRPr="00E05856">
        <w:rPr>
          <w:rFonts w:cs="Times New Roman"/>
          <w:spacing w:val="-4"/>
          <w:szCs w:val="22"/>
          <w:cs/>
        </w:rPr>
        <w:t xml:space="preserve">7 </w:t>
      </w:r>
      <w:r w:rsidRPr="00E05856">
        <w:rPr>
          <w:rFonts w:cs="Times New Roman"/>
          <w:spacing w:val="-4"/>
          <w:szCs w:val="22"/>
        </w:rPr>
        <w:t xml:space="preserve">May </w:t>
      </w:r>
      <w:r w:rsidRPr="00E05856">
        <w:rPr>
          <w:rFonts w:cs="Times New Roman"/>
          <w:spacing w:val="-4"/>
          <w:szCs w:val="22"/>
          <w:cs/>
        </w:rPr>
        <w:t>2020</w:t>
      </w:r>
      <w:r w:rsidRPr="00E05856">
        <w:rPr>
          <w:rFonts w:cs="Times New Roman"/>
          <w:spacing w:val="-4"/>
          <w:szCs w:val="22"/>
        </w:rPr>
        <w:t xml:space="preserve">, the Group entered into land and constructions lease agreement with a company </w:t>
      </w:r>
      <w:r w:rsidR="000D23FE" w:rsidRPr="00FF01D4">
        <w:rPr>
          <w:rFonts w:cs="Times New Roman"/>
          <w:spacing w:val="-4"/>
          <w:szCs w:val="22"/>
        </w:rPr>
        <w:t>(</w:t>
      </w:r>
      <w:r w:rsidR="00E538BE" w:rsidRPr="00FF01D4">
        <w:rPr>
          <w:rFonts w:cs="Times New Roman"/>
          <w:spacing w:val="-4"/>
          <w:szCs w:val="22"/>
        </w:rPr>
        <w:t>“</w:t>
      </w:r>
      <w:r w:rsidRPr="00E05856">
        <w:rPr>
          <w:rFonts w:cs="Times New Roman"/>
          <w:spacing w:val="-4"/>
          <w:szCs w:val="22"/>
        </w:rPr>
        <w:t>lessee</w:t>
      </w:r>
      <w:r w:rsidR="00E538BE" w:rsidRPr="00FF01D4">
        <w:rPr>
          <w:rFonts w:cs="Times New Roman"/>
          <w:spacing w:val="-4"/>
          <w:szCs w:val="22"/>
        </w:rPr>
        <w:t>”</w:t>
      </w:r>
      <w:r w:rsidR="000D23FE" w:rsidRPr="00FF01D4">
        <w:rPr>
          <w:rFonts w:cs="Times New Roman"/>
          <w:spacing w:val="-4"/>
          <w:szCs w:val="22"/>
        </w:rPr>
        <w:t>)</w:t>
      </w:r>
      <w:r w:rsidRPr="00E05856">
        <w:rPr>
          <w:rFonts w:cs="Times New Roman"/>
          <w:spacing w:val="-4"/>
          <w:szCs w:val="22"/>
        </w:rPr>
        <w:t xml:space="preserve"> for a period of </w:t>
      </w:r>
      <w:r w:rsidRPr="00E05856">
        <w:rPr>
          <w:rFonts w:cs="Times New Roman"/>
          <w:spacing w:val="-4"/>
          <w:szCs w:val="22"/>
          <w:cs/>
        </w:rPr>
        <w:t xml:space="preserve">8 </w:t>
      </w:r>
      <w:r w:rsidRPr="00E05856">
        <w:rPr>
          <w:rFonts w:cs="Times New Roman"/>
          <w:spacing w:val="-4"/>
          <w:szCs w:val="22"/>
        </w:rPr>
        <w:t xml:space="preserve">years after the date of grand opening starting from </w:t>
      </w:r>
      <w:r w:rsidRPr="00E05856">
        <w:rPr>
          <w:rFonts w:cs="Times New Roman"/>
          <w:spacing w:val="-4"/>
          <w:szCs w:val="22"/>
          <w:cs/>
        </w:rPr>
        <w:t xml:space="preserve">1 </w:t>
      </w:r>
      <w:r w:rsidRPr="00E05856">
        <w:rPr>
          <w:rFonts w:cs="Times New Roman"/>
          <w:spacing w:val="-4"/>
          <w:szCs w:val="22"/>
        </w:rPr>
        <w:t xml:space="preserve">December </w:t>
      </w:r>
      <w:r w:rsidRPr="00E05856">
        <w:rPr>
          <w:rFonts w:cs="Times New Roman"/>
          <w:spacing w:val="-4"/>
          <w:szCs w:val="22"/>
          <w:cs/>
        </w:rPr>
        <w:t xml:space="preserve">2020 </w:t>
      </w:r>
      <w:r w:rsidRPr="00E05856">
        <w:rPr>
          <w:rFonts w:cs="Times New Roman"/>
          <w:spacing w:val="-4"/>
          <w:szCs w:val="22"/>
        </w:rPr>
        <w:t xml:space="preserve">to </w:t>
      </w:r>
      <w:r w:rsidRPr="00E05856">
        <w:rPr>
          <w:rFonts w:cs="Times New Roman"/>
          <w:spacing w:val="-4"/>
          <w:szCs w:val="22"/>
          <w:cs/>
        </w:rPr>
        <w:t xml:space="preserve">30 </w:t>
      </w:r>
      <w:r w:rsidRPr="00E05856">
        <w:rPr>
          <w:rFonts w:cs="Times New Roman"/>
          <w:spacing w:val="-4"/>
          <w:szCs w:val="22"/>
        </w:rPr>
        <w:t xml:space="preserve">November </w:t>
      </w:r>
      <w:r w:rsidRPr="00E05856">
        <w:rPr>
          <w:rFonts w:cs="Times New Roman"/>
          <w:spacing w:val="-4"/>
          <w:szCs w:val="22"/>
          <w:cs/>
        </w:rPr>
        <w:t>2028</w:t>
      </w:r>
      <w:r w:rsidRPr="00E05856">
        <w:rPr>
          <w:rFonts w:cs="Times New Roman"/>
          <w:spacing w:val="-4"/>
          <w:szCs w:val="22"/>
        </w:rPr>
        <w:t>. The lessee agreed to pay monthly compensation as specified in the agreement and additional compensation at percentage of incremental of gross profit from the lessee’s operations as specified in the agreement.</w:t>
      </w:r>
    </w:p>
    <w:p w14:paraId="3AB7F603" w14:textId="77777777" w:rsidR="00FB7146" w:rsidRPr="00FB7146" w:rsidRDefault="00FB7146" w:rsidP="00FB7146">
      <w:pPr>
        <w:pStyle w:val="ListParagraph"/>
        <w:rPr>
          <w:rFonts w:cs="Times New Roman"/>
          <w:spacing w:val="-4"/>
          <w:szCs w:val="22"/>
        </w:rPr>
      </w:pPr>
    </w:p>
    <w:p w14:paraId="3880A7F3" w14:textId="34CFE504" w:rsidR="00FB7146" w:rsidRPr="00FB7146" w:rsidRDefault="00FB7146" w:rsidP="00FB7146">
      <w:pPr>
        <w:pStyle w:val="ListParagraph"/>
        <w:numPr>
          <w:ilvl w:val="0"/>
          <w:numId w:val="38"/>
        </w:numPr>
        <w:tabs>
          <w:tab w:val="left" w:pos="630"/>
        </w:tabs>
        <w:ind w:left="540" w:hanging="540"/>
        <w:jc w:val="thaiDistribute"/>
        <w:rPr>
          <w:rFonts w:cs="Times New Roman"/>
          <w:spacing w:val="-4"/>
          <w:szCs w:val="22"/>
        </w:rPr>
      </w:pPr>
      <w:r w:rsidRPr="00FB7146">
        <w:rPr>
          <w:rFonts w:cs="Times New Roman"/>
          <w:spacing w:val="-4"/>
          <w:szCs w:val="22"/>
        </w:rPr>
        <w:t>The group entered into medical and rehabilitation center lease and service agreement for a period of 3 years starting from 1 June 2023 to 31 May 2026 with an extension period for 3 years and lease and service fee as specified in the agreement.</w:t>
      </w:r>
    </w:p>
    <w:p w14:paraId="29544965" w14:textId="77777777" w:rsidR="00E05856" w:rsidRDefault="00E05856">
      <w:pPr>
        <w:overflowPunct/>
        <w:autoSpaceDE/>
        <w:autoSpaceDN/>
        <w:adjustRightInd/>
        <w:textAlignment w:val="auto"/>
        <w:rPr>
          <w:rFonts w:cs="Times New Roman"/>
          <w:spacing w:val="-4"/>
        </w:rPr>
      </w:pPr>
      <w:r>
        <w:rPr>
          <w:rFonts w:cs="Times New Roman"/>
          <w:spacing w:val="-4"/>
        </w:rPr>
        <w:br w:type="page"/>
      </w:r>
    </w:p>
    <w:p w14:paraId="0101822E" w14:textId="4B7A2E70" w:rsidR="007477D5" w:rsidRDefault="007477D5"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Goodwill</w:t>
      </w:r>
    </w:p>
    <w:p w14:paraId="39F7AEFF" w14:textId="6E014354"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162" w:type="dxa"/>
        <w:tblInd w:w="468" w:type="dxa"/>
        <w:tblLayout w:type="fixed"/>
        <w:tblCellMar>
          <w:left w:w="0" w:type="dxa"/>
          <w:right w:w="0" w:type="dxa"/>
        </w:tblCellMar>
        <w:tblLook w:val="0000" w:firstRow="0" w:lastRow="0" w:firstColumn="0" w:lastColumn="0" w:noHBand="0" w:noVBand="0"/>
      </w:tblPr>
      <w:tblGrid>
        <w:gridCol w:w="5562"/>
        <w:gridCol w:w="630"/>
        <w:gridCol w:w="1350"/>
        <w:gridCol w:w="270"/>
        <w:gridCol w:w="1350"/>
      </w:tblGrid>
      <w:tr w:rsidR="001B4ADF" w:rsidRPr="00CA3F94" w14:paraId="777B53A4" w14:textId="77777777" w:rsidTr="00DA197C">
        <w:trPr>
          <w:tblHeader/>
        </w:trPr>
        <w:tc>
          <w:tcPr>
            <w:tcW w:w="5562" w:type="dxa"/>
            <w:vAlign w:val="bottom"/>
          </w:tcPr>
          <w:p w14:paraId="173083AD" w14:textId="77777777" w:rsidR="001B4ADF" w:rsidRPr="00CA3F94" w:rsidRDefault="001B4ADF" w:rsidP="001036C5">
            <w:pPr>
              <w:tabs>
                <w:tab w:val="left" w:pos="900"/>
              </w:tabs>
              <w:ind w:left="91"/>
              <w:jc w:val="center"/>
              <w:rPr>
                <w:rFonts w:cs="Times New Roman"/>
                <w:b/>
                <w:bCs/>
                <w:cs/>
              </w:rPr>
            </w:pPr>
          </w:p>
        </w:tc>
        <w:tc>
          <w:tcPr>
            <w:tcW w:w="630" w:type="dxa"/>
          </w:tcPr>
          <w:p w14:paraId="795CC5A4" w14:textId="77777777" w:rsidR="001B4ADF" w:rsidRPr="00CA3F94" w:rsidRDefault="001B4ADF" w:rsidP="0022636B">
            <w:pPr>
              <w:jc w:val="center"/>
              <w:rPr>
                <w:rFonts w:cs="Times New Roman"/>
                <w:b/>
                <w:bCs/>
              </w:rPr>
            </w:pPr>
          </w:p>
        </w:tc>
        <w:tc>
          <w:tcPr>
            <w:tcW w:w="2970" w:type="dxa"/>
            <w:gridSpan w:val="3"/>
            <w:vAlign w:val="bottom"/>
          </w:tcPr>
          <w:p w14:paraId="3B383CA5" w14:textId="2C314625" w:rsidR="001B4ADF" w:rsidRPr="00CA3F94" w:rsidRDefault="001B4ADF" w:rsidP="0022636B">
            <w:pPr>
              <w:jc w:val="center"/>
              <w:rPr>
                <w:rFonts w:cs="Times New Roman"/>
                <w:b/>
                <w:bCs/>
                <w:cs/>
              </w:rPr>
            </w:pPr>
            <w:r w:rsidRPr="00CA3F94">
              <w:rPr>
                <w:rFonts w:cs="Times New Roman"/>
                <w:b/>
                <w:bCs/>
              </w:rPr>
              <w:t xml:space="preserve">Consolidated </w:t>
            </w:r>
            <w:r w:rsidRPr="00CA3F94">
              <w:rPr>
                <w:rFonts w:cs="Times New Roman"/>
                <w:b/>
                <w:bCs/>
                <w:cs/>
              </w:rPr>
              <w:br/>
            </w:r>
            <w:r w:rsidRPr="00CA3F94">
              <w:rPr>
                <w:rFonts w:cs="Times New Roman"/>
                <w:b/>
                <w:bCs/>
              </w:rPr>
              <w:t>financial statements</w:t>
            </w:r>
          </w:p>
        </w:tc>
      </w:tr>
      <w:tr w:rsidR="001B4ADF" w:rsidRPr="00CA3F94" w14:paraId="26242A52" w14:textId="77777777" w:rsidTr="00DA197C">
        <w:trPr>
          <w:tblHeader/>
        </w:trPr>
        <w:tc>
          <w:tcPr>
            <w:tcW w:w="5562" w:type="dxa"/>
            <w:vAlign w:val="bottom"/>
          </w:tcPr>
          <w:p w14:paraId="5144A247" w14:textId="77777777" w:rsidR="001B4ADF" w:rsidRPr="00CA3F94" w:rsidRDefault="001B4ADF" w:rsidP="0022636B">
            <w:pPr>
              <w:tabs>
                <w:tab w:val="left" w:pos="900"/>
              </w:tabs>
              <w:jc w:val="center"/>
              <w:rPr>
                <w:rFonts w:cs="Times New Roman"/>
                <w:b/>
                <w:bCs/>
                <w:cs/>
              </w:rPr>
            </w:pPr>
          </w:p>
        </w:tc>
        <w:tc>
          <w:tcPr>
            <w:tcW w:w="630" w:type="dxa"/>
          </w:tcPr>
          <w:p w14:paraId="24C88732" w14:textId="7680DEFE" w:rsidR="001B4ADF" w:rsidRPr="00CA3F94" w:rsidRDefault="003C1ED5" w:rsidP="0022636B">
            <w:pPr>
              <w:ind w:left="-18"/>
              <w:jc w:val="center"/>
              <w:rPr>
                <w:rFonts w:cs="Times New Roman"/>
                <w:bCs/>
                <w:i/>
                <w:iCs/>
              </w:rPr>
            </w:pPr>
            <w:r w:rsidRPr="00CA3F94">
              <w:rPr>
                <w:rFonts w:cs="Times New Roman"/>
                <w:bCs/>
                <w:i/>
                <w:iCs/>
              </w:rPr>
              <w:t>Note</w:t>
            </w:r>
          </w:p>
        </w:tc>
        <w:tc>
          <w:tcPr>
            <w:tcW w:w="1350" w:type="dxa"/>
          </w:tcPr>
          <w:p w14:paraId="5112669E" w14:textId="75C75EF2" w:rsidR="001B4ADF" w:rsidRPr="00CA3F94" w:rsidRDefault="001B4ADF" w:rsidP="0022636B">
            <w:pPr>
              <w:ind w:left="-18"/>
              <w:jc w:val="center"/>
              <w:rPr>
                <w:rFonts w:cs="Times New Roman"/>
              </w:rPr>
            </w:pPr>
            <w:r w:rsidRPr="00CA3F94">
              <w:rPr>
                <w:rFonts w:cs="Times New Roman"/>
                <w:bCs/>
              </w:rPr>
              <w:t>202</w:t>
            </w:r>
            <w:r w:rsidR="000B7B08">
              <w:rPr>
                <w:rFonts w:cs="Times New Roman"/>
                <w:bCs/>
              </w:rPr>
              <w:t>3</w:t>
            </w:r>
          </w:p>
        </w:tc>
        <w:tc>
          <w:tcPr>
            <w:tcW w:w="270" w:type="dxa"/>
          </w:tcPr>
          <w:p w14:paraId="49F799A8" w14:textId="77777777" w:rsidR="001B4ADF" w:rsidRPr="00CA3F94" w:rsidRDefault="001B4ADF" w:rsidP="0022636B">
            <w:pPr>
              <w:ind w:left="-18"/>
              <w:jc w:val="center"/>
              <w:rPr>
                <w:rFonts w:cs="Times New Roman"/>
                <w:cs/>
              </w:rPr>
            </w:pPr>
          </w:p>
        </w:tc>
        <w:tc>
          <w:tcPr>
            <w:tcW w:w="1350" w:type="dxa"/>
          </w:tcPr>
          <w:p w14:paraId="3ACEAF34" w14:textId="1B78E88F" w:rsidR="001B4ADF" w:rsidRPr="00CA3F94" w:rsidRDefault="001B4ADF" w:rsidP="0022636B">
            <w:pPr>
              <w:ind w:left="-18"/>
              <w:jc w:val="center"/>
              <w:rPr>
                <w:rFonts w:cs="Times New Roman"/>
              </w:rPr>
            </w:pPr>
            <w:r w:rsidRPr="00CA3F94">
              <w:rPr>
                <w:rFonts w:cs="Times New Roman"/>
                <w:bCs/>
              </w:rPr>
              <w:t>202</w:t>
            </w:r>
            <w:r w:rsidR="000B7B08">
              <w:rPr>
                <w:rFonts w:cs="Times New Roman"/>
                <w:bCs/>
              </w:rPr>
              <w:t>2</w:t>
            </w:r>
          </w:p>
        </w:tc>
      </w:tr>
      <w:tr w:rsidR="001B4ADF" w:rsidRPr="00CA3F94" w14:paraId="453155F5" w14:textId="77777777" w:rsidTr="00DA197C">
        <w:trPr>
          <w:tblHeader/>
        </w:trPr>
        <w:tc>
          <w:tcPr>
            <w:tcW w:w="5562" w:type="dxa"/>
            <w:vAlign w:val="bottom"/>
          </w:tcPr>
          <w:p w14:paraId="547849C1" w14:textId="77777777" w:rsidR="001B4ADF" w:rsidRPr="00CA3F94" w:rsidRDefault="001B4ADF" w:rsidP="0022636B">
            <w:pPr>
              <w:tabs>
                <w:tab w:val="left" w:pos="900"/>
              </w:tabs>
              <w:jc w:val="center"/>
              <w:rPr>
                <w:rFonts w:cs="Times New Roman"/>
                <w:b/>
                <w:bCs/>
                <w:cs/>
              </w:rPr>
            </w:pPr>
          </w:p>
        </w:tc>
        <w:tc>
          <w:tcPr>
            <w:tcW w:w="630" w:type="dxa"/>
          </w:tcPr>
          <w:p w14:paraId="36134868" w14:textId="77777777" w:rsidR="001B4ADF" w:rsidRPr="00CA3F94" w:rsidRDefault="001B4ADF" w:rsidP="0022636B">
            <w:pPr>
              <w:ind w:left="-18"/>
              <w:jc w:val="center"/>
              <w:rPr>
                <w:rFonts w:cs="Times New Roman"/>
                <w:i/>
                <w:iCs/>
                <w:cs/>
              </w:rPr>
            </w:pPr>
          </w:p>
        </w:tc>
        <w:tc>
          <w:tcPr>
            <w:tcW w:w="2970" w:type="dxa"/>
            <w:gridSpan w:val="3"/>
            <w:vAlign w:val="bottom"/>
          </w:tcPr>
          <w:p w14:paraId="25B25345" w14:textId="3D7DB2C6" w:rsidR="001B4ADF" w:rsidRPr="00CA3F94" w:rsidRDefault="000D23FE" w:rsidP="0022636B">
            <w:pPr>
              <w:ind w:left="-18"/>
              <w:jc w:val="center"/>
              <w:rPr>
                <w:rFonts w:cs="Times New Roman"/>
                <w:i/>
                <w:iCs/>
                <w:cs/>
              </w:rPr>
            </w:pPr>
            <w:r w:rsidRPr="000D23FE">
              <w:rPr>
                <w:rFonts w:cs="Times New Roman"/>
                <w:i/>
                <w:iCs/>
                <w:lang w:val="en-GB"/>
              </w:rPr>
              <w:t>(</w:t>
            </w:r>
            <w:r w:rsidR="001B4ADF" w:rsidRPr="00CA3F94">
              <w:rPr>
                <w:rFonts w:cs="Times New Roman"/>
                <w:i/>
                <w:iCs/>
              </w:rPr>
              <w:t>in thousand Baht</w:t>
            </w:r>
            <w:r w:rsidRPr="000D23FE">
              <w:rPr>
                <w:rFonts w:cs="Times New Roman"/>
                <w:i/>
                <w:iCs/>
                <w:lang w:val="en-GB"/>
              </w:rPr>
              <w:t>)</w:t>
            </w:r>
          </w:p>
        </w:tc>
      </w:tr>
      <w:tr w:rsidR="001B4ADF" w:rsidRPr="00CA3F94" w14:paraId="75E60238" w14:textId="77777777" w:rsidTr="00DA197C">
        <w:tc>
          <w:tcPr>
            <w:tcW w:w="5562" w:type="dxa"/>
          </w:tcPr>
          <w:p w14:paraId="10BB7452" w14:textId="7E1250C2" w:rsidR="001B4ADF" w:rsidRPr="00CA3F94" w:rsidRDefault="001B4ADF" w:rsidP="0022636B">
            <w:pPr>
              <w:ind w:left="111"/>
              <w:jc w:val="thaiDistribute"/>
              <w:rPr>
                <w:rFonts w:cs="Times New Roman"/>
                <w:b/>
                <w:bCs/>
                <w:i/>
                <w:iCs/>
                <w:cs/>
              </w:rPr>
            </w:pPr>
            <w:r w:rsidRPr="00CA3F94">
              <w:rPr>
                <w:rFonts w:cs="Times New Roman"/>
                <w:b/>
                <w:bCs/>
                <w:i/>
                <w:iCs/>
              </w:rPr>
              <w:t>Cost</w:t>
            </w:r>
          </w:p>
        </w:tc>
        <w:tc>
          <w:tcPr>
            <w:tcW w:w="630" w:type="dxa"/>
          </w:tcPr>
          <w:p w14:paraId="75DF61A1" w14:textId="77777777" w:rsidR="001B4ADF" w:rsidRPr="00CA3F94" w:rsidRDefault="001B4ADF" w:rsidP="0022636B">
            <w:pPr>
              <w:tabs>
                <w:tab w:val="decimal" w:pos="1347"/>
              </w:tabs>
              <w:ind w:left="-18"/>
              <w:rPr>
                <w:rFonts w:cs="Times New Roman"/>
              </w:rPr>
            </w:pPr>
          </w:p>
        </w:tc>
        <w:tc>
          <w:tcPr>
            <w:tcW w:w="1350" w:type="dxa"/>
            <w:shd w:val="clear" w:color="auto" w:fill="auto"/>
            <w:vAlign w:val="bottom"/>
          </w:tcPr>
          <w:p w14:paraId="026A18E0" w14:textId="4B46CAD0" w:rsidR="001B4ADF" w:rsidRPr="00CA3F94" w:rsidRDefault="001B4ADF" w:rsidP="0022636B">
            <w:pPr>
              <w:tabs>
                <w:tab w:val="decimal" w:pos="1347"/>
              </w:tabs>
              <w:ind w:left="-18"/>
              <w:rPr>
                <w:rFonts w:cs="Times New Roman"/>
              </w:rPr>
            </w:pPr>
          </w:p>
        </w:tc>
        <w:tc>
          <w:tcPr>
            <w:tcW w:w="270" w:type="dxa"/>
          </w:tcPr>
          <w:p w14:paraId="3B490DDC" w14:textId="77777777" w:rsidR="001B4ADF" w:rsidRPr="00CA3F94" w:rsidRDefault="001B4ADF" w:rsidP="0022636B">
            <w:pPr>
              <w:tabs>
                <w:tab w:val="decimal" w:pos="1134"/>
              </w:tabs>
              <w:jc w:val="both"/>
              <w:rPr>
                <w:rFonts w:cs="Times New Roman"/>
                <w:cs/>
              </w:rPr>
            </w:pPr>
          </w:p>
        </w:tc>
        <w:tc>
          <w:tcPr>
            <w:tcW w:w="1350" w:type="dxa"/>
            <w:vAlign w:val="bottom"/>
          </w:tcPr>
          <w:p w14:paraId="7CA58B82" w14:textId="77777777" w:rsidR="001B4ADF" w:rsidRPr="00CA3F94" w:rsidRDefault="001B4ADF" w:rsidP="0022636B">
            <w:pPr>
              <w:tabs>
                <w:tab w:val="decimal" w:pos="1354"/>
              </w:tabs>
              <w:ind w:left="-18"/>
              <w:rPr>
                <w:rFonts w:cs="Times New Roman"/>
              </w:rPr>
            </w:pPr>
          </w:p>
        </w:tc>
      </w:tr>
      <w:tr w:rsidR="00D65BEE" w:rsidRPr="00CA3F94" w14:paraId="7F6FAA6C" w14:textId="77777777" w:rsidTr="00DA197C">
        <w:tc>
          <w:tcPr>
            <w:tcW w:w="5562" w:type="dxa"/>
          </w:tcPr>
          <w:p w14:paraId="13F01243" w14:textId="686FABAF" w:rsidR="00D65BEE" w:rsidRPr="00CA3F94" w:rsidRDefault="00D65BEE" w:rsidP="00D65BEE">
            <w:pPr>
              <w:ind w:left="111"/>
              <w:jc w:val="thaiDistribute"/>
              <w:rPr>
                <w:rFonts w:cs="Times New Roman"/>
                <w:cs/>
              </w:rPr>
            </w:pPr>
            <w:r w:rsidRPr="00CA3F94">
              <w:rPr>
                <w:rFonts w:cs="Times New Roman"/>
              </w:rPr>
              <w:t>At 1 January</w:t>
            </w:r>
          </w:p>
        </w:tc>
        <w:tc>
          <w:tcPr>
            <w:tcW w:w="630" w:type="dxa"/>
          </w:tcPr>
          <w:p w14:paraId="7697CD43" w14:textId="77777777" w:rsidR="00D65BEE" w:rsidRPr="00CA3F94" w:rsidRDefault="00D65BEE" w:rsidP="00D65BEE">
            <w:pPr>
              <w:tabs>
                <w:tab w:val="decimal" w:pos="1171"/>
              </w:tabs>
              <w:ind w:left="-18"/>
              <w:rPr>
                <w:rFonts w:cs="Times New Roman"/>
                <w:lang w:val="en-GB"/>
              </w:rPr>
            </w:pPr>
          </w:p>
        </w:tc>
        <w:tc>
          <w:tcPr>
            <w:tcW w:w="1350" w:type="dxa"/>
            <w:shd w:val="clear" w:color="auto" w:fill="auto"/>
            <w:vAlign w:val="bottom"/>
          </w:tcPr>
          <w:p w14:paraId="7BF947D0" w14:textId="6AC8FBAD" w:rsidR="00D65BEE" w:rsidRPr="00CA3F94" w:rsidRDefault="00950C5E" w:rsidP="00D65BEE">
            <w:pPr>
              <w:tabs>
                <w:tab w:val="decimal" w:pos="1171"/>
              </w:tabs>
              <w:ind w:left="-18"/>
              <w:rPr>
                <w:rFonts w:cs="Times New Roman"/>
              </w:rPr>
            </w:pPr>
            <w:r w:rsidRPr="00950C5E">
              <w:rPr>
                <w:rFonts w:cs="Times New Roman"/>
                <w:lang w:val="en-GB"/>
              </w:rPr>
              <w:t>45,356</w:t>
            </w:r>
          </w:p>
        </w:tc>
        <w:tc>
          <w:tcPr>
            <w:tcW w:w="270" w:type="dxa"/>
          </w:tcPr>
          <w:p w14:paraId="2544EE99" w14:textId="77777777" w:rsidR="00D65BEE" w:rsidRPr="00CA3F94" w:rsidRDefault="00D65BEE" w:rsidP="00D65BEE">
            <w:pPr>
              <w:tabs>
                <w:tab w:val="decimal" w:pos="1134"/>
              </w:tabs>
              <w:jc w:val="both"/>
              <w:rPr>
                <w:rFonts w:cs="Times New Roman"/>
                <w:cs/>
              </w:rPr>
            </w:pPr>
          </w:p>
        </w:tc>
        <w:tc>
          <w:tcPr>
            <w:tcW w:w="1350" w:type="dxa"/>
            <w:vAlign w:val="bottom"/>
          </w:tcPr>
          <w:p w14:paraId="60823D1F" w14:textId="719506EA" w:rsidR="00D65BEE" w:rsidRPr="00CA3F94" w:rsidRDefault="00D65BEE" w:rsidP="00346EC2">
            <w:pPr>
              <w:tabs>
                <w:tab w:val="decimal" w:pos="1164"/>
              </w:tabs>
              <w:spacing w:line="240" w:lineRule="atLeast"/>
              <w:ind w:right="-13"/>
              <w:jc w:val="both"/>
              <w:rPr>
                <w:rFonts w:cs="Times New Roman"/>
                <w:lang w:val="en-GB"/>
              </w:rPr>
            </w:pPr>
            <w:r w:rsidRPr="00CA3F94">
              <w:rPr>
                <w:rFonts w:cs="Times New Roman"/>
                <w:lang w:val="en-GB"/>
              </w:rPr>
              <w:t>156,920</w:t>
            </w:r>
          </w:p>
        </w:tc>
      </w:tr>
      <w:tr w:rsidR="00D65BEE" w:rsidRPr="00CA3F94" w14:paraId="68CE8144" w14:textId="77777777" w:rsidTr="00DA197C">
        <w:trPr>
          <w:trHeight w:val="146"/>
        </w:trPr>
        <w:tc>
          <w:tcPr>
            <w:tcW w:w="5562" w:type="dxa"/>
          </w:tcPr>
          <w:p w14:paraId="79E9DB1B" w14:textId="50AA4298" w:rsidR="00D65BEE" w:rsidRPr="00CA3F94" w:rsidRDefault="00D65BEE" w:rsidP="00D65BEE">
            <w:pPr>
              <w:ind w:left="111"/>
              <w:jc w:val="thaiDistribute"/>
              <w:rPr>
                <w:rFonts w:cs="Times New Roman"/>
                <w:cs/>
              </w:rPr>
            </w:pPr>
            <w:r w:rsidRPr="00CA3F94">
              <w:rPr>
                <w:rFonts w:cs="Times New Roman"/>
              </w:rPr>
              <w:t>Disposals</w:t>
            </w:r>
          </w:p>
        </w:tc>
        <w:tc>
          <w:tcPr>
            <w:tcW w:w="630" w:type="dxa"/>
          </w:tcPr>
          <w:p w14:paraId="7E4929B4" w14:textId="63748C98" w:rsidR="00D65BEE" w:rsidRPr="00CA3F94" w:rsidRDefault="00D65BEE" w:rsidP="00D65BEE">
            <w:pPr>
              <w:ind w:left="-18"/>
              <w:jc w:val="center"/>
              <w:rPr>
                <w:rFonts w:cs="Times New Roman"/>
                <w:i/>
                <w:iCs/>
              </w:rPr>
            </w:pPr>
            <w:r>
              <w:rPr>
                <w:rFonts w:cs="Times New Roman"/>
                <w:i/>
                <w:iCs/>
              </w:rPr>
              <w:t>24</w:t>
            </w:r>
          </w:p>
        </w:tc>
        <w:tc>
          <w:tcPr>
            <w:tcW w:w="1350" w:type="dxa"/>
            <w:tcBorders>
              <w:bottom w:val="single" w:sz="4" w:space="0" w:color="auto"/>
            </w:tcBorders>
            <w:shd w:val="clear" w:color="auto" w:fill="auto"/>
            <w:vAlign w:val="bottom"/>
          </w:tcPr>
          <w:p w14:paraId="1B878DFA" w14:textId="45C51C2E" w:rsidR="00D65BEE" w:rsidRPr="00CA3F94" w:rsidRDefault="00950C5E" w:rsidP="00950C5E">
            <w:pPr>
              <w:ind w:left="-14" w:right="449"/>
              <w:jc w:val="right"/>
              <w:rPr>
                <w:rFonts w:cs="Times New Roman"/>
              </w:rPr>
            </w:pPr>
            <w:r w:rsidRPr="00CA3F94">
              <w:rPr>
                <w:rFonts w:cs="Times New Roman"/>
                <w:b/>
                <w:bCs/>
              </w:rPr>
              <w:t>-</w:t>
            </w:r>
          </w:p>
        </w:tc>
        <w:tc>
          <w:tcPr>
            <w:tcW w:w="270" w:type="dxa"/>
          </w:tcPr>
          <w:p w14:paraId="3A5E6A57" w14:textId="77777777" w:rsidR="00D65BEE" w:rsidRPr="00CA3F94" w:rsidRDefault="00D65BEE" w:rsidP="00D65BEE">
            <w:pPr>
              <w:tabs>
                <w:tab w:val="decimal" w:pos="1134"/>
              </w:tabs>
              <w:jc w:val="both"/>
              <w:rPr>
                <w:rFonts w:cs="Times New Roman"/>
                <w:cs/>
              </w:rPr>
            </w:pPr>
          </w:p>
        </w:tc>
        <w:tc>
          <w:tcPr>
            <w:tcW w:w="1350" w:type="dxa"/>
            <w:tcBorders>
              <w:bottom w:val="single" w:sz="4" w:space="0" w:color="auto"/>
            </w:tcBorders>
            <w:vAlign w:val="bottom"/>
          </w:tcPr>
          <w:p w14:paraId="53226020" w14:textId="292544E2" w:rsidR="00D65BEE" w:rsidRPr="00CA3F94" w:rsidRDefault="00D65BEE" w:rsidP="00346EC2">
            <w:pPr>
              <w:tabs>
                <w:tab w:val="decimal" w:pos="1164"/>
              </w:tabs>
              <w:spacing w:line="240" w:lineRule="atLeast"/>
              <w:ind w:right="-13"/>
              <w:jc w:val="both"/>
              <w:rPr>
                <w:rFonts w:cs="Times New Roman"/>
                <w:lang w:val="en-GB"/>
              </w:rPr>
            </w:pPr>
            <w:r w:rsidRPr="000D23FE">
              <w:rPr>
                <w:rFonts w:cs="Times New Roman"/>
                <w:lang w:val="en-GB"/>
              </w:rPr>
              <w:t>(</w:t>
            </w:r>
            <w:r w:rsidRPr="00CA3F94">
              <w:rPr>
                <w:rFonts w:cs="Times New Roman"/>
              </w:rPr>
              <w:t>111,</w:t>
            </w:r>
            <w:r w:rsidRPr="000B7B08">
              <w:rPr>
                <w:rFonts w:cs="Times New Roman"/>
                <w:lang w:val="en-GB"/>
              </w:rPr>
              <w:t>564</w:t>
            </w:r>
            <w:r w:rsidRPr="000D23FE">
              <w:rPr>
                <w:rFonts w:cs="Times New Roman"/>
                <w:lang w:val="en-GB"/>
              </w:rPr>
              <w:t>)</w:t>
            </w:r>
          </w:p>
        </w:tc>
      </w:tr>
      <w:tr w:rsidR="00D65BEE" w:rsidRPr="00CA3F94" w14:paraId="2614456A" w14:textId="77777777" w:rsidTr="00DA197C">
        <w:trPr>
          <w:trHeight w:val="146"/>
        </w:trPr>
        <w:tc>
          <w:tcPr>
            <w:tcW w:w="5562" w:type="dxa"/>
          </w:tcPr>
          <w:p w14:paraId="5541FF25" w14:textId="7418CF9C" w:rsidR="00D65BEE" w:rsidRPr="00CA3F94" w:rsidRDefault="00D65BEE" w:rsidP="00D65BEE">
            <w:pPr>
              <w:ind w:left="111"/>
              <w:jc w:val="thaiDistribute"/>
              <w:rPr>
                <w:rFonts w:cs="Times New Roman"/>
                <w:cs/>
              </w:rPr>
            </w:pPr>
            <w:r w:rsidRPr="00CA3F94">
              <w:rPr>
                <w:rFonts w:cs="Times New Roman"/>
                <w:b/>
                <w:bCs/>
              </w:rPr>
              <w:t>At 31 December</w:t>
            </w:r>
          </w:p>
        </w:tc>
        <w:tc>
          <w:tcPr>
            <w:tcW w:w="630" w:type="dxa"/>
          </w:tcPr>
          <w:p w14:paraId="653FBCCC" w14:textId="77777777" w:rsidR="00D65BEE" w:rsidRPr="00CA3F94" w:rsidRDefault="00D65BEE" w:rsidP="00D65BEE">
            <w:pPr>
              <w:tabs>
                <w:tab w:val="decimal" w:pos="1171"/>
              </w:tabs>
              <w:ind w:left="-18"/>
              <w:rPr>
                <w:rFonts w:cs="Times New Roman"/>
                <w:b/>
                <w:bCs/>
              </w:rPr>
            </w:pPr>
          </w:p>
        </w:tc>
        <w:tc>
          <w:tcPr>
            <w:tcW w:w="1350" w:type="dxa"/>
            <w:tcBorders>
              <w:top w:val="single" w:sz="4" w:space="0" w:color="auto"/>
              <w:bottom w:val="single" w:sz="4" w:space="0" w:color="auto"/>
            </w:tcBorders>
            <w:shd w:val="clear" w:color="auto" w:fill="auto"/>
            <w:vAlign w:val="bottom"/>
          </w:tcPr>
          <w:p w14:paraId="5FE6086E" w14:textId="0875030B" w:rsidR="00D65BEE" w:rsidRPr="00CA3F94" w:rsidRDefault="00D65BEE" w:rsidP="00D65BEE">
            <w:pPr>
              <w:tabs>
                <w:tab w:val="decimal" w:pos="1171"/>
              </w:tabs>
              <w:ind w:left="-18"/>
              <w:rPr>
                <w:rFonts w:cs="Times New Roman"/>
                <w:b/>
                <w:bCs/>
              </w:rPr>
            </w:pPr>
            <w:r w:rsidRPr="00CA3F94">
              <w:rPr>
                <w:rFonts w:cs="Times New Roman"/>
                <w:b/>
                <w:bCs/>
              </w:rPr>
              <w:t>45,356</w:t>
            </w:r>
          </w:p>
        </w:tc>
        <w:tc>
          <w:tcPr>
            <w:tcW w:w="270" w:type="dxa"/>
          </w:tcPr>
          <w:p w14:paraId="16DE4393" w14:textId="77777777" w:rsidR="00D65BEE" w:rsidRPr="00CA3F94" w:rsidRDefault="00D65BEE" w:rsidP="00D65BEE">
            <w:pPr>
              <w:tabs>
                <w:tab w:val="decimal" w:pos="1134"/>
              </w:tabs>
              <w:jc w:val="both"/>
              <w:rPr>
                <w:rFonts w:cs="Times New Roman"/>
                <w:b/>
                <w:bCs/>
                <w:cs/>
              </w:rPr>
            </w:pPr>
          </w:p>
        </w:tc>
        <w:tc>
          <w:tcPr>
            <w:tcW w:w="1350" w:type="dxa"/>
            <w:tcBorders>
              <w:top w:val="single" w:sz="4" w:space="0" w:color="auto"/>
              <w:bottom w:val="single" w:sz="4" w:space="0" w:color="auto"/>
            </w:tcBorders>
            <w:vAlign w:val="bottom"/>
          </w:tcPr>
          <w:p w14:paraId="67D3092F" w14:textId="69B88816" w:rsidR="00D65BEE" w:rsidRPr="00CA3F94" w:rsidRDefault="00D65BEE" w:rsidP="00346EC2">
            <w:pPr>
              <w:tabs>
                <w:tab w:val="decimal" w:pos="1164"/>
              </w:tabs>
              <w:spacing w:line="240" w:lineRule="atLeast"/>
              <w:ind w:right="-13"/>
              <w:jc w:val="both"/>
              <w:rPr>
                <w:rFonts w:cs="Times New Roman"/>
                <w:b/>
                <w:bCs/>
                <w:lang w:val="en-GB"/>
              </w:rPr>
            </w:pPr>
            <w:r w:rsidRPr="00CA3F94">
              <w:rPr>
                <w:rFonts w:cs="Times New Roman"/>
                <w:b/>
                <w:bCs/>
              </w:rPr>
              <w:t>45,356</w:t>
            </w:r>
          </w:p>
        </w:tc>
      </w:tr>
      <w:tr w:rsidR="00D65BEE" w:rsidRPr="00CA3F94" w14:paraId="1E74854E" w14:textId="77777777" w:rsidTr="00E2162F">
        <w:trPr>
          <w:trHeight w:val="146"/>
        </w:trPr>
        <w:tc>
          <w:tcPr>
            <w:tcW w:w="5562" w:type="dxa"/>
            <w:vAlign w:val="bottom"/>
          </w:tcPr>
          <w:p w14:paraId="72B7B837" w14:textId="77777777" w:rsidR="00D65BEE" w:rsidRPr="00CA3F94" w:rsidRDefault="00D65BEE" w:rsidP="00D65BEE">
            <w:pPr>
              <w:ind w:left="111"/>
              <w:jc w:val="thaiDistribute"/>
              <w:rPr>
                <w:rFonts w:cs="Times New Roman"/>
                <w:cs/>
              </w:rPr>
            </w:pPr>
          </w:p>
        </w:tc>
        <w:tc>
          <w:tcPr>
            <w:tcW w:w="630" w:type="dxa"/>
          </w:tcPr>
          <w:p w14:paraId="44C2F6CB" w14:textId="77777777" w:rsidR="00D65BEE" w:rsidRPr="00CA3F94" w:rsidRDefault="00D65BEE" w:rsidP="00D65BEE">
            <w:pPr>
              <w:tabs>
                <w:tab w:val="decimal" w:pos="1347"/>
              </w:tabs>
              <w:ind w:left="-18"/>
              <w:rPr>
                <w:rFonts w:cs="Times New Roman"/>
                <w:color w:val="FF0000"/>
              </w:rPr>
            </w:pPr>
          </w:p>
        </w:tc>
        <w:tc>
          <w:tcPr>
            <w:tcW w:w="1350" w:type="dxa"/>
            <w:tcBorders>
              <w:top w:val="single" w:sz="4" w:space="0" w:color="auto"/>
            </w:tcBorders>
            <w:shd w:val="clear" w:color="auto" w:fill="auto"/>
            <w:vAlign w:val="bottom"/>
          </w:tcPr>
          <w:p w14:paraId="0D23057A" w14:textId="0216EE5C" w:rsidR="00D65BEE" w:rsidRPr="00CA3F94" w:rsidRDefault="00D65BEE" w:rsidP="00D65BEE">
            <w:pPr>
              <w:tabs>
                <w:tab w:val="decimal" w:pos="1347"/>
              </w:tabs>
              <w:ind w:left="-18"/>
              <w:rPr>
                <w:rFonts w:cs="Times New Roman"/>
                <w:color w:val="FF0000"/>
              </w:rPr>
            </w:pPr>
          </w:p>
        </w:tc>
        <w:tc>
          <w:tcPr>
            <w:tcW w:w="270" w:type="dxa"/>
          </w:tcPr>
          <w:p w14:paraId="1395D797" w14:textId="77777777" w:rsidR="00D65BEE" w:rsidRPr="00CA3F94" w:rsidRDefault="00D65BEE" w:rsidP="00D65BEE">
            <w:pPr>
              <w:tabs>
                <w:tab w:val="decimal" w:pos="1134"/>
              </w:tabs>
              <w:jc w:val="both"/>
              <w:rPr>
                <w:rFonts w:cs="Times New Roman"/>
                <w:cs/>
              </w:rPr>
            </w:pPr>
          </w:p>
        </w:tc>
        <w:tc>
          <w:tcPr>
            <w:tcW w:w="1350" w:type="dxa"/>
            <w:tcBorders>
              <w:top w:val="single" w:sz="4" w:space="0" w:color="auto"/>
            </w:tcBorders>
            <w:vAlign w:val="bottom"/>
          </w:tcPr>
          <w:p w14:paraId="767C6D28" w14:textId="77777777" w:rsidR="00D65BEE" w:rsidRPr="00CA3F94" w:rsidRDefault="00D65BEE" w:rsidP="00D65BEE">
            <w:pPr>
              <w:tabs>
                <w:tab w:val="decimal" w:pos="1354"/>
              </w:tabs>
              <w:ind w:left="-18"/>
              <w:rPr>
                <w:rFonts w:cs="Times New Roman"/>
                <w:lang w:val="en-GB"/>
              </w:rPr>
            </w:pPr>
          </w:p>
        </w:tc>
      </w:tr>
      <w:tr w:rsidR="00D65BEE" w:rsidRPr="00CA3F94" w14:paraId="00DF0A71" w14:textId="77777777" w:rsidTr="00DA197C">
        <w:trPr>
          <w:trHeight w:val="146"/>
        </w:trPr>
        <w:tc>
          <w:tcPr>
            <w:tcW w:w="5562" w:type="dxa"/>
          </w:tcPr>
          <w:p w14:paraId="772AB8DB" w14:textId="09E45546" w:rsidR="00D65BEE" w:rsidRPr="00CA3F94" w:rsidRDefault="00D65BEE" w:rsidP="00D65BEE">
            <w:pPr>
              <w:ind w:left="111"/>
              <w:jc w:val="thaiDistribute"/>
              <w:rPr>
                <w:rFonts w:cs="Times New Roman"/>
                <w:cs/>
              </w:rPr>
            </w:pPr>
            <w:r w:rsidRPr="00CA3F94">
              <w:rPr>
                <w:rFonts w:cs="Times New Roman"/>
                <w:b/>
                <w:bCs/>
                <w:i/>
                <w:iCs/>
              </w:rPr>
              <w:t>Impairment losses</w:t>
            </w:r>
          </w:p>
        </w:tc>
        <w:tc>
          <w:tcPr>
            <w:tcW w:w="630" w:type="dxa"/>
          </w:tcPr>
          <w:p w14:paraId="2A13E218" w14:textId="77777777" w:rsidR="00D65BEE" w:rsidRPr="00CA3F94" w:rsidRDefault="00D65BEE" w:rsidP="00D65BEE">
            <w:pPr>
              <w:tabs>
                <w:tab w:val="decimal" w:pos="1347"/>
              </w:tabs>
              <w:ind w:left="-18"/>
              <w:rPr>
                <w:rFonts w:cs="Times New Roman"/>
                <w:color w:val="FF0000"/>
              </w:rPr>
            </w:pPr>
          </w:p>
        </w:tc>
        <w:tc>
          <w:tcPr>
            <w:tcW w:w="1350" w:type="dxa"/>
            <w:shd w:val="clear" w:color="auto" w:fill="auto"/>
            <w:vAlign w:val="bottom"/>
          </w:tcPr>
          <w:p w14:paraId="3D029A40" w14:textId="26446CEF" w:rsidR="00D65BEE" w:rsidRPr="00CA3F94" w:rsidRDefault="00D65BEE" w:rsidP="00D65BEE">
            <w:pPr>
              <w:tabs>
                <w:tab w:val="decimal" w:pos="1347"/>
              </w:tabs>
              <w:ind w:left="-18"/>
              <w:rPr>
                <w:rFonts w:cs="Times New Roman"/>
                <w:color w:val="FF0000"/>
              </w:rPr>
            </w:pPr>
          </w:p>
        </w:tc>
        <w:tc>
          <w:tcPr>
            <w:tcW w:w="270" w:type="dxa"/>
          </w:tcPr>
          <w:p w14:paraId="27E46A49" w14:textId="77777777" w:rsidR="00D65BEE" w:rsidRPr="00CA3F94" w:rsidRDefault="00D65BEE" w:rsidP="00D65BEE">
            <w:pPr>
              <w:tabs>
                <w:tab w:val="decimal" w:pos="1134"/>
              </w:tabs>
              <w:jc w:val="both"/>
              <w:rPr>
                <w:rFonts w:cs="Times New Roman"/>
                <w:cs/>
              </w:rPr>
            </w:pPr>
          </w:p>
        </w:tc>
        <w:tc>
          <w:tcPr>
            <w:tcW w:w="1350" w:type="dxa"/>
            <w:vAlign w:val="bottom"/>
          </w:tcPr>
          <w:p w14:paraId="00CE2E9E" w14:textId="77777777" w:rsidR="00D65BEE" w:rsidRPr="00CA3F94" w:rsidRDefault="00D65BEE" w:rsidP="00D65BEE">
            <w:pPr>
              <w:tabs>
                <w:tab w:val="decimal" w:pos="1354"/>
              </w:tabs>
              <w:ind w:left="-18"/>
              <w:rPr>
                <w:rFonts w:cs="Times New Roman"/>
                <w:lang w:val="en-GB"/>
              </w:rPr>
            </w:pPr>
          </w:p>
        </w:tc>
      </w:tr>
      <w:tr w:rsidR="00D65BEE" w:rsidRPr="00CA3F94" w14:paraId="043ACBDC" w14:textId="77777777" w:rsidTr="00DA197C">
        <w:trPr>
          <w:trHeight w:val="146"/>
        </w:trPr>
        <w:tc>
          <w:tcPr>
            <w:tcW w:w="5562" w:type="dxa"/>
          </w:tcPr>
          <w:p w14:paraId="07A03685" w14:textId="627505E4" w:rsidR="00D65BEE" w:rsidRPr="00CA3F94" w:rsidRDefault="00D65BEE" w:rsidP="00D65BEE">
            <w:pPr>
              <w:ind w:left="111"/>
              <w:jc w:val="thaiDistribute"/>
              <w:rPr>
                <w:rFonts w:cs="Times New Roman"/>
                <w:cs/>
              </w:rPr>
            </w:pPr>
            <w:r w:rsidRPr="00CA3F94">
              <w:rPr>
                <w:rFonts w:cs="Times New Roman"/>
                <w:b/>
                <w:bCs/>
              </w:rPr>
              <w:t>At 31 December</w:t>
            </w:r>
          </w:p>
        </w:tc>
        <w:tc>
          <w:tcPr>
            <w:tcW w:w="630" w:type="dxa"/>
          </w:tcPr>
          <w:p w14:paraId="024EB3FB" w14:textId="77777777" w:rsidR="00D65BEE" w:rsidRPr="00CA3F94" w:rsidRDefault="00D65BEE" w:rsidP="00D65BEE">
            <w:pPr>
              <w:ind w:left="-14" w:right="360"/>
              <w:jc w:val="right"/>
              <w:rPr>
                <w:rFonts w:cs="Times New Roman"/>
                <w:b/>
                <w:bCs/>
              </w:rPr>
            </w:pPr>
          </w:p>
        </w:tc>
        <w:tc>
          <w:tcPr>
            <w:tcW w:w="1350" w:type="dxa"/>
            <w:tcBorders>
              <w:bottom w:val="single" w:sz="4" w:space="0" w:color="auto"/>
            </w:tcBorders>
            <w:shd w:val="clear" w:color="auto" w:fill="auto"/>
            <w:vAlign w:val="bottom"/>
          </w:tcPr>
          <w:p w14:paraId="28584466" w14:textId="0C0266F6" w:rsidR="00D65BEE" w:rsidRPr="00CA3F94" w:rsidRDefault="00D65BEE" w:rsidP="00D65BEE">
            <w:pPr>
              <w:ind w:left="-14" w:right="449"/>
              <w:jc w:val="right"/>
              <w:rPr>
                <w:rFonts w:cs="Times New Roman"/>
                <w:b/>
                <w:bCs/>
              </w:rPr>
            </w:pPr>
            <w:r w:rsidRPr="00CA3F94">
              <w:rPr>
                <w:rFonts w:cs="Times New Roman"/>
                <w:b/>
                <w:bCs/>
              </w:rPr>
              <w:t>-</w:t>
            </w:r>
          </w:p>
        </w:tc>
        <w:tc>
          <w:tcPr>
            <w:tcW w:w="270" w:type="dxa"/>
          </w:tcPr>
          <w:p w14:paraId="5D44D178" w14:textId="77777777" w:rsidR="00D65BEE" w:rsidRPr="00CA3F94" w:rsidRDefault="00D65BEE" w:rsidP="00D65BEE">
            <w:pPr>
              <w:tabs>
                <w:tab w:val="decimal" w:pos="1134"/>
              </w:tabs>
              <w:jc w:val="both"/>
              <w:rPr>
                <w:rFonts w:cs="Times New Roman"/>
                <w:cs/>
              </w:rPr>
            </w:pPr>
          </w:p>
        </w:tc>
        <w:tc>
          <w:tcPr>
            <w:tcW w:w="1350" w:type="dxa"/>
            <w:tcBorders>
              <w:bottom w:val="single" w:sz="4" w:space="0" w:color="auto"/>
            </w:tcBorders>
            <w:vAlign w:val="bottom"/>
          </w:tcPr>
          <w:p w14:paraId="3424D637" w14:textId="102E43E0" w:rsidR="00D65BEE" w:rsidRPr="00CA3F94" w:rsidRDefault="00D65BEE" w:rsidP="00D65BEE">
            <w:pPr>
              <w:ind w:left="-14" w:right="449"/>
              <w:jc w:val="right"/>
              <w:rPr>
                <w:rFonts w:cs="Times New Roman"/>
                <w:lang w:val="en-GB"/>
              </w:rPr>
            </w:pPr>
            <w:r w:rsidRPr="00CA3F94">
              <w:rPr>
                <w:rFonts w:cs="Times New Roman"/>
                <w:b/>
                <w:bCs/>
              </w:rPr>
              <w:t>-</w:t>
            </w:r>
          </w:p>
        </w:tc>
      </w:tr>
      <w:tr w:rsidR="00D65BEE" w:rsidRPr="00CA3F94" w14:paraId="06783DBD" w14:textId="77777777" w:rsidTr="00DA197C">
        <w:trPr>
          <w:trHeight w:val="146"/>
        </w:trPr>
        <w:tc>
          <w:tcPr>
            <w:tcW w:w="5562" w:type="dxa"/>
            <w:vAlign w:val="bottom"/>
          </w:tcPr>
          <w:p w14:paraId="5EAB5C29" w14:textId="77777777" w:rsidR="00D65BEE" w:rsidRPr="00CA3F94" w:rsidRDefault="00D65BEE" w:rsidP="00D65BEE">
            <w:pPr>
              <w:ind w:left="111"/>
              <w:jc w:val="thaiDistribute"/>
              <w:rPr>
                <w:rFonts w:cs="Times New Roman"/>
                <w:b/>
                <w:bCs/>
                <w:cs/>
              </w:rPr>
            </w:pPr>
          </w:p>
        </w:tc>
        <w:tc>
          <w:tcPr>
            <w:tcW w:w="630" w:type="dxa"/>
          </w:tcPr>
          <w:p w14:paraId="5FB18F82" w14:textId="77777777" w:rsidR="00D65BEE" w:rsidRPr="00CA3F94" w:rsidRDefault="00D65BEE" w:rsidP="00D65BEE">
            <w:pPr>
              <w:tabs>
                <w:tab w:val="decimal" w:pos="1347"/>
              </w:tabs>
              <w:ind w:left="-18"/>
              <w:rPr>
                <w:rFonts w:cs="Times New Roman"/>
                <w:color w:val="FF0000"/>
              </w:rPr>
            </w:pPr>
          </w:p>
        </w:tc>
        <w:tc>
          <w:tcPr>
            <w:tcW w:w="1350" w:type="dxa"/>
            <w:tcBorders>
              <w:top w:val="single" w:sz="4" w:space="0" w:color="auto"/>
            </w:tcBorders>
            <w:shd w:val="clear" w:color="auto" w:fill="auto"/>
            <w:vAlign w:val="bottom"/>
          </w:tcPr>
          <w:p w14:paraId="6EFB754C" w14:textId="2176A556" w:rsidR="00D65BEE" w:rsidRPr="00CA3F94" w:rsidRDefault="00D65BEE" w:rsidP="00D65BEE">
            <w:pPr>
              <w:tabs>
                <w:tab w:val="decimal" w:pos="1347"/>
              </w:tabs>
              <w:ind w:left="-18"/>
              <w:rPr>
                <w:rFonts w:cs="Times New Roman"/>
                <w:color w:val="FF0000"/>
              </w:rPr>
            </w:pPr>
          </w:p>
        </w:tc>
        <w:tc>
          <w:tcPr>
            <w:tcW w:w="270" w:type="dxa"/>
          </w:tcPr>
          <w:p w14:paraId="3FCFCDBC" w14:textId="77777777" w:rsidR="00D65BEE" w:rsidRPr="00CA3F94" w:rsidRDefault="00D65BEE" w:rsidP="00D65BEE">
            <w:pPr>
              <w:tabs>
                <w:tab w:val="decimal" w:pos="1134"/>
              </w:tabs>
              <w:jc w:val="both"/>
              <w:rPr>
                <w:rFonts w:cs="Times New Roman"/>
                <w:cs/>
              </w:rPr>
            </w:pPr>
          </w:p>
        </w:tc>
        <w:tc>
          <w:tcPr>
            <w:tcW w:w="1350" w:type="dxa"/>
            <w:tcBorders>
              <w:top w:val="single" w:sz="4" w:space="0" w:color="auto"/>
            </w:tcBorders>
            <w:vAlign w:val="bottom"/>
          </w:tcPr>
          <w:p w14:paraId="22147925" w14:textId="77777777" w:rsidR="00D65BEE" w:rsidRPr="00CA3F94" w:rsidRDefault="00D65BEE" w:rsidP="00D65BEE">
            <w:pPr>
              <w:tabs>
                <w:tab w:val="decimal" w:pos="1354"/>
              </w:tabs>
              <w:ind w:left="-18"/>
              <w:rPr>
                <w:rFonts w:cs="Times New Roman"/>
                <w:lang w:val="en-GB"/>
              </w:rPr>
            </w:pPr>
          </w:p>
        </w:tc>
      </w:tr>
      <w:tr w:rsidR="00D65BEE" w:rsidRPr="00CA3F94" w14:paraId="21D2D64F" w14:textId="77777777" w:rsidTr="00DA197C">
        <w:trPr>
          <w:trHeight w:val="146"/>
        </w:trPr>
        <w:tc>
          <w:tcPr>
            <w:tcW w:w="5562" w:type="dxa"/>
          </w:tcPr>
          <w:p w14:paraId="4DE51F1A" w14:textId="1F060111" w:rsidR="00D65BEE" w:rsidRPr="00CA3F94" w:rsidRDefault="00D65BEE" w:rsidP="00D65BEE">
            <w:pPr>
              <w:ind w:left="111"/>
              <w:jc w:val="thaiDistribute"/>
              <w:rPr>
                <w:rFonts w:cs="Times New Roman"/>
                <w:b/>
                <w:bCs/>
                <w:cs/>
              </w:rPr>
            </w:pPr>
            <w:r w:rsidRPr="00CA3F94">
              <w:rPr>
                <w:rFonts w:cs="Times New Roman"/>
                <w:b/>
                <w:bCs/>
                <w:i/>
                <w:iCs/>
              </w:rPr>
              <w:t>Net book value</w:t>
            </w:r>
          </w:p>
        </w:tc>
        <w:tc>
          <w:tcPr>
            <w:tcW w:w="630" w:type="dxa"/>
          </w:tcPr>
          <w:p w14:paraId="7236A24A" w14:textId="77777777" w:rsidR="00D65BEE" w:rsidRPr="00CA3F94" w:rsidRDefault="00D65BEE" w:rsidP="00D65BEE">
            <w:pPr>
              <w:tabs>
                <w:tab w:val="decimal" w:pos="1347"/>
              </w:tabs>
              <w:ind w:left="-18"/>
              <w:rPr>
                <w:rFonts w:cs="Times New Roman"/>
                <w:color w:val="FF0000"/>
              </w:rPr>
            </w:pPr>
          </w:p>
        </w:tc>
        <w:tc>
          <w:tcPr>
            <w:tcW w:w="1350" w:type="dxa"/>
            <w:shd w:val="clear" w:color="auto" w:fill="auto"/>
            <w:vAlign w:val="bottom"/>
          </w:tcPr>
          <w:p w14:paraId="69E6FF0F" w14:textId="3A553748" w:rsidR="00D65BEE" w:rsidRPr="00CA3F94" w:rsidRDefault="00D65BEE" w:rsidP="00D65BEE">
            <w:pPr>
              <w:tabs>
                <w:tab w:val="decimal" w:pos="1347"/>
              </w:tabs>
              <w:ind w:left="-18"/>
              <w:rPr>
                <w:rFonts w:cs="Times New Roman"/>
                <w:color w:val="FF0000"/>
              </w:rPr>
            </w:pPr>
          </w:p>
        </w:tc>
        <w:tc>
          <w:tcPr>
            <w:tcW w:w="270" w:type="dxa"/>
          </w:tcPr>
          <w:p w14:paraId="5DD3E1C0" w14:textId="77777777" w:rsidR="00D65BEE" w:rsidRPr="00CA3F94" w:rsidRDefault="00D65BEE" w:rsidP="00D65BEE">
            <w:pPr>
              <w:tabs>
                <w:tab w:val="decimal" w:pos="1134"/>
              </w:tabs>
              <w:jc w:val="both"/>
              <w:rPr>
                <w:rFonts w:cs="Times New Roman"/>
                <w:cs/>
              </w:rPr>
            </w:pPr>
          </w:p>
        </w:tc>
        <w:tc>
          <w:tcPr>
            <w:tcW w:w="1350" w:type="dxa"/>
            <w:vAlign w:val="bottom"/>
          </w:tcPr>
          <w:p w14:paraId="248873E5" w14:textId="77777777" w:rsidR="00D65BEE" w:rsidRPr="00CA3F94" w:rsidRDefault="00D65BEE" w:rsidP="00D65BEE">
            <w:pPr>
              <w:tabs>
                <w:tab w:val="decimal" w:pos="1354"/>
              </w:tabs>
              <w:ind w:left="-18"/>
              <w:rPr>
                <w:rFonts w:cs="Times New Roman"/>
                <w:lang w:val="en-GB"/>
              </w:rPr>
            </w:pPr>
          </w:p>
        </w:tc>
      </w:tr>
      <w:tr w:rsidR="00D65BEE" w:rsidRPr="00CA3F94" w14:paraId="7D0CF2C4" w14:textId="77777777" w:rsidTr="00DA197C">
        <w:tc>
          <w:tcPr>
            <w:tcW w:w="5562" w:type="dxa"/>
          </w:tcPr>
          <w:p w14:paraId="30745E6E" w14:textId="0290C0B7" w:rsidR="00D65BEE" w:rsidRPr="00CA3F94" w:rsidRDefault="00D65BEE" w:rsidP="00D65BEE">
            <w:pPr>
              <w:ind w:left="111"/>
              <w:jc w:val="thaiDistribute"/>
              <w:rPr>
                <w:rFonts w:cs="Times New Roman"/>
                <w:b/>
                <w:bCs/>
                <w:cs/>
              </w:rPr>
            </w:pPr>
            <w:r w:rsidRPr="00CA3F94">
              <w:rPr>
                <w:rFonts w:cs="Times New Roman"/>
                <w:b/>
                <w:bCs/>
              </w:rPr>
              <w:t>At 31 December</w:t>
            </w:r>
          </w:p>
        </w:tc>
        <w:tc>
          <w:tcPr>
            <w:tcW w:w="630" w:type="dxa"/>
          </w:tcPr>
          <w:p w14:paraId="20768DE7" w14:textId="77777777" w:rsidR="00D65BEE" w:rsidRPr="00CA3F94" w:rsidRDefault="00D65BEE" w:rsidP="00D65BEE">
            <w:pPr>
              <w:tabs>
                <w:tab w:val="decimal" w:pos="1171"/>
              </w:tabs>
              <w:ind w:left="-18"/>
              <w:rPr>
                <w:rFonts w:cs="Times New Roman"/>
                <w:b/>
                <w:bCs/>
              </w:rPr>
            </w:pPr>
          </w:p>
        </w:tc>
        <w:tc>
          <w:tcPr>
            <w:tcW w:w="1350" w:type="dxa"/>
            <w:tcBorders>
              <w:bottom w:val="double" w:sz="4" w:space="0" w:color="auto"/>
            </w:tcBorders>
            <w:shd w:val="clear" w:color="auto" w:fill="auto"/>
            <w:vAlign w:val="bottom"/>
          </w:tcPr>
          <w:p w14:paraId="7B57719B" w14:textId="5334940D" w:rsidR="00D65BEE" w:rsidRPr="00CA3F94" w:rsidRDefault="00D65BEE" w:rsidP="00D65BEE">
            <w:pPr>
              <w:tabs>
                <w:tab w:val="decimal" w:pos="1171"/>
              </w:tabs>
              <w:ind w:left="-18"/>
              <w:rPr>
                <w:rFonts w:cs="Times New Roman"/>
                <w:b/>
                <w:bCs/>
                <w:color w:val="FF0000"/>
              </w:rPr>
            </w:pPr>
            <w:r w:rsidRPr="00CA3F94">
              <w:rPr>
                <w:rFonts w:cs="Times New Roman"/>
                <w:b/>
                <w:bCs/>
              </w:rPr>
              <w:t>45,356</w:t>
            </w:r>
          </w:p>
        </w:tc>
        <w:tc>
          <w:tcPr>
            <w:tcW w:w="270" w:type="dxa"/>
          </w:tcPr>
          <w:p w14:paraId="64AE4ABB" w14:textId="77777777" w:rsidR="00D65BEE" w:rsidRPr="00CA3F94" w:rsidRDefault="00D65BEE" w:rsidP="00D65BEE">
            <w:pPr>
              <w:tabs>
                <w:tab w:val="decimal" w:pos="990"/>
              </w:tabs>
              <w:ind w:left="-18"/>
              <w:rPr>
                <w:rFonts w:cs="Times New Roman"/>
                <w:b/>
                <w:bCs/>
                <w:cs/>
              </w:rPr>
            </w:pPr>
          </w:p>
        </w:tc>
        <w:tc>
          <w:tcPr>
            <w:tcW w:w="1350" w:type="dxa"/>
            <w:tcBorders>
              <w:bottom w:val="double" w:sz="4" w:space="0" w:color="auto"/>
            </w:tcBorders>
            <w:vAlign w:val="bottom"/>
          </w:tcPr>
          <w:p w14:paraId="0D75D8DB" w14:textId="33A3F76F" w:rsidR="00D65BEE" w:rsidRPr="00CA3F94" w:rsidRDefault="00D65BEE" w:rsidP="00346EC2">
            <w:pPr>
              <w:tabs>
                <w:tab w:val="decimal" w:pos="1164"/>
              </w:tabs>
              <w:spacing w:line="240" w:lineRule="atLeast"/>
              <w:ind w:right="-13"/>
              <w:jc w:val="both"/>
              <w:rPr>
                <w:rFonts w:cs="Times New Roman"/>
                <w:b/>
                <w:bCs/>
              </w:rPr>
            </w:pPr>
            <w:r w:rsidRPr="00CA3F94">
              <w:rPr>
                <w:rFonts w:cs="Times New Roman"/>
                <w:b/>
                <w:bCs/>
              </w:rPr>
              <w:t>45,356</w:t>
            </w:r>
          </w:p>
        </w:tc>
      </w:tr>
    </w:tbl>
    <w:p w14:paraId="2470D1E2" w14:textId="77777777"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0F0E254D" w14:textId="6767ADE5" w:rsidR="001871F4"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i/>
          <w:iCs/>
        </w:rPr>
      </w:pPr>
      <w:r w:rsidRPr="00624A87">
        <w:rPr>
          <w:rFonts w:cs="Times New Roman"/>
          <w:i/>
          <w:iCs/>
        </w:rPr>
        <w:t>Impairment testing for CGUs containing goodwill</w:t>
      </w:r>
    </w:p>
    <w:p w14:paraId="4C503A72" w14:textId="77777777" w:rsidR="00CB63C7"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52038F00" w14:textId="72B688AD" w:rsidR="00CB63C7" w:rsidRPr="00624A87" w:rsidRDefault="00EA54FF"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624A87">
        <w:rPr>
          <w:rFonts w:cs="Times New Roman"/>
        </w:rPr>
        <w:t xml:space="preserve">For the purposes of impairment testing, goodwill has been allocated to the Group’s CGUs </w:t>
      </w:r>
      <w:r w:rsidR="000D23FE" w:rsidRPr="000D23FE">
        <w:rPr>
          <w:rFonts w:cs="Times New Roman"/>
          <w:lang w:val="en-GB"/>
        </w:rPr>
        <w:t>(</w:t>
      </w:r>
      <w:r w:rsidRPr="00624A87">
        <w:rPr>
          <w:rFonts w:cs="Times New Roman"/>
        </w:rPr>
        <w:t>operating divisions</w:t>
      </w:r>
      <w:r w:rsidR="000D23FE" w:rsidRPr="000D23FE">
        <w:rPr>
          <w:rFonts w:cs="Times New Roman"/>
          <w:lang w:val="en-GB"/>
        </w:rPr>
        <w:t>)</w:t>
      </w:r>
      <w:r w:rsidRPr="00624A87">
        <w:rPr>
          <w:rFonts w:cs="Times New Roman"/>
        </w:rPr>
        <w:t xml:space="preserve"> as follows.</w:t>
      </w:r>
    </w:p>
    <w:p w14:paraId="7029E8E8" w14:textId="77777777" w:rsidR="006F2AE1" w:rsidRPr="00624A87"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254" w:type="dxa"/>
        <w:tblInd w:w="466" w:type="dxa"/>
        <w:tblLayout w:type="fixed"/>
        <w:tblCellMar>
          <w:left w:w="79" w:type="dxa"/>
          <w:right w:w="79" w:type="dxa"/>
        </w:tblCellMar>
        <w:tblLook w:val="0000" w:firstRow="0" w:lastRow="0" w:firstColumn="0" w:lastColumn="0" w:noHBand="0" w:noVBand="0"/>
      </w:tblPr>
      <w:tblGrid>
        <w:gridCol w:w="5564"/>
        <w:gridCol w:w="630"/>
        <w:gridCol w:w="1350"/>
        <w:gridCol w:w="296"/>
        <w:gridCol w:w="1414"/>
      </w:tblGrid>
      <w:tr w:rsidR="00624A87" w:rsidRPr="00624A87" w14:paraId="6858CD8D" w14:textId="77777777" w:rsidTr="00DA197C">
        <w:trPr>
          <w:cantSplit/>
          <w:trHeight w:val="407"/>
          <w:tblHeader/>
        </w:trPr>
        <w:tc>
          <w:tcPr>
            <w:tcW w:w="5564" w:type="dxa"/>
          </w:tcPr>
          <w:p w14:paraId="19C0A4D9" w14:textId="77777777" w:rsidR="00624A87" w:rsidRPr="00624A87" w:rsidRDefault="00624A87" w:rsidP="00131B3F">
            <w:pPr>
              <w:rPr>
                <w:rFonts w:cs="Times New Roman"/>
                <w:b/>
                <w:bCs/>
                <w:color w:val="0000FF"/>
              </w:rPr>
            </w:pPr>
          </w:p>
        </w:tc>
        <w:tc>
          <w:tcPr>
            <w:tcW w:w="630" w:type="dxa"/>
          </w:tcPr>
          <w:p w14:paraId="088A9DA9" w14:textId="77777777" w:rsidR="00624A87" w:rsidRPr="00624A87" w:rsidRDefault="00624A87" w:rsidP="00131B3F">
            <w:pPr>
              <w:pStyle w:val="acctmergecolhdg"/>
              <w:spacing w:line="240" w:lineRule="auto"/>
              <w:rPr>
                <w:szCs w:val="22"/>
              </w:rPr>
            </w:pPr>
          </w:p>
        </w:tc>
        <w:tc>
          <w:tcPr>
            <w:tcW w:w="3060" w:type="dxa"/>
            <w:gridSpan w:val="3"/>
          </w:tcPr>
          <w:p w14:paraId="10B5B46C" w14:textId="77777777" w:rsidR="00624A87" w:rsidRPr="00624A87" w:rsidRDefault="00624A87" w:rsidP="008B4C10">
            <w:pPr>
              <w:pStyle w:val="acctmergecolhdg"/>
              <w:spacing w:line="240" w:lineRule="auto"/>
              <w:rPr>
                <w:szCs w:val="22"/>
              </w:rPr>
            </w:pPr>
            <w:r w:rsidRPr="00624A87">
              <w:rPr>
                <w:szCs w:val="22"/>
              </w:rPr>
              <w:t xml:space="preserve">Consolidated </w:t>
            </w:r>
          </w:p>
          <w:p w14:paraId="496FFD64" w14:textId="25D74058" w:rsidR="00624A87" w:rsidRPr="00624A87" w:rsidRDefault="00624A87" w:rsidP="008B4C10">
            <w:pPr>
              <w:pStyle w:val="acctmergecolhdg"/>
              <w:spacing w:line="240" w:lineRule="auto"/>
              <w:rPr>
                <w:szCs w:val="22"/>
              </w:rPr>
            </w:pPr>
            <w:r w:rsidRPr="00624A87">
              <w:rPr>
                <w:szCs w:val="22"/>
              </w:rPr>
              <w:t>financial statements</w:t>
            </w:r>
          </w:p>
        </w:tc>
      </w:tr>
      <w:tr w:rsidR="00624A87" w:rsidRPr="00624A87" w14:paraId="49FCD939" w14:textId="77777777" w:rsidTr="00DA197C">
        <w:trPr>
          <w:cantSplit/>
          <w:trHeight w:val="248"/>
          <w:tblHeader/>
        </w:trPr>
        <w:tc>
          <w:tcPr>
            <w:tcW w:w="5564" w:type="dxa"/>
          </w:tcPr>
          <w:p w14:paraId="31D28D77" w14:textId="77777777" w:rsidR="00624A87" w:rsidRPr="00624A87" w:rsidRDefault="00624A87" w:rsidP="00131B3F">
            <w:pPr>
              <w:pStyle w:val="acctfourfigures"/>
              <w:spacing w:line="240" w:lineRule="auto"/>
              <w:rPr>
                <w:rFonts w:ascii="Times New Roman" w:hAnsi="Times New Roman"/>
                <w:i/>
                <w:iCs/>
                <w:szCs w:val="22"/>
              </w:rPr>
            </w:pPr>
          </w:p>
        </w:tc>
        <w:tc>
          <w:tcPr>
            <w:tcW w:w="630" w:type="dxa"/>
          </w:tcPr>
          <w:p w14:paraId="4AD4B1D9" w14:textId="308377A0" w:rsidR="00624A87" w:rsidRPr="00C20BBB" w:rsidRDefault="00624A87" w:rsidP="00131B3F">
            <w:pPr>
              <w:pStyle w:val="acctmergecolhdg"/>
              <w:spacing w:line="240" w:lineRule="auto"/>
              <w:rPr>
                <w:b w:val="0"/>
                <w:szCs w:val="22"/>
              </w:rPr>
            </w:pPr>
          </w:p>
        </w:tc>
        <w:tc>
          <w:tcPr>
            <w:tcW w:w="1350" w:type="dxa"/>
          </w:tcPr>
          <w:p w14:paraId="5CB7C11A" w14:textId="79C61AD5" w:rsidR="00624A87" w:rsidRPr="00624A87" w:rsidRDefault="00624A87" w:rsidP="00A967CC">
            <w:pPr>
              <w:pStyle w:val="acctmergecolhdg"/>
              <w:spacing w:line="240" w:lineRule="auto"/>
              <w:ind w:right="-80"/>
              <w:rPr>
                <w:b w:val="0"/>
                <w:bCs/>
                <w:szCs w:val="22"/>
              </w:rPr>
            </w:pPr>
            <w:r w:rsidRPr="00624A87">
              <w:rPr>
                <w:b w:val="0"/>
                <w:bCs/>
                <w:szCs w:val="22"/>
              </w:rPr>
              <w:t>202</w:t>
            </w:r>
            <w:r w:rsidR="006C3361">
              <w:rPr>
                <w:b w:val="0"/>
                <w:bCs/>
                <w:szCs w:val="22"/>
              </w:rPr>
              <w:t>3</w:t>
            </w:r>
          </w:p>
        </w:tc>
        <w:tc>
          <w:tcPr>
            <w:tcW w:w="296" w:type="dxa"/>
          </w:tcPr>
          <w:p w14:paraId="1077DDA3" w14:textId="77777777" w:rsidR="00624A87" w:rsidRPr="00624A87" w:rsidRDefault="00624A87" w:rsidP="00A967CC">
            <w:pPr>
              <w:pStyle w:val="acctmergecolhdg"/>
              <w:spacing w:line="240" w:lineRule="auto"/>
              <w:ind w:right="-80"/>
              <w:rPr>
                <w:b w:val="0"/>
                <w:bCs/>
                <w:szCs w:val="22"/>
              </w:rPr>
            </w:pPr>
          </w:p>
        </w:tc>
        <w:tc>
          <w:tcPr>
            <w:tcW w:w="1414" w:type="dxa"/>
          </w:tcPr>
          <w:p w14:paraId="617E6BDD" w14:textId="3469BCD0" w:rsidR="00624A87" w:rsidRPr="00624A87" w:rsidRDefault="00624A87" w:rsidP="00A967CC">
            <w:pPr>
              <w:pStyle w:val="acctmergecolhdg"/>
              <w:spacing w:line="240" w:lineRule="auto"/>
              <w:ind w:right="-80"/>
              <w:rPr>
                <w:b w:val="0"/>
                <w:bCs/>
                <w:szCs w:val="22"/>
              </w:rPr>
            </w:pPr>
            <w:r w:rsidRPr="00624A87">
              <w:rPr>
                <w:b w:val="0"/>
                <w:bCs/>
                <w:szCs w:val="22"/>
              </w:rPr>
              <w:t>202</w:t>
            </w:r>
            <w:r w:rsidR="006C3361">
              <w:rPr>
                <w:b w:val="0"/>
                <w:bCs/>
                <w:szCs w:val="22"/>
              </w:rPr>
              <w:t>2</w:t>
            </w:r>
          </w:p>
        </w:tc>
      </w:tr>
      <w:tr w:rsidR="00DF02BF" w:rsidRPr="00624A87" w14:paraId="395335E9" w14:textId="77777777" w:rsidTr="00DA197C">
        <w:trPr>
          <w:cantSplit/>
          <w:trHeight w:val="248"/>
          <w:tblHeader/>
        </w:trPr>
        <w:tc>
          <w:tcPr>
            <w:tcW w:w="5564" w:type="dxa"/>
          </w:tcPr>
          <w:p w14:paraId="77811407" w14:textId="77777777" w:rsidR="00DF02BF" w:rsidRPr="00624A87" w:rsidRDefault="00DF02BF" w:rsidP="00131B3F">
            <w:pPr>
              <w:pStyle w:val="acctfourfigures"/>
              <w:spacing w:line="240" w:lineRule="auto"/>
              <w:rPr>
                <w:rFonts w:ascii="Times New Roman" w:hAnsi="Times New Roman"/>
                <w:i/>
                <w:iCs/>
                <w:szCs w:val="22"/>
              </w:rPr>
            </w:pPr>
          </w:p>
        </w:tc>
        <w:tc>
          <w:tcPr>
            <w:tcW w:w="630" w:type="dxa"/>
          </w:tcPr>
          <w:p w14:paraId="2DEA4DAD" w14:textId="77777777" w:rsidR="00DF02BF" w:rsidRPr="00C20BBB" w:rsidRDefault="00DF02BF" w:rsidP="00131B3F">
            <w:pPr>
              <w:pStyle w:val="acctmergecolhdg"/>
              <w:spacing w:line="240" w:lineRule="auto"/>
              <w:rPr>
                <w:b w:val="0"/>
                <w:i/>
                <w:iCs/>
              </w:rPr>
            </w:pPr>
          </w:p>
        </w:tc>
        <w:tc>
          <w:tcPr>
            <w:tcW w:w="3060" w:type="dxa"/>
            <w:gridSpan w:val="3"/>
          </w:tcPr>
          <w:p w14:paraId="219702CD" w14:textId="087903BC" w:rsidR="00DF02BF" w:rsidRPr="00DF02BF" w:rsidRDefault="000D23FE" w:rsidP="00A967CC">
            <w:pPr>
              <w:pStyle w:val="acctmergecolhdg"/>
              <w:spacing w:line="240" w:lineRule="auto"/>
              <w:ind w:right="-80"/>
              <w:rPr>
                <w:b w:val="0"/>
                <w:bCs/>
                <w:szCs w:val="22"/>
              </w:rPr>
            </w:pPr>
            <w:r w:rsidRPr="000D23FE">
              <w:rPr>
                <w:b w:val="0"/>
                <w:bCs/>
                <w:i/>
                <w:iCs/>
              </w:rPr>
              <w:t>(</w:t>
            </w:r>
            <w:r w:rsidR="00DF02BF" w:rsidRPr="00DF02BF">
              <w:rPr>
                <w:b w:val="0"/>
                <w:bCs/>
                <w:i/>
                <w:iCs/>
              </w:rPr>
              <w:t>in thousand Baht</w:t>
            </w:r>
            <w:r w:rsidRPr="000D23FE">
              <w:rPr>
                <w:b w:val="0"/>
                <w:bCs/>
                <w:i/>
                <w:iCs/>
              </w:rPr>
              <w:t>)</w:t>
            </w:r>
          </w:p>
        </w:tc>
      </w:tr>
      <w:tr w:rsidR="00935855" w:rsidRPr="00624A87" w14:paraId="08E8500B" w14:textId="77777777" w:rsidTr="00DA197C">
        <w:trPr>
          <w:cantSplit/>
          <w:trHeight w:val="237"/>
        </w:trPr>
        <w:tc>
          <w:tcPr>
            <w:tcW w:w="5564" w:type="dxa"/>
            <w:shd w:val="clear" w:color="auto" w:fill="auto"/>
          </w:tcPr>
          <w:p w14:paraId="6FE55E27" w14:textId="7C26F873" w:rsidR="00935855" w:rsidRPr="00624A87" w:rsidRDefault="00935855" w:rsidP="00935855">
            <w:pPr>
              <w:rPr>
                <w:rFonts w:cs="Times New Roman"/>
              </w:rPr>
            </w:pPr>
            <w:r w:rsidRPr="00624A87">
              <w:rPr>
                <w:rFonts w:cs="Times New Roman"/>
              </w:rPr>
              <w:t>Investment, advisory and management business</w:t>
            </w:r>
          </w:p>
        </w:tc>
        <w:tc>
          <w:tcPr>
            <w:tcW w:w="630" w:type="dxa"/>
            <w:vAlign w:val="bottom"/>
          </w:tcPr>
          <w:p w14:paraId="116CEBFC" w14:textId="77777777" w:rsidR="00935855" w:rsidRPr="00624A87" w:rsidRDefault="00935855" w:rsidP="00935855">
            <w:pPr>
              <w:pStyle w:val="acctfourfigures"/>
              <w:spacing w:line="240" w:lineRule="auto"/>
              <w:rPr>
                <w:rFonts w:ascii="Times New Roman" w:hAnsi="Times New Roman"/>
                <w:szCs w:val="22"/>
              </w:rPr>
            </w:pPr>
          </w:p>
        </w:tc>
        <w:tc>
          <w:tcPr>
            <w:tcW w:w="1350" w:type="dxa"/>
            <w:vAlign w:val="bottom"/>
          </w:tcPr>
          <w:p w14:paraId="1AA5E430" w14:textId="495BD5D7" w:rsidR="00935855" w:rsidRPr="00624A87" w:rsidRDefault="00935855" w:rsidP="00935855">
            <w:pPr>
              <w:pStyle w:val="acctfourfigures"/>
              <w:tabs>
                <w:tab w:val="clear" w:pos="765"/>
                <w:tab w:val="decimal" w:pos="1090"/>
              </w:tabs>
              <w:spacing w:line="240" w:lineRule="auto"/>
              <w:ind w:right="-620"/>
              <w:rPr>
                <w:rFonts w:ascii="Times New Roman" w:hAnsi="Times New Roman"/>
                <w:szCs w:val="22"/>
              </w:rPr>
            </w:pPr>
            <w:r>
              <w:rPr>
                <w:rFonts w:ascii="Times New Roman" w:hAnsi="Times New Roman"/>
                <w:szCs w:val="22"/>
              </w:rPr>
              <w:t>45,356</w:t>
            </w:r>
          </w:p>
        </w:tc>
        <w:tc>
          <w:tcPr>
            <w:tcW w:w="296" w:type="dxa"/>
            <w:vAlign w:val="bottom"/>
          </w:tcPr>
          <w:p w14:paraId="692FBD68" w14:textId="77777777" w:rsidR="00935855" w:rsidRPr="00624A87" w:rsidRDefault="00935855" w:rsidP="00935855">
            <w:pPr>
              <w:pStyle w:val="acctfourfigures"/>
              <w:spacing w:line="240" w:lineRule="auto"/>
              <w:rPr>
                <w:rFonts w:ascii="Times New Roman" w:hAnsi="Times New Roman"/>
                <w:szCs w:val="22"/>
              </w:rPr>
            </w:pPr>
          </w:p>
        </w:tc>
        <w:tc>
          <w:tcPr>
            <w:tcW w:w="1414" w:type="dxa"/>
            <w:vAlign w:val="bottom"/>
          </w:tcPr>
          <w:p w14:paraId="678232EB" w14:textId="31CFDA9E" w:rsidR="00935855" w:rsidRPr="00624A87" w:rsidRDefault="00935855" w:rsidP="00935855">
            <w:pPr>
              <w:pStyle w:val="acctfourfigures"/>
              <w:tabs>
                <w:tab w:val="clear" w:pos="765"/>
                <w:tab w:val="decimal" w:pos="1150"/>
              </w:tabs>
              <w:spacing w:line="240" w:lineRule="auto"/>
              <w:ind w:right="-480"/>
              <w:rPr>
                <w:rFonts w:ascii="Times New Roman" w:hAnsi="Times New Roman"/>
                <w:szCs w:val="22"/>
              </w:rPr>
            </w:pPr>
            <w:r>
              <w:rPr>
                <w:rFonts w:ascii="Times New Roman" w:hAnsi="Times New Roman"/>
                <w:szCs w:val="22"/>
              </w:rPr>
              <w:t>45,356</w:t>
            </w:r>
          </w:p>
        </w:tc>
      </w:tr>
      <w:tr w:rsidR="00935855" w:rsidRPr="00624A87" w14:paraId="17A40FC0" w14:textId="77777777" w:rsidTr="00DA197C">
        <w:trPr>
          <w:cantSplit/>
          <w:trHeight w:val="248"/>
        </w:trPr>
        <w:tc>
          <w:tcPr>
            <w:tcW w:w="5564" w:type="dxa"/>
          </w:tcPr>
          <w:p w14:paraId="28B59F4B" w14:textId="77777777" w:rsidR="00935855" w:rsidRPr="00624A87" w:rsidRDefault="00935855" w:rsidP="00935855">
            <w:pPr>
              <w:rPr>
                <w:rFonts w:cs="Times New Roman"/>
                <w:b/>
                <w:bCs/>
              </w:rPr>
            </w:pPr>
            <w:r w:rsidRPr="00624A87">
              <w:rPr>
                <w:rFonts w:cs="Times New Roman"/>
                <w:b/>
                <w:bCs/>
              </w:rPr>
              <w:t>Total</w:t>
            </w:r>
          </w:p>
        </w:tc>
        <w:tc>
          <w:tcPr>
            <w:tcW w:w="630" w:type="dxa"/>
            <w:vAlign w:val="bottom"/>
          </w:tcPr>
          <w:p w14:paraId="29998A58" w14:textId="77777777" w:rsidR="00935855" w:rsidRPr="00624A87" w:rsidRDefault="00935855" w:rsidP="00935855">
            <w:pPr>
              <w:pStyle w:val="acctfourfigures"/>
              <w:spacing w:line="240" w:lineRule="auto"/>
              <w:rPr>
                <w:rFonts w:ascii="Times New Roman" w:hAnsi="Times New Roman"/>
                <w:b/>
                <w:bCs/>
                <w:szCs w:val="22"/>
              </w:rPr>
            </w:pPr>
          </w:p>
        </w:tc>
        <w:tc>
          <w:tcPr>
            <w:tcW w:w="1350" w:type="dxa"/>
            <w:tcBorders>
              <w:top w:val="single" w:sz="4" w:space="0" w:color="auto"/>
              <w:bottom w:val="double" w:sz="4" w:space="0" w:color="auto"/>
            </w:tcBorders>
            <w:vAlign w:val="bottom"/>
          </w:tcPr>
          <w:p w14:paraId="025D23B8" w14:textId="7B4381A7" w:rsidR="00935855" w:rsidRPr="00624A87" w:rsidRDefault="00935855" w:rsidP="00935855">
            <w:pPr>
              <w:pStyle w:val="acctfourfigures"/>
              <w:tabs>
                <w:tab w:val="clear" w:pos="765"/>
                <w:tab w:val="decimal" w:pos="1090"/>
              </w:tabs>
              <w:spacing w:line="240" w:lineRule="auto"/>
              <w:ind w:right="-620"/>
              <w:rPr>
                <w:rFonts w:ascii="Times New Roman" w:hAnsi="Times New Roman"/>
                <w:b/>
                <w:bCs/>
                <w:szCs w:val="22"/>
              </w:rPr>
            </w:pPr>
            <w:r>
              <w:rPr>
                <w:rFonts w:ascii="Times New Roman" w:hAnsi="Times New Roman"/>
                <w:b/>
                <w:bCs/>
                <w:szCs w:val="22"/>
              </w:rPr>
              <w:t>45,356</w:t>
            </w:r>
          </w:p>
        </w:tc>
        <w:tc>
          <w:tcPr>
            <w:tcW w:w="296" w:type="dxa"/>
            <w:vAlign w:val="bottom"/>
          </w:tcPr>
          <w:p w14:paraId="4A3003D7" w14:textId="77777777" w:rsidR="00935855" w:rsidRPr="00624A87" w:rsidRDefault="00935855" w:rsidP="00935855">
            <w:pPr>
              <w:pStyle w:val="acctfourfigures"/>
              <w:spacing w:line="240" w:lineRule="auto"/>
              <w:rPr>
                <w:rFonts w:ascii="Times New Roman" w:hAnsi="Times New Roman"/>
                <w:b/>
                <w:bCs/>
                <w:szCs w:val="22"/>
              </w:rPr>
            </w:pPr>
          </w:p>
        </w:tc>
        <w:tc>
          <w:tcPr>
            <w:tcW w:w="1414" w:type="dxa"/>
            <w:tcBorders>
              <w:top w:val="single" w:sz="4" w:space="0" w:color="auto"/>
              <w:bottom w:val="double" w:sz="4" w:space="0" w:color="auto"/>
            </w:tcBorders>
            <w:vAlign w:val="bottom"/>
          </w:tcPr>
          <w:p w14:paraId="2F101937" w14:textId="4D9D92C5" w:rsidR="00935855" w:rsidRPr="00624A87" w:rsidRDefault="00935855" w:rsidP="00935855">
            <w:pPr>
              <w:pStyle w:val="acctfourfigures"/>
              <w:tabs>
                <w:tab w:val="clear" w:pos="765"/>
                <w:tab w:val="decimal" w:pos="1150"/>
              </w:tabs>
              <w:spacing w:line="240" w:lineRule="auto"/>
              <w:ind w:right="-480"/>
              <w:rPr>
                <w:rFonts w:ascii="Times New Roman" w:hAnsi="Times New Roman"/>
                <w:b/>
                <w:bCs/>
                <w:szCs w:val="22"/>
              </w:rPr>
            </w:pPr>
            <w:r>
              <w:rPr>
                <w:rFonts w:ascii="Times New Roman" w:hAnsi="Times New Roman"/>
                <w:b/>
                <w:bCs/>
                <w:szCs w:val="22"/>
              </w:rPr>
              <w:t>45,356</w:t>
            </w:r>
          </w:p>
        </w:tc>
      </w:tr>
    </w:tbl>
    <w:p w14:paraId="289EC6CD" w14:textId="77777777" w:rsidR="006F2AE1"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6D90DEFA" w14:textId="6124761D" w:rsidR="001871F4" w:rsidRDefault="00306AA0"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306AA0">
        <w:rPr>
          <w:rFonts w:cs="Times New Roman"/>
        </w:rPr>
        <w:t xml:space="preserve">The recoverable amount of </w:t>
      </w:r>
      <w:r w:rsidR="000661CE">
        <w:rPr>
          <w:rFonts w:cs="Times New Roman"/>
        </w:rPr>
        <w:t>i</w:t>
      </w:r>
      <w:r w:rsidR="000661CE" w:rsidRPr="00624A87">
        <w:rPr>
          <w:rFonts w:cs="Times New Roman"/>
        </w:rPr>
        <w:t>nvestment, advisory and management business</w:t>
      </w:r>
      <w:r w:rsidRPr="00306AA0">
        <w:rPr>
          <w:rFonts w:cs="Times New Roman"/>
        </w:rPr>
        <w:t xml:space="preserve"> was based on estimated using discounted cash flows. The fair value measurement was categorised as a Level 3 fair value.</w:t>
      </w:r>
    </w:p>
    <w:p w14:paraId="3344EC49" w14:textId="77777777" w:rsidR="00306AA0" w:rsidRDefault="00306AA0"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6DBE71BE" w14:textId="07C17E53" w:rsidR="00E05856" w:rsidRDefault="00B8669C" w:rsidP="00E05856">
      <w:pPr>
        <w:tabs>
          <w:tab w:val="left" w:pos="540"/>
        </w:tabs>
        <w:overflowPunct/>
        <w:autoSpaceDE/>
        <w:autoSpaceDN/>
        <w:adjustRightInd/>
        <w:spacing w:line="240" w:lineRule="atLeast"/>
        <w:ind w:left="540" w:right="-43"/>
        <w:jc w:val="both"/>
        <w:textAlignment w:val="auto"/>
        <w:outlineLvl w:val="0"/>
        <w:rPr>
          <w:rFonts w:cstheme="minorBidi"/>
        </w:rPr>
      </w:pPr>
      <w:r>
        <w:rPr>
          <w:rFonts w:cs="Times New Roman"/>
        </w:rPr>
        <w:t>As at 31 December 202</w:t>
      </w:r>
      <w:r w:rsidR="00E467D3">
        <w:rPr>
          <w:rFonts w:cs="Times New Roman"/>
        </w:rPr>
        <w:t>3</w:t>
      </w:r>
      <w:r>
        <w:rPr>
          <w:rFonts w:cs="Times New Roman"/>
        </w:rPr>
        <w:t xml:space="preserve"> and 202</w:t>
      </w:r>
      <w:r w:rsidR="00E467D3">
        <w:rPr>
          <w:rFonts w:cs="Times New Roman"/>
        </w:rPr>
        <w:t>2</w:t>
      </w:r>
      <w:r>
        <w:rPr>
          <w:rFonts w:cs="Times New Roman"/>
        </w:rPr>
        <w:t>, t</w:t>
      </w:r>
      <w:r w:rsidR="009B6E68" w:rsidRPr="009B6E68">
        <w:rPr>
          <w:rFonts w:cs="Times New Roman"/>
        </w:rPr>
        <w:t xml:space="preserve">he key assumptions used in the estimation of the recoverable amount are </w:t>
      </w:r>
      <w:r w:rsidR="00FC44B3">
        <w:rPr>
          <w:rFonts w:cs="Times New Roman"/>
        </w:rPr>
        <w:t>discount rates between 5</w:t>
      </w:r>
      <w:r w:rsidR="00E538BE" w:rsidRPr="00E538BE">
        <w:rPr>
          <w:rFonts w:cs="Times New Roman"/>
          <w:lang w:val="en-GB"/>
        </w:rPr>
        <w:t>%</w:t>
      </w:r>
      <w:r w:rsidR="00FC44B3">
        <w:rPr>
          <w:rFonts w:cs="Times New Roman"/>
        </w:rPr>
        <w:t xml:space="preserve"> to 10</w:t>
      </w:r>
      <w:r w:rsidR="00E538BE" w:rsidRPr="00E538BE">
        <w:rPr>
          <w:rFonts w:cs="Times New Roman"/>
          <w:lang w:val="en-GB"/>
        </w:rPr>
        <w:t>%</w:t>
      </w:r>
      <w:r w:rsidR="009B6E68" w:rsidRPr="009B6E68">
        <w:rPr>
          <w:rFonts w:cs="Times New Roman"/>
        </w:rPr>
        <w:t>. The values assigned to the key assumptions represent management’s assessment of future trends in the relevant industries and have been based on historical data from both external and internal sources</w:t>
      </w:r>
      <w:r w:rsidR="00C2735D">
        <w:rPr>
          <w:rFonts w:cs="Times New Roman"/>
        </w:rPr>
        <w:t xml:space="preserve"> i</w:t>
      </w:r>
      <w:r w:rsidR="000E12DE">
        <w:rPr>
          <w:rFonts w:cs="Times New Roman"/>
        </w:rPr>
        <w:t xml:space="preserve">n which </w:t>
      </w:r>
      <w:r w:rsidR="004E7C89">
        <w:rPr>
          <w:rFonts w:cs="Times New Roman"/>
        </w:rPr>
        <w:t>t</w:t>
      </w:r>
      <w:r w:rsidR="004E7C89" w:rsidRPr="004E7C89">
        <w:rPr>
          <w:rFonts w:cs="Times New Roman"/>
        </w:rPr>
        <w:t>he recoverable amount of</w:t>
      </w:r>
      <w:r w:rsidR="004E7C89">
        <w:rPr>
          <w:rFonts w:cs="Times New Roman"/>
        </w:rPr>
        <w:t xml:space="preserve"> </w:t>
      </w:r>
      <w:r w:rsidR="001B40D7">
        <w:rPr>
          <w:rFonts w:cs="Times New Roman"/>
        </w:rPr>
        <w:t xml:space="preserve">cash generating </w:t>
      </w:r>
      <w:r w:rsidR="00EB61FB">
        <w:rPr>
          <w:rFonts w:cs="Times New Roman"/>
        </w:rPr>
        <w:t>units</w:t>
      </w:r>
      <w:r w:rsidR="00AE0CE9">
        <w:rPr>
          <w:rFonts w:cs="Times New Roman"/>
        </w:rPr>
        <w:t xml:space="preserve"> is higher than </w:t>
      </w:r>
      <w:r w:rsidR="00355187">
        <w:rPr>
          <w:rFonts w:cs="Times New Roman"/>
        </w:rPr>
        <w:t>the book value.</w:t>
      </w:r>
    </w:p>
    <w:p w14:paraId="309518E9" w14:textId="77777777" w:rsidR="00E05856" w:rsidRDefault="00E05856" w:rsidP="00E05856">
      <w:pPr>
        <w:tabs>
          <w:tab w:val="left" w:pos="540"/>
        </w:tabs>
        <w:overflowPunct/>
        <w:autoSpaceDE/>
        <w:autoSpaceDN/>
        <w:adjustRightInd/>
        <w:spacing w:line="240" w:lineRule="atLeast"/>
        <w:ind w:left="540" w:right="-43"/>
        <w:jc w:val="both"/>
        <w:textAlignment w:val="auto"/>
        <w:outlineLvl w:val="0"/>
        <w:rPr>
          <w:rFonts w:cstheme="minorBidi"/>
        </w:rPr>
      </w:pPr>
    </w:p>
    <w:p w14:paraId="7FBC9FA4" w14:textId="3E1E6F00" w:rsidR="00727FC2" w:rsidRDefault="00727FC2" w:rsidP="00E05856">
      <w:pPr>
        <w:tabs>
          <w:tab w:val="left" w:pos="540"/>
        </w:tabs>
        <w:overflowPunct/>
        <w:autoSpaceDE/>
        <w:autoSpaceDN/>
        <w:adjustRightInd/>
        <w:spacing w:line="240" w:lineRule="atLeast"/>
        <w:ind w:left="540" w:right="-43"/>
        <w:jc w:val="both"/>
        <w:textAlignment w:val="auto"/>
        <w:outlineLvl w:val="0"/>
        <w:rPr>
          <w:rFonts w:cs="Times New Roman"/>
        </w:rPr>
      </w:pPr>
      <w:r>
        <w:rPr>
          <w:rFonts w:cs="Times New Roman"/>
        </w:rPr>
        <w:br w:type="page"/>
      </w:r>
    </w:p>
    <w:p w14:paraId="0F92EF13" w14:textId="77777777" w:rsidR="00A403B6"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95179">
        <w:rPr>
          <w:rFonts w:cs="Times New Roman"/>
          <w:b/>
          <w:bCs/>
          <w:sz w:val="24"/>
          <w:szCs w:val="24"/>
        </w:rPr>
        <w:lastRenderedPageBreak/>
        <w:t>Interest-bearing liabilities</w:t>
      </w:r>
    </w:p>
    <w:p w14:paraId="12EA5E2F" w14:textId="77777777" w:rsidR="00A403B6" w:rsidRPr="00F95179"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823" w:type="dxa"/>
        <w:tblInd w:w="360" w:type="dxa"/>
        <w:tblLayout w:type="fixed"/>
        <w:tblCellMar>
          <w:left w:w="79" w:type="dxa"/>
          <w:right w:w="79" w:type="dxa"/>
        </w:tblCellMar>
        <w:tblLook w:val="0000" w:firstRow="0" w:lastRow="0" w:firstColumn="0" w:lastColumn="0" w:noHBand="0" w:noVBand="0"/>
      </w:tblPr>
      <w:tblGrid>
        <w:gridCol w:w="1979"/>
        <w:gridCol w:w="539"/>
        <w:gridCol w:w="990"/>
        <w:gridCol w:w="178"/>
        <w:gridCol w:w="1070"/>
        <w:gridCol w:w="179"/>
        <w:gridCol w:w="1095"/>
        <w:gridCol w:w="270"/>
        <w:gridCol w:w="982"/>
        <w:gridCol w:w="178"/>
        <w:gridCol w:w="1062"/>
        <w:gridCol w:w="178"/>
        <w:gridCol w:w="1117"/>
        <w:gridCol w:w="6"/>
      </w:tblGrid>
      <w:tr w:rsidR="00A403B6" w:rsidRPr="00E80D0F" w14:paraId="289EBDFD" w14:textId="77777777" w:rsidTr="00E05856">
        <w:trPr>
          <w:gridAfter w:val="1"/>
          <w:wAfter w:w="6" w:type="dxa"/>
          <w:cantSplit/>
          <w:trHeight w:val="140"/>
        </w:trPr>
        <w:tc>
          <w:tcPr>
            <w:tcW w:w="1979" w:type="dxa"/>
            <w:vMerge w:val="restart"/>
            <w:shd w:val="clear" w:color="auto" w:fill="auto"/>
            <w:vAlign w:val="bottom"/>
          </w:tcPr>
          <w:p w14:paraId="442BDFFB" w14:textId="77777777" w:rsidR="00A403B6" w:rsidRPr="00E80D0F" w:rsidRDefault="00A403B6" w:rsidP="00E05856">
            <w:pPr>
              <w:pStyle w:val="acctmergecolhdg"/>
              <w:spacing w:line="240" w:lineRule="atLeast"/>
              <w:jc w:val="left"/>
              <w:rPr>
                <w:b w:val="0"/>
                <w:bCs/>
                <w:sz w:val="20"/>
                <w:lang w:bidi="th-TH"/>
              </w:rPr>
            </w:pPr>
          </w:p>
        </w:tc>
        <w:tc>
          <w:tcPr>
            <w:tcW w:w="539" w:type="dxa"/>
          </w:tcPr>
          <w:p w14:paraId="623C6EC8" w14:textId="77777777" w:rsidR="00A403B6" w:rsidRPr="00E80D0F" w:rsidRDefault="00A403B6" w:rsidP="00E05856">
            <w:pPr>
              <w:pStyle w:val="acctmergecolhdg"/>
              <w:spacing w:line="240" w:lineRule="atLeast"/>
              <w:jc w:val="left"/>
              <w:rPr>
                <w:b w:val="0"/>
                <w:bCs/>
                <w:sz w:val="20"/>
                <w:lang w:bidi="th-TH"/>
              </w:rPr>
            </w:pPr>
          </w:p>
        </w:tc>
        <w:tc>
          <w:tcPr>
            <w:tcW w:w="7299" w:type="dxa"/>
            <w:gridSpan w:val="11"/>
          </w:tcPr>
          <w:p w14:paraId="4372DD40" w14:textId="77777777" w:rsidR="00A403B6" w:rsidRPr="00E80D0F" w:rsidRDefault="00A403B6" w:rsidP="00E05856">
            <w:pPr>
              <w:pStyle w:val="acctmergecolhdg"/>
              <w:spacing w:line="240" w:lineRule="atLeast"/>
              <w:ind w:left="-79" w:right="-61"/>
              <w:rPr>
                <w:sz w:val="20"/>
                <w:lang w:bidi="th-TH"/>
              </w:rPr>
            </w:pPr>
            <w:r w:rsidRPr="00E80D0F">
              <w:rPr>
                <w:sz w:val="20"/>
                <w:lang w:bidi="th-TH"/>
              </w:rPr>
              <w:t xml:space="preserve">Consolidated </w:t>
            </w:r>
            <w:r w:rsidRPr="00E80D0F">
              <w:rPr>
                <w:sz w:val="20"/>
              </w:rPr>
              <w:t>financial</w:t>
            </w:r>
            <w:r w:rsidRPr="00E80D0F">
              <w:rPr>
                <w:sz w:val="20"/>
                <w:lang w:bidi="th-TH"/>
              </w:rPr>
              <w:t xml:space="preserve"> statements</w:t>
            </w:r>
          </w:p>
        </w:tc>
      </w:tr>
      <w:tr w:rsidR="00A403B6" w:rsidRPr="0039726F" w14:paraId="1FFC3CCE" w14:textId="77777777" w:rsidTr="00E05856">
        <w:trPr>
          <w:cantSplit/>
          <w:trHeight w:val="140"/>
        </w:trPr>
        <w:tc>
          <w:tcPr>
            <w:tcW w:w="1979" w:type="dxa"/>
            <w:vMerge/>
            <w:shd w:val="clear" w:color="auto" w:fill="auto"/>
            <w:vAlign w:val="bottom"/>
          </w:tcPr>
          <w:p w14:paraId="6CEB4F4D" w14:textId="77777777" w:rsidR="00A403B6" w:rsidRPr="00E80D0F" w:rsidRDefault="00A403B6" w:rsidP="00E05856">
            <w:pPr>
              <w:pStyle w:val="acctmergecolhdg"/>
              <w:spacing w:line="240" w:lineRule="atLeast"/>
              <w:jc w:val="left"/>
              <w:rPr>
                <w:b w:val="0"/>
                <w:bCs/>
                <w:sz w:val="20"/>
                <w:lang w:bidi="th-TH"/>
              </w:rPr>
            </w:pPr>
          </w:p>
        </w:tc>
        <w:tc>
          <w:tcPr>
            <w:tcW w:w="539" w:type="dxa"/>
          </w:tcPr>
          <w:p w14:paraId="1A4E2640" w14:textId="77777777" w:rsidR="00A403B6" w:rsidRPr="00E80D0F" w:rsidRDefault="00A403B6" w:rsidP="00E05856">
            <w:pPr>
              <w:pStyle w:val="acctmergecolhdg"/>
              <w:spacing w:line="240" w:lineRule="atLeast"/>
              <w:jc w:val="left"/>
              <w:rPr>
                <w:b w:val="0"/>
                <w:bCs/>
                <w:sz w:val="20"/>
                <w:lang w:bidi="th-TH"/>
              </w:rPr>
            </w:pPr>
          </w:p>
        </w:tc>
        <w:tc>
          <w:tcPr>
            <w:tcW w:w="3512" w:type="dxa"/>
            <w:gridSpan w:val="5"/>
          </w:tcPr>
          <w:p w14:paraId="431E20AB" w14:textId="77777777" w:rsidR="00A403B6" w:rsidRPr="00E80D0F" w:rsidRDefault="00A403B6" w:rsidP="00E05856">
            <w:pPr>
              <w:pStyle w:val="acctmergecolhdg"/>
              <w:spacing w:line="240" w:lineRule="atLeast"/>
              <w:rPr>
                <w:b w:val="0"/>
                <w:bCs/>
                <w:sz w:val="20"/>
                <w:lang w:val="en-US" w:bidi="th-TH"/>
              </w:rPr>
            </w:pPr>
            <w:r w:rsidRPr="00E80D0F">
              <w:rPr>
                <w:b w:val="0"/>
                <w:bCs/>
                <w:sz w:val="20"/>
                <w:lang w:val="en-US" w:bidi="th-TH"/>
              </w:rPr>
              <w:t>2023</w:t>
            </w:r>
          </w:p>
        </w:tc>
        <w:tc>
          <w:tcPr>
            <w:tcW w:w="270" w:type="dxa"/>
          </w:tcPr>
          <w:p w14:paraId="75D81B88" w14:textId="77777777" w:rsidR="00A403B6" w:rsidRPr="00E80D0F" w:rsidRDefault="00A403B6" w:rsidP="00E05856">
            <w:pPr>
              <w:pStyle w:val="acctmergecolhdg"/>
              <w:spacing w:line="240" w:lineRule="atLeast"/>
              <w:jc w:val="left"/>
              <w:rPr>
                <w:b w:val="0"/>
                <w:bCs/>
                <w:sz w:val="20"/>
                <w:lang w:bidi="th-TH"/>
              </w:rPr>
            </w:pPr>
          </w:p>
        </w:tc>
        <w:tc>
          <w:tcPr>
            <w:tcW w:w="3523" w:type="dxa"/>
            <w:gridSpan w:val="6"/>
            <w:vAlign w:val="bottom"/>
          </w:tcPr>
          <w:p w14:paraId="7EA52152" w14:textId="77777777" w:rsidR="00A403B6" w:rsidRPr="00E80D0F" w:rsidRDefault="00A403B6" w:rsidP="00E05856">
            <w:pPr>
              <w:pStyle w:val="acctmergecolhdg"/>
              <w:spacing w:line="240" w:lineRule="atLeast"/>
              <w:rPr>
                <w:b w:val="0"/>
                <w:bCs/>
                <w:sz w:val="20"/>
                <w:lang w:bidi="th-TH"/>
              </w:rPr>
            </w:pPr>
            <w:r w:rsidRPr="00E80D0F">
              <w:rPr>
                <w:b w:val="0"/>
                <w:bCs/>
                <w:sz w:val="20"/>
                <w:lang w:bidi="th-TH"/>
              </w:rPr>
              <w:t>2022</w:t>
            </w:r>
          </w:p>
        </w:tc>
      </w:tr>
      <w:tr w:rsidR="00A403B6" w:rsidRPr="0039726F" w14:paraId="013CAEE6" w14:textId="77777777" w:rsidTr="00E05856">
        <w:trPr>
          <w:cantSplit/>
          <w:trHeight w:val="213"/>
        </w:trPr>
        <w:tc>
          <w:tcPr>
            <w:tcW w:w="1979" w:type="dxa"/>
          </w:tcPr>
          <w:p w14:paraId="2AB5619C" w14:textId="77777777" w:rsidR="00A403B6" w:rsidRPr="00E80D0F" w:rsidRDefault="00A403B6" w:rsidP="00E05856">
            <w:pPr>
              <w:pStyle w:val="acctmergecolhdg"/>
              <w:spacing w:line="240" w:lineRule="auto"/>
              <w:jc w:val="left"/>
              <w:rPr>
                <w:b w:val="0"/>
                <w:bCs/>
                <w:sz w:val="20"/>
                <w:lang w:bidi="th-TH"/>
              </w:rPr>
            </w:pPr>
          </w:p>
        </w:tc>
        <w:tc>
          <w:tcPr>
            <w:tcW w:w="539" w:type="dxa"/>
            <w:vAlign w:val="bottom"/>
          </w:tcPr>
          <w:p w14:paraId="0B6E6F0C" w14:textId="77777777" w:rsidR="00A403B6" w:rsidRPr="00E80D0F" w:rsidRDefault="00A403B6" w:rsidP="00E05856">
            <w:pPr>
              <w:pStyle w:val="acctmergecolhdg"/>
              <w:spacing w:line="240" w:lineRule="auto"/>
              <w:rPr>
                <w:b w:val="0"/>
                <w:bCs/>
                <w:i/>
                <w:iCs/>
                <w:sz w:val="20"/>
                <w:lang w:bidi="th-TH"/>
              </w:rPr>
            </w:pPr>
            <w:r w:rsidRPr="00E80D0F">
              <w:rPr>
                <w:b w:val="0"/>
                <w:bCs/>
                <w:i/>
                <w:iCs/>
                <w:sz w:val="20"/>
                <w:lang w:bidi="th-TH"/>
              </w:rPr>
              <w:t>Note</w:t>
            </w:r>
          </w:p>
        </w:tc>
        <w:tc>
          <w:tcPr>
            <w:tcW w:w="990" w:type="dxa"/>
            <w:vAlign w:val="bottom"/>
          </w:tcPr>
          <w:p w14:paraId="26A6DCE1" w14:textId="77777777" w:rsidR="00A403B6" w:rsidRPr="00E80D0F" w:rsidRDefault="00A403B6" w:rsidP="00E05856">
            <w:pPr>
              <w:pStyle w:val="acctmergecolhdg"/>
              <w:spacing w:line="240" w:lineRule="auto"/>
              <w:rPr>
                <w:b w:val="0"/>
                <w:bCs/>
                <w:sz w:val="20"/>
                <w:lang w:bidi="th-TH"/>
              </w:rPr>
            </w:pPr>
            <w:r w:rsidRPr="00E80D0F">
              <w:rPr>
                <w:b w:val="0"/>
                <w:bCs/>
                <w:sz w:val="20"/>
                <w:lang w:bidi="th-TH"/>
              </w:rPr>
              <w:t>Secured</w:t>
            </w:r>
          </w:p>
        </w:tc>
        <w:tc>
          <w:tcPr>
            <w:tcW w:w="178" w:type="dxa"/>
          </w:tcPr>
          <w:p w14:paraId="6A745C15" w14:textId="77777777" w:rsidR="00A403B6" w:rsidRPr="00E80D0F" w:rsidRDefault="00A403B6" w:rsidP="00E05856">
            <w:pPr>
              <w:pStyle w:val="acctmergecolhdg"/>
              <w:spacing w:line="240" w:lineRule="auto"/>
              <w:rPr>
                <w:b w:val="0"/>
                <w:bCs/>
                <w:sz w:val="20"/>
                <w:lang w:bidi="th-TH"/>
              </w:rPr>
            </w:pPr>
          </w:p>
        </w:tc>
        <w:tc>
          <w:tcPr>
            <w:tcW w:w="1070" w:type="dxa"/>
            <w:vAlign w:val="bottom"/>
          </w:tcPr>
          <w:p w14:paraId="0CFD8240" w14:textId="77777777" w:rsidR="00A403B6" w:rsidRPr="00E80D0F" w:rsidRDefault="00A403B6" w:rsidP="00E05856">
            <w:pPr>
              <w:pStyle w:val="acctmergecolhdg"/>
              <w:spacing w:line="240" w:lineRule="auto"/>
              <w:rPr>
                <w:b w:val="0"/>
                <w:bCs/>
                <w:sz w:val="20"/>
                <w:lang w:bidi="th-TH"/>
              </w:rPr>
            </w:pPr>
            <w:r w:rsidRPr="00E80D0F">
              <w:rPr>
                <w:b w:val="0"/>
                <w:bCs/>
                <w:sz w:val="20"/>
                <w:lang w:bidi="th-TH"/>
              </w:rPr>
              <w:t>Unsecured</w:t>
            </w:r>
          </w:p>
        </w:tc>
        <w:tc>
          <w:tcPr>
            <w:tcW w:w="179" w:type="dxa"/>
            <w:vAlign w:val="bottom"/>
          </w:tcPr>
          <w:p w14:paraId="747A84F3" w14:textId="77777777" w:rsidR="00A403B6" w:rsidRPr="00E80D0F" w:rsidRDefault="00A403B6" w:rsidP="00E05856">
            <w:pPr>
              <w:pStyle w:val="acctmergecolhdg"/>
              <w:spacing w:line="240" w:lineRule="auto"/>
              <w:rPr>
                <w:b w:val="0"/>
                <w:bCs/>
                <w:sz w:val="20"/>
                <w:lang w:bidi="th-TH"/>
              </w:rPr>
            </w:pPr>
          </w:p>
        </w:tc>
        <w:tc>
          <w:tcPr>
            <w:tcW w:w="1095" w:type="dxa"/>
            <w:vAlign w:val="bottom"/>
          </w:tcPr>
          <w:p w14:paraId="1B4B44DB" w14:textId="77777777" w:rsidR="00A403B6" w:rsidRPr="00E80D0F" w:rsidRDefault="00A403B6" w:rsidP="00E05856">
            <w:pPr>
              <w:pStyle w:val="acctmergecolhdg"/>
              <w:spacing w:line="240" w:lineRule="auto"/>
              <w:rPr>
                <w:b w:val="0"/>
                <w:bCs/>
                <w:sz w:val="20"/>
                <w:lang w:bidi="th-TH"/>
              </w:rPr>
            </w:pPr>
            <w:r w:rsidRPr="00E80D0F">
              <w:rPr>
                <w:b w:val="0"/>
                <w:bCs/>
                <w:sz w:val="20"/>
                <w:lang w:bidi="th-TH"/>
              </w:rPr>
              <w:t>Total</w:t>
            </w:r>
          </w:p>
        </w:tc>
        <w:tc>
          <w:tcPr>
            <w:tcW w:w="270" w:type="dxa"/>
          </w:tcPr>
          <w:p w14:paraId="319D52A9" w14:textId="77777777" w:rsidR="00A403B6" w:rsidRPr="00E80D0F" w:rsidRDefault="00A403B6" w:rsidP="00E05856">
            <w:pPr>
              <w:pStyle w:val="acctmergecolhdg"/>
              <w:spacing w:line="240" w:lineRule="auto"/>
              <w:rPr>
                <w:b w:val="0"/>
                <w:bCs/>
                <w:sz w:val="20"/>
                <w:lang w:bidi="th-TH"/>
              </w:rPr>
            </w:pPr>
          </w:p>
        </w:tc>
        <w:tc>
          <w:tcPr>
            <w:tcW w:w="982" w:type="dxa"/>
            <w:vAlign w:val="bottom"/>
          </w:tcPr>
          <w:p w14:paraId="7B78F3B5" w14:textId="77777777" w:rsidR="00A403B6" w:rsidRPr="00E80D0F" w:rsidRDefault="00A403B6" w:rsidP="00E05856">
            <w:pPr>
              <w:pStyle w:val="acctmergecolhdg"/>
              <w:spacing w:line="240" w:lineRule="auto"/>
              <w:rPr>
                <w:b w:val="0"/>
                <w:bCs/>
                <w:sz w:val="20"/>
                <w:lang w:bidi="th-TH"/>
              </w:rPr>
            </w:pPr>
            <w:r w:rsidRPr="00E80D0F">
              <w:rPr>
                <w:b w:val="0"/>
                <w:bCs/>
                <w:sz w:val="20"/>
                <w:lang w:bidi="th-TH"/>
              </w:rPr>
              <w:t>Secured</w:t>
            </w:r>
          </w:p>
        </w:tc>
        <w:tc>
          <w:tcPr>
            <w:tcW w:w="178" w:type="dxa"/>
          </w:tcPr>
          <w:p w14:paraId="6A2A708B" w14:textId="77777777" w:rsidR="00A403B6" w:rsidRPr="00E80D0F" w:rsidRDefault="00A403B6" w:rsidP="00E05856">
            <w:pPr>
              <w:pStyle w:val="acctmergecolhdg"/>
              <w:spacing w:line="240" w:lineRule="auto"/>
              <w:rPr>
                <w:b w:val="0"/>
                <w:bCs/>
                <w:sz w:val="20"/>
                <w:lang w:bidi="th-TH"/>
              </w:rPr>
            </w:pPr>
          </w:p>
        </w:tc>
        <w:tc>
          <w:tcPr>
            <w:tcW w:w="1062" w:type="dxa"/>
            <w:vAlign w:val="bottom"/>
          </w:tcPr>
          <w:p w14:paraId="792C8632" w14:textId="77777777" w:rsidR="00A403B6" w:rsidRPr="00E80D0F" w:rsidRDefault="00A403B6" w:rsidP="00E05856">
            <w:pPr>
              <w:pStyle w:val="acctmergecolhdg"/>
              <w:spacing w:line="240" w:lineRule="auto"/>
              <w:rPr>
                <w:b w:val="0"/>
                <w:bCs/>
                <w:sz w:val="20"/>
                <w:lang w:bidi="th-TH"/>
              </w:rPr>
            </w:pPr>
            <w:r w:rsidRPr="00E80D0F">
              <w:rPr>
                <w:b w:val="0"/>
                <w:bCs/>
                <w:sz w:val="20"/>
                <w:lang w:bidi="th-TH"/>
              </w:rPr>
              <w:t>Unsecured</w:t>
            </w:r>
          </w:p>
        </w:tc>
        <w:tc>
          <w:tcPr>
            <w:tcW w:w="178" w:type="dxa"/>
            <w:vAlign w:val="bottom"/>
          </w:tcPr>
          <w:p w14:paraId="3C25161D" w14:textId="77777777" w:rsidR="00A403B6" w:rsidRPr="00E80D0F" w:rsidRDefault="00A403B6" w:rsidP="00E05856">
            <w:pPr>
              <w:pStyle w:val="acctmergecolhdg"/>
              <w:spacing w:line="240" w:lineRule="auto"/>
              <w:rPr>
                <w:b w:val="0"/>
                <w:bCs/>
                <w:sz w:val="20"/>
                <w:lang w:bidi="th-TH"/>
              </w:rPr>
            </w:pPr>
          </w:p>
        </w:tc>
        <w:tc>
          <w:tcPr>
            <w:tcW w:w="1123" w:type="dxa"/>
            <w:gridSpan w:val="2"/>
            <w:vAlign w:val="bottom"/>
          </w:tcPr>
          <w:p w14:paraId="75CE2A61" w14:textId="77777777" w:rsidR="00A403B6" w:rsidRPr="00E80D0F" w:rsidRDefault="00A403B6" w:rsidP="00E05856">
            <w:pPr>
              <w:pStyle w:val="acctmergecolhdg"/>
              <w:spacing w:line="240" w:lineRule="auto"/>
              <w:rPr>
                <w:b w:val="0"/>
                <w:bCs/>
                <w:sz w:val="20"/>
                <w:lang w:bidi="th-TH"/>
              </w:rPr>
            </w:pPr>
            <w:r w:rsidRPr="00E80D0F">
              <w:rPr>
                <w:b w:val="0"/>
                <w:bCs/>
                <w:sz w:val="20"/>
                <w:lang w:bidi="th-TH"/>
              </w:rPr>
              <w:t>Total</w:t>
            </w:r>
          </w:p>
        </w:tc>
      </w:tr>
      <w:tr w:rsidR="00A403B6" w:rsidRPr="00E80D0F" w14:paraId="026231EC" w14:textId="77777777" w:rsidTr="00E05856">
        <w:trPr>
          <w:gridAfter w:val="1"/>
          <w:wAfter w:w="6" w:type="dxa"/>
          <w:cantSplit/>
          <w:trHeight w:val="68"/>
        </w:trPr>
        <w:tc>
          <w:tcPr>
            <w:tcW w:w="1979" w:type="dxa"/>
          </w:tcPr>
          <w:p w14:paraId="100E5126" w14:textId="77777777" w:rsidR="00A403B6" w:rsidRPr="00E80D0F" w:rsidRDefault="00A403B6" w:rsidP="00E05856">
            <w:pPr>
              <w:pStyle w:val="acctmergecolhdg"/>
              <w:spacing w:line="240" w:lineRule="auto"/>
              <w:jc w:val="left"/>
              <w:rPr>
                <w:b w:val="0"/>
                <w:bCs/>
                <w:sz w:val="20"/>
                <w:lang w:bidi="th-TH"/>
              </w:rPr>
            </w:pPr>
          </w:p>
        </w:tc>
        <w:tc>
          <w:tcPr>
            <w:tcW w:w="539" w:type="dxa"/>
          </w:tcPr>
          <w:p w14:paraId="104BDD00" w14:textId="77777777" w:rsidR="00A403B6" w:rsidRPr="007171F8" w:rsidRDefault="00A403B6" w:rsidP="00E05856">
            <w:pPr>
              <w:pStyle w:val="acctmergecolhdg"/>
              <w:spacing w:line="240" w:lineRule="auto"/>
              <w:jc w:val="left"/>
              <w:rPr>
                <w:b w:val="0"/>
                <w:bCs/>
                <w:i/>
                <w:iCs/>
                <w:sz w:val="20"/>
                <w:cs/>
                <w:lang w:bidi="th-TH"/>
              </w:rPr>
            </w:pPr>
          </w:p>
        </w:tc>
        <w:tc>
          <w:tcPr>
            <w:tcW w:w="7299" w:type="dxa"/>
            <w:gridSpan w:val="11"/>
          </w:tcPr>
          <w:p w14:paraId="4969FED6" w14:textId="471B274C" w:rsidR="00A403B6" w:rsidRPr="00E80D0F" w:rsidRDefault="000D23FE" w:rsidP="00E05856">
            <w:pPr>
              <w:pStyle w:val="acctmergecolhdg"/>
              <w:spacing w:line="240" w:lineRule="auto"/>
              <w:rPr>
                <w:b w:val="0"/>
                <w:bCs/>
                <w:i/>
                <w:iCs/>
                <w:sz w:val="20"/>
                <w:lang w:bidi="th-TH"/>
              </w:rPr>
            </w:pPr>
            <w:r w:rsidRPr="00E80D0F">
              <w:rPr>
                <w:b w:val="0"/>
                <w:bCs/>
                <w:i/>
                <w:iCs/>
                <w:sz w:val="20"/>
                <w:lang w:bidi="th-TH"/>
              </w:rPr>
              <w:t>(</w:t>
            </w:r>
            <w:r w:rsidR="00A403B6" w:rsidRPr="00E80D0F">
              <w:rPr>
                <w:b w:val="0"/>
                <w:bCs/>
                <w:i/>
                <w:iCs/>
                <w:sz w:val="20"/>
                <w:lang w:bidi="th-TH"/>
              </w:rPr>
              <w:t>in thousand Baht</w:t>
            </w:r>
            <w:r w:rsidRPr="00E80D0F">
              <w:rPr>
                <w:b w:val="0"/>
                <w:bCs/>
                <w:i/>
                <w:iCs/>
                <w:sz w:val="20"/>
                <w:lang w:bidi="th-TH"/>
              </w:rPr>
              <w:t>)</w:t>
            </w:r>
          </w:p>
        </w:tc>
      </w:tr>
      <w:tr w:rsidR="004A6D8A" w:rsidRPr="0039726F" w14:paraId="46521E64" w14:textId="77777777">
        <w:trPr>
          <w:cantSplit/>
          <w:trHeight w:val="731"/>
        </w:trPr>
        <w:tc>
          <w:tcPr>
            <w:tcW w:w="1979" w:type="dxa"/>
            <w:vAlign w:val="bottom"/>
          </w:tcPr>
          <w:p w14:paraId="0C21E22F" w14:textId="77777777" w:rsidR="004A6D8A" w:rsidRPr="00E80D0F" w:rsidRDefault="004A6D8A" w:rsidP="004A6D8A">
            <w:pPr>
              <w:pStyle w:val="acctmergecolhdg"/>
              <w:spacing w:line="0" w:lineRule="atLeast"/>
              <w:ind w:left="91" w:hanging="91"/>
              <w:jc w:val="left"/>
              <w:rPr>
                <w:b w:val="0"/>
                <w:bCs/>
                <w:spacing w:val="2"/>
                <w:sz w:val="20"/>
                <w:lang w:bidi="th-TH"/>
              </w:rPr>
            </w:pPr>
            <w:r w:rsidRPr="00E80D0F">
              <w:rPr>
                <w:b w:val="0"/>
                <w:bCs/>
                <w:spacing w:val="2"/>
                <w:sz w:val="20"/>
                <w:lang w:bidi="th-TH"/>
              </w:rPr>
              <w:t>Short-term borrowings from financial institutions</w:t>
            </w:r>
          </w:p>
        </w:tc>
        <w:tc>
          <w:tcPr>
            <w:tcW w:w="539" w:type="dxa"/>
            <w:vAlign w:val="bottom"/>
          </w:tcPr>
          <w:p w14:paraId="0AEEE871" w14:textId="77777777" w:rsidR="004A6D8A" w:rsidRPr="00E80D0F" w:rsidRDefault="004A6D8A" w:rsidP="004A6D8A">
            <w:pPr>
              <w:pStyle w:val="acctmergecolhdg"/>
              <w:spacing w:line="240" w:lineRule="atLeast"/>
              <w:jc w:val="left"/>
              <w:rPr>
                <w:b w:val="0"/>
                <w:bCs/>
                <w:sz w:val="20"/>
                <w:lang w:bidi="th-TH"/>
              </w:rPr>
            </w:pPr>
          </w:p>
        </w:tc>
        <w:tc>
          <w:tcPr>
            <w:tcW w:w="990" w:type="dxa"/>
            <w:vAlign w:val="bottom"/>
          </w:tcPr>
          <w:p w14:paraId="0A57E67A" w14:textId="00CFB721" w:rsidR="004A6D8A" w:rsidRPr="00E80D0F" w:rsidRDefault="004A6D8A" w:rsidP="007171F8">
            <w:pPr>
              <w:pStyle w:val="acctmergecolhdg"/>
              <w:tabs>
                <w:tab w:val="decimal" w:pos="829"/>
              </w:tabs>
              <w:spacing w:line="240" w:lineRule="atLeast"/>
              <w:ind w:right="-310"/>
              <w:jc w:val="left"/>
              <w:rPr>
                <w:b w:val="0"/>
                <w:bCs/>
                <w:sz w:val="20"/>
              </w:rPr>
            </w:pPr>
            <w:r w:rsidRPr="007171F8">
              <w:rPr>
                <w:b w:val="0"/>
                <w:bCs/>
                <w:sz w:val="20"/>
              </w:rPr>
              <w:t>53,025</w:t>
            </w:r>
          </w:p>
        </w:tc>
        <w:tc>
          <w:tcPr>
            <w:tcW w:w="178" w:type="dxa"/>
            <w:vAlign w:val="bottom"/>
          </w:tcPr>
          <w:p w14:paraId="693179B6" w14:textId="77777777" w:rsidR="004A6D8A" w:rsidRPr="00E80D0F" w:rsidRDefault="004A6D8A" w:rsidP="004A6D8A">
            <w:pPr>
              <w:pStyle w:val="acctmergecolhdg"/>
              <w:spacing w:line="240" w:lineRule="atLeast"/>
              <w:jc w:val="left"/>
              <w:rPr>
                <w:b w:val="0"/>
                <w:bCs/>
                <w:sz w:val="20"/>
                <w:lang w:bidi="th-TH"/>
              </w:rPr>
            </w:pPr>
          </w:p>
        </w:tc>
        <w:tc>
          <w:tcPr>
            <w:tcW w:w="1070" w:type="dxa"/>
            <w:vAlign w:val="bottom"/>
          </w:tcPr>
          <w:p w14:paraId="2A17388A" w14:textId="3BB10B43" w:rsidR="004A6D8A" w:rsidRPr="00E80D0F" w:rsidRDefault="004A6D8A" w:rsidP="003020B9">
            <w:pPr>
              <w:pStyle w:val="acctmergecolhdg"/>
              <w:spacing w:line="240" w:lineRule="atLeast"/>
              <w:ind w:left="-250" w:right="343" w:hanging="160"/>
              <w:jc w:val="right"/>
              <w:rPr>
                <w:b w:val="0"/>
                <w:bCs/>
                <w:sz w:val="20"/>
              </w:rPr>
            </w:pPr>
            <w:r w:rsidRPr="007171F8">
              <w:rPr>
                <w:b w:val="0"/>
                <w:bCs/>
                <w:sz w:val="20"/>
              </w:rPr>
              <w:t>-</w:t>
            </w:r>
          </w:p>
        </w:tc>
        <w:tc>
          <w:tcPr>
            <w:tcW w:w="179" w:type="dxa"/>
            <w:vAlign w:val="bottom"/>
          </w:tcPr>
          <w:p w14:paraId="57E0D33C" w14:textId="77777777" w:rsidR="004A6D8A" w:rsidRPr="00E80D0F" w:rsidRDefault="004A6D8A" w:rsidP="004A6D8A">
            <w:pPr>
              <w:pStyle w:val="acctmergecolhdg"/>
              <w:spacing w:line="240" w:lineRule="atLeast"/>
              <w:jc w:val="left"/>
              <w:rPr>
                <w:b w:val="0"/>
                <w:bCs/>
                <w:sz w:val="20"/>
                <w:lang w:bidi="th-TH"/>
              </w:rPr>
            </w:pPr>
          </w:p>
        </w:tc>
        <w:tc>
          <w:tcPr>
            <w:tcW w:w="1095" w:type="dxa"/>
            <w:vAlign w:val="bottom"/>
          </w:tcPr>
          <w:p w14:paraId="67147B1D" w14:textId="1209CB81" w:rsidR="004A6D8A" w:rsidRPr="00E80D0F" w:rsidRDefault="004A6D8A" w:rsidP="004A6D8A">
            <w:pPr>
              <w:pStyle w:val="acctmergecolhdg"/>
              <w:spacing w:line="240" w:lineRule="atLeast"/>
              <w:jc w:val="right"/>
              <w:rPr>
                <w:b w:val="0"/>
                <w:bCs/>
                <w:sz w:val="20"/>
                <w:lang w:bidi="th-TH"/>
              </w:rPr>
            </w:pPr>
            <w:r w:rsidRPr="007171F8">
              <w:rPr>
                <w:b w:val="0"/>
                <w:bCs/>
                <w:sz w:val="20"/>
              </w:rPr>
              <w:t>53,025</w:t>
            </w:r>
          </w:p>
        </w:tc>
        <w:tc>
          <w:tcPr>
            <w:tcW w:w="270" w:type="dxa"/>
            <w:vAlign w:val="bottom"/>
          </w:tcPr>
          <w:p w14:paraId="17C3EAF8" w14:textId="77777777" w:rsidR="004A6D8A" w:rsidRPr="00E80D0F" w:rsidRDefault="004A6D8A" w:rsidP="004A6D8A">
            <w:pPr>
              <w:pStyle w:val="acctmergecolhdg"/>
              <w:spacing w:line="240" w:lineRule="atLeast"/>
              <w:jc w:val="left"/>
              <w:rPr>
                <w:b w:val="0"/>
                <w:bCs/>
                <w:sz w:val="20"/>
                <w:lang w:bidi="th-TH"/>
              </w:rPr>
            </w:pPr>
          </w:p>
        </w:tc>
        <w:tc>
          <w:tcPr>
            <w:tcW w:w="982" w:type="dxa"/>
            <w:vAlign w:val="bottom"/>
          </w:tcPr>
          <w:p w14:paraId="5219E0FE" w14:textId="146FF8C2" w:rsidR="004A6D8A" w:rsidRPr="00E80D0F" w:rsidRDefault="004A6D8A" w:rsidP="004A6D8A">
            <w:pPr>
              <w:pStyle w:val="acctmergecolhdg"/>
              <w:spacing w:line="240" w:lineRule="atLeast"/>
              <w:ind w:right="-180"/>
              <w:rPr>
                <w:b w:val="0"/>
                <w:bCs/>
                <w:sz w:val="20"/>
              </w:rPr>
            </w:pPr>
            <w:r w:rsidRPr="007171F8">
              <w:rPr>
                <w:b w:val="0"/>
                <w:bCs/>
                <w:sz w:val="20"/>
              </w:rPr>
              <w:t>-</w:t>
            </w:r>
          </w:p>
        </w:tc>
        <w:tc>
          <w:tcPr>
            <w:tcW w:w="178" w:type="dxa"/>
            <w:vAlign w:val="bottom"/>
          </w:tcPr>
          <w:p w14:paraId="45D95341" w14:textId="77777777" w:rsidR="004A6D8A" w:rsidRPr="00E80D0F" w:rsidRDefault="004A6D8A" w:rsidP="004A6D8A">
            <w:pPr>
              <w:pStyle w:val="acctmergecolhdg"/>
              <w:spacing w:line="240" w:lineRule="atLeast"/>
              <w:jc w:val="left"/>
              <w:rPr>
                <w:b w:val="0"/>
                <w:bCs/>
                <w:sz w:val="20"/>
                <w:lang w:bidi="th-TH"/>
              </w:rPr>
            </w:pPr>
          </w:p>
        </w:tc>
        <w:tc>
          <w:tcPr>
            <w:tcW w:w="1062" w:type="dxa"/>
            <w:vAlign w:val="bottom"/>
          </w:tcPr>
          <w:p w14:paraId="3D5BBC6E" w14:textId="6BA05FAC" w:rsidR="004A6D8A" w:rsidRPr="00E80D0F" w:rsidRDefault="004A6D8A" w:rsidP="004A6D8A">
            <w:pPr>
              <w:pStyle w:val="acctmergecolhdg"/>
              <w:spacing w:line="240" w:lineRule="atLeast"/>
              <w:ind w:right="-110" w:firstLine="198"/>
              <w:rPr>
                <w:b w:val="0"/>
                <w:bCs/>
                <w:sz w:val="20"/>
                <w:lang w:bidi="th-TH"/>
              </w:rPr>
            </w:pPr>
            <w:r w:rsidRPr="007171F8">
              <w:rPr>
                <w:b w:val="0"/>
                <w:bCs/>
                <w:sz w:val="20"/>
              </w:rPr>
              <w:t>-</w:t>
            </w:r>
          </w:p>
        </w:tc>
        <w:tc>
          <w:tcPr>
            <w:tcW w:w="178" w:type="dxa"/>
            <w:vAlign w:val="bottom"/>
          </w:tcPr>
          <w:p w14:paraId="03589D4F" w14:textId="77777777" w:rsidR="004A6D8A" w:rsidRPr="00E80D0F" w:rsidRDefault="004A6D8A" w:rsidP="004A6D8A">
            <w:pPr>
              <w:pStyle w:val="acctmergecolhdg"/>
              <w:spacing w:line="240" w:lineRule="atLeast"/>
              <w:jc w:val="right"/>
              <w:rPr>
                <w:b w:val="0"/>
                <w:bCs/>
                <w:sz w:val="20"/>
                <w:lang w:bidi="th-TH"/>
              </w:rPr>
            </w:pPr>
          </w:p>
        </w:tc>
        <w:tc>
          <w:tcPr>
            <w:tcW w:w="1123" w:type="dxa"/>
            <w:gridSpan w:val="2"/>
            <w:vAlign w:val="bottom"/>
          </w:tcPr>
          <w:p w14:paraId="79978EE7" w14:textId="7DC663B0" w:rsidR="004A6D8A" w:rsidRPr="00E80D0F" w:rsidRDefault="004A6D8A" w:rsidP="004A6D8A">
            <w:pPr>
              <w:pStyle w:val="acctmergecolhdg"/>
              <w:spacing w:line="240" w:lineRule="atLeast"/>
              <w:ind w:right="-258"/>
              <w:rPr>
                <w:b w:val="0"/>
                <w:bCs/>
                <w:sz w:val="20"/>
                <w:lang w:bidi="th-TH"/>
              </w:rPr>
            </w:pPr>
            <w:r w:rsidRPr="007171F8">
              <w:rPr>
                <w:b w:val="0"/>
                <w:bCs/>
                <w:sz w:val="20"/>
              </w:rPr>
              <w:t>-</w:t>
            </w:r>
          </w:p>
        </w:tc>
      </w:tr>
      <w:tr w:rsidR="003020B9" w:rsidRPr="0039726F" w14:paraId="2D3D4224" w14:textId="77777777">
        <w:trPr>
          <w:cantSplit/>
          <w:trHeight w:val="398"/>
        </w:trPr>
        <w:tc>
          <w:tcPr>
            <w:tcW w:w="1979" w:type="dxa"/>
            <w:vAlign w:val="bottom"/>
          </w:tcPr>
          <w:p w14:paraId="653F5BFC" w14:textId="77777777" w:rsidR="003020B9" w:rsidRPr="00E80D0F" w:rsidRDefault="003020B9" w:rsidP="003020B9">
            <w:pPr>
              <w:pStyle w:val="acctmergecolhdg"/>
              <w:spacing w:line="240" w:lineRule="atLeast"/>
              <w:ind w:left="105" w:hanging="105"/>
              <w:jc w:val="left"/>
              <w:rPr>
                <w:b w:val="0"/>
                <w:bCs/>
                <w:sz w:val="20"/>
                <w:lang w:bidi="th-TH"/>
              </w:rPr>
            </w:pPr>
            <w:r w:rsidRPr="00E80D0F">
              <w:rPr>
                <w:b w:val="0"/>
                <w:bCs/>
                <w:sz w:val="20"/>
                <w:lang w:bidi="th-TH"/>
              </w:rPr>
              <w:t>Short-term loans from other parties</w:t>
            </w:r>
          </w:p>
        </w:tc>
        <w:tc>
          <w:tcPr>
            <w:tcW w:w="539" w:type="dxa"/>
            <w:vAlign w:val="bottom"/>
          </w:tcPr>
          <w:p w14:paraId="4AB8BD9E" w14:textId="77777777" w:rsidR="003020B9" w:rsidRPr="00E80D0F" w:rsidRDefault="003020B9" w:rsidP="003020B9">
            <w:pPr>
              <w:pStyle w:val="acctmergecolhdg"/>
              <w:spacing w:line="240" w:lineRule="atLeast"/>
              <w:rPr>
                <w:b w:val="0"/>
                <w:bCs/>
                <w:i/>
                <w:iCs/>
                <w:sz w:val="20"/>
              </w:rPr>
            </w:pPr>
          </w:p>
        </w:tc>
        <w:tc>
          <w:tcPr>
            <w:tcW w:w="990" w:type="dxa"/>
            <w:vAlign w:val="bottom"/>
          </w:tcPr>
          <w:p w14:paraId="2C4F45E5" w14:textId="7BD053C9" w:rsidR="003020B9" w:rsidRPr="00E80D0F" w:rsidRDefault="003020B9" w:rsidP="007171F8">
            <w:pPr>
              <w:pStyle w:val="acctmergecolhdg"/>
              <w:tabs>
                <w:tab w:val="decimal" w:pos="829"/>
              </w:tabs>
              <w:spacing w:line="240" w:lineRule="atLeast"/>
              <w:ind w:right="-310"/>
              <w:jc w:val="left"/>
              <w:rPr>
                <w:b w:val="0"/>
                <w:bCs/>
                <w:sz w:val="20"/>
              </w:rPr>
            </w:pPr>
            <w:r w:rsidRPr="007171F8">
              <w:rPr>
                <w:b w:val="0"/>
                <w:bCs/>
                <w:sz w:val="20"/>
              </w:rPr>
              <w:t>600,000</w:t>
            </w:r>
          </w:p>
        </w:tc>
        <w:tc>
          <w:tcPr>
            <w:tcW w:w="178" w:type="dxa"/>
            <w:vAlign w:val="bottom"/>
          </w:tcPr>
          <w:p w14:paraId="78392074" w14:textId="77777777" w:rsidR="003020B9" w:rsidRPr="00E80D0F" w:rsidRDefault="003020B9" w:rsidP="003020B9">
            <w:pPr>
              <w:pStyle w:val="acctmergecolhdg"/>
              <w:spacing w:line="240" w:lineRule="atLeast"/>
              <w:jc w:val="left"/>
              <w:rPr>
                <w:b w:val="0"/>
                <w:bCs/>
                <w:sz w:val="20"/>
                <w:lang w:bidi="th-TH"/>
              </w:rPr>
            </w:pPr>
          </w:p>
        </w:tc>
        <w:tc>
          <w:tcPr>
            <w:tcW w:w="1070" w:type="dxa"/>
            <w:vAlign w:val="bottom"/>
          </w:tcPr>
          <w:p w14:paraId="429F002C" w14:textId="022B4268" w:rsidR="003020B9" w:rsidRPr="00E80D0F" w:rsidRDefault="003020B9" w:rsidP="007171F8">
            <w:pPr>
              <w:pStyle w:val="acctmergecolhdg"/>
              <w:tabs>
                <w:tab w:val="decimal" w:pos="909"/>
              </w:tabs>
              <w:spacing w:line="240" w:lineRule="atLeast"/>
              <w:ind w:right="-231"/>
              <w:jc w:val="left"/>
              <w:rPr>
                <w:b w:val="0"/>
                <w:bCs/>
                <w:sz w:val="20"/>
              </w:rPr>
            </w:pPr>
            <w:r w:rsidRPr="007171F8">
              <w:rPr>
                <w:b w:val="0"/>
                <w:bCs/>
                <w:sz w:val="20"/>
              </w:rPr>
              <w:t>200,000</w:t>
            </w:r>
          </w:p>
        </w:tc>
        <w:tc>
          <w:tcPr>
            <w:tcW w:w="179" w:type="dxa"/>
            <w:vAlign w:val="bottom"/>
          </w:tcPr>
          <w:p w14:paraId="68D65F8A" w14:textId="77777777" w:rsidR="003020B9" w:rsidRPr="00E80D0F" w:rsidRDefault="003020B9" w:rsidP="003020B9">
            <w:pPr>
              <w:pStyle w:val="acctmergecolhdg"/>
              <w:spacing w:line="240" w:lineRule="atLeast"/>
              <w:jc w:val="left"/>
              <w:rPr>
                <w:b w:val="0"/>
                <w:bCs/>
                <w:sz w:val="20"/>
                <w:lang w:bidi="th-TH"/>
              </w:rPr>
            </w:pPr>
          </w:p>
        </w:tc>
        <w:tc>
          <w:tcPr>
            <w:tcW w:w="1095" w:type="dxa"/>
            <w:vAlign w:val="bottom"/>
          </w:tcPr>
          <w:p w14:paraId="031C1CE2" w14:textId="509F30F9" w:rsidR="003020B9" w:rsidRPr="00E80D0F" w:rsidRDefault="003020B9" w:rsidP="003020B9">
            <w:pPr>
              <w:pStyle w:val="acctmergecolhdg"/>
              <w:spacing w:line="240" w:lineRule="atLeast"/>
              <w:ind w:right="-356"/>
              <w:rPr>
                <w:b w:val="0"/>
                <w:bCs/>
                <w:sz w:val="20"/>
              </w:rPr>
            </w:pPr>
            <w:r w:rsidRPr="007171F8">
              <w:rPr>
                <w:b w:val="0"/>
                <w:bCs/>
                <w:sz w:val="20"/>
              </w:rPr>
              <w:t>800,000</w:t>
            </w:r>
          </w:p>
        </w:tc>
        <w:tc>
          <w:tcPr>
            <w:tcW w:w="270" w:type="dxa"/>
            <w:vAlign w:val="bottom"/>
          </w:tcPr>
          <w:p w14:paraId="688CC538" w14:textId="77777777" w:rsidR="003020B9" w:rsidRPr="00E80D0F" w:rsidRDefault="003020B9" w:rsidP="003020B9">
            <w:pPr>
              <w:pStyle w:val="acctmergecolhdg"/>
              <w:spacing w:line="240" w:lineRule="atLeast"/>
              <w:jc w:val="left"/>
              <w:rPr>
                <w:b w:val="0"/>
                <w:bCs/>
                <w:sz w:val="20"/>
                <w:lang w:bidi="th-TH"/>
              </w:rPr>
            </w:pPr>
          </w:p>
        </w:tc>
        <w:tc>
          <w:tcPr>
            <w:tcW w:w="982" w:type="dxa"/>
            <w:vAlign w:val="bottom"/>
          </w:tcPr>
          <w:p w14:paraId="7B76DB3F" w14:textId="14A93F61" w:rsidR="003020B9" w:rsidRPr="00E80D0F" w:rsidRDefault="003020B9" w:rsidP="003020B9">
            <w:pPr>
              <w:pStyle w:val="acctmergecolhdg"/>
              <w:spacing w:line="240" w:lineRule="atLeast"/>
              <w:ind w:right="-180"/>
              <w:rPr>
                <w:b w:val="0"/>
                <w:bCs/>
                <w:sz w:val="20"/>
              </w:rPr>
            </w:pPr>
            <w:r w:rsidRPr="007171F8">
              <w:rPr>
                <w:b w:val="0"/>
                <w:bCs/>
                <w:sz w:val="20"/>
              </w:rPr>
              <w:t>-</w:t>
            </w:r>
          </w:p>
        </w:tc>
        <w:tc>
          <w:tcPr>
            <w:tcW w:w="178" w:type="dxa"/>
            <w:vAlign w:val="bottom"/>
          </w:tcPr>
          <w:p w14:paraId="19C5F1EE" w14:textId="77777777" w:rsidR="003020B9" w:rsidRPr="00E80D0F" w:rsidRDefault="003020B9" w:rsidP="003020B9">
            <w:pPr>
              <w:pStyle w:val="acctmergecolhdg"/>
              <w:spacing w:line="240" w:lineRule="atLeast"/>
              <w:jc w:val="left"/>
              <w:rPr>
                <w:b w:val="0"/>
                <w:bCs/>
                <w:sz w:val="20"/>
                <w:lang w:bidi="th-TH"/>
              </w:rPr>
            </w:pPr>
          </w:p>
        </w:tc>
        <w:tc>
          <w:tcPr>
            <w:tcW w:w="1062" w:type="dxa"/>
            <w:vAlign w:val="bottom"/>
          </w:tcPr>
          <w:p w14:paraId="59DEFC9E" w14:textId="2CCD7BFB" w:rsidR="003020B9" w:rsidRPr="00E80D0F" w:rsidRDefault="003020B9" w:rsidP="003020B9">
            <w:pPr>
              <w:pStyle w:val="acctmergecolhdg"/>
              <w:spacing w:line="240" w:lineRule="atLeast"/>
              <w:ind w:right="-110" w:firstLine="198"/>
              <w:rPr>
                <w:b w:val="0"/>
                <w:bCs/>
                <w:sz w:val="20"/>
                <w:lang w:bidi="th-TH"/>
              </w:rPr>
            </w:pPr>
            <w:r w:rsidRPr="007171F8">
              <w:rPr>
                <w:b w:val="0"/>
                <w:bCs/>
                <w:sz w:val="20"/>
              </w:rPr>
              <w:t>-</w:t>
            </w:r>
          </w:p>
        </w:tc>
        <w:tc>
          <w:tcPr>
            <w:tcW w:w="178" w:type="dxa"/>
            <w:vAlign w:val="bottom"/>
          </w:tcPr>
          <w:p w14:paraId="5A8E2C56" w14:textId="77777777" w:rsidR="003020B9" w:rsidRPr="00E80D0F" w:rsidRDefault="003020B9" w:rsidP="003020B9">
            <w:pPr>
              <w:pStyle w:val="acctmergecolhdg"/>
              <w:spacing w:line="240" w:lineRule="atLeast"/>
              <w:jc w:val="right"/>
              <w:rPr>
                <w:b w:val="0"/>
                <w:bCs/>
                <w:sz w:val="20"/>
                <w:lang w:bidi="th-TH"/>
              </w:rPr>
            </w:pPr>
          </w:p>
        </w:tc>
        <w:tc>
          <w:tcPr>
            <w:tcW w:w="1123" w:type="dxa"/>
            <w:gridSpan w:val="2"/>
            <w:vAlign w:val="bottom"/>
          </w:tcPr>
          <w:p w14:paraId="1B47D183" w14:textId="1E6B5A4A" w:rsidR="003020B9" w:rsidRPr="00E80D0F" w:rsidRDefault="003020B9" w:rsidP="003020B9">
            <w:pPr>
              <w:pStyle w:val="acctmergecolhdg"/>
              <w:spacing w:line="240" w:lineRule="atLeast"/>
              <w:ind w:right="-258"/>
              <w:rPr>
                <w:b w:val="0"/>
                <w:bCs/>
                <w:sz w:val="20"/>
                <w:lang w:bidi="th-TH"/>
              </w:rPr>
            </w:pPr>
            <w:r w:rsidRPr="007171F8">
              <w:rPr>
                <w:b w:val="0"/>
                <w:bCs/>
                <w:sz w:val="20"/>
              </w:rPr>
              <w:t>-</w:t>
            </w:r>
          </w:p>
        </w:tc>
      </w:tr>
      <w:tr w:rsidR="003020B9" w:rsidRPr="0039726F" w14:paraId="237E690B" w14:textId="77777777" w:rsidTr="00E05856">
        <w:trPr>
          <w:cantSplit/>
          <w:trHeight w:val="444"/>
        </w:trPr>
        <w:tc>
          <w:tcPr>
            <w:tcW w:w="1979" w:type="dxa"/>
            <w:vAlign w:val="bottom"/>
          </w:tcPr>
          <w:p w14:paraId="221F37B8" w14:textId="14F56EB7" w:rsidR="003020B9" w:rsidRPr="00E80D0F" w:rsidRDefault="003020B9" w:rsidP="003020B9">
            <w:pPr>
              <w:pStyle w:val="acctmergecolhdg"/>
              <w:spacing w:line="240" w:lineRule="atLeast"/>
              <w:ind w:left="105" w:hanging="90"/>
              <w:jc w:val="left"/>
              <w:rPr>
                <w:b w:val="0"/>
                <w:bCs/>
                <w:sz w:val="20"/>
                <w:lang w:bidi="th-TH"/>
              </w:rPr>
            </w:pPr>
            <w:r w:rsidRPr="00E80D0F">
              <w:rPr>
                <w:b w:val="0"/>
                <w:bCs/>
                <w:sz w:val="20"/>
                <w:lang w:bidi="th-TH"/>
              </w:rPr>
              <w:t>Long-term borrowings from financial institutions</w:t>
            </w:r>
          </w:p>
        </w:tc>
        <w:tc>
          <w:tcPr>
            <w:tcW w:w="539" w:type="dxa"/>
          </w:tcPr>
          <w:p w14:paraId="22A9631D" w14:textId="77777777" w:rsidR="003020B9" w:rsidRPr="00E80D0F" w:rsidRDefault="003020B9" w:rsidP="003020B9">
            <w:pPr>
              <w:pStyle w:val="acctmergecolhdg"/>
              <w:spacing w:line="240" w:lineRule="atLeast"/>
              <w:jc w:val="left"/>
              <w:rPr>
                <w:b w:val="0"/>
                <w:bCs/>
                <w:sz w:val="20"/>
                <w:lang w:bidi="th-TH"/>
              </w:rPr>
            </w:pPr>
          </w:p>
        </w:tc>
        <w:tc>
          <w:tcPr>
            <w:tcW w:w="990" w:type="dxa"/>
            <w:vAlign w:val="bottom"/>
          </w:tcPr>
          <w:p w14:paraId="574C1E22" w14:textId="1D901080" w:rsidR="003020B9" w:rsidRPr="00E80D0F" w:rsidRDefault="003020B9" w:rsidP="007171F8">
            <w:pPr>
              <w:pStyle w:val="acctmergecolhdg"/>
              <w:tabs>
                <w:tab w:val="decimal" w:pos="829"/>
              </w:tabs>
              <w:spacing w:line="240" w:lineRule="atLeast"/>
              <w:jc w:val="left"/>
              <w:rPr>
                <w:b w:val="0"/>
                <w:bCs/>
                <w:sz w:val="20"/>
              </w:rPr>
            </w:pPr>
            <w:r w:rsidRPr="007171F8">
              <w:rPr>
                <w:b w:val="0"/>
                <w:bCs/>
                <w:sz w:val="20"/>
              </w:rPr>
              <w:t>5,766,600</w:t>
            </w:r>
          </w:p>
        </w:tc>
        <w:tc>
          <w:tcPr>
            <w:tcW w:w="178" w:type="dxa"/>
            <w:vAlign w:val="bottom"/>
          </w:tcPr>
          <w:p w14:paraId="1E2CECF3" w14:textId="77777777" w:rsidR="003020B9" w:rsidRPr="00E80D0F" w:rsidRDefault="003020B9" w:rsidP="003020B9">
            <w:pPr>
              <w:pStyle w:val="acctmergecolhdg"/>
              <w:spacing w:line="240" w:lineRule="atLeast"/>
              <w:rPr>
                <w:b w:val="0"/>
                <w:bCs/>
                <w:sz w:val="20"/>
              </w:rPr>
            </w:pPr>
          </w:p>
        </w:tc>
        <w:tc>
          <w:tcPr>
            <w:tcW w:w="1070" w:type="dxa"/>
            <w:vAlign w:val="bottom"/>
          </w:tcPr>
          <w:p w14:paraId="3C8ADDA6" w14:textId="3AD5CE4D" w:rsidR="003020B9" w:rsidRPr="00E80D0F" w:rsidRDefault="003020B9" w:rsidP="003020B9">
            <w:pPr>
              <w:pStyle w:val="acctmergecolhdg"/>
              <w:spacing w:line="240" w:lineRule="atLeast"/>
              <w:ind w:right="-231"/>
              <w:rPr>
                <w:b w:val="0"/>
                <w:bCs/>
                <w:sz w:val="20"/>
              </w:rPr>
            </w:pPr>
            <w:r w:rsidRPr="007171F8">
              <w:rPr>
                <w:b w:val="0"/>
                <w:bCs/>
                <w:sz w:val="20"/>
              </w:rPr>
              <w:t>-</w:t>
            </w:r>
          </w:p>
        </w:tc>
        <w:tc>
          <w:tcPr>
            <w:tcW w:w="179" w:type="dxa"/>
            <w:vAlign w:val="bottom"/>
          </w:tcPr>
          <w:p w14:paraId="36660C10" w14:textId="77777777" w:rsidR="003020B9" w:rsidRPr="00E80D0F" w:rsidRDefault="003020B9" w:rsidP="003020B9">
            <w:pPr>
              <w:pStyle w:val="acctmergecolhdg"/>
              <w:spacing w:line="240" w:lineRule="atLeast"/>
              <w:rPr>
                <w:b w:val="0"/>
                <w:bCs/>
                <w:sz w:val="20"/>
              </w:rPr>
            </w:pPr>
          </w:p>
        </w:tc>
        <w:tc>
          <w:tcPr>
            <w:tcW w:w="1095" w:type="dxa"/>
            <w:vAlign w:val="bottom"/>
          </w:tcPr>
          <w:p w14:paraId="03E984BA" w14:textId="3758249C" w:rsidR="003020B9" w:rsidRPr="00E80D0F" w:rsidRDefault="003020B9" w:rsidP="003020B9">
            <w:pPr>
              <w:pStyle w:val="acctmergecolhdg"/>
              <w:spacing w:line="240" w:lineRule="atLeast"/>
              <w:ind w:right="-180"/>
              <w:rPr>
                <w:b w:val="0"/>
                <w:bCs/>
                <w:sz w:val="20"/>
              </w:rPr>
            </w:pPr>
            <w:r w:rsidRPr="007171F8">
              <w:rPr>
                <w:b w:val="0"/>
                <w:bCs/>
                <w:sz w:val="20"/>
              </w:rPr>
              <w:t>5,766,600</w:t>
            </w:r>
          </w:p>
        </w:tc>
        <w:tc>
          <w:tcPr>
            <w:tcW w:w="270" w:type="dxa"/>
            <w:vAlign w:val="bottom"/>
          </w:tcPr>
          <w:p w14:paraId="30958EEA" w14:textId="77777777" w:rsidR="003020B9" w:rsidRPr="00E80D0F" w:rsidRDefault="003020B9" w:rsidP="003020B9">
            <w:pPr>
              <w:pStyle w:val="acctmergecolhdg"/>
              <w:spacing w:line="240" w:lineRule="atLeast"/>
              <w:jc w:val="left"/>
              <w:rPr>
                <w:b w:val="0"/>
                <w:bCs/>
                <w:sz w:val="20"/>
                <w:lang w:bidi="th-TH"/>
              </w:rPr>
            </w:pPr>
          </w:p>
        </w:tc>
        <w:tc>
          <w:tcPr>
            <w:tcW w:w="982" w:type="dxa"/>
            <w:vAlign w:val="bottom"/>
          </w:tcPr>
          <w:p w14:paraId="74987B73" w14:textId="37217221" w:rsidR="003020B9" w:rsidRPr="00E80D0F" w:rsidRDefault="003020B9" w:rsidP="003020B9">
            <w:pPr>
              <w:pStyle w:val="acctmergecolhdg"/>
              <w:spacing w:line="240" w:lineRule="atLeast"/>
              <w:ind w:right="-180"/>
              <w:rPr>
                <w:b w:val="0"/>
                <w:bCs/>
                <w:sz w:val="20"/>
              </w:rPr>
            </w:pPr>
            <w:r w:rsidRPr="007171F8">
              <w:rPr>
                <w:b w:val="0"/>
                <w:bCs/>
                <w:sz w:val="20"/>
              </w:rPr>
              <w:t>-</w:t>
            </w:r>
          </w:p>
        </w:tc>
        <w:tc>
          <w:tcPr>
            <w:tcW w:w="178" w:type="dxa"/>
            <w:vAlign w:val="bottom"/>
          </w:tcPr>
          <w:p w14:paraId="18C4DFD1" w14:textId="77777777" w:rsidR="003020B9" w:rsidRPr="00E80D0F" w:rsidRDefault="003020B9" w:rsidP="003020B9">
            <w:pPr>
              <w:pStyle w:val="acctmergecolhdg"/>
              <w:spacing w:line="240" w:lineRule="atLeast"/>
              <w:jc w:val="left"/>
              <w:rPr>
                <w:b w:val="0"/>
                <w:bCs/>
                <w:sz w:val="20"/>
                <w:lang w:bidi="th-TH"/>
              </w:rPr>
            </w:pPr>
          </w:p>
        </w:tc>
        <w:tc>
          <w:tcPr>
            <w:tcW w:w="1062" w:type="dxa"/>
            <w:vAlign w:val="bottom"/>
          </w:tcPr>
          <w:p w14:paraId="53CB2446" w14:textId="1CD01C16" w:rsidR="003020B9" w:rsidRPr="00E80D0F" w:rsidRDefault="003020B9" w:rsidP="003020B9">
            <w:pPr>
              <w:pStyle w:val="acctmergecolhdg"/>
              <w:spacing w:line="240" w:lineRule="atLeast"/>
              <w:ind w:right="-110" w:firstLine="198"/>
              <w:rPr>
                <w:b w:val="0"/>
                <w:bCs/>
                <w:sz w:val="20"/>
                <w:lang w:bidi="th-TH"/>
              </w:rPr>
            </w:pPr>
            <w:r w:rsidRPr="007171F8">
              <w:rPr>
                <w:b w:val="0"/>
                <w:bCs/>
                <w:sz w:val="20"/>
              </w:rPr>
              <w:t>-</w:t>
            </w:r>
          </w:p>
        </w:tc>
        <w:tc>
          <w:tcPr>
            <w:tcW w:w="178" w:type="dxa"/>
            <w:vAlign w:val="bottom"/>
          </w:tcPr>
          <w:p w14:paraId="333B78FB" w14:textId="77777777" w:rsidR="003020B9" w:rsidRPr="00E80D0F" w:rsidRDefault="003020B9" w:rsidP="003020B9">
            <w:pPr>
              <w:pStyle w:val="acctmergecolhdg"/>
              <w:spacing w:line="240" w:lineRule="atLeast"/>
              <w:jc w:val="right"/>
              <w:rPr>
                <w:b w:val="0"/>
                <w:bCs/>
                <w:sz w:val="20"/>
                <w:lang w:bidi="th-TH"/>
              </w:rPr>
            </w:pPr>
          </w:p>
        </w:tc>
        <w:tc>
          <w:tcPr>
            <w:tcW w:w="1123" w:type="dxa"/>
            <w:gridSpan w:val="2"/>
            <w:vAlign w:val="bottom"/>
          </w:tcPr>
          <w:p w14:paraId="0B9D1013" w14:textId="7B8941D8" w:rsidR="003020B9" w:rsidRPr="00E80D0F" w:rsidRDefault="003020B9" w:rsidP="003020B9">
            <w:pPr>
              <w:pStyle w:val="acctmergecolhdg"/>
              <w:spacing w:line="240" w:lineRule="atLeast"/>
              <w:ind w:right="-258"/>
              <w:rPr>
                <w:b w:val="0"/>
                <w:bCs/>
                <w:sz w:val="20"/>
                <w:lang w:bidi="th-TH"/>
              </w:rPr>
            </w:pPr>
            <w:r w:rsidRPr="007171F8">
              <w:rPr>
                <w:b w:val="0"/>
                <w:bCs/>
                <w:sz w:val="20"/>
              </w:rPr>
              <w:t>-</w:t>
            </w:r>
          </w:p>
        </w:tc>
      </w:tr>
      <w:tr w:rsidR="003020B9" w:rsidRPr="0039726F" w14:paraId="6A0BEC77" w14:textId="77777777" w:rsidTr="00E05856">
        <w:trPr>
          <w:cantSplit/>
          <w:trHeight w:val="444"/>
        </w:trPr>
        <w:tc>
          <w:tcPr>
            <w:tcW w:w="1979" w:type="dxa"/>
            <w:vAlign w:val="bottom"/>
          </w:tcPr>
          <w:p w14:paraId="4390910E" w14:textId="77777777" w:rsidR="003020B9" w:rsidRPr="00E80D0F" w:rsidRDefault="003020B9" w:rsidP="003020B9">
            <w:pPr>
              <w:pStyle w:val="acctmergecolhdg"/>
              <w:spacing w:line="240" w:lineRule="atLeast"/>
              <w:ind w:left="105" w:hanging="90"/>
              <w:jc w:val="left"/>
              <w:rPr>
                <w:b w:val="0"/>
                <w:bCs/>
                <w:sz w:val="20"/>
                <w:lang w:bidi="th-TH"/>
              </w:rPr>
            </w:pPr>
            <w:r w:rsidRPr="00E80D0F">
              <w:rPr>
                <w:b w:val="0"/>
                <w:bCs/>
                <w:sz w:val="20"/>
                <w:lang w:bidi="th-TH"/>
              </w:rPr>
              <w:t>Long-term borrowings from other parties</w:t>
            </w:r>
          </w:p>
        </w:tc>
        <w:tc>
          <w:tcPr>
            <w:tcW w:w="539" w:type="dxa"/>
          </w:tcPr>
          <w:p w14:paraId="1C19998F" w14:textId="77777777" w:rsidR="003020B9" w:rsidRPr="00E80D0F" w:rsidRDefault="003020B9" w:rsidP="003020B9">
            <w:pPr>
              <w:pStyle w:val="acctmergecolhdg"/>
              <w:spacing w:line="240" w:lineRule="atLeast"/>
              <w:jc w:val="left"/>
              <w:rPr>
                <w:b w:val="0"/>
                <w:bCs/>
                <w:sz w:val="20"/>
                <w:lang w:bidi="th-TH"/>
              </w:rPr>
            </w:pPr>
          </w:p>
        </w:tc>
        <w:tc>
          <w:tcPr>
            <w:tcW w:w="990" w:type="dxa"/>
            <w:vAlign w:val="bottom"/>
          </w:tcPr>
          <w:p w14:paraId="1D24C3C4" w14:textId="1B959F90" w:rsidR="003020B9" w:rsidRPr="00E80D0F" w:rsidRDefault="003020B9" w:rsidP="003020B9">
            <w:pPr>
              <w:pStyle w:val="acctmergecolhdg"/>
              <w:spacing w:line="240" w:lineRule="atLeast"/>
              <w:ind w:right="-310"/>
              <w:rPr>
                <w:b w:val="0"/>
                <w:bCs/>
                <w:sz w:val="20"/>
              </w:rPr>
            </w:pPr>
            <w:r w:rsidRPr="007171F8">
              <w:rPr>
                <w:b w:val="0"/>
                <w:bCs/>
                <w:sz w:val="20"/>
              </w:rPr>
              <w:t>-</w:t>
            </w:r>
          </w:p>
        </w:tc>
        <w:tc>
          <w:tcPr>
            <w:tcW w:w="178" w:type="dxa"/>
            <w:vAlign w:val="bottom"/>
          </w:tcPr>
          <w:p w14:paraId="2676EE40" w14:textId="77777777" w:rsidR="003020B9" w:rsidRPr="00E80D0F" w:rsidRDefault="003020B9" w:rsidP="003020B9">
            <w:pPr>
              <w:pStyle w:val="acctmergecolhdg"/>
              <w:spacing w:line="240" w:lineRule="atLeast"/>
              <w:rPr>
                <w:b w:val="0"/>
                <w:bCs/>
                <w:sz w:val="20"/>
              </w:rPr>
            </w:pPr>
          </w:p>
        </w:tc>
        <w:tc>
          <w:tcPr>
            <w:tcW w:w="1070" w:type="dxa"/>
            <w:vAlign w:val="bottom"/>
          </w:tcPr>
          <w:p w14:paraId="3B9EE1FF" w14:textId="56172037" w:rsidR="003020B9" w:rsidRPr="00E80D0F" w:rsidRDefault="003020B9" w:rsidP="007171F8">
            <w:pPr>
              <w:pStyle w:val="acctmergecolhdg"/>
              <w:tabs>
                <w:tab w:val="decimal" w:pos="909"/>
              </w:tabs>
              <w:spacing w:line="240" w:lineRule="atLeast"/>
              <w:ind w:right="-310"/>
              <w:jc w:val="left"/>
              <w:rPr>
                <w:b w:val="0"/>
                <w:bCs/>
                <w:sz w:val="20"/>
              </w:rPr>
            </w:pPr>
            <w:r w:rsidRPr="007171F8">
              <w:rPr>
                <w:b w:val="0"/>
                <w:bCs/>
                <w:sz w:val="20"/>
              </w:rPr>
              <w:t>80,000</w:t>
            </w:r>
          </w:p>
        </w:tc>
        <w:tc>
          <w:tcPr>
            <w:tcW w:w="179" w:type="dxa"/>
            <w:vAlign w:val="bottom"/>
          </w:tcPr>
          <w:p w14:paraId="5950B7D2" w14:textId="77777777" w:rsidR="003020B9" w:rsidRPr="00E80D0F" w:rsidRDefault="003020B9" w:rsidP="003020B9">
            <w:pPr>
              <w:pStyle w:val="acctmergecolhdg"/>
              <w:spacing w:line="240" w:lineRule="atLeast"/>
              <w:rPr>
                <w:b w:val="0"/>
                <w:bCs/>
                <w:sz w:val="20"/>
              </w:rPr>
            </w:pPr>
          </w:p>
        </w:tc>
        <w:tc>
          <w:tcPr>
            <w:tcW w:w="1095" w:type="dxa"/>
            <w:vAlign w:val="bottom"/>
          </w:tcPr>
          <w:p w14:paraId="08A8D85F" w14:textId="503BD411" w:rsidR="003020B9" w:rsidRPr="00E80D0F" w:rsidRDefault="003020B9" w:rsidP="003020B9">
            <w:pPr>
              <w:pStyle w:val="acctmergecolhdg"/>
              <w:spacing w:line="240" w:lineRule="atLeast"/>
              <w:ind w:right="-360"/>
              <w:rPr>
                <w:b w:val="0"/>
                <w:bCs/>
                <w:sz w:val="20"/>
              </w:rPr>
            </w:pPr>
            <w:r w:rsidRPr="007171F8">
              <w:rPr>
                <w:b w:val="0"/>
                <w:bCs/>
                <w:sz w:val="20"/>
              </w:rPr>
              <w:t>80,000</w:t>
            </w:r>
          </w:p>
        </w:tc>
        <w:tc>
          <w:tcPr>
            <w:tcW w:w="270" w:type="dxa"/>
            <w:vAlign w:val="bottom"/>
          </w:tcPr>
          <w:p w14:paraId="50816943" w14:textId="77777777" w:rsidR="003020B9" w:rsidRPr="00E80D0F" w:rsidRDefault="003020B9" w:rsidP="003020B9">
            <w:pPr>
              <w:pStyle w:val="acctmergecolhdg"/>
              <w:spacing w:line="240" w:lineRule="atLeast"/>
              <w:jc w:val="left"/>
              <w:rPr>
                <w:b w:val="0"/>
                <w:bCs/>
                <w:sz w:val="20"/>
                <w:lang w:bidi="th-TH"/>
              </w:rPr>
            </w:pPr>
          </w:p>
        </w:tc>
        <w:tc>
          <w:tcPr>
            <w:tcW w:w="982" w:type="dxa"/>
            <w:vAlign w:val="bottom"/>
          </w:tcPr>
          <w:p w14:paraId="0FB00463" w14:textId="10CDDB8A" w:rsidR="003020B9" w:rsidRPr="00E80D0F" w:rsidRDefault="003020B9" w:rsidP="003020B9">
            <w:pPr>
              <w:pStyle w:val="acctmergecolhdg"/>
              <w:spacing w:line="240" w:lineRule="atLeast"/>
              <w:ind w:right="-180"/>
              <w:rPr>
                <w:b w:val="0"/>
                <w:bCs/>
                <w:sz w:val="20"/>
              </w:rPr>
            </w:pPr>
            <w:r w:rsidRPr="007171F8">
              <w:rPr>
                <w:b w:val="0"/>
                <w:bCs/>
                <w:sz w:val="20"/>
              </w:rPr>
              <w:t>-</w:t>
            </w:r>
          </w:p>
        </w:tc>
        <w:tc>
          <w:tcPr>
            <w:tcW w:w="178" w:type="dxa"/>
            <w:vAlign w:val="bottom"/>
          </w:tcPr>
          <w:p w14:paraId="6EA503A8" w14:textId="77777777" w:rsidR="003020B9" w:rsidRPr="00E80D0F" w:rsidRDefault="003020B9" w:rsidP="003020B9">
            <w:pPr>
              <w:pStyle w:val="acctmergecolhdg"/>
              <w:spacing w:line="240" w:lineRule="atLeast"/>
              <w:jc w:val="left"/>
              <w:rPr>
                <w:b w:val="0"/>
                <w:bCs/>
                <w:sz w:val="20"/>
                <w:lang w:bidi="th-TH"/>
              </w:rPr>
            </w:pPr>
          </w:p>
        </w:tc>
        <w:tc>
          <w:tcPr>
            <w:tcW w:w="1062" w:type="dxa"/>
            <w:vAlign w:val="bottom"/>
          </w:tcPr>
          <w:p w14:paraId="4B8A3EFD" w14:textId="7E280940" w:rsidR="003020B9" w:rsidRPr="00E80D0F" w:rsidRDefault="003020B9" w:rsidP="003020B9">
            <w:pPr>
              <w:pStyle w:val="acctmergecolhdg"/>
              <w:spacing w:line="240" w:lineRule="atLeast"/>
              <w:ind w:right="-110" w:firstLine="198"/>
              <w:rPr>
                <w:b w:val="0"/>
                <w:bCs/>
                <w:sz w:val="20"/>
                <w:rtl/>
                <w:cs/>
              </w:rPr>
            </w:pPr>
            <w:r w:rsidRPr="007171F8">
              <w:rPr>
                <w:b w:val="0"/>
                <w:bCs/>
                <w:sz w:val="20"/>
              </w:rPr>
              <w:t>-</w:t>
            </w:r>
          </w:p>
        </w:tc>
        <w:tc>
          <w:tcPr>
            <w:tcW w:w="178" w:type="dxa"/>
            <w:vAlign w:val="bottom"/>
          </w:tcPr>
          <w:p w14:paraId="119F4C9A" w14:textId="77777777" w:rsidR="003020B9" w:rsidRPr="00E80D0F" w:rsidRDefault="003020B9" w:rsidP="003020B9">
            <w:pPr>
              <w:pStyle w:val="acctmergecolhdg"/>
              <w:spacing w:line="240" w:lineRule="atLeast"/>
              <w:jc w:val="right"/>
              <w:rPr>
                <w:b w:val="0"/>
                <w:bCs/>
                <w:sz w:val="20"/>
                <w:lang w:bidi="th-TH"/>
              </w:rPr>
            </w:pPr>
          </w:p>
        </w:tc>
        <w:tc>
          <w:tcPr>
            <w:tcW w:w="1123" w:type="dxa"/>
            <w:gridSpan w:val="2"/>
            <w:vAlign w:val="bottom"/>
          </w:tcPr>
          <w:p w14:paraId="274A5782" w14:textId="20AB9610" w:rsidR="003020B9" w:rsidRPr="00E80D0F" w:rsidRDefault="003020B9" w:rsidP="003020B9">
            <w:pPr>
              <w:pStyle w:val="acctmergecolhdg"/>
              <w:spacing w:line="240" w:lineRule="atLeast"/>
              <w:ind w:right="-258"/>
              <w:rPr>
                <w:b w:val="0"/>
                <w:bCs/>
                <w:sz w:val="20"/>
                <w:lang w:bidi="th-TH"/>
              </w:rPr>
            </w:pPr>
            <w:r w:rsidRPr="007171F8">
              <w:rPr>
                <w:b w:val="0"/>
                <w:bCs/>
                <w:sz w:val="20"/>
              </w:rPr>
              <w:t>-</w:t>
            </w:r>
          </w:p>
        </w:tc>
      </w:tr>
      <w:tr w:rsidR="003020B9" w:rsidRPr="0039726F" w14:paraId="4733AFB7" w14:textId="77777777" w:rsidTr="00A00FFC">
        <w:trPr>
          <w:cantSplit/>
          <w:trHeight w:val="218"/>
        </w:trPr>
        <w:tc>
          <w:tcPr>
            <w:tcW w:w="1979" w:type="dxa"/>
            <w:vAlign w:val="center"/>
          </w:tcPr>
          <w:p w14:paraId="667B940E" w14:textId="77777777" w:rsidR="003020B9" w:rsidRPr="00E80D0F" w:rsidRDefault="003020B9" w:rsidP="00B773F4">
            <w:pPr>
              <w:pStyle w:val="acctmergecolhdg"/>
              <w:spacing w:line="240" w:lineRule="atLeast"/>
              <w:ind w:left="105" w:hanging="90"/>
              <w:jc w:val="left"/>
              <w:rPr>
                <w:b w:val="0"/>
                <w:bCs/>
                <w:sz w:val="20"/>
                <w:lang w:bidi="th-TH"/>
              </w:rPr>
            </w:pPr>
            <w:r w:rsidRPr="00E80D0F">
              <w:rPr>
                <w:b w:val="0"/>
                <w:bCs/>
                <w:sz w:val="20"/>
                <w:lang w:bidi="th-TH"/>
              </w:rPr>
              <w:t>Long-term debentures</w:t>
            </w:r>
          </w:p>
        </w:tc>
        <w:tc>
          <w:tcPr>
            <w:tcW w:w="539" w:type="dxa"/>
            <w:vAlign w:val="bottom"/>
          </w:tcPr>
          <w:p w14:paraId="2DEBBC79" w14:textId="77777777" w:rsidR="003020B9" w:rsidRPr="00E80D0F" w:rsidRDefault="003020B9" w:rsidP="003020B9">
            <w:pPr>
              <w:pStyle w:val="acctmergecolhdg"/>
              <w:spacing w:line="240" w:lineRule="atLeast"/>
              <w:jc w:val="left"/>
              <w:rPr>
                <w:b w:val="0"/>
                <w:bCs/>
                <w:sz w:val="20"/>
                <w:lang w:bidi="th-TH"/>
              </w:rPr>
            </w:pPr>
          </w:p>
        </w:tc>
        <w:tc>
          <w:tcPr>
            <w:tcW w:w="990" w:type="dxa"/>
            <w:vAlign w:val="bottom"/>
          </w:tcPr>
          <w:p w14:paraId="47AA2A33" w14:textId="6BC9632A" w:rsidR="003020B9" w:rsidRPr="00E80D0F" w:rsidRDefault="003020B9" w:rsidP="003020B9">
            <w:pPr>
              <w:pStyle w:val="acctmergecolhdg"/>
              <w:spacing w:line="240" w:lineRule="atLeast"/>
              <w:ind w:right="-310"/>
              <w:rPr>
                <w:b w:val="0"/>
                <w:bCs/>
                <w:sz w:val="20"/>
              </w:rPr>
            </w:pPr>
            <w:r w:rsidRPr="007171F8">
              <w:rPr>
                <w:b w:val="0"/>
                <w:bCs/>
                <w:sz w:val="20"/>
              </w:rPr>
              <w:t>-</w:t>
            </w:r>
          </w:p>
        </w:tc>
        <w:tc>
          <w:tcPr>
            <w:tcW w:w="178" w:type="dxa"/>
            <w:vAlign w:val="bottom"/>
          </w:tcPr>
          <w:p w14:paraId="6621C1DD" w14:textId="77777777" w:rsidR="003020B9" w:rsidRPr="00E80D0F" w:rsidRDefault="003020B9" w:rsidP="003020B9">
            <w:pPr>
              <w:pStyle w:val="acctmergecolhdg"/>
              <w:spacing w:line="240" w:lineRule="atLeast"/>
              <w:jc w:val="left"/>
              <w:rPr>
                <w:b w:val="0"/>
                <w:bCs/>
                <w:sz w:val="20"/>
              </w:rPr>
            </w:pPr>
          </w:p>
        </w:tc>
        <w:tc>
          <w:tcPr>
            <w:tcW w:w="1070" w:type="dxa"/>
            <w:vAlign w:val="bottom"/>
          </w:tcPr>
          <w:p w14:paraId="3817253C" w14:textId="27EE35B9" w:rsidR="003020B9" w:rsidRPr="00E80D0F" w:rsidRDefault="003020B9" w:rsidP="007171F8">
            <w:pPr>
              <w:pStyle w:val="acctmergecolhdg"/>
              <w:tabs>
                <w:tab w:val="decimal" w:pos="909"/>
              </w:tabs>
              <w:spacing w:line="240" w:lineRule="atLeast"/>
              <w:jc w:val="left"/>
              <w:rPr>
                <w:b w:val="0"/>
                <w:bCs/>
                <w:sz w:val="20"/>
              </w:rPr>
            </w:pPr>
            <w:r w:rsidRPr="007171F8">
              <w:rPr>
                <w:b w:val="0"/>
                <w:bCs/>
                <w:sz w:val="20"/>
              </w:rPr>
              <w:t>5,527,686</w:t>
            </w:r>
          </w:p>
        </w:tc>
        <w:tc>
          <w:tcPr>
            <w:tcW w:w="179" w:type="dxa"/>
            <w:vAlign w:val="bottom"/>
          </w:tcPr>
          <w:p w14:paraId="6AFC427D" w14:textId="77777777" w:rsidR="003020B9" w:rsidRPr="00E80D0F" w:rsidRDefault="003020B9" w:rsidP="003020B9">
            <w:pPr>
              <w:pStyle w:val="acctmergecolhdg"/>
              <w:spacing w:line="240" w:lineRule="atLeast"/>
              <w:jc w:val="left"/>
              <w:rPr>
                <w:b w:val="0"/>
                <w:bCs/>
                <w:sz w:val="20"/>
              </w:rPr>
            </w:pPr>
          </w:p>
        </w:tc>
        <w:tc>
          <w:tcPr>
            <w:tcW w:w="1095" w:type="dxa"/>
            <w:vAlign w:val="bottom"/>
          </w:tcPr>
          <w:p w14:paraId="6A8FB17D" w14:textId="788FD099" w:rsidR="003020B9" w:rsidRPr="00E80D0F" w:rsidRDefault="003020B9" w:rsidP="003020B9">
            <w:pPr>
              <w:pStyle w:val="acctmergecolhdg"/>
              <w:spacing w:line="240" w:lineRule="atLeast"/>
              <w:ind w:right="-180"/>
              <w:rPr>
                <w:b w:val="0"/>
                <w:bCs/>
                <w:sz w:val="20"/>
              </w:rPr>
            </w:pPr>
            <w:r w:rsidRPr="007171F8">
              <w:rPr>
                <w:b w:val="0"/>
                <w:bCs/>
                <w:sz w:val="20"/>
              </w:rPr>
              <w:t>5,527,686</w:t>
            </w:r>
          </w:p>
        </w:tc>
        <w:tc>
          <w:tcPr>
            <w:tcW w:w="270" w:type="dxa"/>
            <w:vAlign w:val="bottom"/>
          </w:tcPr>
          <w:p w14:paraId="259900D2" w14:textId="77777777" w:rsidR="003020B9" w:rsidRPr="00E80D0F" w:rsidRDefault="003020B9" w:rsidP="003020B9">
            <w:pPr>
              <w:pStyle w:val="acctmergecolhdg"/>
              <w:spacing w:line="240" w:lineRule="atLeast"/>
              <w:ind w:right="-65"/>
              <w:rPr>
                <w:b w:val="0"/>
                <w:bCs/>
                <w:sz w:val="20"/>
              </w:rPr>
            </w:pPr>
          </w:p>
        </w:tc>
        <w:tc>
          <w:tcPr>
            <w:tcW w:w="982" w:type="dxa"/>
            <w:vAlign w:val="bottom"/>
          </w:tcPr>
          <w:p w14:paraId="79C14E27" w14:textId="4E9BDF53" w:rsidR="003020B9" w:rsidRPr="00E80D0F" w:rsidRDefault="003020B9" w:rsidP="003020B9">
            <w:pPr>
              <w:pStyle w:val="acctmergecolhdg"/>
              <w:spacing w:line="240" w:lineRule="atLeast"/>
              <w:ind w:right="-180"/>
              <w:rPr>
                <w:b w:val="0"/>
                <w:bCs/>
                <w:sz w:val="20"/>
              </w:rPr>
            </w:pPr>
            <w:r w:rsidRPr="007171F8">
              <w:rPr>
                <w:b w:val="0"/>
                <w:bCs/>
                <w:sz w:val="20"/>
              </w:rPr>
              <w:t>-</w:t>
            </w:r>
          </w:p>
        </w:tc>
        <w:tc>
          <w:tcPr>
            <w:tcW w:w="178" w:type="dxa"/>
            <w:vAlign w:val="bottom"/>
          </w:tcPr>
          <w:p w14:paraId="07E03485" w14:textId="77777777" w:rsidR="003020B9" w:rsidRPr="00E80D0F" w:rsidRDefault="003020B9" w:rsidP="003020B9">
            <w:pPr>
              <w:pStyle w:val="acctmergecolhdg"/>
              <w:spacing w:line="240" w:lineRule="atLeast"/>
              <w:jc w:val="left"/>
              <w:rPr>
                <w:b w:val="0"/>
                <w:bCs/>
                <w:sz w:val="20"/>
                <w:lang w:bidi="th-TH"/>
              </w:rPr>
            </w:pPr>
          </w:p>
        </w:tc>
        <w:tc>
          <w:tcPr>
            <w:tcW w:w="1062" w:type="dxa"/>
            <w:vAlign w:val="bottom"/>
          </w:tcPr>
          <w:p w14:paraId="3F4B79A7" w14:textId="62AA8D85" w:rsidR="003020B9" w:rsidRPr="00E80D0F" w:rsidRDefault="003020B9" w:rsidP="003020B9">
            <w:pPr>
              <w:pStyle w:val="acctmergecolhdg"/>
              <w:spacing w:line="240" w:lineRule="atLeast"/>
              <w:ind w:right="-110" w:firstLine="198"/>
              <w:rPr>
                <w:b w:val="0"/>
                <w:bCs/>
                <w:sz w:val="20"/>
                <w:lang w:bidi="th-TH"/>
              </w:rPr>
            </w:pPr>
            <w:r w:rsidRPr="007171F8">
              <w:rPr>
                <w:b w:val="0"/>
                <w:bCs/>
                <w:sz w:val="20"/>
              </w:rPr>
              <w:t>666,800</w:t>
            </w:r>
          </w:p>
        </w:tc>
        <w:tc>
          <w:tcPr>
            <w:tcW w:w="178" w:type="dxa"/>
            <w:vAlign w:val="bottom"/>
          </w:tcPr>
          <w:p w14:paraId="4D86E35E" w14:textId="77777777" w:rsidR="003020B9" w:rsidRPr="00E80D0F" w:rsidRDefault="003020B9" w:rsidP="003020B9">
            <w:pPr>
              <w:pStyle w:val="acctmergecolhdg"/>
              <w:spacing w:line="240" w:lineRule="atLeast"/>
              <w:jc w:val="right"/>
              <w:rPr>
                <w:b w:val="0"/>
                <w:bCs/>
                <w:sz w:val="20"/>
                <w:lang w:bidi="th-TH"/>
              </w:rPr>
            </w:pPr>
          </w:p>
        </w:tc>
        <w:tc>
          <w:tcPr>
            <w:tcW w:w="1123" w:type="dxa"/>
            <w:gridSpan w:val="2"/>
            <w:vAlign w:val="bottom"/>
          </w:tcPr>
          <w:p w14:paraId="4ACD75F9" w14:textId="6AA9F64F" w:rsidR="003020B9" w:rsidRPr="00E80D0F" w:rsidRDefault="003020B9" w:rsidP="007171F8">
            <w:pPr>
              <w:pStyle w:val="acctmergecolhdg"/>
              <w:tabs>
                <w:tab w:val="decimal" w:pos="854"/>
              </w:tabs>
              <w:spacing w:line="240" w:lineRule="atLeast"/>
              <w:ind w:right="-258"/>
              <w:jc w:val="left"/>
              <w:rPr>
                <w:b w:val="0"/>
                <w:bCs/>
                <w:sz w:val="20"/>
                <w:lang w:bidi="th-TH"/>
              </w:rPr>
            </w:pPr>
            <w:r w:rsidRPr="007171F8">
              <w:rPr>
                <w:b w:val="0"/>
                <w:bCs/>
                <w:sz w:val="20"/>
              </w:rPr>
              <w:t>666,800</w:t>
            </w:r>
          </w:p>
        </w:tc>
      </w:tr>
      <w:tr w:rsidR="003020B9" w:rsidRPr="0039726F" w14:paraId="6324A682" w14:textId="77777777" w:rsidTr="00A00FFC">
        <w:trPr>
          <w:cantSplit/>
          <w:trHeight w:val="281"/>
        </w:trPr>
        <w:tc>
          <w:tcPr>
            <w:tcW w:w="1979" w:type="dxa"/>
            <w:vAlign w:val="center"/>
          </w:tcPr>
          <w:p w14:paraId="24E8ECA7" w14:textId="77777777" w:rsidR="003020B9" w:rsidRPr="00E80D0F" w:rsidRDefault="003020B9" w:rsidP="00B773F4">
            <w:pPr>
              <w:pStyle w:val="acctmergecolhdg"/>
              <w:spacing w:line="240" w:lineRule="atLeast"/>
              <w:ind w:left="105" w:hanging="90"/>
              <w:jc w:val="left"/>
              <w:rPr>
                <w:b w:val="0"/>
                <w:bCs/>
                <w:sz w:val="20"/>
                <w:lang w:bidi="th-TH"/>
              </w:rPr>
            </w:pPr>
            <w:r w:rsidRPr="00E80D0F">
              <w:rPr>
                <w:b w:val="0"/>
                <w:bCs/>
                <w:sz w:val="20"/>
                <w:lang w:bidi="th-TH"/>
              </w:rPr>
              <w:t xml:space="preserve">Lease liabilities </w:t>
            </w:r>
          </w:p>
        </w:tc>
        <w:tc>
          <w:tcPr>
            <w:tcW w:w="539" w:type="dxa"/>
          </w:tcPr>
          <w:p w14:paraId="16CB8F19" w14:textId="77777777" w:rsidR="003020B9" w:rsidRPr="00E80D0F" w:rsidRDefault="003020B9" w:rsidP="003020B9">
            <w:pPr>
              <w:pStyle w:val="acctmergecolhdg"/>
              <w:spacing w:line="240" w:lineRule="atLeast"/>
              <w:jc w:val="left"/>
              <w:rPr>
                <w:b w:val="0"/>
                <w:bCs/>
                <w:sz w:val="20"/>
                <w:lang w:bidi="th-TH"/>
              </w:rPr>
            </w:pPr>
          </w:p>
        </w:tc>
        <w:tc>
          <w:tcPr>
            <w:tcW w:w="990" w:type="dxa"/>
            <w:vAlign w:val="bottom"/>
          </w:tcPr>
          <w:p w14:paraId="1A3D700D" w14:textId="66E3F545" w:rsidR="003020B9" w:rsidRPr="00E80D0F" w:rsidRDefault="003020B9" w:rsidP="007171F8">
            <w:pPr>
              <w:pStyle w:val="acctmergecolhdg"/>
              <w:tabs>
                <w:tab w:val="decimal" w:pos="819"/>
              </w:tabs>
              <w:spacing w:line="240" w:lineRule="atLeast"/>
              <w:jc w:val="right"/>
              <w:rPr>
                <w:b w:val="0"/>
                <w:bCs/>
                <w:sz w:val="20"/>
              </w:rPr>
            </w:pPr>
            <w:r w:rsidRPr="007171F8">
              <w:rPr>
                <w:b w:val="0"/>
                <w:bCs/>
                <w:sz w:val="20"/>
              </w:rPr>
              <w:t>4,505</w:t>
            </w:r>
          </w:p>
        </w:tc>
        <w:tc>
          <w:tcPr>
            <w:tcW w:w="178" w:type="dxa"/>
            <w:vAlign w:val="bottom"/>
          </w:tcPr>
          <w:p w14:paraId="42005E84" w14:textId="77777777" w:rsidR="003020B9" w:rsidRPr="00E80D0F" w:rsidRDefault="003020B9" w:rsidP="003020B9">
            <w:pPr>
              <w:pStyle w:val="acctmergecolhdg"/>
              <w:spacing w:line="240" w:lineRule="atLeast"/>
              <w:jc w:val="left"/>
              <w:rPr>
                <w:b w:val="0"/>
                <w:bCs/>
                <w:sz w:val="20"/>
                <w:lang w:bidi="th-TH"/>
              </w:rPr>
            </w:pPr>
          </w:p>
        </w:tc>
        <w:tc>
          <w:tcPr>
            <w:tcW w:w="1070" w:type="dxa"/>
            <w:vAlign w:val="bottom"/>
          </w:tcPr>
          <w:p w14:paraId="2336C5D9" w14:textId="524540AA" w:rsidR="003020B9" w:rsidRPr="00E80D0F" w:rsidRDefault="003020B9" w:rsidP="007171F8">
            <w:pPr>
              <w:pStyle w:val="acctmergecolhdg"/>
              <w:tabs>
                <w:tab w:val="decimal" w:pos="909"/>
              </w:tabs>
              <w:spacing w:line="240" w:lineRule="atLeast"/>
              <w:jc w:val="left"/>
              <w:rPr>
                <w:b w:val="0"/>
                <w:bCs/>
                <w:sz w:val="20"/>
              </w:rPr>
            </w:pPr>
            <w:r w:rsidRPr="007171F8">
              <w:rPr>
                <w:b w:val="0"/>
                <w:bCs/>
                <w:sz w:val="20"/>
              </w:rPr>
              <w:t>1,394,504</w:t>
            </w:r>
          </w:p>
        </w:tc>
        <w:tc>
          <w:tcPr>
            <w:tcW w:w="179" w:type="dxa"/>
            <w:vAlign w:val="bottom"/>
          </w:tcPr>
          <w:p w14:paraId="0750CBC9" w14:textId="77777777" w:rsidR="003020B9" w:rsidRPr="00E80D0F" w:rsidRDefault="003020B9" w:rsidP="003020B9">
            <w:pPr>
              <w:pStyle w:val="acctmergecolhdg"/>
              <w:spacing w:line="240" w:lineRule="atLeast"/>
              <w:jc w:val="left"/>
              <w:rPr>
                <w:b w:val="0"/>
                <w:bCs/>
                <w:sz w:val="20"/>
                <w:lang w:bidi="th-TH"/>
              </w:rPr>
            </w:pPr>
          </w:p>
        </w:tc>
        <w:tc>
          <w:tcPr>
            <w:tcW w:w="1095" w:type="dxa"/>
            <w:vAlign w:val="bottom"/>
          </w:tcPr>
          <w:p w14:paraId="41A6891B" w14:textId="45CEA97A" w:rsidR="003020B9" w:rsidRPr="00E80D0F" w:rsidRDefault="003020B9" w:rsidP="003020B9">
            <w:pPr>
              <w:pStyle w:val="acctmergecolhdg"/>
              <w:spacing w:line="240" w:lineRule="atLeast"/>
              <w:jc w:val="right"/>
              <w:rPr>
                <w:b w:val="0"/>
                <w:bCs/>
                <w:sz w:val="20"/>
                <w:lang w:bidi="th-TH"/>
              </w:rPr>
            </w:pPr>
            <w:r w:rsidRPr="007171F8">
              <w:rPr>
                <w:b w:val="0"/>
                <w:bCs/>
                <w:sz w:val="20"/>
              </w:rPr>
              <w:t>1,399,009</w:t>
            </w:r>
          </w:p>
        </w:tc>
        <w:tc>
          <w:tcPr>
            <w:tcW w:w="270" w:type="dxa"/>
            <w:vAlign w:val="bottom"/>
          </w:tcPr>
          <w:p w14:paraId="2CE6954B" w14:textId="77777777" w:rsidR="003020B9" w:rsidRPr="00E80D0F" w:rsidRDefault="003020B9" w:rsidP="003020B9">
            <w:pPr>
              <w:pStyle w:val="acctmergecolhdg"/>
              <w:spacing w:line="240" w:lineRule="atLeast"/>
              <w:jc w:val="left"/>
              <w:rPr>
                <w:b w:val="0"/>
                <w:bCs/>
                <w:sz w:val="20"/>
                <w:lang w:bidi="th-TH"/>
              </w:rPr>
            </w:pPr>
          </w:p>
        </w:tc>
        <w:tc>
          <w:tcPr>
            <w:tcW w:w="982" w:type="dxa"/>
            <w:vAlign w:val="bottom"/>
          </w:tcPr>
          <w:p w14:paraId="24FA38D6" w14:textId="0C762D14" w:rsidR="003020B9" w:rsidRPr="00E80D0F" w:rsidRDefault="003020B9" w:rsidP="003020B9">
            <w:pPr>
              <w:pStyle w:val="acctmergecolhdg"/>
              <w:spacing w:line="240" w:lineRule="atLeast"/>
              <w:ind w:right="-180"/>
              <w:rPr>
                <w:b w:val="0"/>
                <w:bCs/>
                <w:sz w:val="20"/>
              </w:rPr>
            </w:pPr>
            <w:r w:rsidRPr="007171F8">
              <w:rPr>
                <w:b w:val="0"/>
                <w:bCs/>
                <w:sz w:val="20"/>
              </w:rPr>
              <w:t>-</w:t>
            </w:r>
          </w:p>
        </w:tc>
        <w:tc>
          <w:tcPr>
            <w:tcW w:w="178" w:type="dxa"/>
            <w:vAlign w:val="bottom"/>
          </w:tcPr>
          <w:p w14:paraId="2E63345F" w14:textId="77777777" w:rsidR="003020B9" w:rsidRPr="00E80D0F" w:rsidRDefault="003020B9" w:rsidP="003020B9">
            <w:pPr>
              <w:pStyle w:val="acctmergecolhdg"/>
              <w:spacing w:line="240" w:lineRule="atLeast"/>
              <w:jc w:val="left"/>
              <w:rPr>
                <w:b w:val="0"/>
                <w:bCs/>
                <w:sz w:val="20"/>
                <w:lang w:bidi="th-TH"/>
              </w:rPr>
            </w:pPr>
          </w:p>
        </w:tc>
        <w:tc>
          <w:tcPr>
            <w:tcW w:w="1062" w:type="dxa"/>
            <w:vAlign w:val="bottom"/>
          </w:tcPr>
          <w:p w14:paraId="2EDCF70E" w14:textId="6273055A" w:rsidR="003020B9" w:rsidRPr="00E80D0F" w:rsidRDefault="003020B9" w:rsidP="003020B9">
            <w:pPr>
              <w:pStyle w:val="acctmergecolhdg"/>
              <w:spacing w:line="240" w:lineRule="atLeast"/>
              <w:jc w:val="right"/>
              <w:rPr>
                <w:b w:val="0"/>
                <w:bCs/>
                <w:sz w:val="20"/>
                <w:lang w:bidi="th-TH"/>
              </w:rPr>
            </w:pPr>
            <w:r w:rsidRPr="007171F8">
              <w:rPr>
                <w:b w:val="0"/>
                <w:bCs/>
                <w:sz w:val="20"/>
              </w:rPr>
              <w:t>5,813</w:t>
            </w:r>
          </w:p>
        </w:tc>
        <w:tc>
          <w:tcPr>
            <w:tcW w:w="178" w:type="dxa"/>
            <w:vAlign w:val="bottom"/>
          </w:tcPr>
          <w:p w14:paraId="6DFEA60E" w14:textId="77777777" w:rsidR="003020B9" w:rsidRPr="00E80D0F" w:rsidRDefault="003020B9" w:rsidP="003020B9">
            <w:pPr>
              <w:pStyle w:val="acctmergecolhdg"/>
              <w:spacing w:line="240" w:lineRule="atLeast"/>
              <w:jc w:val="right"/>
              <w:rPr>
                <w:b w:val="0"/>
                <w:bCs/>
                <w:sz w:val="20"/>
                <w:lang w:bidi="th-TH"/>
              </w:rPr>
            </w:pPr>
          </w:p>
        </w:tc>
        <w:tc>
          <w:tcPr>
            <w:tcW w:w="1123" w:type="dxa"/>
            <w:gridSpan w:val="2"/>
            <w:vAlign w:val="bottom"/>
          </w:tcPr>
          <w:p w14:paraId="5D355C59" w14:textId="3E9114A9" w:rsidR="003020B9" w:rsidRPr="00E80D0F" w:rsidRDefault="003020B9" w:rsidP="007171F8">
            <w:pPr>
              <w:pStyle w:val="acctmergecolhdg"/>
              <w:tabs>
                <w:tab w:val="decimal" w:pos="854"/>
              </w:tabs>
              <w:spacing w:line="240" w:lineRule="atLeast"/>
              <w:ind w:right="-258"/>
              <w:jc w:val="left"/>
              <w:rPr>
                <w:b w:val="0"/>
                <w:bCs/>
                <w:sz w:val="20"/>
                <w:lang w:bidi="th-TH"/>
              </w:rPr>
            </w:pPr>
            <w:r w:rsidRPr="007171F8">
              <w:rPr>
                <w:b w:val="0"/>
                <w:bCs/>
                <w:sz w:val="20"/>
              </w:rPr>
              <w:t>5,81</w:t>
            </w:r>
            <w:r w:rsidR="001D1CA2" w:rsidRPr="007171F8">
              <w:rPr>
                <w:b w:val="0"/>
                <w:bCs/>
                <w:sz w:val="20"/>
              </w:rPr>
              <w:t>3</w:t>
            </w:r>
          </w:p>
        </w:tc>
      </w:tr>
      <w:tr w:rsidR="003020B9" w:rsidRPr="0039726F" w14:paraId="75B9723C" w14:textId="77777777" w:rsidTr="00E05856">
        <w:trPr>
          <w:cantSplit/>
          <w:trHeight w:val="397"/>
        </w:trPr>
        <w:tc>
          <w:tcPr>
            <w:tcW w:w="1979" w:type="dxa"/>
            <w:vAlign w:val="bottom"/>
          </w:tcPr>
          <w:p w14:paraId="1014C3D0" w14:textId="77777777" w:rsidR="003020B9" w:rsidRPr="00E80D0F" w:rsidRDefault="003020B9" w:rsidP="003020B9">
            <w:pPr>
              <w:pStyle w:val="acctmergecolhdg"/>
              <w:spacing w:line="240" w:lineRule="auto"/>
              <w:ind w:left="101" w:hanging="101"/>
              <w:jc w:val="left"/>
              <w:rPr>
                <w:sz w:val="20"/>
                <w:lang w:bidi="th-TH"/>
              </w:rPr>
            </w:pPr>
            <w:r w:rsidRPr="00E80D0F">
              <w:rPr>
                <w:sz w:val="20"/>
                <w:lang w:bidi="th-TH"/>
              </w:rPr>
              <w:t>Total interest-bearing liabilities</w:t>
            </w:r>
          </w:p>
        </w:tc>
        <w:tc>
          <w:tcPr>
            <w:tcW w:w="539" w:type="dxa"/>
          </w:tcPr>
          <w:p w14:paraId="07A8BC56" w14:textId="77777777" w:rsidR="003020B9" w:rsidRPr="00E80D0F" w:rsidRDefault="003020B9" w:rsidP="003020B9">
            <w:pPr>
              <w:pStyle w:val="acctmergecolhdg"/>
              <w:spacing w:line="240" w:lineRule="atLeast"/>
              <w:jc w:val="left"/>
              <w:rPr>
                <w:b w:val="0"/>
                <w:bCs/>
                <w:sz w:val="20"/>
                <w:lang w:bidi="th-TH"/>
              </w:rPr>
            </w:pPr>
          </w:p>
        </w:tc>
        <w:tc>
          <w:tcPr>
            <w:tcW w:w="990" w:type="dxa"/>
            <w:tcBorders>
              <w:top w:val="single" w:sz="4" w:space="0" w:color="auto"/>
              <w:bottom w:val="double" w:sz="4" w:space="0" w:color="auto"/>
            </w:tcBorders>
            <w:vAlign w:val="bottom"/>
          </w:tcPr>
          <w:p w14:paraId="6F4DE470" w14:textId="42A8AC7C" w:rsidR="003020B9" w:rsidRPr="00E80D0F" w:rsidRDefault="003020B9" w:rsidP="007171F8">
            <w:pPr>
              <w:pStyle w:val="acctmergecolhdg"/>
              <w:tabs>
                <w:tab w:val="decimal" w:pos="819"/>
              </w:tabs>
              <w:spacing w:line="240" w:lineRule="atLeast"/>
              <w:jc w:val="right"/>
              <w:rPr>
                <w:sz w:val="20"/>
              </w:rPr>
            </w:pPr>
            <w:r w:rsidRPr="007171F8">
              <w:rPr>
                <w:bCs/>
                <w:sz w:val="20"/>
              </w:rPr>
              <w:t>6,424,130</w:t>
            </w:r>
          </w:p>
        </w:tc>
        <w:tc>
          <w:tcPr>
            <w:tcW w:w="178" w:type="dxa"/>
            <w:vAlign w:val="bottom"/>
          </w:tcPr>
          <w:p w14:paraId="1A419B8B" w14:textId="77777777" w:rsidR="003020B9" w:rsidRPr="00E80D0F" w:rsidRDefault="003020B9" w:rsidP="003020B9">
            <w:pPr>
              <w:pStyle w:val="acctmergecolhdg"/>
              <w:spacing w:line="240" w:lineRule="atLeast"/>
              <w:jc w:val="left"/>
              <w:rPr>
                <w:sz w:val="20"/>
                <w:lang w:bidi="th-TH"/>
              </w:rPr>
            </w:pPr>
          </w:p>
        </w:tc>
        <w:tc>
          <w:tcPr>
            <w:tcW w:w="1070" w:type="dxa"/>
            <w:tcBorders>
              <w:top w:val="single" w:sz="4" w:space="0" w:color="auto"/>
              <w:bottom w:val="double" w:sz="4" w:space="0" w:color="auto"/>
            </w:tcBorders>
            <w:vAlign w:val="bottom"/>
          </w:tcPr>
          <w:p w14:paraId="61F8EAE7" w14:textId="5BEDE318" w:rsidR="003020B9" w:rsidRPr="00E80D0F" w:rsidRDefault="003020B9" w:rsidP="007171F8">
            <w:pPr>
              <w:pStyle w:val="acctmergecolhdg"/>
              <w:tabs>
                <w:tab w:val="decimal" w:pos="909"/>
              </w:tabs>
              <w:spacing w:line="240" w:lineRule="atLeast"/>
              <w:jc w:val="left"/>
              <w:rPr>
                <w:sz w:val="20"/>
              </w:rPr>
            </w:pPr>
            <w:r w:rsidRPr="007171F8">
              <w:rPr>
                <w:bCs/>
                <w:sz w:val="20"/>
              </w:rPr>
              <w:t>7,202,190</w:t>
            </w:r>
          </w:p>
        </w:tc>
        <w:tc>
          <w:tcPr>
            <w:tcW w:w="179" w:type="dxa"/>
            <w:vAlign w:val="bottom"/>
          </w:tcPr>
          <w:p w14:paraId="25587DBB" w14:textId="77777777" w:rsidR="003020B9" w:rsidRPr="00E80D0F" w:rsidRDefault="003020B9" w:rsidP="003020B9">
            <w:pPr>
              <w:pStyle w:val="acctmergecolhdg"/>
              <w:spacing w:line="240" w:lineRule="atLeast"/>
              <w:jc w:val="left"/>
              <w:rPr>
                <w:sz w:val="20"/>
                <w:lang w:bidi="th-TH"/>
              </w:rPr>
            </w:pPr>
          </w:p>
        </w:tc>
        <w:tc>
          <w:tcPr>
            <w:tcW w:w="1095" w:type="dxa"/>
            <w:tcBorders>
              <w:top w:val="single" w:sz="4" w:space="0" w:color="auto"/>
              <w:bottom w:val="double" w:sz="4" w:space="0" w:color="auto"/>
            </w:tcBorders>
            <w:vAlign w:val="bottom"/>
          </w:tcPr>
          <w:p w14:paraId="4EDC324B" w14:textId="502DE596" w:rsidR="003020B9" w:rsidRPr="00E80D0F" w:rsidRDefault="003020B9" w:rsidP="003020B9">
            <w:pPr>
              <w:pStyle w:val="acctmergecolhdg"/>
              <w:spacing w:line="240" w:lineRule="atLeast"/>
              <w:jc w:val="right"/>
              <w:rPr>
                <w:sz w:val="20"/>
                <w:lang w:bidi="th-TH"/>
              </w:rPr>
            </w:pPr>
            <w:r w:rsidRPr="007171F8">
              <w:rPr>
                <w:bCs/>
                <w:sz w:val="20"/>
              </w:rPr>
              <w:t>13,626,320</w:t>
            </w:r>
          </w:p>
        </w:tc>
        <w:tc>
          <w:tcPr>
            <w:tcW w:w="270" w:type="dxa"/>
            <w:vAlign w:val="bottom"/>
          </w:tcPr>
          <w:p w14:paraId="70824C66" w14:textId="77777777" w:rsidR="003020B9" w:rsidRPr="00E80D0F" w:rsidRDefault="003020B9" w:rsidP="003020B9">
            <w:pPr>
              <w:pStyle w:val="acctmergecolhdg"/>
              <w:spacing w:line="240" w:lineRule="atLeast"/>
              <w:jc w:val="left"/>
              <w:rPr>
                <w:sz w:val="20"/>
                <w:lang w:bidi="th-TH"/>
              </w:rPr>
            </w:pPr>
          </w:p>
        </w:tc>
        <w:tc>
          <w:tcPr>
            <w:tcW w:w="982" w:type="dxa"/>
            <w:tcBorders>
              <w:top w:val="single" w:sz="4" w:space="0" w:color="auto"/>
              <w:bottom w:val="double" w:sz="4" w:space="0" w:color="auto"/>
            </w:tcBorders>
            <w:vAlign w:val="bottom"/>
          </w:tcPr>
          <w:p w14:paraId="51B9C723" w14:textId="676C94F2" w:rsidR="003020B9" w:rsidRPr="00E80D0F" w:rsidRDefault="003020B9" w:rsidP="003020B9">
            <w:pPr>
              <w:pStyle w:val="acctmergecolhdg"/>
              <w:spacing w:line="240" w:lineRule="atLeast"/>
              <w:ind w:right="-180"/>
              <w:rPr>
                <w:sz w:val="20"/>
              </w:rPr>
            </w:pPr>
            <w:r w:rsidRPr="007171F8">
              <w:rPr>
                <w:bCs/>
                <w:sz w:val="20"/>
              </w:rPr>
              <w:t>-</w:t>
            </w:r>
          </w:p>
        </w:tc>
        <w:tc>
          <w:tcPr>
            <w:tcW w:w="178" w:type="dxa"/>
            <w:vAlign w:val="bottom"/>
          </w:tcPr>
          <w:p w14:paraId="5F195AB6" w14:textId="77777777" w:rsidR="003020B9" w:rsidRPr="00E80D0F" w:rsidRDefault="003020B9" w:rsidP="003020B9">
            <w:pPr>
              <w:pStyle w:val="acctmergecolhdg"/>
              <w:spacing w:line="240" w:lineRule="atLeast"/>
              <w:jc w:val="left"/>
              <w:rPr>
                <w:sz w:val="20"/>
                <w:lang w:bidi="th-TH"/>
              </w:rPr>
            </w:pPr>
          </w:p>
        </w:tc>
        <w:tc>
          <w:tcPr>
            <w:tcW w:w="1062" w:type="dxa"/>
            <w:tcBorders>
              <w:top w:val="single" w:sz="4" w:space="0" w:color="auto"/>
              <w:bottom w:val="double" w:sz="4" w:space="0" w:color="auto"/>
            </w:tcBorders>
            <w:vAlign w:val="bottom"/>
          </w:tcPr>
          <w:p w14:paraId="6AB9DF84" w14:textId="5ED26192" w:rsidR="003020B9" w:rsidRPr="00E80D0F" w:rsidRDefault="003020B9" w:rsidP="003020B9">
            <w:pPr>
              <w:pStyle w:val="acctmergecolhdg"/>
              <w:spacing w:line="240" w:lineRule="atLeast"/>
              <w:jc w:val="right"/>
              <w:rPr>
                <w:sz w:val="20"/>
                <w:lang w:bidi="th-TH"/>
              </w:rPr>
            </w:pPr>
            <w:r w:rsidRPr="007171F8">
              <w:rPr>
                <w:bCs/>
                <w:sz w:val="20"/>
              </w:rPr>
              <w:t>672,61</w:t>
            </w:r>
            <w:r w:rsidR="001D1CA2" w:rsidRPr="007171F8">
              <w:rPr>
                <w:bCs/>
                <w:sz w:val="20"/>
              </w:rPr>
              <w:t>3</w:t>
            </w:r>
          </w:p>
        </w:tc>
        <w:tc>
          <w:tcPr>
            <w:tcW w:w="178" w:type="dxa"/>
            <w:vAlign w:val="bottom"/>
          </w:tcPr>
          <w:p w14:paraId="77C0BE44" w14:textId="77777777" w:rsidR="003020B9" w:rsidRPr="00E80D0F" w:rsidRDefault="003020B9" w:rsidP="003020B9">
            <w:pPr>
              <w:pStyle w:val="acctmergecolhdg"/>
              <w:spacing w:line="240" w:lineRule="atLeast"/>
              <w:jc w:val="right"/>
              <w:rPr>
                <w:sz w:val="20"/>
                <w:lang w:bidi="th-TH"/>
              </w:rPr>
            </w:pPr>
          </w:p>
        </w:tc>
        <w:tc>
          <w:tcPr>
            <w:tcW w:w="1123" w:type="dxa"/>
            <w:gridSpan w:val="2"/>
            <w:tcBorders>
              <w:top w:val="single" w:sz="4" w:space="0" w:color="auto"/>
              <w:bottom w:val="double" w:sz="4" w:space="0" w:color="auto"/>
            </w:tcBorders>
            <w:vAlign w:val="bottom"/>
          </w:tcPr>
          <w:p w14:paraId="38502573" w14:textId="47F6177F" w:rsidR="003020B9" w:rsidRPr="00E80D0F" w:rsidRDefault="003020B9" w:rsidP="007171F8">
            <w:pPr>
              <w:pStyle w:val="acctmergecolhdg"/>
              <w:tabs>
                <w:tab w:val="decimal" w:pos="854"/>
              </w:tabs>
              <w:spacing w:line="240" w:lineRule="atLeast"/>
              <w:ind w:right="-258"/>
              <w:jc w:val="left"/>
              <w:rPr>
                <w:sz w:val="20"/>
                <w:cs/>
                <w:lang w:bidi="th-TH"/>
              </w:rPr>
            </w:pPr>
            <w:r w:rsidRPr="007171F8">
              <w:rPr>
                <w:bCs/>
                <w:sz w:val="20"/>
              </w:rPr>
              <w:t>672,61</w:t>
            </w:r>
            <w:r w:rsidR="001D1CA2" w:rsidRPr="007171F8">
              <w:rPr>
                <w:bCs/>
                <w:sz w:val="20"/>
              </w:rPr>
              <w:t>3</w:t>
            </w:r>
          </w:p>
        </w:tc>
      </w:tr>
    </w:tbl>
    <w:p w14:paraId="6660503F"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679" w:type="dxa"/>
        <w:tblInd w:w="360" w:type="dxa"/>
        <w:tblLayout w:type="fixed"/>
        <w:tblCellMar>
          <w:left w:w="79" w:type="dxa"/>
          <w:right w:w="79" w:type="dxa"/>
        </w:tblCellMar>
        <w:tblLook w:val="0000" w:firstRow="0" w:lastRow="0" w:firstColumn="0" w:lastColumn="0" w:noHBand="0" w:noVBand="0"/>
      </w:tblPr>
      <w:tblGrid>
        <w:gridCol w:w="1979"/>
        <w:gridCol w:w="539"/>
        <w:gridCol w:w="990"/>
        <w:gridCol w:w="178"/>
        <w:gridCol w:w="1046"/>
        <w:gridCol w:w="178"/>
        <w:gridCol w:w="1058"/>
        <w:gridCol w:w="178"/>
        <w:gridCol w:w="995"/>
        <w:gridCol w:w="181"/>
        <w:gridCol w:w="1062"/>
        <w:gridCol w:w="178"/>
        <w:gridCol w:w="1068"/>
        <w:gridCol w:w="49"/>
      </w:tblGrid>
      <w:tr w:rsidR="00A403B6" w:rsidRPr="00446D4A" w14:paraId="079FF246" w14:textId="77777777" w:rsidTr="00525F0D">
        <w:trPr>
          <w:gridAfter w:val="1"/>
          <w:wAfter w:w="49" w:type="dxa"/>
          <w:cantSplit/>
          <w:trHeight w:val="141"/>
        </w:trPr>
        <w:tc>
          <w:tcPr>
            <w:tcW w:w="1979" w:type="dxa"/>
            <w:vMerge w:val="restart"/>
            <w:shd w:val="clear" w:color="auto" w:fill="auto"/>
            <w:vAlign w:val="bottom"/>
          </w:tcPr>
          <w:p w14:paraId="6F22D546" w14:textId="77777777" w:rsidR="00A403B6" w:rsidRPr="00446D4A" w:rsidRDefault="00A403B6" w:rsidP="00E05856">
            <w:pPr>
              <w:pStyle w:val="acctmergecolhdg"/>
              <w:spacing w:before="120" w:line="240" w:lineRule="atLeast"/>
              <w:jc w:val="left"/>
              <w:rPr>
                <w:b w:val="0"/>
                <w:bCs/>
                <w:sz w:val="20"/>
                <w:lang w:bidi="th-TH"/>
              </w:rPr>
            </w:pPr>
          </w:p>
        </w:tc>
        <w:tc>
          <w:tcPr>
            <w:tcW w:w="539" w:type="dxa"/>
          </w:tcPr>
          <w:p w14:paraId="265CC71B" w14:textId="77777777" w:rsidR="00A403B6" w:rsidRPr="00446D4A" w:rsidRDefault="00A403B6" w:rsidP="00E05856">
            <w:pPr>
              <w:pStyle w:val="acctmergecolhdg"/>
              <w:spacing w:before="120" w:line="240" w:lineRule="atLeast"/>
              <w:jc w:val="left"/>
              <w:rPr>
                <w:b w:val="0"/>
                <w:bCs/>
                <w:sz w:val="20"/>
                <w:lang w:bidi="th-TH"/>
              </w:rPr>
            </w:pPr>
          </w:p>
        </w:tc>
        <w:tc>
          <w:tcPr>
            <w:tcW w:w="7112" w:type="dxa"/>
            <w:gridSpan w:val="11"/>
          </w:tcPr>
          <w:p w14:paraId="504F2735" w14:textId="77777777" w:rsidR="00A403B6" w:rsidRPr="00446D4A" w:rsidRDefault="00A403B6" w:rsidP="00E05856">
            <w:pPr>
              <w:pStyle w:val="acctmergecolhdg"/>
              <w:spacing w:before="120" w:line="240" w:lineRule="atLeast"/>
              <w:ind w:left="-79" w:right="-61"/>
              <w:rPr>
                <w:sz w:val="20"/>
                <w:lang w:bidi="th-TH"/>
              </w:rPr>
            </w:pPr>
            <w:r w:rsidRPr="00446D4A">
              <w:rPr>
                <w:sz w:val="20"/>
                <w:lang w:bidi="th-TH"/>
              </w:rPr>
              <w:t>Separate financial statements</w:t>
            </w:r>
          </w:p>
        </w:tc>
      </w:tr>
      <w:tr w:rsidR="00A403B6" w:rsidRPr="00446D4A" w14:paraId="57BB48C9" w14:textId="77777777" w:rsidTr="00E05856">
        <w:trPr>
          <w:cantSplit/>
          <w:trHeight w:val="141"/>
        </w:trPr>
        <w:tc>
          <w:tcPr>
            <w:tcW w:w="1979" w:type="dxa"/>
            <w:vMerge/>
            <w:shd w:val="clear" w:color="auto" w:fill="auto"/>
            <w:vAlign w:val="bottom"/>
          </w:tcPr>
          <w:p w14:paraId="1E1E2EFD" w14:textId="77777777" w:rsidR="00A403B6" w:rsidRPr="00446D4A" w:rsidRDefault="00A403B6" w:rsidP="00E05856">
            <w:pPr>
              <w:pStyle w:val="acctmergecolhdg"/>
              <w:spacing w:line="240" w:lineRule="atLeast"/>
              <w:jc w:val="left"/>
              <w:rPr>
                <w:b w:val="0"/>
                <w:bCs/>
                <w:sz w:val="20"/>
                <w:lang w:bidi="th-TH"/>
              </w:rPr>
            </w:pPr>
          </w:p>
        </w:tc>
        <w:tc>
          <w:tcPr>
            <w:tcW w:w="539" w:type="dxa"/>
          </w:tcPr>
          <w:p w14:paraId="06FD654C" w14:textId="77777777" w:rsidR="00A403B6" w:rsidRPr="00446D4A" w:rsidRDefault="00A403B6" w:rsidP="00E05856">
            <w:pPr>
              <w:pStyle w:val="acctmergecolhdg"/>
              <w:spacing w:line="240" w:lineRule="atLeast"/>
              <w:jc w:val="left"/>
              <w:rPr>
                <w:b w:val="0"/>
                <w:bCs/>
                <w:sz w:val="20"/>
                <w:lang w:bidi="th-TH"/>
              </w:rPr>
            </w:pPr>
          </w:p>
        </w:tc>
        <w:tc>
          <w:tcPr>
            <w:tcW w:w="3450" w:type="dxa"/>
            <w:gridSpan w:val="5"/>
            <w:vAlign w:val="bottom"/>
          </w:tcPr>
          <w:p w14:paraId="4223CFBA" w14:textId="77777777" w:rsidR="00A403B6" w:rsidRPr="00446D4A" w:rsidRDefault="00A403B6" w:rsidP="00E05856">
            <w:pPr>
              <w:pStyle w:val="acctmergecolhdg"/>
              <w:spacing w:line="240" w:lineRule="atLeast"/>
              <w:rPr>
                <w:b w:val="0"/>
                <w:bCs/>
                <w:sz w:val="20"/>
                <w:lang w:bidi="th-TH"/>
              </w:rPr>
            </w:pPr>
            <w:r w:rsidRPr="00446D4A">
              <w:rPr>
                <w:b w:val="0"/>
                <w:bCs/>
                <w:sz w:val="20"/>
              </w:rPr>
              <w:t>2023</w:t>
            </w:r>
          </w:p>
        </w:tc>
        <w:tc>
          <w:tcPr>
            <w:tcW w:w="178" w:type="dxa"/>
            <w:vAlign w:val="bottom"/>
          </w:tcPr>
          <w:p w14:paraId="72E4F878" w14:textId="77777777" w:rsidR="00A403B6" w:rsidRPr="00446D4A" w:rsidRDefault="00A403B6" w:rsidP="00E05856">
            <w:pPr>
              <w:pStyle w:val="acctmergecolhdg"/>
              <w:spacing w:line="240" w:lineRule="atLeast"/>
              <w:rPr>
                <w:b w:val="0"/>
                <w:bCs/>
                <w:sz w:val="20"/>
                <w:lang w:bidi="th-TH"/>
              </w:rPr>
            </w:pPr>
          </w:p>
        </w:tc>
        <w:tc>
          <w:tcPr>
            <w:tcW w:w="3533" w:type="dxa"/>
            <w:gridSpan w:val="6"/>
            <w:vAlign w:val="bottom"/>
          </w:tcPr>
          <w:p w14:paraId="551D14FE" w14:textId="77777777" w:rsidR="00A403B6" w:rsidRPr="00446D4A" w:rsidRDefault="00A403B6" w:rsidP="00E05856">
            <w:pPr>
              <w:pStyle w:val="acctmergecolhdg"/>
              <w:spacing w:line="240" w:lineRule="atLeast"/>
              <w:rPr>
                <w:b w:val="0"/>
                <w:bCs/>
                <w:sz w:val="20"/>
                <w:lang w:bidi="th-TH"/>
              </w:rPr>
            </w:pPr>
            <w:r w:rsidRPr="00446D4A">
              <w:rPr>
                <w:b w:val="0"/>
                <w:bCs/>
                <w:sz w:val="20"/>
              </w:rPr>
              <w:t>2022</w:t>
            </w:r>
          </w:p>
        </w:tc>
      </w:tr>
      <w:tr w:rsidR="00A403B6" w:rsidRPr="002A51A5" w14:paraId="6AC52A73" w14:textId="77777777" w:rsidTr="00E05856">
        <w:trPr>
          <w:cantSplit/>
          <w:trHeight w:val="196"/>
        </w:trPr>
        <w:tc>
          <w:tcPr>
            <w:tcW w:w="1979" w:type="dxa"/>
          </w:tcPr>
          <w:p w14:paraId="46E4322B" w14:textId="77777777" w:rsidR="00A403B6" w:rsidRPr="002A51A5" w:rsidRDefault="00A403B6" w:rsidP="00E05856">
            <w:pPr>
              <w:pStyle w:val="acctmergecolhdg"/>
              <w:spacing w:line="240" w:lineRule="atLeast"/>
              <w:jc w:val="left"/>
              <w:rPr>
                <w:b w:val="0"/>
                <w:bCs/>
                <w:sz w:val="20"/>
                <w:lang w:bidi="th-TH"/>
              </w:rPr>
            </w:pPr>
          </w:p>
        </w:tc>
        <w:tc>
          <w:tcPr>
            <w:tcW w:w="539" w:type="dxa"/>
            <w:vAlign w:val="bottom"/>
          </w:tcPr>
          <w:p w14:paraId="3B656BB8" w14:textId="77777777" w:rsidR="00A403B6" w:rsidRPr="002A51A5" w:rsidRDefault="00A403B6" w:rsidP="00E05856">
            <w:pPr>
              <w:pStyle w:val="acctmergecolhdg"/>
              <w:spacing w:line="240" w:lineRule="atLeast"/>
              <w:rPr>
                <w:b w:val="0"/>
                <w:bCs/>
                <w:i/>
                <w:iCs/>
                <w:sz w:val="20"/>
                <w:lang w:bidi="th-TH"/>
              </w:rPr>
            </w:pPr>
            <w:r w:rsidRPr="002A51A5">
              <w:rPr>
                <w:b w:val="0"/>
                <w:bCs/>
                <w:i/>
                <w:iCs/>
                <w:sz w:val="20"/>
                <w:lang w:bidi="th-TH"/>
              </w:rPr>
              <w:t>Note</w:t>
            </w:r>
          </w:p>
        </w:tc>
        <w:tc>
          <w:tcPr>
            <w:tcW w:w="990" w:type="dxa"/>
            <w:vAlign w:val="bottom"/>
          </w:tcPr>
          <w:p w14:paraId="3CE2525A" w14:textId="77777777" w:rsidR="00A403B6" w:rsidRPr="002A51A5" w:rsidRDefault="00A403B6" w:rsidP="00E05856">
            <w:pPr>
              <w:pStyle w:val="acctmergecolhdg"/>
              <w:spacing w:line="240" w:lineRule="atLeast"/>
              <w:rPr>
                <w:b w:val="0"/>
                <w:bCs/>
                <w:sz w:val="20"/>
                <w:lang w:bidi="th-TH"/>
              </w:rPr>
            </w:pPr>
            <w:r w:rsidRPr="002A51A5">
              <w:rPr>
                <w:b w:val="0"/>
                <w:bCs/>
                <w:sz w:val="20"/>
                <w:lang w:bidi="th-TH"/>
              </w:rPr>
              <w:t>Secured</w:t>
            </w:r>
          </w:p>
        </w:tc>
        <w:tc>
          <w:tcPr>
            <w:tcW w:w="178" w:type="dxa"/>
          </w:tcPr>
          <w:p w14:paraId="517E1EBC" w14:textId="77777777" w:rsidR="00A403B6" w:rsidRPr="002A51A5" w:rsidRDefault="00A403B6" w:rsidP="00E05856">
            <w:pPr>
              <w:pStyle w:val="acctmergecolhdg"/>
              <w:spacing w:line="240" w:lineRule="atLeast"/>
              <w:rPr>
                <w:b w:val="0"/>
                <w:bCs/>
                <w:sz w:val="20"/>
                <w:lang w:bidi="th-TH"/>
              </w:rPr>
            </w:pPr>
          </w:p>
        </w:tc>
        <w:tc>
          <w:tcPr>
            <w:tcW w:w="1046" w:type="dxa"/>
            <w:vAlign w:val="bottom"/>
          </w:tcPr>
          <w:p w14:paraId="6E6DFC8B" w14:textId="77777777" w:rsidR="00A403B6" w:rsidRPr="002A51A5" w:rsidRDefault="00A403B6" w:rsidP="00E05856">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0C7E5011" w14:textId="77777777" w:rsidR="00A403B6" w:rsidRPr="002A51A5" w:rsidRDefault="00A403B6" w:rsidP="00E05856">
            <w:pPr>
              <w:pStyle w:val="acctmergecolhdg"/>
              <w:spacing w:line="240" w:lineRule="atLeast"/>
              <w:rPr>
                <w:b w:val="0"/>
                <w:bCs/>
                <w:sz w:val="20"/>
                <w:lang w:bidi="th-TH"/>
              </w:rPr>
            </w:pPr>
          </w:p>
        </w:tc>
        <w:tc>
          <w:tcPr>
            <w:tcW w:w="1058" w:type="dxa"/>
            <w:vAlign w:val="bottom"/>
          </w:tcPr>
          <w:p w14:paraId="64D2617C" w14:textId="77777777" w:rsidR="00A403B6" w:rsidRPr="00EB5CFF" w:rsidRDefault="00A403B6" w:rsidP="00E05856">
            <w:pPr>
              <w:pStyle w:val="acctmergecolhdg"/>
              <w:spacing w:line="240" w:lineRule="atLeast"/>
              <w:rPr>
                <w:b w:val="0"/>
                <w:bCs/>
                <w:sz w:val="20"/>
                <w:lang w:bidi="th-TH"/>
              </w:rPr>
            </w:pPr>
            <w:r w:rsidRPr="00EB5CFF">
              <w:rPr>
                <w:b w:val="0"/>
                <w:bCs/>
                <w:sz w:val="20"/>
                <w:lang w:bidi="th-TH"/>
              </w:rPr>
              <w:t>Total</w:t>
            </w:r>
          </w:p>
        </w:tc>
        <w:tc>
          <w:tcPr>
            <w:tcW w:w="178" w:type="dxa"/>
          </w:tcPr>
          <w:p w14:paraId="75F2AC8F" w14:textId="77777777" w:rsidR="00A403B6" w:rsidRPr="002A51A5" w:rsidRDefault="00A403B6" w:rsidP="00E05856">
            <w:pPr>
              <w:pStyle w:val="acctmergecolhdg"/>
              <w:spacing w:line="240" w:lineRule="atLeast"/>
              <w:rPr>
                <w:b w:val="0"/>
                <w:bCs/>
                <w:sz w:val="20"/>
                <w:lang w:bidi="th-TH"/>
              </w:rPr>
            </w:pPr>
          </w:p>
        </w:tc>
        <w:tc>
          <w:tcPr>
            <w:tcW w:w="995" w:type="dxa"/>
            <w:vAlign w:val="bottom"/>
          </w:tcPr>
          <w:p w14:paraId="79D2D3F8" w14:textId="77777777" w:rsidR="00A403B6" w:rsidRPr="002A51A5" w:rsidRDefault="00A403B6" w:rsidP="00E05856">
            <w:pPr>
              <w:pStyle w:val="acctmergecolhdg"/>
              <w:spacing w:line="240" w:lineRule="atLeast"/>
              <w:rPr>
                <w:b w:val="0"/>
                <w:bCs/>
                <w:sz w:val="20"/>
                <w:lang w:bidi="th-TH"/>
              </w:rPr>
            </w:pPr>
            <w:r w:rsidRPr="002A51A5">
              <w:rPr>
                <w:b w:val="0"/>
                <w:bCs/>
                <w:sz w:val="20"/>
                <w:lang w:bidi="th-TH"/>
              </w:rPr>
              <w:t>Secured</w:t>
            </w:r>
          </w:p>
        </w:tc>
        <w:tc>
          <w:tcPr>
            <w:tcW w:w="181" w:type="dxa"/>
          </w:tcPr>
          <w:p w14:paraId="281AD232" w14:textId="77777777" w:rsidR="00A403B6" w:rsidRPr="002A51A5" w:rsidRDefault="00A403B6" w:rsidP="00E05856">
            <w:pPr>
              <w:pStyle w:val="acctmergecolhdg"/>
              <w:spacing w:line="240" w:lineRule="atLeast"/>
              <w:rPr>
                <w:b w:val="0"/>
                <w:bCs/>
                <w:sz w:val="20"/>
                <w:lang w:bidi="th-TH"/>
              </w:rPr>
            </w:pPr>
          </w:p>
        </w:tc>
        <w:tc>
          <w:tcPr>
            <w:tcW w:w="1062" w:type="dxa"/>
            <w:vAlign w:val="bottom"/>
          </w:tcPr>
          <w:p w14:paraId="27FEA0CE" w14:textId="77777777" w:rsidR="00A403B6" w:rsidRPr="002A51A5" w:rsidRDefault="00A403B6" w:rsidP="00E05856">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6E6BD41A" w14:textId="77777777" w:rsidR="00A403B6" w:rsidRPr="002A51A5" w:rsidRDefault="00A403B6" w:rsidP="00E05856">
            <w:pPr>
              <w:pStyle w:val="acctmergecolhdg"/>
              <w:spacing w:line="240" w:lineRule="atLeast"/>
              <w:rPr>
                <w:b w:val="0"/>
                <w:bCs/>
                <w:sz w:val="20"/>
                <w:lang w:bidi="th-TH"/>
              </w:rPr>
            </w:pPr>
          </w:p>
        </w:tc>
        <w:tc>
          <w:tcPr>
            <w:tcW w:w="1117" w:type="dxa"/>
            <w:gridSpan w:val="2"/>
            <w:vAlign w:val="bottom"/>
          </w:tcPr>
          <w:p w14:paraId="39B4DE69" w14:textId="77777777" w:rsidR="00A403B6" w:rsidRPr="00EB5CFF" w:rsidRDefault="00A403B6" w:rsidP="00E05856">
            <w:pPr>
              <w:pStyle w:val="acctmergecolhdg"/>
              <w:spacing w:line="240" w:lineRule="atLeast"/>
              <w:rPr>
                <w:b w:val="0"/>
                <w:bCs/>
                <w:sz w:val="20"/>
                <w:lang w:bidi="th-TH"/>
              </w:rPr>
            </w:pPr>
            <w:r w:rsidRPr="00EB5CFF">
              <w:rPr>
                <w:b w:val="0"/>
                <w:bCs/>
                <w:sz w:val="20"/>
                <w:lang w:bidi="th-TH"/>
              </w:rPr>
              <w:t>Total</w:t>
            </w:r>
          </w:p>
        </w:tc>
      </w:tr>
      <w:tr w:rsidR="00A403B6" w:rsidRPr="002A51A5" w14:paraId="34F7CF17" w14:textId="77777777" w:rsidTr="00525F0D">
        <w:trPr>
          <w:gridAfter w:val="1"/>
          <w:wAfter w:w="49" w:type="dxa"/>
          <w:cantSplit/>
          <w:trHeight w:val="69"/>
        </w:trPr>
        <w:tc>
          <w:tcPr>
            <w:tcW w:w="1979" w:type="dxa"/>
          </w:tcPr>
          <w:p w14:paraId="28FA627C" w14:textId="77777777" w:rsidR="00A403B6" w:rsidRPr="002A51A5" w:rsidRDefault="00A403B6" w:rsidP="00E05856">
            <w:pPr>
              <w:pStyle w:val="acctmergecolhdg"/>
              <w:spacing w:line="240" w:lineRule="atLeast"/>
              <w:jc w:val="left"/>
              <w:rPr>
                <w:b w:val="0"/>
                <w:bCs/>
                <w:sz w:val="20"/>
                <w:lang w:bidi="th-TH"/>
              </w:rPr>
            </w:pPr>
          </w:p>
        </w:tc>
        <w:tc>
          <w:tcPr>
            <w:tcW w:w="539" w:type="dxa"/>
          </w:tcPr>
          <w:p w14:paraId="28A0E752" w14:textId="77777777" w:rsidR="00A403B6" w:rsidRPr="002A51A5" w:rsidRDefault="00A403B6" w:rsidP="00E05856">
            <w:pPr>
              <w:pStyle w:val="acctmergecolhdg"/>
              <w:spacing w:line="240" w:lineRule="atLeast"/>
              <w:jc w:val="left"/>
              <w:rPr>
                <w:b w:val="0"/>
                <w:bCs/>
                <w:sz w:val="20"/>
                <w:lang w:bidi="th-TH"/>
              </w:rPr>
            </w:pPr>
          </w:p>
        </w:tc>
        <w:tc>
          <w:tcPr>
            <w:tcW w:w="7112" w:type="dxa"/>
            <w:gridSpan w:val="11"/>
          </w:tcPr>
          <w:p w14:paraId="3FD6F813" w14:textId="05CBED4E" w:rsidR="00A403B6" w:rsidRPr="002A51A5" w:rsidRDefault="000D23FE" w:rsidP="00E05856">
            <w:pPr>
              <w:pStyle w:val="acctmergecolhdg"/>
              <w:spacing w:line="240" w:lineRule="atLeast"/>
              <w:rPr>
                <w:b w:val="0"/>
                <w:bCs/>
                <w:i/>
                <w:iCs/>
                <w:sz w:val="20"/>
                <w:lang w:bidi="th-TH"/>
              </w:rPr>
            </w:pPr>
            <w:r w:rsidRPr="000D23FE">
              <w:rPr>
                <w:b w:val="0"/>
                <w:bCs/>
                <w:i/>
                <w:iCs/>
                <w:sz w:val="20"/>
                <w:lang w:bidi="th-TH"/>
              </w:rPr>
              <w:t>(</w:t>
            </w:r>
            <w:r w:rsidR="00A403B6" w:rsidRPr="002A51A5">
              <w:rPr>
                <w:b w:val="0"/>
                <w:bCs/>
                <w:i/>
                <w:iCs/>
                <w:sz w:val="20"/>
                <w:lang w:bidi="th-TH"/>
              </w:rPr>
              <w:t>in thousand Baht</w:t>
            </w:r>
            <w:r w:rsidRPr="000D23FE">
              <w:rPr>
                <w:b w:val="0"/>
                <w:bCs/>
                <w:i/>
                <w:iCs/>
                <w:sz w:val="20"/>
                <w:lang w:bidi="th-TH"/>
              </w:rPr>
              <w:t>)</w:t>
            </w:r>
          </w:p>
        </w:tc>
      </w:tr>
      <w:tr w:rsidR="00627F6C" w:rsidRPr="002A51A5" w14:paraId="2B933D30" w14:textId="77777777" w:rsidTr="000477D3">
        <w:trPr>
          <w:cantSplit/>
          <w:trHeight w:val="447"/>
        </w:trPr>
        <w:tc>
          <w:tcPr>
            <w:tcW w:w="1979" w:type="dxa"/>
          </w:tcPr>
          <w:p w14:paraId="4906B682" w14:textId="48A23A1B" w:rsidR="00627F6C" w:rsidRPr="002A51A5" w:rsidRDefault="00627F6C" w:rsidP="007171F8">
            <w:pPr>
              <w:pStyle w:val="acctmergecolhdg"/>
              <w:spacing w:line="240" w:lineRule="atLeast"/>
              <w:ind w:left="105" w:right="-82" w:hanging="90"/>
              <w:jc w:val="left"/>
              <w:rPr>
                <w:b w:val="0"/>
                <w:bCs/>
                <w:sz w:val="20"/>
                <w:lang w:bidi="th-TH"/>
              </w:rPr>
            </w:pPr>
            <w:r w:rsidRPr="00954DB3">
              <w:rPr>
                <w:b w:val="0"/>
                <w:bCs/>
                <w:sz w:val="20"/>
                <w:lang w:bidi="th-TH"/>
              </w:rPr>
              <w:t xml:space="preserve">Short-term </w:t>
            </w:r>
            <w:r w:rsidR="00820F61">
              <w:rPr>
                <w:b w:val="0"/>
                <w:bCs/>
                <w:sz w:val="20"/>
                <w:lang w:bidi="th-TH"/>
              </w:rPr>
              <w:t xml:space="preserve">borrowings </w:t>
            </w:r>
            <w:r w:rsidRPr="00954DB3">
              <w:rPr>
                <w:b w:val="0"/>
                <w:bCs/>
                <w:sz w:val="20"/>
                <w:lang w:bidi="th-TH"/>
              </w:rPr>
              <w:t>from related parties</w:t>
            </w:r>
          </w:p>
        </w:tc>
        <w:tc>
          <w:tcPr>
            <w:tcW w:w="539" w:type="dxa"/>
            <w:shd w:val="clear" w:color="auto" w:fill="auto"/>
            <w:vAlign w:val="bottom"/>
          </w:tcPr>
          <w:p w14:paraId="21947DB5" w14:textId="10FE3586" w:rsidR="00627F6C" w:rsidRPr="002A51A5" w:rsidRDefault="00627F6C" w:rsidP="00627F6C">
            <w:pPr>
              <w:pStyle w:val="acctmergecolhdg"/>
              <w:spacing w:line="240" w:lineRule="atLeast"/>
              <w:rPr>
                <w:b w:val="0"/>
                <w:bCs/>
                <w:i/>
                <w:iCs/>
                <w:sz w:val="20"/>
                <w:lang w:bidi="th-TH"/>
              </w:rPr>
            </w:pPr>
          </w:p>
        </w:tc>
        <w:tc>
          <w:tcPr>
            <w:tcW w:w="990" w:type="dxa"/>
            <w:shd w:val="clear" w:color="auto" w:fill="auto"/>
            <w:vAlign w:val="bottom"/>
          </w:tcPr>
          <w:p w14:paraId="58A7527B" w14:textId="2AD2AF4E" w:rsidR="00627F6C" w:rsidRPr="00E80D0F" w:rsidRDefault="00627F6C" w:rsidP="00627F6C">
            <w:pPr>
              <w:pStyle w:val="acctmergecolhdg"/>
              <w:spacing w:line="240" w:lineRule="atLeast"/>
              <w:jc w:val="right"/>
              <w:rPr>
                <w:b w:val="0"/>
                <w:bCs/>
                <w:sz w:val="20"/>
                <w:lang w:bidi="th-TH"/>
              </w:rPr>
            </w:pPr>
            <w:r w:rsidRPr="007171F8">
              <w:rPr>
                <w:b w:val="0"/>
                <w:bCs/>
                <w:sz w:val="20"/>
              </w:rPr>
              <w:t>250,000</w:t>
            </w:r>
          </w:p>
        </w:tc>
        <w:tc>
          <w:tcPr>
            <w:tcW w:w="178" w:type="dxa"/>
            <w:shd w:val="clear" w:color="auto" w:fill="auto"/>
            <w:vAlign w:val="bottom"/>
          </w:tcPr>
          <w:p w14:paraId="26142EB3" w14:textId="77777777" w:rsidR="00627F6C" w:rsidRPr="00E80D0F" w:rsidRDefault="00627F6C" w:rsidP="00627F6C">
            <w:pPr>
              <w:pStyle w:val="acctmergecolhdg"/>
              <w:spacing w:line="240" w:lineRule="atLeast"/>
              <w:jc w:val="left"/>
              <w:rPr>
                <w:b w:val="0"/>
                <w:bCs/>
                <w:sz w:val="20"/>
                <w:lang w:bidi="th-TH"/>
              </w:rPr>
            </w:pPr>
          </w:p>
        </w:tc>
        <w:tc>
          <w:tcPr>
            <w:tcW w:w="1046" w:type="dxa"/>
            <w:shd w:val="clear" w:color="auto" w:fill="auto"/>
            <w:vAlign w:val="bottom"/>
          </w:tcPr>
          <w:p w14:paraId="6F503FB9" w14:textId="6F9C03D9" w:rsidR="00627F6C" w:rsidRPr="00E80D0F" w:rsidRDefault="00627F6C" w:rsidP="00627F6C">
            <w:pPr>
              <w:pStyle w:val="acctmergecolhdg"/>
              <w:spacing w:line="240" w:lineRule="atLeast"/>
              <w:jc w:val="right"/>
              <w:rPr>
                <w:b w:val="0"/>
                <w:bCs/>
                <w:sz w:val="20"/>
              </w:rPr>
            </w:pPr>
            <w:r w:rsidRPr="007171F8">
              <w:rPr>
                <w:b w:val="0"/>
                <w:bCs/>
                <w:sz w:val="20"/>
              </w:rPr>
              <w:t>200,000</w:t>
            </w:r>
          </w:p>
        </w:tc>
        <w:tc>
          <w:tcPr>
            <w:tcW w:w="178" w:type="dxa"/>
            <w:shd w:val="clear" w:color="auto" w:fill="auto"/>
            <w:vAlign w:val="bottom"/>
          </w:tcPr>
          <w:p w14:paraId="74A98CF9" w14:textId="77777777" w:rsidR="00627F6C" w:rsidRPr="00E80D0F" w:rsidRDefault="00627F6C" w:rsidP="00627F6C">
            <w:pPr>
              <w:pStyle w:val="acctmergecolhdg"/>
              <w:spacing w:line="240" w:lineRule="atLeast"/>
              <w:jc w:val="right"/>
              <w:rPr>
                <w:b w:val="0"/>
                <w:bCs/>
                <w:sz w:val="20"/>
                <w:lang w:bidi="th-TH"/>
              </w:rPr>
            </w:pPr>
          </w:p>
        </w:tc>
        <w:tc>
          <w:tcPr>
            <w:tcW w:w="1058" w:type="dxa"/>
            <w:shd w:val="clear" w:color="auto" w:fill="auto"/>
            <w:vAlign w:val="bottom"/>
          </w:tcPr>
          <w:p w14:paraId="27921489" w14:textId="4F4C84BB" w:rsidR="00627F6C" w:rsidRPr="00E80D0F" w:rsidRDefault="00627F6C" w:rsidP="00627F6C">
            <w:pPr>
              <w:pStyle w:val="acctmergecolhdg"/>
              <w:spacing w:line="240" w:lineRule="atLeast"/>
              <w:jc w:val="right"/>
              <w:rPr>
                <w:b w:val="0"/>
                <w:bCs/>
                <w:sz w:val="20"/>
                <w:lang w:bidi="th-TH"/>
              </w:rPr>
            </w:pPr>
            <w:r w:rsidRPr="007171F8">
              <w:rPr>
                <w:b w:val="0"/>
                <w:bCs/>
                <w:sz w:val="20"/>
              </w:rPr>
              <w:t>450,000</w:t>
            </w:r>
          </w:p>
        </w:tc>
        <w:tc>
          <w:tcPr>
            <w:tcW w:w="178" w:type="dxa"/>
            <w:shd w:val="clear" w:color="auto" w:fill="auto"/>
            <w:vAlign w:val="bottom"/>
          </w:tcPr>
          <w:p w14:paraId="2A2A8AC9" w14:textId="77777777" w:rsidR="00627F6C" w:rsidRPr="00E80D0F" w:rsidRDefault="00627F6C" w:rsidP="00627F6C">
            <w:pPr>
              <w:pStyle w:val="acctmergecolhdg"/>
              <w:spacing w:line="240" w:lineRule="atLeast"/>
              <w:jc w:val="left"/>
              <w:rPr>
                <w:b w:val="0"/>
                <w:bCs/>
                <w:sz w:val="20"/>
                <w:lang w:bidi="th-TH"/>
              </w:rPr>
            </w:pPr>
          </w:p>
        </w:tc>
        <w:tc>
          <w:tcPr>
            <w:tcW w:w="995" w:type="dxa"/>
            <w:shd w:val="clear" w:color="auto" w:fill="auto"/>
            <w:vAlign w:val="bottom"/>
          </w:tcPr>
          <w:p w14:paraId="3D1B11A5" w14:textId="458CDF29" w:rsidR="00627F6C" w:rsidRPr="007171F8" w:rsidRDefault="00627F6C" w:rsidP="003020B9">
            <w:pPr>
              <w:pStyle w:val="acctmergecolhdg"/>
              <w:spacing w:line="240" w:lineRule="atLeast"/>
              <w:ind w:right="-314"/>
              <w:rPr>
                <w:b w:val="0"/>
                <w:bCs/>
                <w:sz w:val="20"/>
              </w:rPr>
            </w:pPr>
            <w:r w:rsidRPr="007171F8">
              <w:rPr>
                <w:b w:val="0"/>
                <w:bCs/>
                <w:sz w:val="20"/>
              </w:rPr>
              <w:t>-</w:t>
            </w:r>
          </w:p>
        </w:tc>
        <w:tc>
          <w:tcPr>
            <w:tcW w:w="181" w:type="dxa"/>
            <w:shd w:val="clear" w:color="auto" w:fill="auto"/>
            <w:vAlign w:val="bottom"/>
          </w:tcPr>
          <w:p w14:paraId="5280AB80" w14:textId="77777777" w:rsidR="00627F6C" w:rsidRPr="00E80D0F" w:rsidRDefault="00627F6C" w:rsidP="00627F6C">
            <w:pPr>
              <w:pStyle w:val="acctmergecolhdg"/>
              <w:spacing w:line="240" w:lineRule="atLeast"/>
              <w:jc w:val="left"/>
              <w:rPr>
                <w:b w:val="0"/>
                <w:bCs/>
                <w:sz w:val="20"/>
                <w:lang w:bidi="th-TH"/>
              </w:rPr>
            </w:pPr>
          </w:p>
        </w:tc>
        <w:tc>
          <w:tcPr>
            <w:tcW w:w="1062" w:type="dxa"/>
            <w:shd w:val="clear" w:color="auto" w:fill="auto"/>
            <w:vAlign w:val="bottom"/>
          </w:tcPr>
          <w:p w14:paraId="2D402F0F" w14:textId="485A10F2" w:rsidR="00627F6C" w:rsidRPr="007171F8" w:rsidRDefault="00627F6C" w:rsidP="00627F6C">
            <w:pPr>
              <w:pStyle w:val="acctmergecolhdg"/>
              <w:spacing w:line="240" w:lineRule="atLeast"/>
              <w:ind w:right="-200"/>
              <w:rPr>
                <w:b w:val="0"/>
                <w:bCs/>
                <w:sz w:val="20"/>
              </w:rPr>
            </w:pPr>
            <w:r w:rsidRPr="007171F8">
              <w:rPr>
                <w:b w:val="0"/>
                <w:bCs/>
                <w:sz w:val="20"/>
              </w:rPr>
              <w:t>-</w:t>
            </w:r>
          </w:p>
        </w:tc>
        <w:tc>
          <w:tcPr>
            <w:tcW w:w="178" w:type="dxa"/>
            <w:shd w:val="clear" w:color="auto" w:fill="auto"/>
            <w:vAlign w:val="bottom"/>
          </w:tcPr>
          <w:p w14:paraId="125A18F6" w14:textId="77777777" w:rsidR="00627F6C" w:rsidRPr="00E80D0F" w:rsidRDefault="00627F6C" w:rsidP="00627F6C">
            <w:pPr>
              <w:pStyle w:val="acctmergecolhdg"/>
              <w:spacing w:line="240" w:lineRule="atLeast"/>
              <w:rPr>
                <w:b w:val="0"/>
                <w:bCs/>
                <w:sz w:val="20"/>
              </w:rPr>
            </w:pPr>
          </w:p>
        </w:tc>
        <w:tc>
          <w:tcPr>
            <w:tcW w:w="1117" w:type="dxa"/>
            <w:gridSpan w:val="2"/>
            <w:shd w:val="clear" w:color="auto" w:fill="auto"/>
            <w:vAlign w:val="bottom"/>
          </w:tcPr>
          <w:p w14:paraId="257C45EC" w14:textId="4248E0B7" w:rsidR="00627F6C" w:rsidRPr="00E80D0F" w:rsidRDefault="00627F6C" w:rsidP="00627F6C">
            <w:pPr>
              <w:pStyle w:val="acctmergecolhdg"/>
              <w:spacing w:line="240" w:lineRule="atLeast"/>
              <w:ind w:right="-350"/>
              <w:rPr>
                <w:b w:val="0"/>
                <w:bCs/>
                <w:sz w:val="20"/>
              </w:rPr>
            </w:pPr>
            <w:r w:rsidRPr="007171F8">
              <w:rPr>
                <w:b w:val="0"/>
                <w:bCs/>
                <w:sz w:val="20"/>
              </w:rPr>
              <w:t>-</w:t>
            </w:r>
          </w:p>
        </w:tc>
      </w:tr>
      <w:tr w:rsidR="003020B9" w:rsidRPr="002A51A5" w14:paraId="4462323D" w14:textId="77777777" w:rsidTr="000477D3">
        <w:trPr>
          <w:cantSplit/>
          <w:trHeight w:val="438"/>
        </w:trPr>
        <w:tc>
          <w:tcPr>
            <w:tcW w:w="1979" w:type="dxa"/>
            <w:vAlign w:val="bottom"/>
          </w:tcPr>
          <w:p w14:paraId="784A2864" w14:textId="77777777" w:rsidR="003020B9" w:rsidRPr="002A51A5" w:rsidRDefault="003020B9" w:rsidP="003020B9">
            <w:pPr>
              <w:pStyle w:val="acctmergecolhdg"/>
              <w:spacing w:line="240" w:lineRule="atLeast"/>
              <w:ind w:left="105" w:hanging="90"/>
              <w:jc w:val="left"/>
              <w:rPr>
                <w:rFonts w:cs="Cordia New"/>
                <w:b w:val="0"/>
                <w:bCs/>
                <w:sz w:val="20"/>
                <w:cs/>
                <w:lang w:bidi="th-TH"/>
              </w:rPr>
            </w:pPr>
            <w:r w:rsidRPr="002A51A5">
              <w:rPr>
                <w:b w:val="0"/>
                <w:bCs/>
                <w:sz w:val="20"/>
                <w:lang w:bidi="th-TH"/>
              </w:rPr>
              <w:t>Long-term borrowings</w:t>
            </w:r>
            <w:r>
              <w:rPr>
                <w:b w:val="0"/>
                <w:bCs/>
                <w:sz w:val="20"/>
                <w:lang w:bidi="th-TH"/>
              </w:rPr>
              <w:t xml:space="preserve"> from financial institutions</w:t>
            </w:r>
          </w:p>
        </w:tc>
        <w:tc>
          <w:tcPr>
            <w:tcW w:w="539" w:type="dxa"/>
            <w:shd w:val="clear" w:color="auto" w:fill="auto"/>
          </w:tcPr>
          <w:p w14:paraId="4FFC7385" w14:textId="77777777" w:rsidR="003020B9" w:rsidRPr="002A51A5" w:rsidRDefault="003020B9" w:rsidP="003020B9">
            <w:pPr>
              <w:pStyle w:val="acctmergecolhdg"/>
              <w:spacing w:line="240" w:lineRule="atLeast"/>
              <w:jc w:val="left"/>
              <w:rPr>
                <w:b w:val="0"/>
                <w:bCs/>
                <w:sz w:val="20"/>
                <w:lang w:bidi="th-TH"/>
              </w:rPr>
            </w:pPr>
          </w:p>
        </w:tc>
        <w:tc>
          <w:tcPr>
            <w:tcW w:w="990" w:type="dxa"/>
            <w:shd w:val="clear" w:color="auto" w:fill="auto"/>
            <w:vAlign w:val="bottom"/>
          </w:tcPr>
          <w:p w14:paraId="22E8A470" w14:textId="783BB497" w:rsidR="003020B9" w:rsidRPr="00E80D0F" w:rsidRDefault="003020B9" w:rsidP="003020B9">
            <w:pPr>
              <w:pStyle w:val="acctmergecolhdg"/>
              <w:spacing w:line="240" w:lineRule="atLeast"/>
              <w:jc w:val="right"/>
              <w:rPr>
                <w:b w:val="0"/>
                <w:bCs/>
                <w:sz w:val="20"/>
              </w:rPr>
            </w:pPr>
            <w:r w:rsidRPr="007171F8">
              <w:rPr>
                <w:b w:val="0"/>
                <w:bCs/>
                <w:sz w:val="20"/>
              </w:rPr>
              <w:t>292,002</w:t>
            </w:r>
          </w:p>
        </w:tc>
        <w:tc>
          <w:tcPr>
            <w:tcW w:w="178" w:type="dxa"/>
            <w:shd w:val="clear" w:color="auto" w:fill="auto"/>
            <w:vAlign w:val="bottom"/>
          </w:tcPr>
          <w:p w14:paraId="51F91E79" w14:textId="77777777" w:rsidR="003020B9" w:rsidRPr="00E80D0F" w:rsidRDefault="003020B9" w:rsidP="003020B9">
            <w:pPr>
              <w:pStyle w:val="acctmergecolhdg"/>
              <w:spacing w:line="240" w:lineRule="atLeast"/>
              <w:jc w:val="left"/>
              <w:rPr>
                <w:b w:val="0"/>
                <w:bCs/>
                <w:sz w:val="20"/>
              </w:rPr>
            </w:pPr>
          </w:p>
        </w:tc>
        <w:tc>
          <w:tcPr>
            <w:tcW w:w="1046" w:type="dxa"/>
            <w:shd w:val="clear" w:color="auto" w:fill="auto"/>
            <w:vAlign w:val="bottom"/>
          </w:tcPr>
          <w:p w14:paraId="5D12F43A" w14:textId="06BF2CCE" w:rsidR="003020B9" w:rsidRPr="00E80D0F" w:rsidRDefault="003020B9" w:rsidP="003020B9">
            <w:pPr>
              <w:pStyle w:val="acctmergecolhdg"/>
              <w:spacing w:line="240" w:lineRule="atLeast"/>
              <w:ind w:right="-170"/>
              <w:rPr>
                <w:b w:val="0"/>
                <w:bCs/>
                <w:sz w:val="20"/>
              </w:rPr>
            </w:pPr>
            <w:r w:rsidRPr="007171F8">
              <w:rPr>
                <w:b w:val="0"/>
                <w:bCs/>
                <w:sz w:val="20"/>
              </w:rPr>
              <w:t>-</w:t>
            </w:r>
          </w:p>
        </w:tc>
        <w:tc>
          <w:tcPr>
            <w:tcW w:w="178" w:type="dxa"/>
            <w:shd w:val="clear" w:color="auto" w:fill="auto"/>
            <w:vAlign w:val="bottom"/>
          </w:tcPr>
          <w:p w14:paraId="3B3040F8" w14:textId="77777777" w:rsidR="003020B9" w:rsidRPr="00E80D0F" w:rsidRDefault="003020B9" w:rsidP="003020B9">
            <w:pPr>
              <w:pStyle w:val="acctmergecolhdg"/>
              <w:spacing w:line="240" w:lineRule="atLeast"/>
              <w:rPr>
                <w:b w:val="0"/>
                <w:bCs/>
                <w:sz w:val="20"/>
              </w:rPr>
            </w:pPr>
          </w:p>
        </w:tc>
        <w:tc>
          <w:tcPr>
            <w:tcW w:w="1058" w:type="dxa"/>
            <w:shd w:val="clear" w:color="auto" w:fill="auto"/>
            <w:vAlign w:val="bottom"/>
          </w:tcPr>
          <w:p w14:paraId="45393326" w14:textId="350EC628" w:rsidR="003020B9" w:rsidRPr="00E80D0F" w:rsidRDefault="003020B9" w:rsidP="003020B9">
            <w:pPr>
              <w:pStyle w:val="acctmergecolhdg"/>
              <w:spacing w:line="240" w:lineRule="atLeast"/>
              <w:jc w:val="right"/>
              <w:rPr>
                <w:b w:val="0"/>
                <w:bCs/>
                <w:sz w:val="20"/>
              </w:rPr>
            </w:pPr>
            <w:r w:rsidRPr="007171F8">
              <w:rPr>
                <w:b w:val="0"/>
                <w:bCs/>
                <w:sz w:val="20"/>
              </w:rPr>
              <w:t>292,002</w:t>
            </w:r>
          </w:p>
        </w:tc>
        <w:tc>
          <w:tcPr>
            <w:tcW w:w="178" w:type="dxa"/>
            <w:shd w:val="clear" w:color="auto" w:fill="auto"/>
            <w:vAlign w:val="bottom"/>
          </w:tcPr>
          <w:p w14:paraId="3E6C1677" w14:textId="77777777" w:rsidR="003020B9" w:rsidRPr="00E80D0F" w:rsidRDefault="003020B9" w:rsidP="003020B9">
            <w:pPr>
              <w:pStyle w:val="acctmergecolhdg"/>
              <w:spacing w:line="240" w:lineRule="atLeast"/>
              <w:jc w:val="left"/>
              <w:rPr>
                <w:b w:val="0"/>
                <w:bCs/>
                <w:sz w:val="20"/>
                <w:lang w:bidi="th-TH"/>
              </w:rPr>
            </w:pPr>
          </w:p>
        </w:tc>
        <w:tc>
          <w:tcPr>
            <w:tcW w:w="995" w:type="dxa"/>
            <w:shd w:val="clear" w:color="auto" w:fill="auto"/>
            <w:vAlign w:val="bottom"/>
          </w:tcPr>
          <w:p w14:paraId="53A6AF04" w14:textId="08C7F0CE" w:rsidR="003020B9" w:rsidRPr="007171F8" w:rsidRDefault="003020B9" w:rsidP="003020B9">
            <w:pPr>
              <w:pStyle w:val="acctmergecolhdg"/>
              <w:spacing w:line="240" w:lineRule="atLeast"/>
              <w:ind w:right="-314"/>
              <w:rPr>
                <w:b w:val="0"/>
                <w:bCs/>
                <w:sz w:val="20"/>
              </w:rPr>
            </w:pPr>
            <w:r w:rsidRPr="007171F8">
              <w:rPr>
                <w:b w:val="0"/>
                <w:bCs/>
                <w:sz w:val="20"/>
              </w:rPr>
              <w:t>-</w:t>
            </w:r>
          </w:p>
        </w:tc>
        <w:tc>
          <w:tcPr>
            <w:tcW w:w="181" w:type="dxa"/>
            <w:shd w:val="clear" w:color="auto" w:fill="auto"/>
            <w:vAlign w:val="bottom"/>
          </w:tcPr>
          <w:p w14:paraId="3C9519D9" w14:textId="77777777" w:rsidR="003020B9" w:rsidRPr="00E80D0F" w:rsidRDefault="003020B9" w:rsidP="003020B9">
            <w:pPr>
              <w:pStyle w:val="acctmergecolhdg"/>
              <w:spacing w:line="240" w:lineRule="atLeast"/>
              <w:jc w:val="left"/>
              <w:rPr>
                <w:b w:val="0"/>
                <w:bCs/>
                <w:sz w:val="20"/>
                <w:lang w:bidi="th-TH"/>
              </w:rPr>
            </w:pPr>
          </w:p>
        </w:tc>
        <w:tc>
          <w:tcPr>
            <w:tcW w:w="1062" w:type="dxa"/>
            <w:shd w:val="clear" w:color="auto" w:fill="auto"/>
            <w:vAlign w:val="bottom"/>
          </w:tcPr>
          <w:p w14:paraId="3F0D7B2A" w14:textId="05D7E54E" w:rsidR="003020B9" w:rsidRPr="00E80D0F" w:rsidRDefault="003020B9" w:rsidP="003020B9">
            <w:pPr>
              <w:pStyle w:val="acctmergecolhdg"/>
              <w:spacing w:line="240" w:lineRule="atLeast"/>
              <w:ind w:right="-200"/>
              <w:rPr>
                <w:b w:val="0"/>
                <w:bCs/>
                <w:sz w:val="20"/>
                <w:lang w:bidi="th-TH"/>
              </w:rPr>
            </w:pPr>
            <w:r w:rsidRPr="007171F8">
              <w:rPr>
                <w:b w:val="0"/>
                <w:bCs/>
                <w:sz w:val="20"/>
              </w:rPr>
              <w:t>-</w:t>
            </w:r>
          </w:p>
        </w:tc>
        <w:tc>
          <w:tcPr>
            <w:tcW w:w="178" w:type="dxa"/>
            <w:shd w:val="clear" w:color="auto" w:fill="auto"/>
            <w:vAlign w:val="bottom"/>
          </w:tcPr>
          <w:p w14:paraId="033AD23A" w14:textId="77777777" w:rsidR="003020B9" w:rsidRPr="00E80D0F" w:rsidRDefault="003020B9" w:rsidP="003020B9">
            <w:pPr>
              <w:pStyle w:val="acctmergecolhdg"/>
              <w:spacing w:line="240" w:lineRule="atLeast"/>
              <w:jc w:val="right"/>
              <w:rPr>
                <w:b w:val="0"/>
                <w:bCs/>
                <w:sz w:val="20"/>
                <w:lang w:bidi="th-TH"/>
              </w:rPr>
            </w:pPr>
          </w:p>
        </w:tc>
        <w:tc>
          <w:tcPr>
            <w:tcW w:w="1117" w:type="dxa"/>
            <w:gridSpan w:val="2"/>
            <w:shd w:val="clear" w:color="auto" w:fill="auto"/>
            <w:vAlign w:val="bottom"/>
          </w:tcPr>
          <w:p w14:paraId="029FB7FE" w14:textId="64BE5EB8" w:rsidR="003020B9" w:rsidRPr="007171F8" w:rsidRDefault="003020B9" w:rsidP="003020B9">
            <w:pPr>
              <w:pStyle w:val="acctmergecolhdg"/>
              <w:spacing w:line="240" w:lineRule="atLeast"/>
              <w:ind w:left="175" w:right="-200"/>
              <w:rPr>
                <w:b w:val="0"/>
                <w:bCs/>
                <w:sz w:val="20"/>
              </w:rPr>
            </w:pPr>
            <w:r w:rsidRPr="007171F8">
              <w:rPr>
                <w:b w:val="0"/>
                <w:bCs/>
                <w:sz w:val="20"/>
              </w:rPr>
              <w:t>-</w:t>
            </w:r>
          </w:p>
        </w:tc>
      </w:tr>
      <w:tr w:rsidR="00627F6C" w:rsidRPr="002A51A5" w14:paraId="42D0DCE2" w14:textId="77777777" w:rsidTr="000477D3">
        <w:trPr>
          <w:cantSplit/>
          <w:trHeight w:val="216"/>
        </w:trPr>
        <w:tc>
          <w:tcPr>
            <w:tcW w:w="1979" w:type="dxa"/>
            <w:vAlign w:val="bottom"/>
          </w:tcPr>
          <w:p w14:paraId="11835F5B" w14:textId="3EF52A09" w:rsidR="00627F6C" w:rsidRPr="002A51A5" w:rsidRDefault="00627F6C" w:rsidP="00627F6C">
            <w:pPr>
              <w:pStyle w:val="acctmergecolhdg"/>
              <w:spacing w:line="240" w:lineRule="auto"/>
              <w:jc w:val="left"/>
              <w:rPr>
                <w:b w:val="0"/>
                <w:bCs/>
                <w:sz w:val="20"/>
                <w:lang w:bidi="th-TH"/>
              </w:rPr>
            </w:pPr>
            <w:r w:rsidRPr="002A51A5">
              <w:rPr>
                <w:b w:val="0"/>
                <w:bCs/>
                <w:sz w:val="20"/>
                <w:lang w:bidi="th-TH"/>
              </w:rPr>
              <w:t>Long-term</w:t>
            </w:r>
            <w:r w:rsidR="005C56CE">
              <w:rPr>
                <w:b w:val="0"/>
                <w:bCs/>
                <w:sz w:val="20"/>
                <w:lang w:bidi="th-TH"/>
              </w:rPr>
              <w:t xml:space="preserve"> </w:t>
            </w:r>
            <w:r w:rsidR="005C56CE" w:rsidRPr="002A51A5">
              <w:rPr>
                <w:b w:val="0"/>
                <w:bCs/>
                <w:sz w:val="20"/>
                <w:lang w:bidi="th-TH"/>
              </w:rPr>
              <w:t>debentures</w:t>
            </w:r>
            <w:r w:rsidRPr="002A51A5">
              <w:rPr>
                <w:b w:val="0"/>
                <w:bCs/>
                <w:sz w:val="20"/>
                <w:lang w:bidi="th-TH"/>
              </w:rPr>
              <w:t xml:space="preserve"> </w:t>
            </w:r>
            <w:r>
              <w:rPr>
                <w:b w:val="0"/>
                <w:bCs/>
                <w:sz w:val="20"/>
                <w:lang w:bidi="th-TH"/>
              </w:rPr>
              <w:t xml:space="preserve">      </w:t>
            </w:r>
          </w:p>
        </w:tc>
        <w:tc>
          <w:tcPr>
            <w:tcW w:w="539" w:type="dxa"/>
            <w:shd w:val="clear" w:color="auto" w:fill="auto"/>
          </w:tcPr>
          <w:p w14:paraId="77EDE1D9" w14:textId="77777777" w:rsidR="00627F6C" w:rsidRPr="002A51A5" w:rsidRDefault="00627F6C" w:rsidP="00627F6C">
            <w:pPr>
              <w:pStyle w:val="acctmergecolhdg"/>
              <w:spacing w:line="240" w:lineRule="auto"/>
              <w:jc w:val="left"/>
              <w:rPr>
                <w:b w:val="0"/>
                <w:bCs/>
                <w:sz w:val="20"/>
                <w:lang w:bidi="th-TH"/>
              </w:rPr>
            </w:pPr>
          </w:p>
        </w:tc>
        <w:tc>
          <w:tcPr>
            <w:tcW w:w="990" w:type="dxa"/>
            <w:shd w:val="clear" w:color="auto" w:fill="auto"/>
            <w:vAlign w:val="bottom"/>
          </w:tcPr>
          <w:p w14:paraId="7BFE4015" w14:textId="3FD6EBE3" w:rsidR="00627F6C" w:rsidRPr="00E80D0F" w:rsidRDefault="00627F6C" w:rsidP="00627F6C">
            <w:pPr>
              <w:pStyle w:val="acctmergecolhdg"/>
              <w:spacing w:line="240" w:lineRule="auto"/>
              <w:ind w:right="-220"/>
              <w:rPr>
                <w:b w:val="0"/>
                <w:bCs/>
                <w:sz w:val="20"/>
              </w:rPr>
            </w:pPr>
            <w:r w:rsidRPr="007171F8">
              <w:rPr>
                <w:b w:val="0"/>
                <w:bCs/>
                <w:sz w:val="20"/>
              </w:rPr>
              <w:t>-</w:t>
            </w:r>
          </w:p>
        </w:tc>
        <w:tc>
          <w:tcPr>
            <w:tcW w:w="178" w:type="dxa"/>
            <w:shd w:val="clear" w:color="auto" w:fill="auto"/>
            <w:vAlign w:val="bottom"/>
          </w:tcPr>
          <w:p w14:paraId="63ED6860" w14:textId="77777777" w:rsidR="00627F6C" w:rsidRPr="00E80D0F" w:rsidRDefault="00627F6C" w:rsidP="00627F6C">
            <w:pPr>
              <w:pStyle w:val="acctmergecolhdg"/>
              <w:spacing w:line="240" w:lineRule="auto"/>
              <w:jc w:val="left"/>
              <w:rPr>
                <w:b w:val="0"/>
                <w:bCs/>
                <w:sz w:val="20"/>
                <w:lang w:bidi="th-TH"/>
              </w:rPr>
            </w:pPr>
          </w:p>
        </w:tc>
        <w:tc>
          <w:tcPr>
            <w:tcW w:w="1046" w:type="dxa"/>
            <w:shd w:val="clear" w:color="auto" w:fill="auto"/>
            <w:vAlign w:val="bottom"/>
          </w:tcPr>
          <w:p w14:paraId="25CA29BB" w14:textId="33243BE2" w:rsidR="00627F6C" w:rsidRPr="00E80D0F" w:rsidRDefault="00627F6C" w:rsidP="00627F6C">
            <w:pPr>
              <w:pStyle w:val="acctmergecolhdg"/>
              <w:spacing w:line="240" w:lineRule="auto"/>
              <w:ind w:left="-290"/>
              <w:jc w:val="right"/>
              <w:rPr>
                <w:b w:val="0"/>
                <w:bCs/>
                <w:sz w:val="20"/>
              </w:rPr>
            </w:pPr>
            <w:r w:rsidRPr="007171F8">
              <w:rPr>
                <w:b w:val="0"/>
                <w:bCs/>
                <w:sz w:val="20"/>
              </w:rPr>
              <w:t>366,800</w:t>
            </w:r>
          </w:p>
        </w:tc>
        <w:tc>
          <w:tcPr>
            <w:tcW w:w="178" w:type="dxa"/>
            <w:shd w:val="clear" w:color="auto" w:fill="auto"/>
            <w:vAlign w:val="bottom"/>
          </w:tcPr>
          <w:p w14:paraId="57AFB244" w14:textId="77777777" w:rsidR="00627F6C" w:rsidRPr="00E80D0F" w:rsidRDefault="00627F6C" w:rsidP="00627F6C">
            <w:pPr>
              <w:pStyle w:val="acctmergecolhdg"/>
              <w:spacing w:line="240" w:lineRule="auto"/>
              <w:jc w:val="left"/>
              <w:rPr>
                <w:b w:val="0"/>
                <w:bCs/>
                <w:sz w:val="20"/>
                <w:lang w:bidi="th-TH"/>
              </w:rPr>
            </w:pPr>
          </w:p>
        </w:tc>
        <w:tc>
          <w:tcPr>
            <w:tcW w:w="1058" w:type="dxa"/>
            <w:shd w:val="clear" w:color="auto" w:fill="auto"/>
            <w:vAlign w:val="bottom"/>
          </w:tcPr>
          <w:p w14:paraId="0A56B18C" w14:textId="101A0D78" w:rsidR="00627F6C" w:rsidRPr="00E80D0F" w:rsidRDefault="00627F6C" w:rsidP="00627F6C">
            <w:pPr>
              <w:pStyle w:val="acctmergecolhdg"/>
              <w:spacing w:line="240" w:lineRule="auto"/>
              <w:jc w:val="right"/>
              <w:rPr>
                <w:b w:val="0"/>
                <w:bCs/>
                <w:sz w:val="20"/>
                <w:lang w:bidi="th-TH"/>
              </w:rPr>
            </w:pPr>
            <w:r w:rsidRPr="007171F8">
              <w:rPr>
                <w:b w:val="0"/>
                <w:bCs/>
                <w:sz w:val="20"/>
              </w:rPr>
              <w:t>366,800</w:t>
            </w:r>
          </w:p>
        </w:tc>
        <w:tc>
          <w:tcPr>
            <w:tcW w:w="178" w:type="dxa"/>
            <w:shd w:val="clear" w:color="auto" w:fill="auto"/>
            <w:vAlign w:val="bottom"/>
          </w:tcPr>
          <w:p w14:paraId="3AE60F57" w14:textId="77777777" w:rsidR="00627F6C" w:rsidRPr="00E80D0F" w:rsidRDefault="00627F6C" w:rsidP="00627F6C">
            <w:pPr>
              <w:pStyle w:val="acctmergecolhdg"/>
              <w:spacing w:line="240" w:lineRule="auto"/>
              <w:jc w:val="left"/>
              <w:rPr>
                <w:b w:val="0"/>
                <w:bCs/>
                <w:sz w:val="20"/>
                <w:lang w:bidi="th-TH"/>
              </w:rPr>
            </w:pPr>
          </w:p>
        </w:tc>
        <w:tc>
          <w:tcPr>
            <w:tcW w:w="995" w:type="dxa"/>
            <w:shd w:val="clear" w:color="auto" w:fill="auto"/>
            <w:vAlign w:val="bottom"/>
          </w:tcPr>
          <w:p w14:paraId="26E76163" w14:textId="52836931" w:rsidR="00627F6C" w:rsidRPr="007171F8" w:rsidRDefault="00627F6C" w:rsidP="003020B9">
            <w:pPr>
              <w:pStyle w:val="acctmergecolhdg"/>
              <w:spacing w:line="240" w:lineRule="atLeast"/>
              <w:ind w:right="-314"/>
              <w:rPr>
                <w:b w:val="0"/>
                <w:bCs/>
                <w:sz w:val="20"/>
              </w:rPr>
            </w:pPr>
            <w:r w:rsidRPr="007171F8">
              <w:rPr>
                <w:b w:val="0"/>
                <w:bCs/>
                <w:sz w:val="20"/>
              </w:rPr>
              <w:t>-</w:t>
            </w:r>
          </w:p>
        </w:tc>
        <w:tc>
          <w:tcPr>
            <w:tcW w:w="181" w:type="dxa"/>
            <w:shd w:val="clear" w:color="auto" w:fill="auto"/>
            <w:vAlign w:val="bottom"/>
          </w:tcPr>
          <w:p w14:paraId="158FD235" w14:textId="77777777" w:rsidR="00627F6C" w:rsidRPr="00E80D0F" w:rsidRDefault="00627F6C" w:rsidP="00627F6C">
            <w:pPr>
              <w:pStyle w:val="acctmergecolhdg"/>
              <w:spacing w:line="240" w:lineRule="auto"/>
              <w:jc w:val="left"/>
              <w:rPr>
                <w:b w:val="0"/>
                <w:bCs/>
                <w:sz w:val="20"/>
                <w:lang w:bidi="th-TH"/>
              </w:rPr>
            </w:pPr>
          </w:p>
        </w:tc>
        <w:tc>
          <w:tcPr>
            <w:tcW w:w="1062" w:type="dxa"/>
            <w:shd w:val="clear" w:color="auto" w:fill="auto"/>
            <w:vAlign w:val="bottom"/>
          </w:tcPr>
          <w:p w14:paraId="497FFA6B" w14:textId="16676A46" w:rsidR="00627F6C" w:rsidRPr="00E80D0F" w:rsidRDefault="00627F6C" w:rsidP="007171F8">
            <w:pPr>
              <w:pStyle w:val="acctmergecolhdg"/>
              <w:tabs>
                <w:tab w:val="decimal" w:pos="875"/>
              </w:tabs>
              <w:spacing w:line="240" w:lineRule="atLeast"/>
              <w:ind w:right="-110"/>
              <w:jc w:val="left"/>
              <w:rPr>
                <w:b w:val="0"/>
                <w:bCs/>
                <w:sz w:val="20"/>
              </w:rPr>
            </w:pPr>
            <w:r w:rsidRPr="007171F8">
              <w:rPr>
                <w:b w:val="0"/>
                <w:bCs/>
                <w:sz w:val="20"/>
              </w:rPr>
              <w:t>666,800</w:t>
            </w:r>
          </w:p>
        </w:tc>
        <w:tc>
          <w:tcPr>
            <w:tcW w:w="178" w:type="dxa"/>
            <w:shd w:val="clear" w:color="auto" w:fill="auto"/>
            <w:vAlign w:val="bottom"/>
          </w:tcPr>
          <w:p w14:paraId="4DB6B96E" w14:textId="77777777" w:rsidR="00627F6C" w:rsidRPr="00E80D0F" w:rsidRDefault="00627F6C" w:rsidP="00627F6C">
            <w:pPr>
              <w:pStyle w:val="acctmergecolhdg"/>
              <w:spacing w:line="240" w:lineRule="auto"/>
              <w:jc w:val="right"/>
              <w:rPr>
                <w:b w:val="0"/>
                <w:bCs/>
                <w:sz w:val="20"/>
                <w:lang w:bidi="th-TH"/>
              </w:rPr>
            </w:pPr>
          </w:p>
        </w:tc>
        <w:tc>
          <w:tcPr>
            <w:tcW w:w="1117" w:type="dxa"/>
            <w:gridSpan w:val="2"/>
            <w:shd w:val="clear" w:color="auto" w:fill="auto"/>
            <w:vAlign w:val="bottom"/>
          </w:tcPr>
          <w:p w14:paraId="75F493A3" w14:textId="1864C15F" w:rsidR="00627F6C" w:rsidRPr="00E80D0F" w:rsidRDefault="00627F6C" w:rsidP="00627F6C">
            <w:pPr>
              <w:pStyle w:val="acctmergecolhdg"/>
              <w:spacing w:line="240" w:lineRule="auto"/>
              <w:jc w:val="right"/>
              <w:rPr>
                <w:b w:val="0"/>
                <w:bCs/>
                <w:sz w:val="20"/>
              </w:rPr>
            </w:pPr>
            <w:r w:rsidRPr="007171F8">
              <w:rPr>
                <w:b w:val="0"/>
                <w:bCs/>
                <w:sz w:val="20"/>
              </w:rPr>
              <w:t>666,800</w:t>
            </w:r>
          </w:p>
        </w:tc>
      </w:tr>
      <w:tr w:rsidR="003020B9" w:rsidRPr="002A51A5" w14:paraId="6B51BB18" w14:textId="77777777" w:rsidTr="000477D3">
        <w:trPr>
          <w:cantSplit/>
          <w:trHeight w:val="216"/>
        </w:trPr>
        <w:tc>
          <w:tcPr>
            <w:tcW w:w="1979" w:type="dxa"/>
            <w:vAlign w:val="bottom"/>
          </w:tcPr>
          <w:p w14:paraId="61B6AFED" w14:textId="77777777" w:rsidR="003020B9" w:rsidRPr="002A51A5" w:rsidRDefault="003020B9" w:rsidP="003020B9">
            <w:pPr>
              <w:pStyle w:val="acctmergecolhdg"/>
              <w:spacing w:line="240" w:lineRule="auto"/>
              <w:ind w:left="105" w:hanging="90"/>
              <w:jc w:val="left"/>
              <w:rPr>
                <w:b w:val="0"/>
                <w:bCs/>
                <w:sz w:val="20"/>
                <w:lang w:bidi="th-TH"/>
              </w:rPr>
            </w:pPr>
            <w:r w:rsidRPr="002A51A5">
              <w:rPr>
                <w:b w:val="0"/>
                <w:bCs/>
                <w:sz w:val="20"/>
                <w:lang w:bidi="th-TH"/>
              </w:rPr>
              <w:t>Leases liabilities</w:t>
            </w:r>
          </w:p>
        </w:tc>
        <w:tc>
          <w:tcPr>
            <w:tcW w:w="539" w:type="dxa"/>
            <w:shd w:val="clear" w:color="auto" w:fill="auto"/>
          </w:tcPr>
          <w:p w14:paraId="38881188" w14:textId="77777777" w:rsidR="003020B9" w:rsidRPr="002A51A5" w:rsidRDefault="003020B9" w:rsidP="003020B9">
            <w:pPr>
              <w:pStyle w:val="acctmergecolhdg"/>
              <w:spacing w:line="240" w:lineRule="auto"/>
              <w:jc w:val="left"/>
              <w:rPr>
                <w:b w:val="0"/>
                <w:bCs/>
                <w:sz w:val="20"/>
                <w:lang w:bidi="th-TH"/>
              </w:rPr>
            </w:pPr>
          </w:p>
        </w:tc>
        <w:tc>
          <w:tcPr>
            <w:tcW w:w="990" w:type="dxa"/>
            <w:tcBorders>
              <w:bottom w:val="single" w:sz="4" w:space="0" w:color="auto"/>
            </w:tcBorders>
            <w:shd w:val="clear" w:color="auto" w:fill="auto"/>
            <w:vAlign w:val="bottom"/>
          </w:tcPr>
          <w:p w14:paraId="5715609A" w14:textId="40D9B43E" w:rsidR="003020B9" w:rsidRPr="00E80D0F" w:rsidRDefault="003020B9" w:rsidP="003020B9">
            <w:pPr>
              <w:pStyle w:val="acctmergecolhdg"/>
              <w:tabs>
                <w:tab w:val="left" w:pos="375"/>
              </w:tabs>
              <w:spacing w:line="240" w:lineRule="atLeast"/>
              <w:ind w:left="-615" w:right="284" w:hanging="345"/>
              <w:jc w:val="right"/>
              <w:rPr>
                <w:b w:val="0"/>
                <w:bCs/>
                <w:sz w:val="20"/>
              </w:rPr>
            </w:pPr>
            <w:r w:rsidRPr="007171F8">
              <w:rPr>
                <w:b w:val="0"/>
                <w:bCs/>
                <w:sz w:val="20"/>
              </w:rPr>
              <w:t>-</w:t>
            </w:r>
          </w:p>
        </w:tc>
        <w:tc>
          <w:tcPr>
            <w:tcW w:w="178" w:type="dxa"/>
            <w:shd w:val="clear" w:color="auto" w:fill="auto"/>
            <w:vAlign w:val="bottom"/>
          </w:tcPr>
          <w:p w14:paraId="6A27D7BF" w14:textId="77777777" w:rsidR="003020B9" w:rsidRPr="00E80D0F" w:rsidRDefault="003020B9" w:rsidP="003020B9">
            <w:pPr>
              <w:pStyle w:val="acctmergecolhdg"/>
              <w:spacing w:line="240" w:lineRule="auto"/>
              <w:jc w:val="left"/>
              <w:rPr>
                <w:b w:val="0"/>
                <w:bCs/>
                <w:sz w:val="20"/>
                <w:lang w:bidi="th-TH"/>
              </w:rPr>
            </w:pPr>
          </w:p>
        </w:tc>
        <w:tc>
          <w:tcPr>
            <w:tcW w:w="1046" w:type="dxa"/>
            <w:tcBorders>
              <w:bottom w:val="single" w:sz="4" w:space="0" w:color="auto"/>
            </w:tcBorders>
            <w:shd w:val="clear" w:color="auto" w:fill="auto"/>
            <w:vAlign w:val="bottom"/>
          </w:tcPr>
          <w:p w14:paraId="158CB87E" w14:textId="2E94CF56" w:rsidR="003020B9" w:rsidRPr="007171F8" w:rsidRDefault="003020B9" w:rsidP="007171F8">
            <w:pPr>
              <w:pStyle w:val="acctmergecolhdg"/>
              <w:tabs>
                <w:tab w:val="decimal" w:pos="886"/>
              </w:tabs>
              <w:spacing w:line="240" w:lineRule="atLeast"/>
              <w:ind w:right="-170"/>
              <w:jc w:val="left"/>
              <w:rPr>
                <w:b w:val="0"/>
                <w:bCs/>
                <w:sz w:val="20"/>
              </w:rPr>
            </w:pPr>
            <w:r w:rsidRPr="007171F8">
              <w:rPr>
                <w:b w:val="0"/>
                <w:bCs/>
                <w:sz w:val="20"/>
              </w:rPr>
              <w:t>6,792</w:t>
            </w:r>
          </w:p>
        </w:tc>
        <w:tc>
          <w:tcPr>
            <w:tcW w:w="178" w:type="dxa"/>
            <w:shd w:val="clear" w:color="auto" w:fill="auto"/>
            <w:vAlign w:val="bottom"/>
          </w:tcPr>
          <w:p w14:paraId="528E8826" w14:textId="77777777" w:rsidR="003020B9" w:rsidRPr="00E80D0F" w:rsidRDefault="003020B9" w:rsidP="003020B9">
            <w:pPr>
              <w:pStyle w:val="acctmergecolhdg"/>
              <w:spacing w:line="240" w:lineRule="auto"/>
              <w:jc w:val="left"/>
              <w:rPr>
                <w:b w:val="0"/>
                <w:bCs/>
                <w:sz w:val="20"/>
                <w:lang w:bidi="th-TH"/>
              </w:rPr>
            </w:pPr>
          </w:p>
        </w:tc>
        <w:tc>
          <w:tcPr>
            <w:tcW w:w="1058" w:type="dxa"/>
            <w:tcBorders>
              <w:bottom w:val="single" w:sz="4" w:space="0" w:color="auto"/>
            </w:tcBorders>
            <w:shd w:val="clear" w:color="auto" w:fill="auto"/>
            <w:vAlign w:val="bottom"/>
          </w:tcPr>
          <w:p w14:paraId="4109F37E" w14:textId="220AD661" w:rsidR="003020B9" w:rsidRPr="00E80D0F" w:rsidRDefault="003020B9" w:rsidP="003020B9">
            <w:pPr>
              <w:pStyle w:val="acctmergecolhdg"/>
              <w:spacing w:line="240" w:lineRule="auto"/>
              <w:jc w:val="right"/>
              <w:rPr>
                <w:b w:val="0"/>
                <w:bCs/>
                <w:sz w:val="20"/>
                <w:lang w:bidi="th-TH"/>
              </w:rPr>
            </w:pPr>
            <w:r w:rsidRPr="007171F8">
              <w:rPr>
                <w:b w:val="0"/>
                <w:bCs/>
                <w:sz w:val="20"/>
              </w:rPr>
              <w:t>6,792</w:t>
            </w:r>
          </w:p>
        </w:tc>
        <w:tc>
          <w:tcPr>
            <w:tcW w:w="178" w:type="dxa"/>
            <w:shd w:val="clear" w:color="auto" w:fill="auto"/>
            <w:vAlign w:val="bottom"/>
          </w:tcPr>
          <w:p w14:paraId="35CF12DF" w14:textId="77777777" w:rsidR="003020B9" w:rsidRPr="00E80D0F" w:rsidRDefault="003020B9" w:rsidP="003020B9">
            <w:pPr>
              <w:pStyle w:val="acctmergecolhdg"/>
              <w:spacing w:line="240" w:lineRule="auto"/>
              <w:jc w:val="left"/>
              <w:rPr>
                <w:b w:val="0"/>
                <w:bCs/>
                <w:sz w:val="20"/>
                <w:lang w:bidi="th-TH"/>
              </w:rPr>
            </w:pPr>
          </w:p>
        </w:tc>
        <w:tc>
          <w:tcPr>
            <w:tcW w:w="995" w:type="dxa"/>
            <w:tcBorders>
              <w:bottom w:val="single" w:sz="4" w:space="0" w:color="auto"/>
            </w:tcBorders>
            <w:shd w:val="clear" w:color="auto" w:fill="auto"/>
            <w:vAlign w:val="bottom"/>
          </w:tcPr>
          <w:p w14:paraId="6413D6A4" w14:textId="63F94A34" w:rsidR="003020B9" w:rsidRPr="007171F8" w:rsidRDefault="003020B9" w:rsidP="003020B9">
            <w:pPr>
              <w:pStyle w:val="acctmergecolhdg"/>
              <w:spacing w:line="240" w:lineRule="atLeast"/>
              <w:ind w:left="-646" w:right="226" w:firstLine="90"/>
              <w:jc w:val="right"/>
              <w:rPr>
                <w:b w:val="0"/>
                <w:bCs/>
                <w:sz w:val="20"/>
              </w:rPr>
            </w:pPr>
            <w:r w:rsidRPr="007171F8">
              <w:rPr>
                <w:b w:val="0"/>
                <w:bCs/>
                <w:sz w:val="20"/>
              </w:rPr>
              <w:t>-</w:t>
            </w:r>
          </w:p>
        </w:tc>
        <w:tc>
          <w:tcPr>
            <w:tcW w:w="181" w:type="dxa"/>
            <w:shd w:val="clear" w:color="auto" w:fill="auto"/>
            <w:vAlign w:val="bottom"/>
          </w:tcPr>
          <w:p w14:paraId="681E456A" w14:textId="77777777" w:rsidR="003020B9" w:rsidRPr="00E80D0F" w:rsidRDefault="003020B9" w:rsidP="003020B9">
            <w:pPr>
              <w:pStyle w:val="acctmergecolhdg"/>
              <w:spacing w:line="240" w:lineRule="auto"/>
              <w:jc w:val="left"/>
              <w:rPr>
                <w:b w:val="0"/>
                <w:bCs/>
                <w:sz w:val="20"/>
                <w:lang w:bidi="th-TH"/>
              </w:rPr>
            </w:pPr>
          </w:p>
        </w:tc>
        <w:tc>
          <w:tcPr>
            <w:tcW w:w="1062" w:type="dxa"/>
            <w:tcBorders>
              <w:bottom w:val="single" w:sz="4" w:space="0" w:color="auto"/>
            </w:tcBorders>
            <w:shd w:val="clear" w:color="auto" w:fill="auto"/>
            <w:vAlign w:val="bottom"/>
          </w:tcPr>
          <w:p w14:paraId="6C59ECAA" w14:textId="61C72EBB" w:rsidR="003020B9" w:rsidRPr="007171F8" w:rsidRDefault="003020B9" w:rsidP="007171F8">
            <w:pPr>
              <w:pStyle w:val="acctmergecolhdg"/>
              <w:tabs>
                <w:tab w:val="decimal" w:pos="875"/>
              </w:tabs>
              <w:spacing w:line="240" w:lineRule="atLeast"/>
              <w:ind w:right="-200"/>
              <w:jc w:val="left"/>
              <w:rPr>
                <w:b w:val="0"/>
                <w:bCs/>
                <w:sz w:val="20"/>
              </w:rPr>
            </w:pPr>
            <w:r w:rsidRPr="007171F8">
              <w:rPr>
                <w:b w:val="0"/>
                <w:bCs/>
                <w:sz w:val="20"/>
              </w:rPr>
              <w:t>5,81</w:t>
            </w:r>
            <w:r w:rsidR="00ED4438">
              <w:rPr>
                <w:b w:val="0"/>
                <w:bCs/>
                <w:sz w:val="20"/>
              </w:rPr>
              <w:t>3</w:t>
            </w:r>
          </w:p>
        </w:tc>
        <w:tc>
          <w:tcPr>
            <w:tcW w:w="178" w:type="dxa"/>
            <w:shd w:val="clear" w:color="auto" w:fill="auto"/>
            <w:vAlign w:val="bottom"/>
          </w:tcPr>
          <w:p w14:paraId="50D92AF2" w14:textId="77777777" w:rsidR="003020B9" w:rsidRPr="00E80D0F" w:rsidRDefault="003020B9" w:rsidP="003020B9">
            <w:pPr>
              <w:pStyle w:val="acctmergecolhdg"/>
              <w:spacing w:line="240" w:lineRule="auto"/>
              <w:jc w:val="right"/>
              <w:rPr>
                <w:b w:val="0"/>
                <w:bCs/>
                <w:sz w:val="20"/>
                <w:lang w:bidi="th-TH"/>
              </w:rPr>
            </w:pPr>
          </w:p>
        </w:tc>
        <w:tc>
          <w:tcPr>
            <w:tcW w:w="1117" w:type="dxa"/>
            <w:gridSpan w:val="2"/>
            <w:tcBorders>
              <w:bottom w:val="single" w:sz="4" w:space="0" w:color="auto"/>
            </w:tcBorders>
            <w:shd w:val="clear" w:color="auto" w:fill="auto"/>
            <w:vAlign w:val="bottom"/>
          </w:tcPr>
          <w:p w14:paraId="3651630D" w14:textId="3158AB34" w:rsidR="003020B9" w:rsidRPr="00E80D0F" w:rsidRDefault="003020B9" w:rsidP="003020B9">
            <w:pPr>
              <w:pStyle w:val="acctmergecolhdg"/>
              <w:spacing w:line="240" w:lineRule="auto"/>
              <w:jc w:val="right"/>
              <w:rPr>
                <w:b w:val="0"/>
                <w:bCs/>
                <w:sz w:val="20"/>
                <w:lang w:bidi="th-TH"/>
              </w:rPr>
            </w:pPr>
            <w:r w:rsidRPr="007171F8">
              <w:rPr>
                <w:b w:val="0"/>
                <w:bCs/>
                <w:sz w:val="20"/>
              </w:rPr>
              <w:t>5,81</w:t>
            </w:r>
            <w:r w:rsidR="00ED4438">
              <w:rPr>
                <w:b w:val="0"/>
                <w:bCs/>
                <w:sz w:val="20"/>
              </w:rPr>
              <w:t>3</w:t>
            </w:r>
          </w:p>
        </w:tc>
      </w:tr>
      <w:tr w:rsidR="003020B9" w:rsidRPr="002A51A5" w14:paraId="7FBBE374" w14:textId="77777777" w:rsidTr="00E05856">
        <w:trPr>
          <w:cantSplit/>
          <w:trHeight w:val="437"/>
        </w:trPr>
        <w:tc>
          <w:tcPr>
            <w:tcW w:w="1979" w:type="dxa"/>
            <w:vAlign w:val="bottom"/>
          </w:tcPr>
          <w:p w14:paraId="39836B99" w14:textId="77777777" w:rsidR="003020B9" w:rsidRPr="002A51A5" w:rsidRDefault="003020B9" w:rsidP="003020B9">
            <w:pPr>
              <w:pStyle w:val="acctmergecolhdg"/>
              <w:spacing w:line="240" w:lineRule="atLeast"/>
              <w:ind w:left="105" w:hanging="105"/>
              <w:jc w:val="left"/>
              <w:rPr>
                <w:sz w:val="20"/>
                <w:lang w:bidi="th-TH"/>
              </w:rPr>
            </w:pPr>
            <w:r w:rsidRPr="002A51A5">
              <w:rPr>
                <w:sz w:val="20"/>
                <w:lang w:bidi="th-TH"/>
              </w:rPr>
              <w:t>Total interest-bearing liabilities</w:t>
            </w:r>
          </w:p>
        </w:tc>
        <w:tc>
          <w:tcPr>
            <w:tcW w:w="539" w:type="dxa"/>
            <w:shd w:val="clear" w:color="auto" w:fill="auto"/>
          </w:tcPr>
          <w:p w14:paraId="01C3AB5F" w14:textId="77777777" w:rsidR="003020B9" w:rsidRPr="002A51A5" w:rsidRDefault="003020B9" w:rsidP="003020B9">
            <w:pPr>
              <w:pStyle w:val="acctmergecolhdg"/>
              <w:spacing w:line="240" w:lineRule="atLeast"/>
              <w:jc w:val="left"/>
              <w:rPr>
                <w:b w:val="0"/>
                <w:bCs/>
                <w:sz w:val="20"/>
                <w:lang w:bidi="th-TH"/>
              </w:rPr>
            </w:pPr>
          </w:p>
        </w:tc>
        <w:tc>
          <w:tcPr>
            <w:tcW w:w="990" w:type="dxa"/>
            <w:tcBorders>
              <w:top w:val="single" w:sz="4" w:space="0" w:color="auto"/>
              <w:bottom w:val="double" w:sz="4" w:space="0" w:color="auto"/>
            </w:tcBorders>
            <w:shd w:val="clear" w:color="auto" w:fill="auto"/>
            <w:vAlign w:val="bottom"/>
          </w:tcPr>
          <w:p w14:paraId="4A92065F" w14:textId="77BE60FD" w:rsidR="003020B9" w:rsidRPr="00E80D0F" w:rsidRDefault="003020B9" w:rsidP="003020B9">
            <w:pPr>
              <w:pStyle w:val="acctmergecolhdg"/>
              <w:spacing w:line="240" w:lineRule="atLeast"/>
              <w:jc w:val="right"/>
              <w:rPr>
                <w:sz w:val="20"/>
              </w:rPr>
            </w:pPr>
            <w:r w:rsidRPr="007171F8">
              <w:rPr>
                <w:bCs/>
                <w:sz w:val="20"/>
              </w:rPr>
              <w:t>542,002</w:t>
            </w:r>
          </w:p>
        </w:tc>
        <w:tc>
          <w:tcPr>
            <w:tcW w:w="178" w:type="dxa"/>
            <w:shd w:val="clear" w:color="auto" w:fill="auto"/>
            <w:vAlign w:val="bottom"/>
          </w:tcPr>
          <w:p w14:paraId="5F0B4075" w14:textId="77777777" w:rsidR="003020B9" w:rsidRPr="00E80D0F" w:rsidRDefault="003020B9" w:rsidP="003020B9">
            <w:pPr>
              <w:pStyle w:val="acctmergecolhdg"/>
              <w:spacing w:line="240" w:lineRule="atLeast"/>
              <w:jc w:val="left"/>
              <w:rPr>
                <w:sz w:val="20"/>
                <w:lang w:bidi="th-TH"/>
              </w:rPr>
            </w:pPr>
          </w:p>
        </w:tc>
        <w:tc>
          <w:tcPr>
            <w:tcW w:w="1046" w:type="dxa"/>
            <w:tcBorders>
              <w:top w:val="single" w:sz="4" w:space="0" w:color="auto"/>
              <w:bottom w:val="double" w:sz="4" w:space="0" w:color="auto"/>
            </w:tcBorders>
            <w:shd w:val="clear" w:color="auto" w:fill="auto"/>
            <w:vAlign w:val="bottom"/>
          </w:tcPr>
          <w:p w14:paraId="4DB4A018" w14:textId="3AF37FBC" w:rsidR="003020B9" w:rsidRPr="00E80D0F" w:rsidRDefault="003020B9" w:rsidP="003020B9">
            <w:pPr>
              <w:pStyle w:val="acctmergecolhdg"/>
              <w:spacing w:line="240" w:lineRule="atLeast"/>
              <w:jc w:val="right"/>
              <w:rPr>
                <w:sz w:val="20"/>
              </w:rPr>
            </w:pPr>
            <w:r w:rsidRPr="007171F8">
              <w:rPr>
                <w:bCs/>
                <w:sz w:val="20"/>
              </w:rPr>
              <w:t>573,592</w:t>
            </w:r>
          </w:p>
        </w:tc>
        <w:tc>
          <w:tcPr>
            <w:tcW w:w="178" w:type="dxa"/>
            <w:shd w:val="clear" w:color="auto" w:fill="auto"/>
            <w:vAlign w:val="bottom"/>
          </w:tcPr>
          <w:p w14:paraId="256E9F86" w14:textId="77777777" w:rsidR="003020B9" w:rsidRPr="00E80D0F" w:rsidRDefault="003020B9" w:rsidP="003020B9">
            <w:pPr>
              <w:pStyle w:val="acctmergecolhdg"/>
              <w:spacing w:line="240" w:lineRule="atLeast"/>
              <w:jc w:val="left"/>
              <w:rPr>
                <w:sz w:val="20"/>
              </w:rPr>
            </w:pPr>
          </w:p>
        </w:tc>
        <w:tc>
          <w:tcPr>
            <w:tcW w:w="1058" w:type="dxa"/>
            <w:tcBorders>
              <w:top w:val="single" w:sz="4" w:space="0" w:color="auto"/>
              <w:bottom w:val="double" w:sz="4" w:space="0" w:color="auto"/>
            </w:tcBorders>
            <w:shd w:val="clear" w:color="auto" w:fill="auto"/>
            <w:vAlign w:val="bottom"/>
          </w:tcPr>
          <w:p w14:paraId="1FEA9340" w14:textId="2EC05AEE" w:rsidR="003020B9" w:rsidRPr="00E80D0F" w:rsidRDefault="003020B9" w:rsidP="003020B9">
            <w:pPr>
              <w:pStyle w:val="acctmergecolhdg"/>
              <w:spacing w:line="240" w:lineRule="atLeast"/>
              <w:jc w:val="right"/>
              <w:rPr>
                <w:sz w:val="20"/>
              </w:rPr>
            </w:pPr>
            <w:r w:rsidRPr="007171F8">
              <w:rPr>
                <w:bCs/>
                <w:sz w:val="20"/>
              </w:rPr>
              <w:t>1,115,594</w:t>
            </w:r>
          </w:p>
        </w:tc>
        <w:tc>
          <w:tcPr>
            <w:tcW w:w="178" w:type="dxa"/>
            <w:shd w:val="clear" w:color="auto" w:fill="auto"/>
            <w:vAlign w:val="bottom"/>
          </w:tcPr>
          <w:p w14:paraId="051FC13D" w14:textId="77777777" w:rsidR="003020B9" w:rsidRPr="00E80D0F" w:rsidRDefault="003020B9" w:rsidP="003020B9">
            <w:pPr>
              <w:pStyle w:val="acctmergecolhdg"/>
              <w:spacing w:line="240" w:lineRule="atLeast"/>
              <w:jc w:val="left"/>
              <w:rPr>
                <w:sz w:val="20"/>
                <w:lang w:bidi="th-TH"/>
              </w:rPr>
            </w:pPr>
          </w:p>
        </w:tc>
        <w:tc>
          <w:tcPr>
            <w:tcW w:w="995" w:type="dxa"/>
            <w:tcBorders>
              <w:top w:val="single" w:sz="4" w:space="0" w:color="auto"/>
              <w:bottom w:val="double" w:sz="4" w:space="0" w:color="auto"/>
            </w:tcBorders>
            <w:shd w:val="clear" w:color="auto" w:fill="auto"/>
            <w:vAlign w:val="bottom"/>
          </w:tcPr>
          <w:p w14:paraId="2E450379" w14:textId="1FAC1813" w:rsidR="003020B9" w:rsidRPr="00E80D0F" w:rsidRDefault="003020B9" w:rsidP="003020B9">
            <w:pPr>
              <w:pStyle w:val="acctmergecolhdg"/>
              <w:spacing w:line="240" w:lineRule="atLeast"/>
              <w:ind w:left="-736" w:right="226" w:hanging="90"/>
              <w:jc w:val="right"/>
              <w:rPr>
                <w:sz w:val="20"/>
                <w:lang w:bidi="th-TH"/>
              </w:rPr>
            </w:pPr>
            <w:r w:rsidRPr="007171F8">
              <w:rPr>
                <w:bCs/>
                <w:sz w:val="20"/>
              </w:rPr>
              <w:t>-</w:t>
            </w:r>
          </w:p>
        </w:tc>
        <w:tc>
          <w:tcPr>
            <w:tcW w:w="181" w:type="dxa"/>
            <w:shd w:val="clear" w:color="auto" w:fill="auto"/>
            <w:vAlign w:val="bottom"/>
          </w:tcPr>
          <w:p w14:paraId="28A30948" w14:textId="77777777" w:rsidR="003020B9" w:rsidRPr="00E80D0F" w:rsidRDefault="003020B9" w:rsidP="003020B9">
            <w:pPr>
              <w:pStyle w:val="acctmergecolhdg"/>
              <w:spacing w:line="240" w:lineRule="atLeast"/>
              <w:jc w:val="left"/>
              <w:rPr>
                <w:sz w:val="20"/>
                <w:lang w:bidi="th-TH"/>
              </w:rPr>
            </w:pPr>
          </w:p>
        </w:tc>
        <w:tc>
          <w:tcPr>
            <w:tcW w:w="1062" w:type="dxa"/>
            <w:tcBorders>
              <w:top w:val="single" w:sz="4" w:space="0" w:color="auto"/>
              <w:bottom w:val="double" w:sz="4" w:space="0" w:color="auto"/>
            </w:tcBorders>
            <w:shd w:val="clear" w:color="auto" w:fill="auto"/>
            <w:vAlign w:val="bottom"/>
          </w:tcPr>
          <w:p w14:paraId="11A7DE35" w14:textId="31ACB99E" w:rsidR="003020B9" w:rsidRPr="00E80D0F" w:rsidRDefault="003020B9" w:rsidP="007171F8">
            <w:pPr>
              <w:pStyle w:val="acctmergecolhdg"/>
              <w:tabs>
                <w:tab w:val="decimal" w:pos="875"/>
              </w:tabs>
              <w:spacing w:line="240" w:lineRule="atLeast"/>
              <w:jc w:val="left"/>
              <w:rPr>
                <w:sz w:val="20"/>
                <w:lang w:bidi="th-TH"/>
              </w:rPr>
            </w:pPr>
            <w:r w:rsidRPr="007171F8">
              <w:rPr>
                <w:bCs/>
                <w:sz w:val="20"/>
              </w:rPr>
              <w:t>672,61</w:t>
            </w:r>
            <w:r w:rsidR="00ED4438">
              <w:rPr>
                <w:bCs/>
                <w:sz w:val="20"/>
              </w:rPr>
              <w:t>3</w:t>
            </w:r>
          </w:p>
        </w:tc>
        <w:tc>
          <w:tcPr>
            <w:tcW w:w="178" w:type="dxa"/>
            <w:shd w:val="clear" w:color="auto" w:fill="auto"/>
            <w:vAlign w:val="bottom"/>
          </w:tcPr>
          <w:p w14:paraId="700462EE" w14:textId="77777777" w:rsidR="003020B9" w:rsidRPr="00E80D0F" w:rsidRDefault="003020B9" w:rsidP="003020B9">
            <w:pPr>
              <w:pStyle w:val="acctmergecolhdg"/>
              <w:spacing w:line="240" w:lineRule="atLeast"/>
              <w:jc w:val="right"/>
              <w:rPr>
                <w:sz w:val="20"/>
                <w:lang w:bidi="th-TH"/>
              </w:rPr>
            </w:pPr>
          </w:p>
        </w:tc>
        <w:tc>
          <w:tcPr>
            <w:tcW w:w="1117" w:type="dxa"/>
            <w:gridSpan w:val="2"/>
            <w:tcBorders>
              <w:top w:val="single" w:sz="4" w:space="0" w:color="auto"/>
              <w:bottom w:val="double" w:sz="4" w:space="0" w:color="auto"/>
            </w:tcBorders>
            <w:shd w:val="clear" w:color="auto" w:fill="auto"/>
            <w:vAlign w:val="bottom"/>
          </w:tcPr>
          <w:p w14:paraId="73542FD5" w14:textId="4A59A010" w:rsidR="003020B9" w:rsidRPr="00E80D0F" w:rsidRDefault="003020B9" w:rsidP="003020B9">
            <w:pPr>
              <w:pStyle w:val="acctmergecolhdg"/>
              <w:spacing w:line="240" w:lineRule="atLeast"/>
              <w:jc w:val="right"/>
              <w:rPr>
                <w:sz w:val="20"/>
                <w:cs/>
                <w:lang w:bidi="th-TH"/>
              </w:rPr>
            </w:pPr>
            <w:r w:rsidRPr="007171F8">
              <w:rPr>
                <w:bCs/>
                <w:sz w:val="20"/>
              </w:rPr>
              <w:t>672,61</w:t>
            </w:r>
            <w:r w:rsidR="00ED4438">
              <w:rPr>
                <w:bCs/>
                <w:sz w:val="20"/>
              </w:rPr>
              <w:t>3</w:t>
            </w:r>
          </w:p>
        </w:tc>
      </w:tr>
    </w:tbl>
    <w:p w14:paraId="7A8BF2C8" w14:textId="77777777" w:rsidR="00A403B6" w:rsidRPr="00F95179"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rPr>
      </w:pPr>
    </w:p>
    <w:p w14:paraId="73CE5087" w14:textId="0BE14336" w:rsidR="00A403B6" w:rsidRDefault="00A403B6" w:rsidP="00381875">
      <w:pPr>
        <w:pStyle w:val="E0"/>
        <w:tabs>
          <w:tab w:val="left" w:pos="540"/>
        </w:tabs>
        <w:ind w:left="540"/>
        <w:jc w:val="thaiDistribute"/>
        <w:outlineLvl w:val="0"/>
        <w:rPr>
          <w:rFonts w:cs="Times New Roman"/>
        </w:rPr>
      </w:pPr>
      <w:r w:rsidRPr="00E415FD">
        <w:rPr>
          <w:rFonts w:cs="Times New Roman"/>
          <w:b w:val="0"/>
          <w:bCs w:val="0"/>
          <w:sz w:val="22"/>
          <w:szCs w:val="22"/>
        </w:rPr>
        <w:t>As at 31 December 2023, the Group and the Company had unutilised credit facilities from</w:t>
      </w:r>
      <w:r w:rsidRPr="00E415FD">
        <w:rPr>
          <w:rFonts w:cs="Cordia New" w:hint="cs"/>
          <w:b w:val="0"/>
          <w:bCs w:val="0"/>
          <w:sz w:val="22"/>
          <w:szCs w:val="22"/>
          <w:cs/>
        </w:rPr>
        <w:t xml:space="preserve"> </w:t>
      </w:r>
      <w:r w:rsidRPr="00E415FD">
        <w:rPr>
          <w:rFonts w:cs="Cordia New"/>
          <w:b w:val="0"/>
          <w:bCs w:val="0"/>
          <w:sz w:val="22"/>
          <w:szCs w:val="22"/>
        </w:rPr>
        <w:t xml:space="preserve">local </w:t>
      </w:r>
      <w:r w:rsidRPr="00E415FD">
        <w:rPr>
          <w:rFonts w:cs="Times New Roman"/>
          <w:b w:val="0"/>
          <w:bCs w:val="0"/>
          <w:sz w:val="22"/>
          <w:szCs w:val="22"/>
        </w:rPr>
        <w:t xml:space="preserve">financial institutions totaling Baht </w:t>
      </w:r>
      <w:r w:rsidR="00366F45">
        <w:rPr>
          <w:rFonts w:cs="Cordia New"/>
          <w:b w:val="0"/>
          <w:bCs w:val="0"/>
          <w:sz w:val="22"/>
          <w:szCs w:val="22"/>
        </w:rPr>
        <w:t>1,689</w:t>
      </w:r>
      <w:r w:rsidR="00CE1C2A">
        <w:rPr>
          <w:rFonts w:cs="Cordia New"/>
          <w:b w:val="0"/>
          <w:bCs w:val="0"/>
          <w:sz w:val="22"/>
          <w:szCs w:val="22"/>
        </w:rPr>
        <w:t>.6</w:t>
      </w:r>
      <w:r w:rsidRPr="00E415FD">
        <w:rPr>
          <w:rFonts w:cs="Times New Roman"/>
          <w:b w:val="0"/>
          <w:bCs w:val="0"/>
          <w:sz w:val="22"/>
          <w:szCs w:val="22"/>
        </w:rPr>
        <w:t xml:space="preserve"> million and Baht </w:t>
      </w:r>
      <w:r w:rsidR="00DE3301" w:rsidRPr="00E415FD">
        <w:rPr>
          <w:rFonts w:cs="Times New Roman"/>
          <w:b w:val="0"/>
          <w:bCs w:val="0"/>
          <w:sz w:val="22"/>
          <w:szCs w:val="22"/>
        </w:rPr>
        <w:t>36.9</w:t>
      </w:r>
      <w:r w:rsidRPr="00E415FD">
        <w:rPr>
          <w:rFonts w:cs="Times New Roman"/>
          <w:b w:val="0"/>
          <w:bCs w:val="0"/>
          <w:sz w:val="22"/>
          <w:szCs w:val="22"/>
        </w:rPr>
        <w:t xml:space="preserve"> million, respectively </w:t>
      </w:r>
      <w:r w:rsidR="000D23FE" w:rsidRPr="00E415FD">
        <w:rPr>
          <w:rFonts w:cs="Times New Roman"/>
          <w:b w:val="0"/>
          <w:bCs w:val="0"/>
          <w:i/>
          <w:iCs/>
          <w:sz w:val="22"/>
          <w:szCs w:val="22"/>
          <w:lang w:val="en-GB"/>
        </w:rPr>
        <w:t>(</w:t>
      </w:r>
      <w:r w:rsidRPr="00E415FD">
        <w:rPr>
          <w:rFonts w:cs="Times New Roman"/>
          <w:b w:val="0"/>
          <w:bCs w:val="0"/>
          <w:i/>
          <w:iCs/>
          <w:sz w:val="22"/>
          <w:szCs w:val="22"/>
        </w:rPr>
        <w:t xml:space="preserve">2022: Baht </w:t>
      </w:r>
      <w:r w:rsidR="003020B9" w:rsidRPr="00E415FD">
        <w:rPr>
          <w:rFonts w:cs="Times New Roman"/>
          <w:b w:val="0"/>
          <w:bCs w:val="0"/>
          <w:i/>
          <w:iCs/>
          <w:sz w:val="22"/>
          <w:szCs w:val="22"/>
        </w:rPr>
        <w:t>400.0</w:t>
      </w:r>
      <w:r w:rsidRPr="00E415FD">
        <w:rPr>
          <w:rFonts w:cs="Times New Roman"/>
          <w:b w:val="0"/>
          <w:bCs w:val="0"/>
          <w:i/>
          <w:iCs/>
          <w:sz w:val="22"/>
          <w:szCs w:val="22"/>
        </w:rPr>
        <w:t xml:space="preserve"> million and Baht </w:t>
      </w:r>
      <w:r w:rsidR="003020B9" w:rsidRPr="00E415FD">
        <w:rPr>
          <w:rFonts w:cs="Times New Roman"/>
          <w:b w:val="0"/>
          <w:bCs w:val="0"/>
          <w:i/>
          <w:iCs/>
          <w:sz w:val="22"/>
          <w:szCs w:val="22"/>
        </w:rPr>
        <w:t>400.0</w:t>
      </w:r>
      <w:r w:rsidRPr="00E415FD">
        <w:rPr>
          <w:rFonts w:cs="Times New Roman"/>
          <w:b w:val="0"/>
          <w:bCs w:val="0"/>
          <w:sz w:val="22"/>
          <w:szCs w:val="22"/>
        </w:rPr>
        <w:t xml:space="preserve"> </w:t>
      </w:r>
      <w:r w:rsidRPr="00E415FD">
        <w:rPr>
          <w:rFonts w:cs="Times New Roman"/>
          <w:b w:val="0"/>
          <w:bCs w:val="0"/>
          <w:i/>
          <w:iCs/>
          <w:sz w:val="22"/>
          <w:szCs w:val="22"/>
        </w:rPr>
        <w:t>million, respectively</w:t>
      </w:r>
      <w:r w:rsidR="000D23FE" w:rsidRPr="00E415FD">
        <w:rPr>
          <w:rFonts w:cs="Times New Roman"/>
          <w:b w:val="0"/>
          <w:bCs w:val="0"/>
          <w:i/>
          <w:iCs/>
          <w:sz w:val="22"/>
          <w:szCs w:val="22"/>
          <w:lang w:val="en-GB"/>
        </w:rPr>
        <w:t>)</w:t>
      </w:r>
      <w:r w:rsidRPr="00E415FD">
        <w:rPr>
          <w:rFonts w:cs="Times New Roman"/>
          <w:b w:val="0"/>
          <w:bCs w:val="0"/>
          <w:i/>
          <w:iCs/>
          <w:sz w:val="22"/>
          <w:szCs w:val="22"/>
        </w:rPr>
        <w:t>.</w:t>
      </w:r>
    </w:p>
    <w:p w14:paraId="102EB5E2" w14:textId="77777777" w:rsidR="005D1255" w:rsidRPr="007171F8" w:rsidRDefault="005D1255" w:rsidP="00381875">
      <w:pPr>
        <w:pStyle w:val="E0"/>
        <w:tabs>
          <w:tab w:val="left" w:pos="540"/>
        </w:tabs>
        <w:ind w:left="540"/>
        <w:jc w:val="thaiDistribute"/>
        <w:outlineLvl w:val="0"/>
        <w:rPr>
          <w:rFonts w:cs="Times New Roman"/>
          <w:b w:val="0"/>
          <w:bCs w:val="0"/>
          <w:i/>
          <w:iCs/>
          <w:sz w:val="20"/>
          <w:szCs w:val="22"/>
        </w:rPr>
      </w:pPr>
    </w:p>
    <w:p w14:paraId="4CF42F4C" w14:textId="77777777" w:rsidR="00A403B6" w:rsidRPr="0050700F" w:rsidRDefault="00A403B6" w:rsidP="00A403B6">
      <w:pPr>
        <w:tabs>
          <w:tab w:val="left" w:pos="540"/>
        </w:tabs>
        <w:overflowPunct/>
        <w:autoSpaceDE/>
        <w:autoSpaceDN/>
        <w:adjustRightInd/>
        <w:spacing w:line="240" w:lineRule="atLeast"/>
        <w:ind w:left="540" w:right="-43"/>
        <w:jc w:val="both"/>
        <w:textAlignment w:val="auto"/>
        <w:outlineLvl w:val="0"/>
        <w:rPr>
          <w:rFonts w:cstheme="minorBidi"/>
          <w:b/>
          <w:bCs/>
          <w:i/>
          <w:iCs/>
        </w:rPr>
      </w:pPr>
      <w:r w:rsidRPr="00810A38">
        <w:rPr>
          <w:rFonts w:cs="Times New Roman"/>
          <w:b/>
          <w:bCs/>
          <w:i/>
          <w:iCs/>
        </w:rPr>
        <w:t>Borrowings</w:t>
      </w:r>
    </w:p>
    <w:tbl>
      <w:tblPr>
        <w:tblW w:w="9090" w:type="dxa"/>
        <w:tblInd w:w="450" w:type="dxa"/>
        <w:tblLayout w:type="fixed"/>
        <w:tblCellMar>
          <w:left w:w="79" w:type="dxa"/>
          <w:right w:w="79" w:type="dxa"/>
        </w:tblCellMar>
        <w:tblLook w:val="0000" w:firstRow="0" w:lastRow="0" w:firstColumn="0" w:lastColumn="0" w:noHBand="0" w:noVBand="0"/>
      </w:tblPr>
      <w:tblGrid>
        <w:gridCol w:w="3240"/>
        <w:gridCol w:w="1350"/>
        <w:gridCol w:w="180"/>
        <w:gridCol w:w="1350"/>
        <w:gridCol w:w="180"/>
        <w:gridCol w:w="1350"/>
        <w:gridCol w:w="181"/>
        <w:gridCol w:w="1259"/>
      </w:tblGrid>
      <w:tr w:rsidR="00A403B6" w:rsidRPr="009E5464" w14:paraId="36DC14F7" w14:textId="77777777" w:rsidTr="00103DCC">
        <w:trPr>
          <w:cantSplit/>
          <w:trHeight w:val="393"/>
          <w:tblHeader/>
        </w:trPr>
        <w:tc>
          <w:tcPr>
            <w:tcW w:w="3240" w:type="dxa"/>
          </w:tcPr>
          <w:p w14:paraId="4EC751F2" w14:textId="77777777" w:rsidR="00A403B6" w:rsidRPr="0050700F" w:rsidRDefault="00A403B6" w:rsidP="00E05856">
            <w:pPr>
              <w:pStyle w:val="acctfourfigures"/>
              <w:tabs>
                <w:tab w:val="clear" w:pos="765"/>
                <w:tab w:val="decimal" w:pos="0"/>
              </w:tabs>
              <w:spacing w:line="240" w:lineRule="atLeast"/>
              <w:rPr>
                <w:rFonts w:ascii="Times New Roman" w:hAnsi="Times New Roman"/>
                <w:b/>
                <w:bCs/>
                <w:i/>
                <w:iCs/>
                <w:sz w:val="20"/>
                <w:lang w:val="en-US" w:bidi="th-TH"/>
              </w:rPr>
            </w:pPr>
          </w:p>
        </w:tc>
        <w:tc>
          <w:tcPr>
            <w:tcW w:w="2880" w:type="dxa"/>
            <w:gridSpan w:val="3"/>
            <w:vAlign w:val="bottom"/>
          </w:tcPr>
          <w:p w14:paraId="4F9F9ADD" w14:textId="77777777" w:rsidR="00A403B6" w:rsidRPr="0050700F" w:rsidRDefault="00A403B6" w:rsidP="00E05856">
            <w:pPr>
              <w:pStyle w:val="acctmergecolhdg"/>
              <w:spacing w:line="240" w:lineRule="atLeast"/>
              <w:ind w:right="-79"/>
              <w:rPr>
                <w:bCs/>
                <w:sz w:val="20"/>
                <w:cs/>
                <w:lang w:val="en-US" w:bidi="th-TH"/>
              </w:rPr>
            </w:pPr>
            <w:r w:rsidRPr="0050700F">
              <w:rPr>
                <w:bCs/>
                <w:sz w:val="20"/>
                <w:lang w:bidi="th-TH"/>
              </w:rPr>
              <w:t xml:space="preserve">Consolidated </w:t>
            </w:r>
            <w:r w:rsidRPr="0050700F">
              <w:rPr>
                <w:bCs/>
                <w:sz w:val="20"/>
                <w:lang w:bidi="th-TH"/>
              </w:rPr>
              <w:br/>
              <w:t>financial statements</w:t>
            </w:r>
          </w:p>
        </w:tc>
        <w:tc>
          <w:tcPr>
            <w:tcW w:w="180" w:type="dxa"/>
            <w:vAlign w:val="bottom"/>
          </w:tcPr>
          <w:p w14:paraId="3904E3FB" w14:textId="77777777" w:rsidR="00A403B6" w:rsidRPr="0050700F" w:rsidRDefault="00A403B6" w:rsidP="00E05856">
            <w:pPr>
              <w:pStyle w:val="acctmergecolhdg"/>
              <w:spacing w:line="240" w:lineRule="atLeast"/>
              <w:ind w:right="-79"/>
              <w:rPr>
                <w:bCs/>
                <w:sz w:val="20"/>
                <w:cs/>
                <w:lang w:bidi="th-TH"/>
              </w:rPr>
            </w:pPr>
          </w:p>
        </w:tc>
        <w:tc>
          <w:tcPr>
            <w:tcW w:w="2790" w:type="dxa"/>
            <w:gridSpan w:val="3"/>
            <w:vAlign w:val="bottom"/>
          </w:tcPr>
          <w:p w14:paraId="0BAAE9E8" w14:textId="77777777" w:rsidR="00A403B6" w:rsidRPr="0050700F" w:rsidRDefault="00A403B6" w:rsidP="00E05856">
            <w:pPr>
              <w:pStyle w:val="acctmergecolhdg"/>
              <w:spacing w:line="240" w:lineRule="atLeast"/>
              <w:ind w:right="-79"/>
              <w:rPr>
                <w:bCs/>
                <w:sz w:val="20"/>
                <w:cs/>
                <w:lang w:val="en-US" w:bidi="th-TH"/>
              </w:rPr>
            </w:pPr>
            <w:r w:rsidRPr="0050700F">
              <w:rPr>
                <w:bCs/>
                <w:sz w:val="20"/>
                <w:lang w:bidi="th-TH"/>
              </w:rPr>
              <w:t xml:space="preserve">Separate </w:t>
            </w:r>
            <w:r w:rsidRPr="0050700F">
              <w:rPr>
                <w:bCs/>
                <w:sz w:val="20"/>
                <w:lang w:bidi="th-TH"/>
              </w:rPr>
              <w:br/>
              <w:t>financial statements</w:t>
            </w:r>
          </w:p>
        </w:tc>
      </w:tr>
      <w:tr w:rsidR="00A403B6" w:rsidRPr="009E5464" w14:paraId="1DCF1E5E" w14:textId="77777777" w:rsidTr="00103DCC">
        <w:trPr>
          <w:cantSplit/>
          <w:trHeight w:val="380"/>
          <w:tblHeader/>
        </w:trPr>
        <w:tc>
          <w:tcPr>
            <w:tcW w:w="3240" w:type="dxa"/>
            <w:vAlign w:val="bottom"/>
          </w:tcPr>
          <w:p w14:paraId="341D1D99" w14:textId="77777777" w:rsidR="00A403B6" w:rsidRPr="0050700F" w:rsidRDefault="00A403B6" w:rsidP="00E05856">
            <w:pPr>
              <w:pStyle w:val="acctfourfigures"/>
              <w:tabs>
                <w:tab w:val="clear" w:pos="765"/>
                <w:tab w:val="decimal" w:pos="0"/>
              </w:tabs>
              <w:spacing w:line="240" w:lineRule="atLeast"/>
              <w:rPr>
                <w:rFonts w:ascii="Times New Roman" w:hAnsi="Times New Roman"/>
                <w:b/>
                <w:bCs/>
                <w:i/>
                <w:iCs/>
                <w:sz w:val="20"/>
                <w:cs/>
                <w:lang w:bidi="th-TH"/>
              </w:rPr>
            </w:pPr>
          </w:p>
        </w:tc>
        <w:tc>
          <w:tcPr>
            <w:tcW w:w="1350" w:type="dxa"/>
            <w:vAlign w:val="bottom"/>
          </w:tcPr>
          <w:p w14:paraId="5C055690" w14:textId="77777777" w:rsidR="00A403B6" w:rsidRPr="0050700F" w:rsidRDefault="00A403B6" w:rsidP="00E05856">
            <w:pPr>
              <w:pStyle w:val="acctmergecolhdg"/>
              <w:spacing w:line="240" w:lineRule="atLeast"/>
              <w:ind w:left="-76" w:right="-82"/>
              <w:rPr>
                <w:b w:val="0"/>
                <w:sz w:val="20"/>
                <w:cs/>
                <w:lang w:val="en-US" w:bidi="th-TH"/>
              </w:rPr>
            </w:pPr>
            <w:r w:rsidRPr="0050700F">
              <w:rPr>
                <w:b w:val="0"/>
                <w:sz w:val="20"/>
                <w:lang w:val="en-US" w:bidi="th-TH"/>
              </w:rPr>
              <w:t>2023</w:t>
            </w:r>
          </w:p>
        </w:tc>
        <w:tc>
          <w:tcPr>
            <w:tcW w:w="180" w:type="dxa"/>
          </w:tcPr>
          <w:p w14:paraId="53D6C64D" w14:textId="77777777" w:rsidR="00A403B6" w:rsidRPr="0050700F" w:rsidRDefault="00A403B6" w:rsidP="00E05856">
            <w:pPr>
              <w:pStyle w:val="acctmergecolhdg"/>
              <w:spacing w:line="240" w:lineRule="atLeast"/>
              <w:rPr>
                <w:b w:val="0"/>
                <w:bCs/>
                <w:sz w:val="20"/>
                <w:lang w:bidi="th-TH"/>
              </w:rPr>
            </w:pPr>
          </w:p>
        </w:tc>
        <w:tc>
          <w:tcPr>
            <w:tcW w:w="1350" w:type="dxa"/>
            <w:vAlign w:val="bottom"/>
          </w:tcPr>
          <w:p w14:paraId="718258B4" w14:textId="77777777" w:rsidR="00A403B6" w:rsidRPr="0050700F" w:rsidRDefault="00A403B6" w:rsidP="00E05856">
            <w:pPr>
              <w:pStyle w:val="acctmergecolhdg"/>
              <w:spacing w:line="240" w:lineRule="atLeast"/>
              <w:ind w:left="-79" w:right="-82"/>
              <w:rPr>
                <w:b w:val="0"/>
                <w:bCs/>
                <w:sz w:val="20"/>
                <w:cs/>
                <w:lang w:val="en-US" w:bidi="th-TH"/>
              </w:rPr>
            </w:pPr>
            <w:r w:rsidRPr="0050700F">
              <w:rPr>
                <w:b w:val="0"/>
                <w:bCs/>
                <w:sz w:val="20"/>
                <w:lang w:val="en-US" w:bidi="th-TH"/>
              </w:rPr>
              <w:t>2022</w:t>
            </w:r>
          </w:p>
        </w:tc>
        <w:tc>
          <w:tcPr>
            <w:tcW w:w="180" w:type="dxa"/>
            <w:vAlign w:val="bottom"/>
          </w:tcPr>
          <w:p w14:paraId="3091DE56" w14:textId="77777777" w:rsidR="00A403B6" w:rsidRPr="0050700F" w:rsidRDefault="00A403B6" w:rsidP="00E05856">
            <w:pPr>
              <w:pStyle w:val="acctmergecolhdg"/>
              <w:spacing w:line="240" w:lineRule="atLeast"/>
              <w:rPr>
                <w:sz w:val="20"/>
                <w:cs/>
                <w:lang w:bidi="th-TH"/>
              </w:rPr>
            </w:pPr>
          </w:p>
        </w:tc>
        <w:tc>
          <w:tcPr>
            <w:tcW w:w="1350" w:type="dxa"/>
            <w:shd w:val="clear" w:color="auto" w:fill="auto"/>
            <w:vAlign w:val="bottom"/>
          </w:tcPr>
          <w:p w14:paraId="670B6746" w14:textId="77777777" w:rsidR="00A403B6" w:rsidRPr="0050700F" w:rsidRDefault="00A403B6" w:rsidP="00E05856">
            <w:pPr>
              <w:pStyle w:val="acctmergecolhdg"/>
              <w:spacing w:line="240" w:lineRule="atLeast"/>
              <w:ind w:left="-79" w:right="-75"/>
              <w:rPr>
                <w:b w:val="0"/>
                <w:bCs/>
                <w:sz w:val="20"/>
                <w:lang w:bidi="th-TH"/>
              </w:rPr>
            </w:pPr>
            <w:r w:rsidRPr="0050700F">
              <w:rPr>
                <w:b w:val="0"/>
                <w:sz w:val="20"/>
                <w:lang w:val="en-US" w:bidi="th-TH"/>
              </w:rPr>
              <w:t>2023</w:t>
            </w:r>
          </w:p>
        </w:tc>
        <w:tc>
          <w:tcPr>
            <w:tcW w:w="181" w:type="dxa"/>
            <w:shd w:val="clear" w:color="auto" w:fill="auto"/>
          </w:tcPr>
          <w:p w14:paraId="3B85E70F" w14:textId="77777777" w:rsidR="00A403B6" w:rsidRPr="0050700F" w:rsidRDefault="00A403B6" w:rsidP="00E05856">
            <w:pPr>
              <w:pStyle w:val="acctmergecolhdg"/>
              <w:spacing w:line="240" w:lineRule="atLeast"/>
              <w:rPr>
                <w:b w:val="0"/>
                <w:bCs/>
                <w:sz w:val="20"/>
              </w:rPr>
            </w:pPr>
          </w:p>
        </w:tc>
        <w:tc>
          <w:tcPr>
            <w:tcW w:w="1259" w:type="dxa"/>
            <w:shd w:val="clear" w:color="auto" w:fill="auto"/>
            <w:vAlign w:val="bottom"/>
          </w:tcPr>
          <w:p w14:paraId="1AFE033E" w14:textId="77777777" w:rsidR="00A403B6" w:rsidRPr="0050700F" w:rsidRDefault="00A403B6" w:rsidP="00E05856">
            <w:pPr>
              <w:pStyle w:val="acctmergecolhdg"/>
              <w:spacing w:line="240" w:lineRule="atLeast"/>
              <w:ind w:left="-75" w:right="-79"/>
              <w:rPr>
                <w:b w:val="0"/>
                <w:bCs/>
                <w:sz w:val="20"/>
                <w:lang w:bidi="th-TH"/>
              </w:rPr>
            </w:pPr>
            <w:r w:rsidRPr="0050700F">
              <w:rPr>
                <w:b w:val="0"/>
                <w:bCs/>
                <w:sz w:val="20"/>
                <w:lang w:val="en-US" w:bidi="th-TH"/>
              </w:rPr>
              <w:t>2022</w:t>
            </w:r>
          </w:p>
        </w:tc>
      </w:tr>
      <w:tr w:rsidR="00A403B6" w:rsidRPr="009E5464" w14:paraId="1EE3CDF3" w14:textId="77777777" w:rsidTr="00103DCC">
        <w:trPr>
          <w:cantSplit/>
          <w:trHeight w:val="368"/>
          <w:tblHeader/>
        </w:trPr>
        <w:tc>
          <w:tcPr>
            <w:tcW w:w="3240" w:type="dxa"/>
          </w:tcPr>
          <w:p w14:paraId="2DCCC282" w14:textId="77777777" w:rsidR="00A403B6" w:rsidRPr="0050700F" w:rsidRDefault="00A403B6" w:rsidP="00E05856">
            <w:pPr>
              <w:rPr>
                <w:rFonts w:cs="Times New Roman"/>
                <w:sz w:val="20"/>
                <w:szCs w:val="20"/>
              </w:rPr>
            </w:pPr>
          </w:p>
        </w:tc>
        <w:tc>
          <w:tcPr>
            <w:tcW w:w="5850" w:type="dxa"/>
            <w:gridSpan w:val="7"/>
            <w:vAlign w:val="bottom"/>
          </w:tcPr>
          <w:p w14:paraId="234EBE35" w14:textId="4FE4E2C7" w:rsidR="00A403B6" w:rsidRPr="0050700F" w:rsidRDefault="000D23FE" w:rsidP="00E05856">
            <w:pPr>
              <w:pStyle w:val="acctfourfigures"/>
              <w:tabs>
                <w:tab w:val="clear" w:pos="765"/>
              </w:tabs>
              <w:spacing w:line="240" w:lineRule="atLeast"/>
              <w:ind w:right="11"/>
              <w:jc w:val="center"/>
              <w:rPr>
                <w:rFonts w:ascii="Times New Roman" w:hAnsi="Times New Roman"/>
                <w:i/>
                <w:iCs/>
                <w:sz w:val="20"/>
                <w:lang w:bidi="th-TH"/>
              </w:rPr>
            </w:pPr>
            <w:r w:rsidRPr="0050700F">
              <w:rPr>
                <w:rFonts w:ascii="Times New Roman" w:hAnsi="Times New Roman"/>
                <w:i/>
                <w:iCs/>
                <w:sz w:val="20"/>
                <w:lang w:bidi="th-TH"/>
              </w:rPr>
              <w:t>(</w:t>
            </w:r>
            <w:r w:rsidR="00A403B6" w:rsidRPr="0050700F">
              <w:rPr>
                <w:rFonts w:ascii="Times New Roman" w:hAnsi="Times New Roman"/>
                <w:i/>
                <w:iCs/>
                <w:sz w:val="20"/>
                <w:lang w:bidi="th-TH"/>
              </w:rPr>
              <w:t>in thousand Baht</w:t>
            </w:r>
            <w:r w:rsidRPr="0050700F">
              <w:rPr>
                <w:rFonts w:ascii="Times New Roman" w:hAnsi="Times New Roman"/>
                <w:i/>
                <w:iCs/>
                <w:sz w:val="20"/>
                <w:lang w:bidi="th-TH"/>
              </w:rPr>
              <w:t>)</w:t>
            </w:r>
          </w:p>
        </w:tc>
      </w:tr>
      <w:tr w:rsidR="003020B9" w:rsidRPr="00791FF8" w14:paraId="4B7A216D" w14:textId="77777777" w:rsidTr="003020B9">
        <w:trPr>
          <w:cantSplit/>
          <w:trHeight w:val="371"/>
        </w:trPr>
        <w:tc>
          <w:tcPr>
            <w:tcW w:w="3240" w:type="dxa"/>
            <w:vAlign w:val="bottom"/>
          </w:tcPr>
          <w:p w14:paraId="24609CD3" w14:textId="77777777" w:rsidR="003020B9" w:rsidRPr="0050700F" w:rsidRDefault="003020B9" w:rsidP="003020B9">
            <w:pPr>
              <w:ind w:left="190" w:hanging="190"/>
              <w:rPr>
                <w:rFonts w:cs="Times New Roman"/>
                <w:b/>
                <w:bCs/>
                <w:i/>
                <w:iCs/>
                <w:sz w:val="20"/>
                <w:szCs w:val="20"/>
                <w:cs/>
              </w:rPr>
            </w:pPr>
            <w:r w:rsidRPr="0050700F">
              <w:rPr>
                <w:rFonts w:cs="Times New Roman"/>
                <w:sz w:val="20"/>
                <w:szCs w:val="20"/>
              </w:rPr>
              <w:t>Short-term borrowings from financial institutions</w:t>
            </w:r>
          </w:p>
        </w:tc>
        <w:tc>
          <w:tcPr>
            <w:tcW w:w="1350" w:type="dxa"/>
            <w:vAlign w:val="bottom"/>
          </w:tcPr>
          <w:p w14:paraId="296D1150" w14:textId="5417E380" w:rsidR="003020B9" w:rsidRPr="0050700F" w:rsidRDefault="003020B9" w:rsidP="003020B9">
            <w:pPr>
              <w:pStyle w:val="acctfourfigures"/>
              <w:tabs>
                <w:tab w:val="clear" w:pos="765"/>
                <w:tab w:val="decimal" w:pos="551"/>
              </w:tabs>
              <w:spacing w:line="240" w:lineRule="atLeast"/>
              <w:ind w:right="98"/>
              <w:jc w:val="right"/>
              <w:rPr>
                <w:rFonts w:ascii="Times New Roman" w:hAnsi="Times New Roman"/>
                <w:sz w:val="20"/>
              </w:rPr>
            </w:pPr>
            <w:r w:rsidRPr="0050700F">
              <w:rPr>
                <w:rFonts w:ascii="Times New Roman" w:hAnsi="Times New Roman"/>
                <w:sz w:val="20"/>
              </w:rPr>
              <w:t>53,025</w:t>
            </w:r>
          </w:p>
        </w:tc>
        <w:tc>
          <w:tcPr>
            <w:tcW w:w="180" w:type="dxa"/>
            <w:vAlign w:val="bottom"/>
          </w:tcPr>
          <w:p w14:paraId="583DE88D"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7492B950" w14:textId="77777777"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sz w:val="20"/>
                <w:lang w:bidi="th-TH"/>
              </w:rPr>
            </w:pPr>
          </w:p>
          <w:p w14:paraId="5A0F55CB" w14:textId="5956DE15"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sz w:val="20"/>
                <w:lang w:bidi="th-TH"/>
              </w:rPr>
            </w:pPr>
            <w:r w:rsidRPr="0050700F">
              <w:rPr>
                <w:rFonts w:ascii="Times New Roman" w:hAnsi="Times New Roman"/>
                <w:sz w:val="20"/>
                <w:cs/>
                <w:lang w:bidi="th-TH"/>
              </w:rPr>
              <w:t>-</w:t>
            </w:r>
          </w:p>
        </w:tc>
        <w:tc>
          <w:tcPr>
            <w:tcW w:w="180" w:type="dxa"/>
            <w:vAlign w:val="bottom"/>
          </w:tcPr>
          <w:p w14:paraId="195B2E28"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1A418F82" w14:textId="77777777" w:rsidR="003020B9" w:rsidRPr="0050700F" w:rsidRDefault="003020B9" w:rsidP="003020B9">
            <w:pPr>
              <w:pStyle w:val="acctfourfigures"/>
              <w:tabs>
                <w:tab w:val="clear" w:pos="765"/>
                <w:tab w:val="decimal" w:pos="820"/>
              </w:tabs>
              <w:spacing w:line="240" w:lineRule="atLeast"/>
              <w:ind w:right="11"/>
              <w:jc w:val="right"/>
              <w:rPr>
                <w:rFonts w:ascii="Times New Roman" w:hAnsi="Times New Roman"/>
                <w:sz w:val="20"/>
              </w:rPr>
            </w:pPr>
          </w:p>
          <w:p w14:paraId="5A066D1A" w14:textId="5EE88BA1" w:rsidR="003020B9" w:rsidRPr="0050700F" w:rsidRDefault="003020B9" w:rsidP="007171F8">
            <w:pPr>
              <w:pStyle w:val="acctfourfigures"/>
              <w:tabs>
                <w:tab w:val="clear" w:pos="765"/>
              </w:tabs>
              <w:spacing w:line="240" w:lineRule="atLeast"/>
              <w:ind w:right="287"/>
              <w:jc w:val="right"/>
              <w:rPr>
                <w:rFonts w:ascii="Times New Roman" w:hAnsi="Times New Roman"/>
                <w:sz w:val="20"/>
              </w:rPr>
            </w:pPr>
            <w:r w:rsidRPr="0050700F">
              <w:rPr>
                <w:rFonts w:ascii="Times New Roman" w:hAnsi="Times New Roman"/>
                <w:sz w:val="20"/>
              </w:rPr>
              <w:t>-</w:t>
            </w:r>
          </w:p>
        </w:tc>
        <w:tc>
          <w:tcPr>
            <w:tcW w:w="181" w:type="dxa"/>
            <w:vAlign w:val="bottom"/>
          </w:tcPr>
          <w:p w14:paraId="43945D9B" w14:textId="77777777" w:rsidR="003020B9" w:rsidRPr="0050700F" w:rsidRDefault="003020B9" w:rsidP="003020B9">
            <w:pPr>
              <w:pStyle w:val="acctfourfigures"/>
              <w:spacing w:line="240" w:lineRule="atLeast"/>
              <w:jc w:val="right"/>
              <w:rPr>
                <w:rFonts w:ascii="Times New Roman" w:hAnsi="Times New Roman"/>
                <w:b/>
                <w:bCs/>
                <w:sz w:val="20"/>
              </w:rPr>
            </w:pPr>
          </w:p>
        </w:tc>
        <w:tc>
          <w:tcPr>
            <w:tcW w:w="1259" w:type="dxa"/>
            <w:vAlign w:val="bottom"/>
          </w:tcPr>
          <w:p w14:paraId="74E64376" w14:textId="77777777" w:rsidR="003020B9" w:rsidRPr="0050700F" w:rsidRDefault="003020B9" w:rsidP="003020B9">
            <w:pPr>
              <w:pStyle w:val="acctfourfigures"/>
              <w:tabs>
                <w:tab w:val="clear" w:pos="765"/>
                <w:tab w:val="decimal" w:pos="820"/>
              </w:tabs>
              <w:spacing w:line="240" w:lineRule="atLeast"/>
              <w:ind w:right="282"/>
              <w:jc w:val="right"/>
              <w:rPr>
                <w:rFonts w:ascii="Times New Roman" w:hAnsi="Times New Roman"/>
                <w:sz w:val="20"/>
                <w:lang w:bidi="th-TH"/>
              </w:rPr>
            </w:pPr>
          </w:p>
          <w:p w14:paraId="2DD7D103" w14:textId="602B36E8" w:rsidR="003020B9" w:rsidRPr="0050700F" w:rsidRDefault="003020B9" w:rsidP="003020B9">
            <w:pPr>
              <w:pStyle w:val="acctfourfigures"/>
              <w:tabs>
                <w:tab w:val="clear" w:pos="765"/>
                <w:tab w:val="decimal" w:pos="455"/>
              </w:tabs>
              <w:spacing w:line="240" w:lineRule="atLeast"/>
              <w:ind w:right="282"/>
              <w:jc w:val="right"/>
              <w:rPr>
                <w:rFonts w:ascii="Times New Roman" w:hAnsi="Times New Roman"/>
                <w:sz w:val="20"/>
              </w:rPr>
            </w:pPr>
            <w:r w:rsidRPr="0050700F">
              <w:rPr>
                <w:rFonts w:ascii="Times New Roman" w:hAnsi="Times New Roman"/>
                <w:sz w:val="20"/>
                <w:cs/>
                <w:lang w:bidi="th-TH"/>
              </w:rPr>
              <w:t>-</w:t>
            </w:r>
          </w:p>
        </w:tc>
      </w:tr>
      <w:tr w:rsidR="003020B9" w:rsidRPr="009E5464" w14:paraId="4ACAE44A" w14:textId="77777777" w:rsidTr="003020B9">
        <w:trPr>
          <w:cantSplit/>
          <w:trHeight w:val="64"/>
        </w:trPr>
        <w:tc>
          <w:tcPr>
            <w:tcW w:w="3240" w:type="dxa"/>
            <w:vAlign w:val="bottom"/>
          </w:tcPr>
          <w:p w14:paraId="4D4FE469" w14:textId="4503803A" w:rsidR="003020B9" w:rsidRPr="0050700F" w:rsidRDefault="003020B9" w:rsidP="003020B9">
            <w:pPr>
              <w:ind w:left="190" w:right="-79" w:hanging="190"/>
              <w:rPr>
                <w:rFonts w:cs="Times New Roman"/>
                <w:sz w:val="20"/>
                <w:szCs w:val="20"/>
              </w:rPr>
            </w:pPr>
            <w:r w:rsidRPr="0050700F">
              <w:rPr>
                <w:rFonts w:cs="Times New Roman"/>
                <w:sz w:val="20"/>
                <w:szCs w:val="20"/>
              </w:rPr>
              <w:t>Short-term borrowings from other parties</w:t>
            </w:r>
          </w:p>
        </w:tc>
        <w:tc>
          <w:tcPr>
            <w:tcW w:w="1350" w:type="dxa"/>
            <w:vAlign w:val="bottom"/>
          </w:tcPr>
          <w:p w14:paraId="0CFA5C80" w14:textId="73A639AC" w:rsidR="003020B9" w:rsidRPr="0050700F" w:rsidRDefault="003020B9" w:rsidP="003020B9">
            <w:pPr>
              <w:pStyle w:val="acctfourfigures"/>
              <w:tabs>
                <w:tab w:val="clear" w:pos="765"/>
                <w:tab w:val="decimal" w:pos="820"/>
              </w:tabs>
              <w:spacing w:line="240" w:lineRule="auto"/>
              <w:ind w:right="11"/>
              <w:jc w:val="right"/>
              <w:rPr>
                <w:rFonts w:ascii="Times New Roman" w:hAnsi="Times New Roman"/>
                <w:sz w:val="20"/>
                <w:lang w:bidi="th-TH"/>
              </w:rPr>
            </w:pPr>
            <w:r w:rsidRPr="0050700F">
              <w:rPr>
                <w:rFonts w:ascii="Times New Roman" w:hAnsi="Times New Roman"/>
                <w:sz w:val="20"/>
                <w:lang w:bidi="th-TH"/>
              </w:rPr>
              <w:t>800,000</w:t>
            </w:r>
          </w:p>
        </w:tc>
        <w:tc>
          <w:tcPr>
            <w:tcW w:w="180" w:type="dxa"/>
            <w:vAlign w:val="bottom"/>
          </w:tcPr>
          <w:p w14:paraId="7BBB517E" w14:textId="77777777" w:rsidR="003020B9" w:rsidRPr="0050700F" w:rsidRDefault="003020B9" w:rsidP="003020B9">
            <w:pPr>
              <w:pStyle w:val="acctfourfigures"/>
              <w:tabs>
                <w:tab w:val="clear" w:pos="765"/>
                <w:tab w:val="decimal" w:pos="1181"/>
              </w:tabs>
              <w:spacing w:line="240" w:lineRule="auto"/>
              <w:ind w:right="11"/>
              <w:jc w:val="right"/>
              <w:rPr>
                <w:rFonts w:ascii="Times New Roman" w:hAnsi="Times New Roman"/>
                <w:sz w:val="20"/>
              </w:rPr>
            </w:pPr>
          </w:p>
        </w:tc>
        <w:tc>
          <w:tcPr>
            <w:tcW w:w="1350" w:type="dxa"/>
            <w:vAlign w:val="bottom"/>
          </w:tcPr>
          <w:p w14:paraId="5C325B6A" w14:textId="2B7F71C8" w:rsidR="003020B9" w:rsidRPr="0050700F" w:rsidRDefault="003020B9" w:rsidP="003020B9">
            <w:pPr>
              <w:pStyle w:val="acctfourfigures"/>
              <w:tabs>
                <w:tab w:val="clear" w:pos="765"/>
                <w:tab w:val="decimal" w:pos="463"/>
              </w:tabs>
              <w:spacing w:line="240" w:lineRule="auto"/>
              <w:ind w:right="366"/>
              <w:jc w:val="right"/>
              <w:rPr>
                <w:rFonts w:ascii="Times New Roman" w:hAnsi="Times New Roman"/>
                <w:sz w:val="20"/>
                <w:lang w:bidi="th-TH"/>
              </w:rPr>
            </w:pPr>
            <w:r w:rsidRPr="0050700F">
              <w:rPr>
                <w:rFonts w:ascii="Times New Roman" w:hAnsi="Times New Roman"/>
                <w:sz w:val="20"/>
                <w:lang w:bidi="th-TH"/>
              </w:rPr>
              <w:t>-</w:t>
            </w:r>
          </w:p>
        </w:tc>
        <w:tc>
          <w:tcPr>
            <w:tcW w:w="180" w:type="dxa"/>
            <w:vAlign w:val="bottom"/>
          </w:tcPr>
          <w:p w14:paraId="12E9C91A" w14:textId="77777777" w:rsidR="003020B9" w:rsidRPr="0050700F" w:rsidRDefault="003020B9" w:rsidP="003020B9">
            <w:pPr>
              <w:pStyle w:val="acctfourfigures"/>
              <w:tabs>
                <w:tab w:val="clear" w:pos="765"/>
                <w:tab w:val="decimal" w:pos="1181"/>
              </w:tabs>
              <w:spacing w:line="240" w:lineRule="auto"/>
              <w:ind w:right="11"/>
              <w:jc w:val="right"/>
              <w:rPr>
                <w:rFonts w:ascii="Times New Roman" w:hAnsi="Times New Roman"/>
                <w:sz w:val="20"/>
              </w:rPr>
            </w:pPr>
          </w:p>
        </w:tc>
        <w:tc>
          <w:tcPr>
            <w:tcW w:w="1350" w:type="dxa"/>
            <w:vAlign w:val="bottom"/>
          </w:tcPr>
          <w:p w14:paraId="1130C3E3" w14:textId="77777777" w:rsidR="003020B9" w:rsidRPr="0050700F" w:rsidRDefault="003020B9" w:rsidP="003020B9">
            <w:pPr>
              <w:pStyle w:val="acctfourfigures"/>
              <w:tabs>
                <w:tab w:val="clear" w:pos="765"/>
                <w:tab w:val="decimal" w:pos="1090"/>
              </w:tabs>
              <w:spacing w:line="240" w:lineRule="auto"/>
              <w:ind w:right="11"/>
              <w:jc w:val="right"/>
              <w:rPr>
                <w:rFonts w:ascii="Times New Roman" w:hAnsi="Times New Roman"/>
                <w:sz w:val="20"/>
                <w:lang w:val="en-US" w:bidi="th-TH"/>
              </w:rPr>
            </w:pPr>
          </w:p>
          <w:p w14:paraId="2DD4AAE3" w14:textId="0E669A0E" w:rsidR="003020B9" w:rsidRPr="0050700F" w:rsidRDefault="003020B9" w:rsidP="003020B9">
            <w:pPr>
              <w:pStyle w:val="acctfourfigures"/>
              <w:tabs>
                <w:tab w:val="clear" w:pos="765"/>
                <w:tab w:val="decimal" w:pos="1090"/>
              </w:tabs>
              <w:spacing w:line="240" w:lineRule="auto"/>
              <w:ind w:right="11"/>
              <w:jc w:val="right"/>
              <w:rPr>
                <w:rFonts w:ascii="Times New Roman" w:hAnsi="Times New Roman"/>
                <w:sz w:val="20"/>
                <w:lang w:val="en-US" w:bidi="th-TH"/>
              </w:rPr>
            </w:pPr>
            <w:r w:rsidRPr="0050700F">
              <w:rPr>
                <w:rFonts w:ascii="Times New Roman" w:hAnsi="Times New Roman"/>
                <w:sz w:val="20"/>
                <w:lang w:val="en-US" w:bidi="th-TH"/>
              </w:rPr>
              <w:t>450,000</w:t>
            </w:r>
          </w:p>
        </w:tc>
        <w:tc>
          <w:tcPr>
            <w:tcW w:w="181" w:type="dxa"/>
            <w:vAlign w:val="bottom"/>
          </w:tcPr>
          <w:p w14:paraId="52AC8208" w14:textId="77777777" w:rsidR="003020B9" w:rsidRPr="0050700F" w:rsidRDefault="003020B9" w:rsidP="003020B9">
            <w:pPr>
              <w:pStyle w:val="acctfourfigures"/>
              <w:spacing w:line="240" w:lineRule="auto"/>
              <w:jc w:val="right"/>
              <w:rPr>
                <w:rFonts w:ascii="Times New Roman" w:hAnsi="Times New Roman"/>
                <w:b/>
                <w:bCs/>
                <w:sz w:val="20"/>
              </w:rPr>
            </w:pPr>
          </w:p>
        </w:tc>
        <w:tc>
          <w:tcPr>
            <w:tcW w:w="1259" w:type="dxa"/>
            <w:vAlign w:val="bottom"/>
          </w:tcPr>
          <w:p w14:paraId="64C1DA2C" w14:textId="77777777" w:rsidR="003020B9" w:rsidRPr="0050700F" w:rsidRDefault="003020B9" w:rsidP="003020B9">
            <w:pPr>
              <w:pStyle w:val="acctfourfigures"/>
              <w:tabs>
                <w:tab w:val="clear" w:pos="765"/>
                <w:tab w:val="decimal" w:pos="455"/>
              </w:tabs>
              <w:spacing w:line="240" w:lineRule="auto"/>
              <w:ind w:right="282"/>
              <w:jc w:val="right"/>
              <w:rPr>
                <w:rFonts w:ascii="Times New Roman" w:hAnsi="Times New Roman"/>
                <w:sz w:val="20"/>
                <w:lang w:bidi="th-TH"/>
              </w:rPr>
            </w:pPr>
          </w:p>
          <w:p w14:paraId="3F055641" w14:textId="16D782CE" w:rsidR="003020B9" w:rsidRPr="0050700F" w:rsidRDefault="003020B9" w:rsidP="003020B9">
            <w:pPr>
              <w:pStyle w:val="acctfourfigures"/>
              <w:tabs>
                <w:tab w:val="clear" w:pos="765"/>
                <w:tab w:val="decimal" w:pos="455"/>
              </w:tabs>
              <w:spacing w:line="240" w:lineRule="auto"/>
              <w:ind w:right="282"/>
              <w:jc w:val="right"/>
              <w:rPr>
                <w:rFonts w:ascii="Times New Roman" w:hAnsi="Times New Roman"/>
                <w:sz w:val="20"/>
                <w:lang w:bidi="th-TH"/>
              </w:rPr>
            </w:pPr>
            <w:r w:rsidRPr="0050700F">
              <w:rPr>
                <w:rFonts w:ascii="Times New Roman" w:hAnsi="Times New Roman"/>
                <w:sz w:val="20"/>
                <w:lang w:bidi="th-TH"/>
              </w:rPr>
              <w:t>-</w:t>
            </w:r>
          </w:p>
        </w:tc>
      </w:tr>
      <w:tr w:rsidR="003020B9" w:rsidRPr="00791FF8" w14:paraId="5F1EB714" w14:textId="77777777" w:rsidTr="003020B9">
        <w:trPr>
          <w:cantSplit/>
          <w:trHeight w:val="380"/>
        </w:trPr>
        <w:tc>
          <w:tcPr>
            <w:tcW w:w="3240" w:type="dxa"/>
            <w:vAlign w:val="bottom"/>
          </w:tcPr>
          <w:p w14:paraId="65662759" w14:textId="77777777" w:rsidR="003020B9" w:rsidRPr="0050700F" w:rsidRDefault="003020B9" w:rsidP="003020B9">
            <w:pPr>
              <w:ind w:left="190" w:hanging="190"/>
              <w:rPr>
                <w:rFonts w:cs="Times New Roman"/>
                <w:sz w:val="20"/>
                <w:szCs w:val="20"/>
                <w:cs/>
              </w:rPr>
            </w:pPr>
            <w:r w:rsidRPr="0050700F">
              <w:rPr>
                <w:rFonts w:cs="Times New Roman"/>
                <w:sz w:val="20"/>
                <w:szCs w:val="20"/>
              </w:rPr>
              <w:t>Long-term borrowings from financial institutions</w:t>
            </w:r>
          </w:p>
        </w:tc>
        <w:tc>
          <w:tcPr>
            <w:tcW w:w="1350" w:type="dxa"/>
            <w:vAlign w:val="bottom"/>
          </w:tcPr>
          <w:p w14:paraId="1B00691C" w14:textId="42E606F7" w:rsidR="003020B9" w:rsidRPr="0050700F" w:rsidRDefault="003020B9" w:rsidP="003020B9">
            <w:pPr>
              <w:pStyle w:val="acctfourfigures"/>
              <w:tabs>
                <w:tab w:val="clear" w:pos="765"/>
                <w:tab w:val="decimal" w:pos="551"/>
              </w:tabs>
              <w:spacing w:line="240" w:lineRule="atLeast"/>
              <w:ind w:right="98"/>
              <w:jc w:val="right"/>
              <w:rPr>
                <w:rFonts w:ascii="Times New Roman" w:hAnsi="Times New Roman"/>
                <w:sz w:val="20"/>
              </w:rPr>
            </w:pPr>
            <w:r w:rsidRPr="0050700F">
              <w:rPr>
                <w:rFonts w:ascii="Times New Roman" w:hAnsi="Times New Roman"/>
                <w:sz w:val="20"/>
              </w:rPr>
              <w:t>5,766,600</w:t>
            </w:r>
          </w:p>
        </w:tc>
        <w:tc>
          <w:tcPr>
            <w:tcW w:w="180" w:type="dxa"/>
            <w:vAlign w:val="bottom"/>
          </w:tcPr>
          <w:p w14:paraId="79CD2099"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6DD21575" w14:textId="77777777"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sz w:val="20"/>
                <w:lang w:bidi="th-TH"/>
              </w:rPr>
            </w:pPr>
          </w:p>
          <w:p w14:paraId="4D688E15" w14:textId="261E2730"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sz w:val="20"/>
              </w:rPr>
            </w:pPr>
            <w:r w:rsidRPr="0050700F">
              <w:rPr>
                <w:rFonts w:ascii="Times New Roman" w:hAnsi="Times New Roman"/>
                <w:sz w:val="20"/>
                <w:cs/>
                <w:lang w:bidi="th-TH"/>
              </w:rPr>
              <w:t>-</w:t>
            </w:r>
          </w:p>
        </w:tc>
        <w:tc>
          <w:tcPr>
            <w:tcW w:w="180" w:type="dxa"/>
            <w:vAlign w:val="bottom"/>
          </w:tcPr>
          <w:p w14:paraId="3F1FA940"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7F667DFC" w14:textId="77777777" w:rsidR="003020B9" w:rsidRPr="0050700F" w:rsidRDefault="003020B9" w:rsidP="003020B9">
            <w:pPr>
              <w:pStyle w:val="acctfourfigures"/>
              <w:tabs>
                <w:tab w:val="clear" w:pos="765"/>
                <w:tab w:val="decimal" w:pos="1090"/>
              </w:tabs>
              <w:spacing w:line="240" w:lineRule="atLeast"/>
              <w:ind w:right="11"/>
              <w:jc w:val="right"/>
              <w:rPr>
                <w:rFonts w:ascii="Times New Roman" w:hAnsi="Times New Roman"/>
                <w:sz w:val="20"/>
              </w:rPr>
            </w:pPr>
          </w:p>
          <w:p w14:paraId="3CACCC20" w14:textId="03E4E65F" w:rsidR="003020B9" w:rsidRPr="0050700F" w:rsidRDefault="003020B9" w:rsidP="003020B9">
            <w:pPr>
              <w:pStyle w:val="acctfourfigures"/>
              <w:tabs>
                <w:tab w:val="clear" w:pos="765"/>
                <w:tab w:val="decimal" w:pos="1090"/>
              </w:tabs>
              <w:spacing w:line="240" w:lineRule="atLeast"/>
              <w:ind w:right="11"/>
              <w:jc w:val="right"/>
              <w:rPr>
                <w:rFonts w:ascii="Times New Roman" w:hAnsi="Times New Roman"/>
                <w:sz w:val="20"/>
              </w:rPr>
            </w:pPr>
            <w:r w:rsidRPr="0050700F">
              <w:rPr>
                <w:rFonts w:ascii="Times New Roman" w:hAnsi="Times New Roman"/>
                <w:sz w:val="20"/>
              </w:rPr>
              <w:t>292,002</w:t>
            </w:r>
          </w:p>
        </w:tc>
        <w:tc>
          <w:tcPr>
            <w:tcW w:w="181" w:type="dxa"/>
            <w:vAlign w:val="bottom"/>
          </w:tcPr>
          <w:p w14:paraId="4C1FB33A" w14:textId="77777777" w:rsidR="003020B9" w:rsidRPr="0050700F" w:rsidRDefault="003020B9" w:rsidP="003020B9">
            <w:pPr>
              <w:pStyle w:val="acctfourfigures"/>
              <w:spacing w:line="240" w:lineRule="atLeast"/>
              <w:jc w:val="right"/>
              <w:rPr>
                <w:rFonts w:ascii="Times New Roman" w:hAnsi="Times New Roman"/>
                <w:b/>
                <w:bCs/>
                <w:sz w:val="20"/>
              </w:rPr>
            </w:pPr>
          </w:p>
        </w:tc>
        <w:tc>
          <w:tcPr>
            <w:tcW w:w="1259" w:type="dxa"/>
            <w:vAlign w:val="bottom"/>
          </w:tcPr>
          <w:p w14:paraId="2EA743AD" w14:textId="77777777" w:rsidR="003020B9" w:rsidRPr="0050700F" w:rsidRDefault="003020B9" w:rsidP="003020B9">
            <w:pPr>
              <w:pStyle w:val="acctfourfigures"/>
              <w:tabs>
                <w:tab w:val="clear" w:pos="765"/>
                <w:tab w:val="decimal" w:pos="455"/>
              </w:tabs>
              <w:spacing w:line="240" w:lineRule="atLeast"/>
              <w:ind w:right="282"/>
              <w:jc w:val="right"/>
              <w:rPr>
                <w:rFonts w:ascii="Times New Roman" w:hAnsi="Times New Roman"/>
                <w:sz w:val="20"/>
                <w:lang w:bidi="th-TH"/>
              </w:rPr>
            </w:pPr>
          </w:p>
          <w:p w14:paraId="772B9C79" w14:textId="3C4B451D" w:rsidR="003020B9" w:rsidRPr="0050700F" w:rsidRDefault="003020B9" w:rsidP="003020B9">
            <w:pPr>
              <w:pStyle w:val="acctfourfigures"/>
              <w:tabs>
                <w:tab w:val="clear" w:pos="765"/>
                <w:tab w:val="decimal" w:pos="455"/>
              </w:tabs>
              <w:spacing w:line="240" w:lineRule="atLeast"/>
              <w:ind w:right="282"/>
              <w:jc w:val="right"/>
              <w:rPr>
                <w:rFonts w:ascii="Times New Roman" w:hAnsi="Times New Roman"/>
                <w:sz w:val="20"/>
                <w:lang w:bidi="th-TH"/>
              </w:rPr>
            </w:pPr>
            <w:r w:rsidRPr="0050700F">
              <w:rPr>
                <w:rFonts w:ascii="Times New Roman" w:hAnsi="Times New Roman"/>
                <w:sz w:val="20"/>
                <w:cs/>
                <w:lang w:bidi="th-TH"/>
              </w:rPr>
              <w:t>-</w:t>
            </w:r>
          </w:p>
        </w:tc>
      </w:tr>
      <w:tr w:rsidR="003020B9" w:rsidRPr="00791FF8" w14:paraId="7BBCC618" w14:textId="77777777" w:rsidTr="003020B9">
        <w:trPr>
          <w:cantSplit/>
          <w:trHeight w:val="380"/>
        </w:trPr>
        <w:tc>
          <w:tcPr>
            <w:tcW w:w="3240" w:type="dxa"/>
            <w:vAlign w:val="bottom"/>
          </w:tcPr>
          <w:p w14:paraId="38627479" w14:textId="0AC6F9B7" w:rsidR="003020B9" w:rsidRPr="0050700F" w:rsidRDefault="003020B9" w:rsidP="003020B9">
            <w:pPr>
              <w:ind w:left="190" w:hanging="190"/>
              <w:rPr>
                <w:rFonts w:cs="Times New Roman"/>
                <w:sz w:val="20"/>
                <w:szCs w:val="20"/>
                <w:cs/>
              </w:rPr>
            </w:pPr>
            <w:r w:rsidRPr="0050700F">
              <w:rPr>
                <w:rFonts w:cs="Times New Roman"/>
                <w:sz w:val="20"/>
                <w:szCs w:val="20"/>
              </w:rPr>
              <w:t xml:space="preserve">Long-term borrowings from other </w:t>
            </w:r>
            <w:r w:rsidRPr="0050700F">
              <w:rPr>
                <w:rFonts w:cs="Times New Roman"/>
                <w:sz w:val="20"/>
                <w:szCs w:val="20"/>
              </w:rPr>
              <w:br/>
              <w:t>parties</w:t>
            </w:r>
          </w:p>
        </w:tc>
        <w:tc>
          <w:tcPr>
            <w:tcW w:w="1350" w:type="dxa"/>
            <w:vAlign w:val="bottom"/>
          </w:tcPr>
          <w:p w14:paraId="341B299D" w14:textId="35E5D3E9" w:rsidR="003020B9" w:rsidRPr="0050700F" w:rsidRDefault="003020B9" w:rsidP="003020B9">
            <w:pPr>
              <w:pStyle w:val="acctfourfigures"/>
              <w:tabs>
                <w:tab w:val="clear" w:pos="765"/>
                <w:tab w:val="decimal" w:pos="551"/>
              </w:tabs>
              <w:spacing w:line="240" w:lineRule="atLeast"/>
              <w:ind w:right="98"/>
              <w:jc w:val="right"/>
              <w:rPr>
                <w:rFonts w:ascii="Times New Roman" w:hAnsi="Times New Roman"/>
                <w:sz w:val="20"/>
              </w:rPr>
            </w:pPr>
            <w:r w:rsidRPr="0050700F">
              <w:rPr>
                <w:rFonts w:ascii="Times New Roman" w:hAnsi="Times New Roman"/>
                <w:sz w:val="20"/>
              </w:rPr>
              <w:t>80,000</w:t>
            </w:r>
          </w:p>
        </w:tc>
        <w:tc>
          <w:tcPr>
            <w:tcW w:w="180" w:type="dxa"/>
            <w:vAlign w:val="bottom"/>
          </w:tcPr>
          <w:p w14:paraId="111835D8"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19F8B432" w14:textId="77777777"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sz w:val="20"/>
                <w:lang w:bidi="th-TH"/>
              </w:rPr>
            </w:pPr>
          </w:p>
          <w:p w14:paraId="68D64FB8" w14:textId="21A38A2D"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sz w:val="20"/>
              </w:rPr>
            </w:pPr>
            <w:r w:rsidRPr="0050700F">
              <w:rPr>
                <w:rFonts w:ascii="Times New Roman" w:hAnsi="Times New Roman"/>
                <w:sz w:val="20"/>
                <w:cs/>
                <w:lang w:bidi="th-TH"/>
              </w:rPr>
              <w:t>-</w:t>
            </w:r>
          </w:p>
        </w:tc>
        <w:tc>
          <w:tcPr>
            <w:tcW w:w="180" w:type="dxa"/>
            <w:vAlign w:val="bottom"/>
          </w:tcPr>
          <w:p w14:paraId="00BD4527"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78128D94" w14:textId="08989EFC" w:rsidR="003020B9" w:rsidRPr="0050700F" w:rsidRDefault="003020B9" w:rsidP="007171F8">
            <w:pPr>
              <w:pStyle w:val="acctfourfigures"/>
              <w:tabs>
                <w:tab w:val="clear" w:pos="765"/>
              </w:tabs>
              <w:spacing w:line="240" w:lineRule="atLeast"/>
              <w:ind w:right="278"/>
              <w:jc w:val="right"/>
              <w:rPr>
                <w:rFonts w:ascii="Times New Roman" w:hAnsi="Times New Roman"/>
                <w:sz w:val="20"/>
              </w:rPr>
            </w:pPr>
            <w:r w:rsidRPr="0050700F" w:rsidDel="00B52498">
              <w:rPr>
                <w:rFonts w:ascii="Times New Roman" w:hAnsi="Times New Roman"/>
                <w:sz w:val="20"/>
                <w:lang w:bidi="th-TH"/>
              </w:rPr>
              <w:t>-</w:t>
            </w:r>
          </w:p>
        </w:tc>
        <w:tc>
          <w:tcPr>
            <w:tcW w:w="181" w:type="dxa"/>
            <w:vAlign w:val="bottom"/>
          </w:tcPr>
          <w:p w14:paraId="7ACE719B" w14:textId="77777777" w:rsidR="003020B9" w:rsidRPr="0050700F" w:rsidRDefault="003020B9" w:rsidP="003020B9">
            <w:pPr>
              <w:pStyle w:val="acctfourfigures"/>
              <w:spacing w:line="240" w:lineRule="atLeast"/>
              <w:jc w:val="right"/>
              <w:rPr>
                <w:rFonts w:ascii="Times New Roman" w:hAnsi="Times New Roman"/>
                <w:b/>
                <w:bCs/>
                <w:sz w:val="20"/>
              </w:rPr>
            </w:pPr>
          </w:p>
        </w:tc>
        <w:tc>
          <w:tcPr>
            <w:tcW w:w="1259" w:type="dxa"/>
            <w:vAlign w:val="bottom"/>
          </w:tcPr>
          <w:p w14:paraId="39814D8D" w14:textId="77777777" w:rsidR="003020B9" w:rsidRPr="0050700F" w:rsidRDefault="003020B9" w:rsidP="003020B9">
            <w:pPr>
              <w:pStyle w:val="acctfourfigures"/>
              <w:tabs>
                <w:tab w:val="clear" w:pos="765"/>
                <w:tab w:val="decimal" w:pos="455"/>
              </w:tabs>
              <w:spacing w:line="240" w:lineRule="atLeast"/>
              <w:ind w:right="282"/>
              <w:jc w:val="right"/>
              <w:rPr>
                <w:rFonts w:ascii="Times New Roman" w:hAnsi="Times New Roman"/>
                <w:sz w:val="20"/>
                <w:lang w:bidi="th-TH"/>
              </w:rPr>
            </w:pPr>
          </w:p>
          <w:p w14:paraId="5CE94304" w14:textId="0165CD4A" w:rsidR="003020B9" w:rsidRPr="0050700F" w:rsidRDefault="003020B9" w:rsidP="003020B9">
            <w:pPr>
              <w:pStyle w:val="acctfourfigures"/>
              <w:tabs>
                <w:tab w:val="clear" w:pos="765"/>
                <w:tab w:val="decimal" w:pos="455"/>
              </w:tabs>
              <w:spacing w:line="240" w:lineRule="atLeast"/>
              <w:ind w:right="282"/>
              <w:jc w:val="right"/>
              <w:rPr>
                <w:rFonts w:ascii="Times New Roman" w:hAnsi="Times New Roman"/>
                <w:sz w:val="20"/>
                <w:lang w:bidi="th-TH"/>
              </w:rPr>
            </w:pPr>
            <w:r w:rsidRPr="0050700F">
              <w:rPr>
                <w:rFonts w:ascii="Times New Roman" w:hAnsi="Times New Roman"/>
                <w:sz w:val="20"/>
                <w:cs/>
                <w:lang w:bidi="th-TH"/>
              </w:rPr>
              <w:t>-</w:t>
            </w:r>
          </w:p>
        </w:tc>
      </w:tr>
      <w:tr w:rsidR="003020B9" w:rsidRPr="00DC0C11" w14:paraId="0BED4286" w14:textId="77777777" w:rsidTr="003020B9">
        <w:trPr>
          <w:cantSplit/>
          <w:trHeight w:val="60"/>
        </w:trPr>
        <w:tc>
          <w:tcPr>
            <w:tcW w:w="3240" w:type="dxa"/>
          </w:tcPr>
          <w:p w14:paraId="1408782A" w14:textId="77777777" w:rsidR="003020B9" w:rsidRPr="0050700F" w:rsidRDefault="003020B9" w:rsidP="003020B9">
            <w:pPr>
              <w:rPr>
                <w:rFonts w:cs="Times New Roman"/>
                <w:b/>
                <w:bCs/>
                <w:sz w:val="20"/>
                <w:szCs w:val="20"/>
                <w:cs/>
              </w:rPr>
            </w:pPr>
            <w:r w:rsidRPr="0050700F">
              <w:rPr>
                <w:rFonts w:cs="Times New Roman"/>
                <w:b/>
                <w:bCs/>
                <w:sz w:val="20"/>
                <w:szCs w:val="20"/>
              </w:rPr>
              <w:t>Total interest-bearing liabilities</w:t>
            </w:r>
          </w:p>
        </w:tc>
        <w:tc>
          <w:tcPr>
            <w:tcW w:w="1350" w:type="dxa"/>
            <w:tcBorders>
              <w:top w:val="single" w:sz="4" w:space="0" w:color="auto"/>
              <w:bottom w:val="double" w:sz="4" w:space="0" w:color="auto"/>
            </w:tcBorders>
            <w:vAlign w:val="bottom"/>
          </w:tcPr>
          <w:p w14:paraId="23F69709" w14:textId="7CBA3200" w:rsidR="003020B9" w:rsidRPr="0050700F" w:rsidRDefault="003020B9" w:rsidP="003020B9">
            <w:pPr>
              <w:pStyle w:val="acctfourfigures"/>
              <w:tabs>
                <w:tab w:val="clear" w:pos="765"/>
                <w:tab w:val="decimal" w:pos="551"/>
              </w:tabs>
              <w:spacing w:line="240" w:lineRule="atLeast"/>
              <w:ind w:right="98"/>
              <w:jc w:val="right"/>
              <w:rPr>
                <w:rFonts w:ascii="Times New Roman" w:hAnsi="Times New Roman"/>
                <w:b/>
                <w:bCs/>
                <w:sz w:val="20"/>
              </w:rPr>
            </w:pPr>
            <w:r w:rsidRPr="0050700F">
              <w:rPr>
                <w:rFonts w:ascii="Times New Roman" w:hAnsi="Times New Roman"/>
                <w:b/>
                <w:bCs/>
                <w:sz w:val="20"/>
              </w:rPr>
              <w:t>6,699,625</w:t>
            </w:r>
          </w:p>
        </w:tc>
        <w:tc>
          <w:tcPr>
            <w:tcW w:w="180" w:type="dxa"/>
            <w:vAlign w:val="bottom"/>
          </w:tcPr>
          <w:p w14:paraId="460CFB74"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b/>
                <w:bCs/>
                <w:sz w:val="20"/>
              </w:rPr>
            </w:pPr>
          </w:p>
        </w:tc>
        <w:tc>
          <w:tcPr>
            <w:tcW w:w="1350" w:type="dxa"/>
            <w:tcBorders>
              <w:top w:val="single" w:sz="4" w:space="0" w:color="auto"/>
              <w:bottom w:val="double" w:sz="4" w:space="0" w:color="auto"/>
            </w:tcBorders>
            <w:vAlign w:val="bottom"/>
          </w:tcPr>
          <w:p w14:paraId="7B175A0B" w14:textId="77777777" w:rsidR="003020B9" w:rsidRPr="0050700F" w:rsidRDefault="003020B9" w:rsidP="003020B9">
            <w:pPr>
              <w:pStyle w:val="acctfourfigures"/>
              <w:tabs>
                <w:tab w:val="clear" w:pos="765"/>
                <w:tab w:val="decimal" w:pos="820"/>
              </w:tabs>
              <w:spacing w:line="240" w:lineRule="atLeast"/>
              <w:ind w:right="366"/>
              <w:jc w:val="right"/>
              <w:rPr>
                <w:rFonts w:ascii="Times New Roman" w:hAnsi="Times New Roman"/>
                <w:b/>
                <w:bCs/>
                <w:sz w:val="20"/>
                <w:lang w:bidi="th-TH"/>
              </w:rPr>
            </w:pPr>
            <w:r w:rsidRPr="0050700F">
              <w:rPr>
                <w:rFonts w:ascii="Times New Roman" w:hAnsi="Times New Roman"/>
                <w:b/>
                <w:bCs/>
                <w:sz w:val="20"/>
                <w:cs/>
                <w:lang w:bidi="th-TH"/>
              </w:rPr>
              <w:t>-</w:t>
            </w:r>
          </w:p>
        </w:tc>
        <w:tc>
          <w:tcPr>
            <w:tcW w:w="180" w:type="dxa"/>
            <w:vAlign w:val="bottom"/>
          </w:tcPr>
          <w:p w14:paraId="49E64E15" w14:textId="77777777" w:rsidR="003020B9" w:rsidRPr="0050700F" w:rsidRDefault="003020B9" w:rsidP="003020B9">
            <w:pPr>
              <w:pStyle w:val="acctfourfigures"/>
              <w:tabs>
                <w:tab w:val="clear" w:pos="765"/>
                <w:tab w:val="decimal" w:pos="1181"/>
              </w:tabs>
              <w:spacing w:line="240" w:lineRule="atLeast"/>
              <w:ind w:right="11"/>
              <w:jc w:val="right"/>
              <w:rPr>
                <w:rFonts w:ascii="Times New Roman" w:hAnsi="Times New Roman"/>
                <w:b/>
                <w:bCs/>
                <w:sz w:val="20"/>
              </w:rPr>
            </w:pPr>
          </w:p>
        </w:tc>
        <w:tc>
          <w:tcPr>
            <w:tcW w:w="1350" w:type="dxa"/>
            <w:tcBorders>
              <w:top w:val="single" w:sz="4" w:space="0" w:color="auto"/>
              <w:bottom w:val="double" w:sz="4" w:space="0" w:color="auto"/>
            </w:tcBorders>
            <w:vAlign w:val="bottom"/>
          </w:tcPr>
          <w:p w14:paraId="234E5FA9" w14:textId="787B9E85" w:rsidR="003020B9" w:rsidRPr="0050700F" w:rsidRDefault="003020B9" w:rsidP="003020B9">
            <w:pPr>
              <w:pStyle w:val="acctfourfigures"/>
              <w:tabs>
                <w:tab w:val="clear" w:pos="765"/>
                <w:tab w:val="decimal" w:pos="1090"/>
              </w:tabs>
              <w:spacing w:line="240" w:lineRule="atLeast"/>
              <w:ind w:right="11"/>
              <w:jc w:val="right"/>
              <w:rPr>
                <w:rFonts w:ascii="Times New Roman" w:hAnsi="Times New Roman"/>
                <w:b/>
                <w:bCs/>
                <w:sz w:val="20"/>
                <w:lang w:val="en-US" w:bidi="th-TH"/>
              </w:rPr>
            </w:pPr>
            <w:r w:rsidRPr="0050700F">
              <w:rPr>
                <w:rFonts w:ascii="Times New Roman" w:hAnsi="Times New Roman"/>
                <w:b/>
                <w:bCs/>
                <w:sz w:val="20"/>
                <w:lang w:val="en-US" w:bidi="th-TH"/>
              </w:rPr>
              <w:t>742,002</w:t>
            </w:r>
          </w:p>
        </w:tc>
        <w:tc>
          <w:tcPr>
            <w:tcW w:w="181" w:type="dxa"/>
            <w:vAlign w:val="bottom"/>
          </w:tcPr>
          <w:p w14:paraId="10B89CAE" w14:textId="77777777" w:rsidR="003020B9" w:rsidRPr="0050700F" w:rsidRDefault="003020B9" w:rsidP="003020B9">
            <w:pPr>
              <w:pStyle w:val="acctfourfigures"/>
              <w:spacing w:line="240" w:lineRule="atLeast"/>
              <w:jc w:val="right"/>
              <w:rPr>
                <w:rFonts w:ascii="Times New Roman" w:hAnsi="Times New Roman"/>
                <w:b/>
                <w:bCs/>
                <w:sz w:val="20"/>
              </w:rPr>
            </w:pPr>
          </w:p>
        </w:tc>
        <w:tc>
          <w:tcPr>
            <w:tcW w:w="1259" w:type="dxa"/>
            <w:tcBorders>
              <w:top w:val="single" w:sz="4" w:space="0" w:color="auto"/>
              <w:bottom w:val="double" w:sz="4" w:space="0" w:color="auto"/>
            </w:tcBorders>
            <w:vAlign w:val="bottom"/>
          </w:tcPr>
          <w:p w14:paraId="155F813A" w14:textId="14BC2B1F" w:rsidR="003020B9" w:rsidRPr="0050700F" w:rsidRDefault="003020B9" w:rsidP="003020B9">
            <w:pPr>
              <w:pStyle w:val="acctfourfigures"/>
              <w:tabs>
                <w:tab w:val="clear" w:pos="765"/>
                <w:tab w:val="decimal" w:pos="455"/>
              </w:tabs>
              <w:spacing w:line="240" w:lineRule="atLeast"/>
              <w:ind w:right="282"/>
              <w:jc w:val="right"/>
              <w:rPr>
                <w:rFonts w:ascii="Times New Roman" w:hAnsi="Times New Roman"/>
                <w:b/>
                <w:bCs/>
                <w:sz w:val="20"/>
                <w:lang w:bidi="th-TH"/>
              </w:rPr>
            </w:pPr>
            <w:r w:rsidRPr="0050700F">
              <w:rPr>
                <w:rFonts w:ascii="Times New Roman" w:hAnsi="Times New Roman"/>
                <w:b/>
                <w:bCs/>
                <w:sz w:val="20"/>
                <w:lang w:bidi="th-TH"/>
              </w:rPr>
              <w:t>-</w:t>
            </w:r>
          </w:p>
        </w:tc>
      </w:tr>
    </w:tbl>
    <w:p w14:paraId="3A329523" w14:textId="71CB19CA" w:rsidR="00D82DB9" w:rsidRDefault="00D82DB9" w:rsidP="00D82DB9">
      <w:pPr>
        <w:tabs>
          <w:tab w:val="left" w:pos="540"/>
        </w:tabs>
        <w:overflowPunct/>
        <w:autoSpaceDE/>
        <w:autoSpaceDN/>
        <w:adjustRightInd/>
        <w:spacing w:line="240" w:lineRule="atLeast"/>
        <w:ind w:left="540" w:right="-43"/>
        <w:jc w:val="both"/>
        <w:textAlignment w:val="auto"/>
        <w:outlineLvl w:val="0"/>
      </w:pPr>
      <w:r>
        <w:rPr>
          <w:i/>
          <w:iCs/>
        </w:rPr>
        <w:lastRenderedPageBreak/>
        <w:t xml:space="preserve">Short-term </w:t>
      </w:r>
      <w:r w:rsidR="00570636">
        <w:rPr>
          <w:i/>
          <w:iCs/>
        </w:rPr>
        <w:t>borrowing</w:t>
      </w:r>
      <w:r>
        <w:rPr>
          <w:i/>
          <w:iCs/>
        </w:rPr>
        <w:t>s from other parties - secured</w:t>
      </w:r>
    </w:p>
    <w:p w14:paraId="419034AF" w14:textId="77777777" w:rsidR="00D82DB9" w:rsidRDefault="00D82DB9" w:rsidP="00D82DB9">
      <w:pPr>
        <w:tabs>
          <w:tab w:val="left" w:pos="540"/>
        </w:tabs>
        <w:overflowPunct/>
        <w:autoSpaceDE/>
        <w:autoSpaceDN/>
        <w:adjustRightInd/>
        <w:spacing w:line="240" w:lineRule="atLeast"/>
        <w:ind w:left="540" w:right="-43"/>
        <w:jc w:val="both"/>
        <w:textAlignment w:val="auto"/>
        <w:outlineLvl w:val="0"/>
      </w:pPr>
    </w:p>
    <w:p w14:paraId="5441F6AA" w14:textId="6810508D" w:rsidR="00D82DB9" w:rsidRPr="00B16283" w:rsidRDefault="00D82DB9" w:rsidP="00B16283">
      <w:pPr>
        <w:tabs>
          <w:tab w:val="left" w:pos="540"/>
        </w:tabs>
        <w:overflowPunct/>
        <w:autoSpaceDE/>
        <w:autoSpaceDN/>
        <w:adjustRightInd/>
        <w:spacing w:line="240" w:lineRule="atLeast"/>
        <w:ind w:left="540" w:right="-43"/>
        <w:jc w:val="both"/>
        <w:textAlignment w:val="auto"/>
        <w:outlineLvl w:val="0"/>
      </w:pPr>
      <w:r>
        <w:t xml:space="preserve">As at 31 December 2023, the Company entered into loan agreements with other parties amounting to Baht </w:t>
      </w:r>
      <w:r w:rsidR="00C65800">
        <w:t>250</w:t>
      </w:r>
      <w:r w:rsidR="00E9009E">
        <w:t>.0</w:t>
      </w:r>
      <w:r>
        <w:t xml:space="preserve"> million, interest rate at </w:t>
      </w:r>
      <w:r w:rsidR="003E6552">
        <w:t>6.</w:t>
      </w:r>
      <w:r w:rsidR="00B52498">
        <w:t>7</w:t>
      </w:r>
      <w:r w:rsidR="003E6552">
        <w:t>5</w:t>
      </w:r>
      <w:r>
        <w:t xml:space="preserve">% per annum. The loans will be matured on </w:t>
      </w:r>
      <w:r w:rsidR="003E6552" w:rsidRPr="003E6552">
        <w:t>30 April</w:t>
      </w:r>
      <w:r w:rsidRPr="003E6552">
        <w:t xml:space="preserve"> 2024</w:t>
      </w:r>
      <w:r>
        <w:t>.</w:t>
      </w:r>
      <w:r w:rsidR="007C6805">
        <w:t xml:space="preserve"> The Company </w:t>
      </w:r>
      <w:r w:rsidR="0061379B">
        <w:t>mortgaged an investment in</w:t>
      </w:r>
      <w:r w:rsidR="00B16283">
        <w:t xml:space="preserve"> MK Real Estate Development P</w:t>
      </w:r>
      <w:r w:rsidR="00815362">
        <w:t>ublic Company Limited</w:t>
      </w:r>
      <w:r w:rsidR="003E6552">
        <w:t xml:space="preserve"> of</w:t>
      </w:r>
      <w:r w:rsidR="000824A8">
        <w:br/>
      </w:r>
      <w:r w:rsidR="00FE623D">
        <w:t>1</w:t>
      </w:r>
      <w:r w:rsidR="000824A8">
        <w:t>50 million shares</w:t>
      </w:r>
      <w:r w:rsidR="00F762D3">
        <w:t xml:space="preserve"> as</w:t>
      </w:r>
      <w:r w:rsidR="00577306">
        <w:t xml:space="preserve"> the</w:t>
      </w:r>
      <w:r w:rsidR="00F762D3">
        <w:t xml:space="preserve"> loan collateral.</w:t>
      </w:r>
    </w:p>
    <w:p w14:paraId="11E67943" w14:textId="77777777" w:rsidR="00D82DB9" w:rsidRDefault="00D82DB9" w:rsidP="00A403B6">
      <w:pPr>
        <w:tabs>
          <w:tab w:val="left" w:pos="540"/>
        </w:tabs>
        <w:overflowPunct/>
        <w:autoSpaceDE/>
        <w:autoSpaceDN/>
        <w:adjustRightInd/>
        <w:spacing w:line="240" w:lineRule="atLeast"/>
        <w:ind w:left="540" w:right="-43"/>
        <w:jc w:val="both"/>
        <w:textAlignment w:val="auto"/>
        <w:outlineLvl w:val="0"/>
        <w:rPr>
          <w:rFonts w:cs="Times New Roman"/>
          <w:i/>
          <w:iCs/>
        </w:rPr>
      </w:pPr>
    </w:p>
    <w:p w14:paraId="1566B646" w14:textId="48DC8C7B" w:rsidR="00D82DB9" w:rsidRDefault="00D82DB9" w:rsidP="00D82DB9">
      <w:pPr>
        <w:tabs>
          <w:tab w:val="left" w:pos="540"/>
        </w:tabs>
        <w:overflowPunct/>
        <w:autoSpaceDE/>
        <w:autoSpaceDN/>
        <w:adjustRightInd/>
        <w:spacing w:line="240" w:lineRule="atLeast"/>
        <w:ind w:left="540" w:right="-43"/>
        <w:jc w:val="both"/>
        <w:textAlignment w:val="auto"/>
        <w:outlineLvl w:val="0"/>
      </w:pPr>
      <w:r>
        <w:rPr>
          <w:i/>
          <w:iCs/>
        </w:rPr>
        <w:t xml:space="preserve">Short-term </w:t>
      </w:r>
      <w:r w:rsidR="00570636">
        <w:rPr>
          <w:i/>
          <w:iCs/>
        </w:rPr>
        <w:t>borrowing</w:t>
      </w:r>
      <w:r>
        <w:rPr>
          <w:i/>
          <w:iCs/>
        </w:rPr>
        <w:t>s from other parties - unsecured</w:t>
      </w:r>
    </w:p>
    <w:p w14:paraId="206B6623" w14:textId="77777777" w:rsidR="00D82DB9" w:rsidRDefault="00D82DB9" w:rsidP="00D82DB9">
      <w:pPr>
        <w:tabs>
          <w:tab w:val="left" w:pos="540"/>
        </w:tabs>
        <w:overflowPunct/>
        <w:autoSpaceDE/>
        <w:autoSpaceDN/>
        <w:adjustRightInd/>
        <w:spacing w:line="240" w:lineRule="atLeast"/>
        <w:ind w:left="540" w:right="-43"/>
        <w:jc w:val="both"/>
        <w:textAlignment w:val="auto"/>
        <w:outlineLvl w:val="0"/>
      </w:pPr>
    </w:p>
    <w:p w14:paraId="533A03DC" w14:textId="2A6F2D78" w:rsidR="00D82DB9" w:rsidRDefault="00D82DB9" w:rsidP="00D82DB9">
      <w:pPr>
        <w:tabs>
          <w:tab w:val="left" w:pos="540"/>
        </w:tabs>
        <w:overflowPunct/>
        <w:autoSpaceDE/>
        <w:autoSpaceDN/>
        <w:adjustRightInd/>
        <w:spacing w:line="240" w:lineRule="atLeast"/>
        <w:ind w:left="540" w:right="-43"/>
        <w:jc w:val="both"/>
        <w:textAlignment w:val="auto"/>
        <w:outlineLvl w:val="0"/>
      </w:pPr>
      <w:r>
        <w:t xml:space="preserve">As at 31 December 2023, the Company entered into loan agreements with other parties amounting to Baht </w:t>
      </w:r>
      <w:r w:rsidR="007B53F2">
        <w:t>200</w:t>
      </w:r>
      <w:r w:rsidR="00E9009E">
        <w:t>.0</w:t>
      </w:r>
      <w:r>
        <w:t xml:space="preserve"> million, interest rate at </w:t>
      </w:r>
      <w:r w:rsidR="007B53F2">
        <w:t>6.5</w:t>
      </w:r>
      <w:r>
        <w:t xml:space="preserve">% per annum. The loans will be matured on </w:t>
      </w:r>
      <w:r w:rsidR="007B53F2" w:rsidRPr="003E6552">
        <w:t>30 April 2024</w:t>
      </w:r>
      <w:r>
        <w:t>.</w:t>
      </w:r>
    </w:p>
    <w:p w14:paraId="5E735983" w14:textId="77777777" w:rsidR="008B7266" w:rsidRPr="00D1537F" w:rsidRDefault="008B7266" w:rsidP="00D82DB9">
      <w:pPr>
        <w:tabs>
          <w:tab w:val="left" w:pos="540"/>
        </w:tabs>
        <w:overflowPunct/>
        <w:autoSpaceDE/>
        <w:autoSpaceDN/>
        <w:adjustRightInd/>
        <w:spacing w:line="240" w:lineRule="atLeast"/>
        <w:ind w:left="540" w:right="-43"/>
        <w:jc w:val="both"/>
        <w:textAlignment w:val="auto"/>
        <w:outlineLvl w:val="0"/>
        <w:rPr>
          <w:rFonts w:cs="Times New Roman"/>
        </w:rPr>
      </w:pPr>
    </w:p>
    <w:p w14:paraId="0AF1DFE1" w14:textId="7D858A81" w:rsidR="008B7266" w:rsidRPr="00737248" w:rsidRDefault="008B7266" w:rsidP="008B7266">
      <w:pPr>
        <w:tabs>
          <w:tab w:val="left" w:pos="540"/>
        </w:tabs>
        <w:overflowPunct/>
        <w:autoSpaceDE/>
        <w:autoSpaceDN/>
        <w:adjustRightInd/>
        <w:spacing w:line="240" w:lineRule="atLeast"/>
        <w:ind w:left="540" w:right="-43"/>
        <w:jc w:val="both"/>
        <w:textAlignment w:val="auto"/>
        <w:outlineLvl w:val="0"/>
      </w:pPr>
      <w:r w:rsidRPr="00737248">
        <w:rPr>
          <w:rFonts w:cs="Times New Roman"/>
          <w:i/>
          <w:iCs/>
        </w:rPr>
        <w:t xml:space="preserve">Short-term </w:t>
      </w:r>
      <w:r>
        <w:rPr>
          <w:rFonts w:cs="Times New Roman"/>
          <w:i/>
          <w:iCs/>
        </w:rPr>
        <w:t>borrowings</w:t>
      </w:r>
      <w:r w:rsidRPr="00737248">
        <w:rPr>
          <w:rFonts w:cs="Times New Roman"/>
          <w:i/>
          <w:iCs/>
        </w:rPr>
        <w:t xml:space="preserve"> from other parties - secured</w:t>
      </w:r>
    </w:p>
    <w:p w14:paraId="7C266E83" w14:textId="77777777" w:rsidR="008B7266" w:rsidRPr="00737248" w:rsidRDefault="008B7266" w:rsidP="008B7266">
      <w:pPr>
        <w:tabs>
          <w:tab w:val="left" w:pos="540"/>
        </w:tabs>
        <w:overflowPunct/>
        <w:autoSpaceDE/>
        <w:autoSpaceDN/>
        <w:adjustRightInd/>
        <w:spacing w:line="240" w:lineRule="atLeast"/>
        <w:ind w:left="540" w:right="-43"/>
        <w:jc w:val="both"/>
        <w:textAlignment w:val="auto"/>
        <w:outlineLvl w:val="0"/>
      </w:pPr>
    </w:p>
    <w:p w14:paraId="696A8522" w14:textId="77777777" w:rsidR="008B7266" w:rsidRPr="00737248" w:rsidRDefault="008B7266" w:rsidP="008B7266">
      <w:pPr>
        <w:tabs>
          <w:tab w:val="left" w:pos="540"/>
        </w:tabs>
        <w:ind w:left="540"/>
        <w:jc w:val="thaiDistribute"/>
        <w:rPr>
          <w:rStyle w:val="ui-provider"/>
        </w:rPr>
      </w:pPr>
      <w:r w:rsidRPr="00737248">
        <w:rPr>
          <w:rStyle w:val="ui-provider"/>
        </w:rPr>
        <w:t>At the Board of Directors’ meeting held on 9 October 2023, the Board of Directors approved the Company to enter into a loan agreement with another party amounting to Baht 350 million with 12.5% interest rate per annum. The loan will be matured on 17 April 2024.The company used the shares of an indirect subsidiary of the Company as the loan collateral to secure the debt repayment and any liabilities of all kinds that the Company is responsible for according to the loan agreement.</w:t>
      </w:r>
    </w:p>
    <w:p w14:paraId="4C9FC090" w14:textId="77777777" w:rsidR="00D82DB9" w:rsidRDefault="00D82DB9" w:rsidP="00A403B6">
      <w:pPr>
        <w:tabs>
          <w:tab w:val="left" w:pos="540"/>
        </w:tabs>
        <w:overflowPunct/>
        <w:autoSpaceDE/>
        <w:autoSpaceDN/>
        <w:adjustRightInd/>
        <w:spacing w:line="240" w:lineRule="atLeast"/>
        <w:ind w:left="540" w:right="-43"/>
        <w:jc w:val="both"/>
        <w:textAlignment w:val="auto"/>
        <w:outlineLvl w:val="0"/>
        <w:rPr>
          <w:rFonts w:cs="Times New Roman"/>
          <w:i/>
          <w:iCs/>
        </w:rPr>
      </w:pPr>
    </w:p>
    <w:p w14:paraId="1988C061" w14:textId="04E0E24F" w:rsidR="00A403B6" w:rsidRPr="00260312"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i/>
          <w:iCs/>
        </w:rPr>
      </w:pPr>
      <w:r w:rsidRPr="00260312">
        <w:rPr>
          <w:rFonts w:cs="Times New Roman"/>
          <w:i/>
          <w:iCs/>
        </w:rPr>
        <w:t xml:space="preserve">Long-term </w:t>
      </w:r>
      <w:r w:rsidR="008D3AC7">
        <w:rPr>
          <w:rFonts w:cs="Times New Roman"/>
          <w:i/>
          <w:iCs/>
        </w:rPr>
        <w:t>borrowing</w:t>
      </w:r>
      <w:r w:rsidRPr="00260312">
        <w:rPr>
          <w:rFonts w:cs="Times New Roman"/>
          <w:i/>
          <w:iCs/>
        </w:rPr>
        <w:t>s from financial institutions - secured</w:t>
      </w:r>
    </w:p>
    <w:p w14:paraId="2E48F5F9" w14:textId="77777777" w:rsidR="00A403B6" w:rsidRPr="009E5464"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rPr>
      </w:pPr>
    </w:p>
    <w:p w14:paraId="401115CB" w14:textId="77777777" w:rsidR="00A403B6" w:rsidRPr="009E5464" w:rsidRDefault="00A403B6" w:rsidP="00A403B6">
      <w:pPr>
        <w:spacing w:line="260" w:lineRule="atLeast"/>
        <w:ind w:left="547"/>
        <w:jc w:val="both"/>
        <w:rPr>
          <w:rFonts w:cs="Times New Roman"/>
          <w:i/>
          <w:iCs/>
        </w:rPr>
      </w:pPr>
      <w:r w:rsidRPr="009E5464">
        <w:rPr>
          <w:rFonts w:cs="Times New Roman"/>
          <w:i/>
          <w:iCs/>
        </w:rPr>
        <w:t>The Company</w:t>
      </w:r>
    </w:p>
    <w:p w14:paraId="6A7DD965" w14:textId="77777777" w:rsidR="00A403B6" w:rsidRPr="009E5464"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rPr>
      </w:pPr>
    </w:p>
    <w:p w14:paraId="7909F0EC" w14:textId="324D85F3"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r w:rsidRPr="00A738EA">
        <w:rPr>
          <w:rFonts w:cs="Times New Roman"/>
        </w:rPr>
        <w:t xml:space="preserve">As at </w:t>
      </w:r>
      <w:r>
        <w:rPr>
          <w:rFonts w:cs="Times New Roman"/>
        </w:rPr>
        <w:t>31 December</w:t>
      </w:r>
      <w:r w:rsidRPr="00A738EA">
        <w:rPr>
          <w:rFonts w:cs="Times New Roman"/>
        </w:rPr>
        <w:t xml:space="preserve"> 2023, the Company entered into loan agreements with local financial institutions with credit facilities totaling Baht 4</w:t>
      </w:r>
      <w:r w:rsidR="00ED7885">
        <w:rPr>
          <w:rFonts w:cs="Times New Roman"/>
        </w:rPr>
        <w:t>0</w:t>
      </w:r>
      <w:r w:rsidRPr="00A738EA">
        <w:rPr>
          <w:rFonts w:cs="Times New Roman"/>
        </w:rPr>
        <w:t>0.0 million, interest rate at MLR</w:t>
      </w:r>
      <w:r w:rsidR="002D1B1B">
        <w:rPr>
          <w:rFonts w:cs="Times New Roman"/>
        </w:rPr>
        <w:t xml:space="preserve"> - </w:t>
      </w:r>
      <w:r w:rsidRPr="00A738EA">
        <w:rPr>
          <w:rFonts w:cs="Times New Roman"/>
        </w:rPr>
        <w:t>0.50</w:t>
      </w:r>
      <w:r w:rsidR="00E538BE" w:rsidRPr="00E538BE">
        <w:rPr>
          <w:rFonts w:cs="Times New Roman"/>
          <w:lang w:val="en-GB"/>
        </w:rPr>
        <w:t>%</w:t>
      </w:r>
      <w:r w:rsidRPr="00A738EA">
        <w:rPr>
          <w:rFonts w:cs="Times New Roman"/>
        </w:rPr>
        <w:t xml:space="preserve"> per annum</w:t>
      </w:r>
      <w:r w:rsidR="00ED7885">
        <w:rPr>
          <w:rFonts w:cs="Times New Roman"/>
        </w:rPr>
        <w:t xml:space="preserve"> and</w:t>
      </w:r>
      <w:r w:rsidRPr="00A738EA">
        <w:rPr>
          <w:rFonts w:cs="Times New Roman"/>
        </w:rPr>
        <w:t xml:space="preserve"> had partially repaid the </w:t>
      </w:r>
      <w:r w:rsidR="00ED7885">
        <w:rPr>
          <w:rFonts w:cs="Times New Roman"/>
        </w:rPr>
        <w:t xml:space="preserve">long-term </w:t>
      </w:r>
      <w:r w:rsidR="00C91688">
        <w:rPr>
          <w:rFonts w:cs="Times New Roman"/>
        </w:rPr>
        <w:t xml:space="preserve">borrowings from financial </w:t>
      </w:r>
      <w:r w:rsidR="003052CF">
        <w:rPr>
          <w:rFonts w:cs="Times New Roman"/>
        </w:rPr>
        <w:t>institutions</w:t>
      </w:r>
      <w:r w:rsidR="00ED7885" w:rsidRPr="00A738EA">
        <w:rPr>
          <w:rFonts w:cs="Times New Roman"/>
        </w:rPr>
        <w:t xml:space="preserve"> </w:t>
      </w:r>
      <w:r w:rsidRPr="00A738EA">
        <w:rPr>
          <w:rFonts w:cs="Times New Roman"/>
        </w:rPr>
        <w:t xml:space="preserve">amounting to Baht </w:t>
      </w:r>
      <w:r w:rsidR="005758DF">
        <w:rPr>
          <w:rFonts w:cs="Times New Roman"/>
        </w:rPr>
        <w:t>58.0</w:t>
      </w:r>
      <w:r w:rsidRPr="00A738EA">
        <w:rPr>
          <w:rFonts w:cs="Times New Roman"/>
        </w:rPr>
        <w:t xml:space="preserve"> million. The Company mortgaged investment in Prospect Logistics and Industrial Freehold and Leasehold Real Estate Investment Trust as the loan collateral.</w:t>
      </w:r>
    </w:p>
    <w:p w14:paraId="0D6C89E5" w14:textId="77777777" w:rsidR="00A403B6" w:rsidRPr="009E5464"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i/>
          <w:iCs/>
        </w:rPr>
      </w:pPr>
    </w:p>
    <w:p w14:paraId="17F2C8EC" w14:textId="77777777" w:rsidR="00A403B6" w:rsidRPr="003020B9"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i/>
          <w:iCs/>
        </w:rPr>
      </w:pPr>
      <w:r w:rsidRPr="003020B9">
        <w:rPr>
          <w:rFonts w:cs="Times New Roman"/>
          <w:i/>
          <w:iCs/>
        </w:rPr>
        <w:t>Subsidiaries</w:t>
      </w:r>
    </w:p>
    <w:p w14:paraId="5812B816" w14:textId="77777777" w:rsidR="00A403B6" w:rsidRPr="005758DF" w:rsidRDefault="00A403B6" w:rsidP="00A403B6">
      <w:pPr>
        <w:spacing w:line="260" w:lineRule="atLeast"/>
        <w:ind w:left="547"/>
        <w:jc w:val="both"/>
        <w:rPr>
          <w:rFonts w:cs="Times New Roman"/>
          <w:highlight w:val="cyan"/>
        </w:rPr>
      </w:pPr>
    </w:p>
    <w:p w14:paraId="612D003A" w14:textId="65AB7D57" w:rsidR="00A403B6" w:rsidRPr="003020B9" w:rsidRDefault="00A403B6" w:rsidP="00A403B6">
      <w:pPr>
        <w:tabs>
          <w:tab w:val="left" w:pos="540"/>
        </w:tabs>
        <w:overflowPunct/>
        <w:autoSpaceDE/>
        <w:autoSpaceDN/>
        <w:adjustRightInd/>
        <w:spacing w:line="240" w:lineRule="atLeast"/>
        <w:ind w:left="540" w:right="-43"/>
        <w:jc w:val="thaiDistribute"/>
        <w:textAlignment w:val="auto"/>
        <w:outlineLvl w:val="0"/>
      </w:pPr>
      <w:r w:rsidRPr="003020B9">
        <w:rPr>
          <w:rFonts w:cs="Times New Roman"/>
        </w:rPr>
        <w:t>As at</w:t>
      </w:r>
      <w:r w:rsidRPr="003020B9">
        <w:rPr>
          <w:cs/>
        </w:rPr>
        <w:t xml:space="preserve"> </w:t>
      </w:r>
      <w:r w:rsidRPr="003020B9">
        <w:rPr>
          <w:rFonts w:cs="Times New Roman"/>
        </w:rPr>
        <w:t xml:space="preserve">31 December 2023, a subsidiary entered into loan agreements with local financial institutions with credit facilities totaling Baht </w:t>
      </w:r>
      <w:r w:rsidR="003020B9" w:rsidRPr="003020B9">
        <w:rPr>
          <w:rFonts w:cstheme="minorBidi"/>
        </w:rPr>
        <w:t>3,255.9</w:t>
      </w:r>
      <w:r w:rsidRPr="003020B9">
        <w:rPr>
          <w:rFonts w:cs="Times New Roman"/>
        </w:rPr>
        <w:t xml:space="preserve"> million,</w:t>
      </w:r>
      <w:r w:rsidRPr="003020B9">
        <w:rPr>
          <w:cs/>
        </w:rPr>
        <w:t xml:space="preserve"> </w:t>
      </w:r>
      <w:r w:rsidRPr="003020B9">
        <w:rPr>
          <w:rFonts w:cs="Times New Roman"/>
        </w:rPr>
        <w:t xml:space="preserve">interest </w:t>
      </w:r>
      <w:r w:rsidRPr="003020B9">
        <w:rPr>
          <w:rFonts w:cs="Times New Roman"/>
          <w:spacing w:val="-2"/>
        </w:rPr>
        <w:t>rate</w:t>
      </w:r>
      <w:r w:rsidRPr="003020B9">
        <w:rPr>
          <w:cs/>
        </w:rPr>
        <w:t xml:space="preserve"> </w:t>
      </w:r>
      <w:r w:rsidRPr="003020B9">
        <w:rPr>
          <w:rFonts w:cs="Times New Roman"/>
        </w:rPr>
        <w:t>at MLR</w:t>
      </w:r>
      <w:r w:rsidR="00B027AB" w:rsidRPr="003020B9">
        <w:t xml:space="preserve"> -</w:t>
      </w:r>
      <w:r w:rsidRPr="003020B9">
        <w:rPr>
          <w:cs/>
        </w:rPr>
        <w:t xml:space="preserve"> </w:t>
      </w:r>
      <w:r w:rsidR="003020B9" w:rsidRPr="003020B9">
        <w:rPr>
          <w:rFonts w:cs="Times New Roman"/>
        </w:rPr>
        <w:t>0</w:t>
      </w:r>
      <w:r w:rsidRPr="003020B9">
        <w:rPr>
          <w:cs/>
        </w:rPr>
        <w:t>.</w:t>
      </w:r>
      <w:r w:rsidRPr="003020B9">
        <w:rPr>
          <w:rFonts w:cs="Times New Roman"/>
        </w:rPr>
        <w:t>50</w:t>
      </w:r>
      <w:r w:rsidR="00E538BE" w:rsidRPr="003020B9">
        <w:rPr>
          <w:lang w:val="en-GB"/>
        </w:rPr>
        <w:t>%</w:t>
      </w:r>
      <w:r w:rsidRPr="003020B9">
        <w:rPr>
          <w:cs/>
        </w:rPr>
        <w:t xml:space="preserve"> </w:t>
      </w:r>
      <w:r w:rsidRPr="003020B9">
        <w:rPr>
          <w:rFonts w:cs="Times New Roman"/>
        </w:rPr>
        <w:t>to MLR</w:t>
      </w:r>
      <w:r w:rsidR="00B027AB" w:rsidRPr="003020B9">
        <w:t xml:space="preserve"> -</w:t>
      </w:r>
      <w:r w:rsidRPr="003020B9">
        <w:rPr>
          <w:cs/>
        </w:rPr>
        <w:t xml:space="preserve"> </w:t>
      </w:r>
      <w:r w:rsidRPr="003020B9">
        <w:rPr>
          <w:rFonts w:cs="Times New Roman"/>
        </w:rPr>
        <w:t>2</w:t>
      </w:r>
      <w:r w:rsidRPr="003020B9">
        <w:rPr>
          <w:cs/>
        </w:rPr>
        <w:t>.</w:t>
      </w:r>
      <w:r w:rsidRPr="003020B9">
        <w:rPr>
          <w:rFonts w:cs="Times New Roman"/>
        </w:rPr>
        <w:t>50</w:t>
      </w:r>
      <w:r w:rsidR="00E538BE" w:rsidRPr="003020B9">
        <w:rPr>
          <w:lang w:val="en-GB"/>
        </w:rPr>
        <w:t>%</w:t>
      </w:r>
      <w:r w:rsidRPr="003020B9">
        <w:rPr>
          <w:cs/>
        </w:rPr>
        <w:t xml:space="preserve"> </w:t>
      </w:r>
      <w:r w:rsidRPr="003020B9">
        <w:rPr>
          <w:rFonts w:cs="Times New Roman"/>
          <w:spacing w:val="-2"/>
        </w:rPr>
        <w:t>per annum</w:t>
      </w:r>
      <w:r w:rsidRPr="003020B9">
        <w:rPr>
          <w:spacing w:val="-2"/>
          <w:cs/>
        </w:rPr>
        <w:t xml:space="preserve">. </w:t>
      </w:r>
      <w:r w:rsidRPr="003020B9">
        <w:rPr>
          <w:rFonts w:cs="Times New Roman"/>
          <w:spacing w:val="-2"/>
        </w:rPr>
        <w:t>The subsidiary</w:t>
      </w:r>
      <w:r w:rsidRPr="003020B9">
        <w:rPr>
          <w:spacing w:val="-2"/>
          <w:cs/>
        </w:rPr>
        <w:t xml:space="preserve"> </w:t>
      </w:r>
      <w:r w:rsidRPr="003020B9">
        <w:rPr>
          <w:rFonts w:cs="Times New Roman"/>
          <w:spacing w:val="-2"/>
        </w:rPr>
        <w:t>pledged an investment in an associate and a part of construction on land as the loan collateral</w:t>
      </w:r>
      <w:r w:rsidRPr="003020B9">
        <w:rPr>
          <w:spacing w:val="-2"/>
          <w:cs/>
        </w:rPr>
        <w:t>.</w:t>
      </w:r>
    </w:p>
    <w:p w14:paraId="166EA1EA" w14:textId="0646B359" w:rsidR="00A403B6" w:rsidRDefault="00A403B6" w:rsidP="00A403B6">
      <w:pPr>
        <w:tabs>
          <w:tab w:val="left" w:pos="540"/>
        </w:tabs>
        <w:overflowPunct/>
        <w:autoSpaceDE/>
        <w:autoSpaceDN/>
        <w:adjustRightInd/>
        <w:spacing w:line="240" w:lineRule="atLeast"/>
        <w:ind w:left="540" w:right="-43"/>
        <w:jc w:val="thaiDistribute"/>
        <w:textAlignment w:val="auto"/>
        <w:outlineLvl w:val="0"/>
        <w:rPr>
          <w:rFonts w:cstheme="minorBidi"/>
          <w:highlight w:val="cyan"/>
        </w:rPr>
      </w:pPr>
    </w:p>
    <w:p w14:paraId="615B1587" w14:textId="6D05D258" w:rsidR="003020B9" w:rsidRPr="003020B9" w:rsidRDefault="003020B9" w:rsidP="00A403B6">
      <w:pPr>
        <w:tabs>
          <w:tab w:val="left" w:pos="540"/>
        </w:tabs>
        <w:overflowPunct/>
        <w:autoSpaceDE/>
        <w:autoSpaceDN/>
        <w:adjustRightInd/>
        <w:spacing w:line="240" w:lineRule="atLeast"/>
        <w:ind w:left="540" w:right="-43"/>
        <w:jc w:val="thaiDistribute"/>
        <w:textAlignment w:val="auto"/>
        <w:outlineLvl w:val="0"/>
        <w:rPr>
          <w:rFonts w:cstheme="minorBidi"/>
          <w:i/>
          <w:iCs/>
          <w:color w:val="000000"/>
        </w:rPr>
      </w:pPr>
      <w:r w:rsidRPr="003020B9">
        <w:rPr>
          <w:rFonts w:cs="Times New Roman"/>
          <w:i/>
          <w:iCs/>
          <w:color w:val="000000"/>
        </w:rPr>
        <w:t>Indirect subsidiaries</w:t>
      </w:r>
    </w:p>
    <w:p w14:paraId="407B046B" w14:textId="77777777" w:rsidR="003020B9" w:rsidRPr="007171F8" w:rsidRDefault="003020B9" w:rsidP="007171F8">
      <w:pPr>
        <w:tabs>
          <w:tab w:val="left" w:pos="540"/>
        </w:tabs>
        <w:overflowPunct/>
        <w:autoSpaceDE/>
        <w:autoSpaceDN/>
        <w:adjustRightInd/>
        <w:ind w:left="540" w:right="-43"/>
        <w:contextualSpacing/>
        <w:jc w:val="thaiDistribute"/>
        <w:textAlignment w:val="auto"/>
        <w:outlineLvl w:val="0"/>
        <w:rPr>
          <w:rFonts w:cstheme="minorBidi"/>
          <w:sz w:val="20"/>
          <w:szCs w:val="20"/>
          <w:highlight w:val="cyan"/>
        </w:rPr>
      </w:pPr>
    </w:p>
    <w:p w14:paraId="2D46569D" w14:textId="06D4B6C1" w:rsidR="00A403B6" w:rsidRPr="007171F8" w:rsidRDefault="00A403B6" w:rsidP="007171F8">
      <w:pPr>
        <w:tabs>
          <w:tab w:val="left" w:pos="540"/>
        </w:tabs>
        <w:overflowPunct/>
        <w:autoSpaceDE/>
        <w:autoSpaceDN/>
        <w:adjustRightInd/>
        <w:ind w:left="540" w:right="-43"/>
        <w:contextualSpacing/>
        <w:jc w:val="thaiDistribute"/>
        <w:textAlignment w:val="auto"/>
        <w:outlineLvl w:val="0"/>
        <w:rPr>
          <w:rFonts w:cs="Times New Roman"/>
        </w:rPr>
      </w:pPr>
      <w:r w:rsidRPr="003052CF">
        <w:rPr>
          <w:rFonts w:cs="Times New Roman"/>
        </w:rPr>
        <w:t>As at</w:t>
      </w:r>
      <w:r w:rsidRPr="007171F8">
        <w:rPr>
          <w:rFonts w:cs="Times New Roman"/>
          <w:cs/>
        </w:rPr>
        <w:t xml:space="preserve"> </w:t>
      </w:r>
      <w:r w:rsidRPr="003052CF">
        <w:rPr>
          <w:rFonts w:cs="Times New Roman"/>
        </w:rPr>
        <w:t xml:space="preserve">31 December 2023, indirect subsidiaries entered into loan agreements with local financial institutions with credit facilities totaling Baht </w:t>
      </w:r>
      <w:r w:rsidR="003020B9" w:rsidRPr="003052CF">
        <w:rPr>
          <w:rFonts w:cs="Times New Roman"/>
        </w:rPr>
        <w:t>3,950.7</w:t>
      </w:r>
      <w:r w:rsidRPr="003052CF">
        <w:rPr>
          <w:rFonts w:cs="Times New Roman"/>
        </w:rPr>
        <w:t xml:space="preserve"> million, interest </w:t>
      </w:r>
      <w:r w:rsidRPr="003052CF">
        <w:rPr>
          <w:rFonts w:cs="Times New Roman"/>
          <w:spacing w:val="-2"/>
        </w:rPr>
        <w:t>rate</w:t>
      </w:r>
      <w:r w:rsidRPr="003052CF">
        <w:rPr>
          <w:rFonts w:cs="Times New Roman"/>
        </w:rPr>
        <w:t xml:space="preserve"> at MLR</w:t>
      </w:r>
      <w:r w:rsidRPr="007171F8">
        <w:rPr>
          <w:rFonts w:cs="Times New Roman"/>
          <w:cs/>
        </w:rPr>
        <w:t xml:space="preserve"> </w:t>
      </w:r>
      <w:r w:rsidR="00B027AB" w:rsidRPr="007171F8">
        <w:rPr>
          <w:rFonts w:cs="Times New Roman"/>
        </w:rPr>
        <w:t>-</w:t>
      </w:r>
      <w:r w:rsidR="00B027AB" w:rsidRPr="007171F8">
        <w:rPr>
          <w:rFonts w:cs="Times New Roman"/>
          <w:cs/>
        </w:rPr>
        <w:t xml:space="preserve"> </w:t>
      </w:r>
      <w:r w:rsidRPr="003052CF">
        <w:rPr>
          <w:rFonts w:cs="Times New Roman"/>
        </w:rPr>
        <w:t>1</w:t>
      </w:r>
      <w:r w:rsidRPr="007171F8">
        <w:rPr>
          <w:rFonts w:cs="Times New Roman"/>
          <w:cs/>
        </w:rPr>
        <w:t>.</w:t>
      </w:r>
      <w:r w:rsidRPr="003052CF">
        <w:rPr>
          <w:rFonts w:cs="Times New Roman"/>
        </w:rPr>
        <w:t>00</w:t>
      </w:r>
      <w:r w:rsidR="00E538BE" w:rsidRPr="007171F8">
        <w:rPr>
          <w:rFonts w:cs="Times New Roman"/>
          <w:lang w:val="en-GB"/>
        </w:rPr>
        <w:t>%</w:t>
      </w:r>
      <w:r w:rsidRPr="007171F8">
        <w:rPr>
          <w:rFonts w:cs="Times New Roman"/>
          <w:cs/>
        </w:rPr>
        <w:t xml:space="preserve"> </w:t>
      </w:r>
      <w:r w:rsidRPr="003052CF">
        <w:rPr>
          <w:rFonts w:cs="Times New Roman"/>
        </w:rPr>
        <w:t>to MLR</w:t>
      </w:r>
      <w:r w:rsidRPr="007171F8">
        <w:rPr>
          <w:rFonts w:cs="Times New Roman"/>
          <w:cs/>
        </w:rPr>
        <w:t xml:space="preserve"> </w:t>
      </w:r>
      <w:r w:rsidR="00B027AB" w:rsidRPr="007171F8">
        <w:rPr>
          <w:rFonts w:cs="Times New Roman"/>
        </w:rPr>
        <w:t>-</w:t>
      </w:r>
      <w:r w:rsidR="00B027AB" w:rsidRPr="007171F8">
        <w:rPr>
          <w:rFonts w:cs="Times New Roman"/>
          <w:cs/>
        </w:rPr>
        <w:t xml:space="preserve"> </w:t>
      </w:r>
      <w:r w:rsidRPr="003052CF">
        <w:rPr>
          <w:rFonts w:cs="Times New Roman"/>
        </w:rPr>
        <w:t>1</w:t>
      </w:r>
      <w:r w:rsidRPr="007171F8">
        <w:rPr>
          <w:rFonts w:cs="Times New Roman"/>
          <w:cs/>
        </w:rPr>
        <w:t>.</w:t>
      </w:r>
      <w:r w:rsidRPr="003052CF">
        <w:rPr>
          <w:rFonts w:cs="Times New Roman"/>
        </w:rPr>
        <w:t>50</w:t>
      </w:r>
      <w:r w:rsidR="00E538BE" w:rsidRPr="007171F8">
        <w:rPr>
          <w:rFonts w:cs="Times New Roman"/>
          <w:lang w:val="en-GB"/>
        </w:rPr>
        <w:t>%</w:t>
      </w:r>
      <w:r w:rsidRPr="007171F8">
        <w:rPr>
          <w:rFonts w:cs="Times New Roman"/>
          <w:cs/>
        </w:rPr>
        <w:t xml:space="preserve"> </w:t>
      </w:r>
      <w:r w:rsidRPr="003052CF">
        <w:rPr>
          <w:rFonts w:cs="Times New Roman"/>
          <w:spacing w:val="-2"/>
        </w:rPr>
        <w:t>and MLR</w:t>
      </w:r>
      <w:r w:rsidR="007F032D" w:rsidRPr="003052CF">
        <w:rPr>
          <w:rFonts w:cs="Times New Roman"/>
          <w:spacing w:val="-2"/>
        </w:rPr>
        <w:t xml:space="preserve"> +</w:t>
      </w:r>
      <w:r w:rsidRPr="007171F8">
        <w:rPr>
          <w:rFonts w:cs="Times New Roman"/>
          <w:spacing w:val="-2"/>
          <w:cs/>
        </w:rPr>
        <w:t xml:space="preserve"> </w:t>
      </w:r>
      <w:r w:rsidRPr="003052CF">
        <w:rPr>
          <w:rFonts w:cs="Times New Roman"/>
          <w:spacing w:val="-2"/>
        </w:rPr>
        <w:t>0</w:t>
      </w:r>
      <w:r w:rsidRPr="007171F8">
        <w:rPr>
          <w:rFonts w:cs="Times New Roman"/>
          <w:spacing w:val="-2"/>
          <w:cs/>
        </w:rPr>
        <w:t>.</w:t>
      </w:r>
      <w:r w:rsidRPr="003052CF">
        <w:rPr>
          <w:rFonts w:cs="Times New Roman"/>
          <w:spacing w:val="-2"/>
        </w:rPr>
        <w:t>20</w:t>
      </w:r>
      <w:r w:rsidR="00E538BE" w:rsidRPr="007171F8">
        <w:rPr>
          <w:rFonts w:cs="Times New Roman"/>
          <w:spacing w:val="-2"/>
          <w:lang w:val="en-GB"/>
        </w:rPr>
        <w:t>%</w:t>
      </w:r>
      <w:r w:rsidRPr="007171F8">
        <w:rPr>
          <w:rFonts w:cs="Times New Roman"/>
          <w:spacing w:val="-2"/>
          <w:cs/>
        </w:rPr>
        <w:t xml:space="preserve"> </w:t>
      </w:r>
      <w:r w:rsidRPr="003052CF">
        <w:rPr>
          <w:rFonts w:cs="Times New Roman"/>
          <w:spacing w:val="-2"/>
        </w:rPr>
        <w:t>per annum</w:t>
      </w:r>
      <w:r w:rsidRPr="007171F8">
        <w:rPr>
          <w:rFonts w:cs="Times New Roman"/>
          <w:spacing w:val="-2"/>
          <w:cs/>
        </w:rPr>
        <w:t xml:space="preserve">. </w:t>
      </w:r>
      <w:r w:rsidRPr="003052CF">
        <w:rPr>
          <w:rFonts w:cs="Times New Roman"/>
          <w:spacing w:val="-2"/>
        </w:rPr>
        <w:t xml:space="preserve">The indirect subsidiaries mortgaged </w:t>
      </w:r>
      <w:r w:rsidRPr="003052CF">
        <w:rPr>
          <w:rFonts w:cs="Times New Roman"/>
        </w:rPr>
        <w:t>land and</w:t>
      </w:r>
      <w:r w:rsidRPr="007171F8">
        <w:rPr>
          <w:rFonts w:cs="Times New Roman"/>
          <w:cs/>
        </w:rPr>
        <w:t xml:space="preserve"> </w:t>
      </w:r>
      <w:r w:rsidRPr="003052CF">
        <w:rPr>
          <w:rFonts w:cs="Times New Roman"/>
        </w:rPr>
        <w:t>construction, and land leasehold right and a part of construction on land lease agreement as the loan collateral</w:t>
      </w:r>
      <w:r w:rsidRPr="007171F8">
        <w:rPr>
          <w:rFonts w:cs="Times New Roman"/>
          <w:cs/>
        </w:rPr>
        <w:t>.</w:t>
      </w:r>
    </w:p>
    <w:p w14:paraId="7E759F3F" w14:textId="77777777" w:rsidR="00A403B6" w:rsidRPr="007171F8" w:rsidRDefault="00A403B6" w:rsidP="007171F8">
      <w:pPr>
        <w:tabs>
          <w:tab w:val="left" w:pos="540"/>
        </w:tabs>
        <w:overflowPunct/>
        <w:autoSpaceDE/>
        <w:autoSpaceDN/>
        <w:adjustRightInd/>
        <w:ind w:left="540" w:right="-43"/>
        <w:contextualSpacing/>
        <w:jc w:val="both"/>
        <w:textAlignment w:val="auto"/>
        <w:outlineLvl w:val="0"/>
        <w:rPr>
          <w:rFonts w:cs="Times New Roman"/>
          <w:sz w:val="20"/>
          <w:szCs w:val="20"/>
        </w:rPr>
      </w:pPr>
    </w:p>
    <w:p w14:paraId="016B2868" w14:textId="73375478" w:rsidR="00A403B6" w:rsidRPr="003052CF" w:rsidRDefault="00A403B6" w:rsidP="007171F8">
      <w:pPr>
        <w:tabs>
          <w:tab w:val="left" w:pos="540"/>
        </w:tabs>
        <w:overflowPunct/>
        <w:autoSpaceDE/>
        <w:autoSpaceDN/>
        <w:adjustRightInd/>
        <w:ind w:left="540" w:right="-43"/>
        <w:contextualSpacing/>
        <w:jc w:val="both"/>
        <w:textAlignment w:val="auto"/>
        <w:outlineLvl w:val="0"/>
        <w:rPr>
          <w:rFonts w:cs="Times New Roman"/>
        </w:rPr>
      </w:pPr>
      <w:r w:rsidRPr="003052CF">
        <w:rPr>
          <w:rFonts w:cs="Times New Roman"/>
        </w:rPr>
        <w:t xml:space="preserve">As at 31 December 2023, an indirect subsidiary in USA entered into a loan agreement with an oversea financial institution amounting to USD </w:t>
      </w:r>
      <w:r w:rsidR="003020B9" w:rsidRPr="003052CF">
        <w:rPr>
          <w:rFonts w:cs="Times New Roman"/>
        </w:rPr>
        <w:t>7.7</w:t>
      </w:r>
      <w:r w:rsidRPr="003052CF">
        <w:rPr>
          <w:rFonts w:cs="Times New Roman"/>
        </w:rPr>
        <w:t xml:space="preserve"> million, interest rate at </w:t>
      </w:r>
      <w:r w:rsidR="003020B9" w:rsidRPr="003052CF">
        <w:rPr>
          <w:rFonts w:cs="Times New Roman"/>
        </w:rPr>
        <w:t>4.75</w:t>
      </w:r>
      <w:r w:rsidR="00E538BE" w:rsidRPr="007171F8">
        <w:rPr>
          <w:rFonts w:cs="Times New Roman"/>
          <w:lang w:val="en-GB"/>
        </w:rPr>
        <w:t>%</w:t>
      </w:r>
      <w:r w:rsidRPr="007171F8">
        <w:rPr>
          <w:rFonts w:cs="Times New Roman"/>
          <w:cs/>
        </w:rPr>
        <w:t xml:space="preserve"> </w:t>
      </w:r>
      <w:r w:rsidRPr="003052CF">
        <w:rPr>
          <w:rFonts w:cs="Times New Roman"/>
        </w:rPr>
        <w:t>per annum</w:t>
      </w:r>
      <w:r w:rsidRPr="007171F8">
        <w:rPr>
          <w:rFonts w:cs="Times New Roman"/>
          <w:cs/>
        </w:rPr>
        <w:t xml:space="preserve">. </w:t>
      </w:r>
      <w:r w:rsidRPr="003052CF">
        <w:rPr>
          <w:rFonts w:cs="Times New Roman"/>
        </w:rPr>
        <w:t>The indirect subsidiary mortgaged land and construction and saving deposit with bank as loan collateral</w:t>
      </w:r>
      <w:r w:rsidRPr="007171F8">
        <w:rPr>
          <w:rFonts w:cs="Times New Roman"/>
          <w:cs/>
        </w:rPr>
        <w:t xml:space="preserve">. </w:t>
      </w:r>
      <w:r w:rsidRPr="003052CF">
        <w:rPr>
          <w:rFonts w:cs="Times New Roman"/>
        </w:rPr>
        <w:t>The loan will be matured on 22 March 2025</w:t>
      </w:r>
      <w:r w:rsidRPr="007171F8">
        <w:rPr>
          <w:rFonts w:cs="Times New Roman"/>
          <w:cs/>
        </w:rPr>
        <w:t xml:space="preserve">. </w:t>
      </w:r>
    </w:p>
    <w:p w14:paraId="06F9BC48" w14:textId="77777777" w:rsidR="00A403B6" w:rsidRPr="007171F8" w:rsidRDefault="00A403B6" w:rsidP="007171F8">
      <w:pPr>
        <w:tabs>
          <w:tab w:val="left" w:pos="540"/>
        </w:tabs>
        <w:overflowPunct/>
        <w:autoSpaceDE/>
        <w:autoSpaceDN/>
        <w:adjustRightInd/>
        <w:ind w:left="540" w:right="-43"/>
        <w:contextualSpacing/>
        <w:jc w:val="both"/>
        <w:textAlignment w:val="auto"/>
        <w:outlineLvl w:val="0"/>
        <w:rPr>
          <w:rFonts w:cs="Times New Roman"/>
          <w:sz w:val="20"/>
          <w:szCs w:val="20"/>
        </w:rPr>
      </w:pPr>
    </w:p>
    <w:p w14:paraId="35B8C6DD" w14:textId="255A1B15" w:rsidR="00A403B6" w:rsidRPr="007171F8" w:rsidRDefault="00A403B6" w:rsidP="007171F8">
      <w:pPr>
        <w:tabs>
          <w:tab w:val="left" w:pos="540"/>
        </w:tabs>
        <w:overflowPunct/>
        <w:autoSpaceDE/>
        <w:autoSpaceDN/>
        <w:adjustRightInd/>
        <w:ind w:left="540" w:right="-43"/>
        <w:contextualSpacing/>
        <w:jc w:val="both"/>
        <w:textAlignment w:val="auto"/>
        <w:outlineLvl w:val="0"/>
        <w:rPr>
          <w:rFonts w:cs="Times New Roman"/>
        </w:rPr>
      </w:pPr>
      <w:r w:rsidRPr="003052CF">
        <w:rPr>
          <w:rFonts w:cs="Times New Roman"/>
        </w:rPr>
        <w:t xml:space="preserve">The subsidiary and indirect subsidiaries have to comply with certain conditions under right and duty of borrower such as the maintenance of Debt to Equity ratio and Debt Service Coverage ratio </w:t>
      </w:r>
      <w:r w:rsidR="000D23FE" w:rsidRPr="007171F8">
        <w:rPr>
          <w:rFonts w:cs="Times New Roman"/>
          <w:lang w:val="en-GB"/>
        </w:rPr>
        <w:t>(</w:t>
      </w:r>
      <w:r w:rsidRPr="003052CF">
        <w:rPr>
          <w:rFonts w:cs="Times New Roman"/>
        </w:rPr>
        <w:t>DSCR</w:t>
      </w:r>
      <w:r w:rsidR="000D23FE" w:rsidRPr="007171F8">
        <w:rPr>
          <w:rFonts w:cs="Times New Roman"/>
          <w:lang w:val="en-GB"/>
        </w:rPr>
        <w:t>)</w:t>
      </w:r>
      <w:r w:rsidRPr="007171F8">
        <w:rPr>
          <w:rFonts w:cs="Times New Roman"/>
          <w:cs/>
        </w:rPr>
        <w:t xml:space="preserve">. </w:t>
      </w:r>
    </w:p>
    <w:p w14:paraId="7E6C4884" w14:textId="77777777" w:rsidR="00664F3D" w:rsidRPr="007171F8" w:rsidRDefault="00664F3D" w:rsidP="007171F8">
      <w:pPr>
        <w:tabs>
          <w:tab w:val="left" w:pos="540"/>
        </w:tabs>
        <w:overflowPunct/>
        <w:autoSpaceDE/>
        <w:autoSpaceDN/>
        <w:adjustRightInd/>
        <w:ind w:left="540" w:right="-43"/>
        <w:contextualSpacing/>
        <w:jc w:val="both"/>
        <w:textAlignment w:val="auto"/>
        <w:outlineLvl w:val="0"/>
        <w:rPr>
          <w:rFonts w:cs="Times New Roman"/>
          <w:sz w:val="20"/>
          <w:szCs w:val="20"/>
          <w:highlight w:val="cyan"/>
        </w:rPr>
      </w:pPr>
    </w:p>
    <w:p w14:paraId="32E652DF" w14:textId="77777777" w:rsidR="00643C65" w:rsidRDefault="00643C65">
      <w:pPr>
        <w:overflowPunct/>
        <w:autoSpaceDE/>
        <w:autoSpaceDN/>
        <w:adjustRightInd/>
        <w:textAlignment w:val="auto"/>
        <w:rPr>
          <w:rFonts w:cs="Times New Roman"/>
          <w:i/>
          <w:iCs/>
        </w:rPr>
      </w:pPr>
      <w:r>
        <w:rPr>
          <w:rFonts w:cs="Times New Roman"/>
          <w:i/>
          <w:iCs/>
        </w:rPr>
        <w:br w:type="page"/>
      </w:r>
    </w:p>
    <w:p w14:paraId="1C31654E" w14:textId="77777777" w:rsidR="00A403B6" w:rsidRPr="007171F8" w:rsidRDefault="00A403B6" w:rsidP="007171F8">
      <w:pPr>
        <w:tabs>
          <w:tab w:val="left" w:pos="540"/>
        </w:tabs>
        <w:overflowPunct/>
        <w:autoSpaceDE/>
        <w:autoSpaceDN/>
        <w:adjustRightInd/>
        <w:ind w:left="540" w:right="-43"/>
        <w:contextualSpacing/>
        <w:jc w:val="both"/>
        <w:textAlignment w:val="auto"/>
        <w:outlineLvl w:val="0"/>
        <w:rPr>
          <w:rFonts w:cs="Times New Roman"/>
          <w:i/>
          <w:iCs/>
        </w:rPr>
      </w:pPr>
      <w:r w:rsidRPr="007171F8">
        <w:rPr>
          <w:rFonts w:cs="Times New Roman"/>
          <w:i/>
          <w:iCs/>
        </w:rPr>
        <w:lastRenderedPageBreak/>
        <w:t>Long</w:t>
      </w:r>
      <w:r w:rsidRPr="007171F8">
        <w:rPr>
          <w:rFonts w:cs="Times New Roman"/>
          <w:i/>
          <w:iCs/>
          <w:lang w:val="en-GB"/>
        </w:rPr>
        <w:t>-</w:t>
      </w:r>
      <w:r w:rsidRPr="007171F8">
        <w:rPr>
          <w:rFonts w:cs="Times New Roman"/>
          <w:i/>
          <w:iCs/>
        </w:rPr>
        <w:t xml:space="preserve">term borrowings from other parties </w:t>
      </w:r>
      <w:r w:rsidRPr="007171F8">
        <w:rPr>
          <w:rFonts w:cs="Times New Roman"/>
          <w:i/>
          <w:iCs/>
          <w:lang w:val="en-GB"/>
        </w:rPr>
        <w:t>-</w:t>
      </w:r>
      <w:r w:rsidRPr="007171F8">
        <w:rPr>
          <w:rFonts w:cs="Times New Roman"/>
          <w:i/>
          <w:iCs/>
        </w:rPr>
        <w:t xml:space="preserve"> unsecured </w:t>
      </w:r>
    </w:p>
    <w:p w14:paraId="2E08126A" w14:textId="77777777" w:rsidR="00A403B6" w:rsidRPr="007171F8" w:rsidRDefault="00A403B6" w:rsidP="007171F8">
      <w:pPr>
        <w:tabs>
          <w:tab w:val="left" w:pos="540"/>
        </w:tabs>
        <w:overflowPunct/>
        <w:autoSpaceDE/>
        <w:autoSpaceDN/>
        <w:adjustRightInd/>
        <w:ind w:left="540" w:right="-43"/>
        <w:contextualSpacing/>
        <w:jc w:val="both"/>
        <w:textAlignment w:val="auto"/>
        <w:outlineLvl w:val="0"/>
        <w:rPr>
          <w:rFonts w:cs="Times New Roman"/>
          <w:sz w:val="20"/>
          <w:szCs w:val="20"/>
        </w:rPr>
      </w:pPr>
    </w:p>
    <w:p w14:paraId="79D65285" w14:textId="77777777" w:rsidR="00737248" w:rsidRPr="007171F8" w:rsidRDefault="006A06A9" w:rsidP="007171F8">
      <w:pPr>
        <w:tabs>
          <w:tab w:val="left" w:pos="540"/>
        </w:tabs>
        <w:overflowPunct/>
        <w:autoSpaceDE/>
        <w:autoSpaceDN/>
        <w:adjustRightInd/>
        <w:ind w:left="540" w:right="-43"/>
        <w:contextualSpacing/>
        <w:jc w:val="both"/>
        <w:textAlignment w:val="auto"/>
        <w:outlineLvl w:val="0"/>
        <w:rPr>
          <w:rFonts w:cs="Times New Roman"/>
        </w:rPr>
      </w:pPr>
      <w:r w:rsidRPr="007171F8">
        <w:rPr>
          <w:rFonts w:cs="Times New Roman"/>
          <w:szCs w:val="28"/>
        </w:rPr>
        <w:t>As at</w:t>
      </w:r>
      <w:r w:rsidR="00A403B6" w:rsidRPr="003052CF">
        <w:rPr>
          <w:rFonts w:cs="Times New Roman"/>
        </w:rPr>
        <w:t xml:space="preserve"> 31 December 2023, a subsidiary entered into loan agreements with other parties</w:t>
      </w:r>
      <w:r w:rsidR="00B76BB3" w:rsidRPr="003052CF">
        <w:rPr>
          <w:rFonts w:cs="Times New Roman"/>
        </w:rPr>
        <w:t xml:space="preserve"> with credit</w:t>
      </w:r>
      <w:r w:rsidR="00A403B6" w:rsidRPr="003052CF">
        <w:rPr>
          <w:rFonts w:cs="Times New Roman"/>
        </w:rPr>
        <w:t xml:space="preserve"> </w:t>
      </w:r>
      <w:r w:rsidR="008D3AC7" w:rsidRPr="003052CF">
        <w:rPr>
          <w:rFonts w:cs="Times New Roman"/>
        </w:rPr>
        <w:t xml:space="preserve">facilities </w:t>
      </w:r>
      <w:r w:rsidR="00A403B6" w:rsidRPr="003052CF">
        <w:rPr>
          <w:rFonts w:cs="Times New Roman"/>
        </w:rPr>
        <w:t>totaling Baht 80</w:t>
      </w:r>
      <w:r w:rsidR="00A403B6" w:rsidRPr="007171F8">
        <w:rPr>
          <w:rFonts w:cs="Times New Roman"/>
          <w:cs/>
        </w:rPr>
        <w:t>.</w:t>
      </w:r>
      <w:r w:rsidR="00A403B6" w:rsidRPr="003052CF">
        <w:rPr>
          <w:rFonts w:cs="Times New Roman"/>
        </w:rPr>
        <w:t>0 million, interest rate at 5</w:t>
      </w:r>
      <w:r w:rsidR="00A403B6" w:rsidRPr="007171F8">
        <w:rPr>
          <w:rFonts w:cs="Times New Roman"/>
          <w:cs/>
        </w:rPr>
        <w:t>.</w:t>
      </w:r>
      <w:r w:rsidR="00A403B6" w:rsidRPr="003052CF">
        <w:rPr>
          <w:rFonts w:cs="Times New Roman"/>
        </w:rPr>
        <w:t>60</w:t>
      </w:r>
      <w:r w:rsidR="00E538BE" w:rsidRPr="007171F8">
        <w:rPr>
          <w:rFonts w:cs="Times New Roman"/>
          <w:lang w:val="en-GB"/>
        </w:rPr>
        <w:t>%</w:t>
      </w:r>
      <w:r w:rsidR="00A403B6" w:rsidRPr="007171F8">
        <w:rPr>
          <w:rFonts w:cs="Times New Roman"/>
          <w:cs/>
        </w:rPr>
        <w:t xml:space="preserve"> </w:t>
      </w:r>
      <w:r w:rsidR="00A403B6" w:rsidRPr="003052CF">
        <w:rPr>
          <w:rFonts w:cs="Times New Roman"/>
        </w:rPr>
        <w:t>per annum</w:t>
      </w:r>
      <w:r w:rsidR="00A403B6" w:rsidRPr="007171F8">
        <w:rPr>
          <w:rFonts w:cs="Times New Roman"/>
          <w:cs/>
        </w:rPr>
        <w:t xml:space="preserve">. </w:t>
      </w:r>
      <w:r w:rsidR="00A403B6" w:rsidRPr="003052CF">
        <w:rPr>
          <w:rFonts w:cs="Times New Roman"/>
        </w:rPr>
        <w:t>The loans will be matured on 23 February 2024</w:t>
      </w:r>
      <w:r w:rsidR="00A403B6" w:rsidRPr="007171F8">
        <w:rPr>
          <w:rFonts w:cs="Times New Roman"/>
          <w:cs/>
        </w:rPr>
        <w:t xml:space="preserve">. </w:t>
      </w:r>
    </w:p>
    <w:p w14:paraId="3FED37AF" w14:textId="77777777" w:rsidR="00A403B6" w:rsidRPr="00643C65" w:rsidRDefault="00A403B6" w:rsidP="007171F8">
      <w:pPr>
        <w:overflowPunct/>
        <w:autoSpaceDE/>
        <w:autoSpaceDN/>
        <w:adjustRightInd/>
        <w:contextualSpacing/>
        <w:textAlignment w:val="auto"/>
        <w:rPr>
          <w:rFonts w:cs="Times New Roman"/>
          <w:sz w:val="18"/>
          <w:szCs w:val="18"/>
        </w:rPr>
      </w:pPr>
    </w:p>
    <w:p w14:paraId="233210B4" w14:textId="77777777" w:rsidR="00A403B6" w:rsidRPr="00F605FE" w:rsidRDefault="00A403B6" w:rsidP="007171F8">
      <w:pPr>
        <w:tabs>
          <w:tab w:val="left" w:pos="540"/>
        </w:tabs>
        <w:overflowPunct/>
        <w:autoSpaceDE/>
        <w:autoSpaceDN/>
        <w:adjustRightInd/>
        <w:ind w:left="540" w:right="-43" w:hanging="180"/>
        <w:contextualSpacing/>
        <w:jc w:val="both"/>
        <w:textAlignment w:val="auto"/>
        <w:outlineLvl w:val="0"/>
        <w:rPr>
          <w:b/>
          <w:bCs/>
          <w:i/>
          <w:iCs/>
        </w:rPr>
      </w:pPr>
      <w:r w:rsidRPr="00F605FE">
        <w:rPr>
          <w:b/>
          <w:bCs/>
          <w:i/>
          <w:iCs/>
        </w:rPr>
        <w:t>Debentures</w:t>
      </w:r>
    </w:p>
    <w:p w14:paraId="52B79C8F" w14:textId="77777777" w:rsidR="00A403B6" w:rsidRPr="00643C65" w:rsidRDefault="00A403B6" w:rsidP="007171F8">
      <w:pPr>
        <w:overflowPunct/>
        <w:autoSpaceDE/>
        <w:autoSpaceDN/>
        <w:adjustRightInd/>
        <w:contextualSpacing/>
        <w:textAlignment w:val="auto"/>
        <w:rPr>
          <w:rFonts w:cs="Times New Roman"/>
          <w:b/>
          <w:bCs/>
          <w:sz w:val="18"/>
          <w:szCs w:val="18"/>
        </w:rPr>
      </w:pPr>
    </w:p>
    <w:tbl>
      <w:tblPr>
        <w:tblW w:w="10248" w:type="dxa"/>
        <w:tblInd w:w="284" w:type="dxa"/>
        <w:tblLayout w:type="fixed"/>
        <w:tblLook w:val="04A0" w:firstRow="1" w:lastRow="0" w:firstColumn="1" w:lastColumn="0" w:noHBand="0" w:noVBand="1"/>
      </w:tblPr>
      <w:tblGrid>
        <w:gridCol w:w="3118"/>
        <w:gridCol w:w="918"/>
        <w:gridCol w:w="900"/>
        <w:gridCol w:w="959"/>
        <w:gridCol w:w="1201"/>
        <w:gridCol w:w="990"/>
        <w:gridCol w:w="1170"/>
        <w:gridCol w:w="992"/>
      </w:tblGrid>
      <w:tr w:rsidR="00A403B6" w:rsidRPr="005F5A75" w14:paraId="7E793D13" w14:textId="77777777" w:rsidTr="001A56E7">
        <w:trPr>
          <w:tblHeader/>
        </w:trPr>
        <w:tc>
          <w:tcPr>
            <w:tcW w:w="3118" w:type="dxa"/>
            <w:tcBorders>
              <w:top w:val="nil"/>
              <w:left w:val="nil"/>
              <w:bottom w:val="nil"/>
              <w:right w:val="nil"/>
            </w:tcBorders>
            <w:shd w:val="clear" w:color="auto" w:fill="auto"/>
            <w:noWrap/>
            <w:vAlign w:val="bottom"/>
          </w:tcPr>
          <w:p w14:paraId="68FE0B9D" w14:textId="77777777" w:rsidR="00A403B6" w:rsidRPr="005F5A75" w:rsidRDefault="00A403B6" w:rsidP="00E05856">
            <w:pPr>
              <w:ind w:left="-30" w:right="-108"/>
              <w:jc w:val="center"/>
              <w:rPr>
                <w:rFonts w:cs="Times New Roman"/>
                <w:sz w:val="20"/>
                <w:szCs w:val="20"/>
                <w:cs/>
              </w:rPr>
            </w:pPr>
            <w:r w:rsidRPr="005F5A75">
              <w:rPr>
                <w:rFonts w:cs="Times New Roman"/>
                <w:sz w:val="20"/>
                <w:szCs w:val="20"/>
              </w:rPr>
              <w:t>Unsecured debentures</w:t>
            </w:r>
          </w:p>
        </w:tc>
        <w:tc>
          <w:tcPr>
            <w:tcW w:w="918" w:type="dxa"/>
            <w:tcBorders>
              <w:top w:val="nil"/>
              <w:left w:val="nil"/>
              <w:bottom w:val="nil"/>
              <w:right w:val="nil"/>
            </w:tcBorders>
            <w:shd w:val="clear" w:color="auto" w:fill="auto"/>
            <w:noWrap/>
            <w:vAlign w:val="bottom"/>
          </w:tcPr>
          <w:p w14:paraId="751074ED" w14:textId="77777777" w:rsidR="00A403B6" w:rsidRPr="005F5A75" w:rsidRDefault="00A403B6" w:rsidP="00FA6A2B">
            <w:pPr>
              <w:ind w:left="-86" w:right="-88"/>
              <w:jc w:val="center"/>
              <w:rPr>
                <w:rFonts w:cs="Times New Roman"/>
                <w:sz w:val="20"/>
                <w:szCs w:val="20"/>
              </w:rPr>
            </w:pPr>
            <w:r w:rsidRPr="005F5A75">
              <w:rPr>
                <w:rFonts w:cs="Times New Roman"/>
                <w:sz w:val="20"/>
                <w:szCs w:val="20"/>
              </w:rPr>
              <w:t>Number</w:t>
            </w:r>
          </w:p>
        </w:tc>
        <w:tc>
          <w:tcPr>
            <w:tcW w:w="900" w:type="dxa"/>
            <w:tcBorders>
              <w:top w:val="nil"/>
              <w:left w:val="nil"/>
              <w:bottom w:val="nil"/>
              <w:right w:val="nil"/>
            </w:tcBorders>
            <w:shd w:val="clear" w:color="auto" w:fill="auto"/>
            <w:noWrap/>
            <w:vAlign w:val="bottom"/>
          </w:tcPr>
          <w:p w14:paraId="1362A1B6" w14:textId="77777777" w:rsidR="00A403B6" w:rsidRPr="005F5A75" w:rsidRDefault="00A403B6" w:rsidP="001539C8">
            <w:pPr>
              <w:ind w:left="-113" w:right="-88"/>
              <w:jc w:val="center"/>
              <w:rPr>
                <w:rFonts w:cs="Times New Roman"/>
                <w:i/>
                <w:iCs/>
                <w:sz w:val="20"/>
                <w:szCs w:val="20"/>
                <w:cs/>
              </w:rPr>
            </w:pPr>
            <w:r w:rsidRPr="005F5A75">
              <w:rPr>
                <w:rFonts w:cs="Times New Roman"/>
                <w:sz w:val="20"/>
                <w:szCs w:val="20"/>
              </w:rPr>
              <w:t>Par value per unit</w:t>
            </w:r>
          </w:p>
        </w:tc>
        <w:tc>
          <w:tcPr>
            <w:tcW w:w="959" w:type="dxa"/>
            <w:tcBorders>
              <w:top w:val="nil"/>
              <w:left w:val="nil"/>
              <w:bottom w:val="nil"/>
              <w:right w:val="nil"/>
            </w:tcBorders>
            <w:shd w:val="clear" w:color="auto" w:fill="auto"/>
            <w:noWrap/>
            <w:vAlign w:val="bottom"/>
          </w:tcPr>
          <w:p w14:paraId="49E26F1A" w14:textId="77777777" w:rsidR="00A403B6" w:rsidRPr="005F5A75" w:rsidRDefault="00A403B6" w:rsidP="001539C8">
            <w:pPr>
              <w:ind w:left="-115" w:right="-88"/>
              <w:jc w:val="center"/>
              <w:rPr>
                <w:rFonts w:cs="Times New Roman"/>
                <w:sz w:val="20"/>
                <w:szCs w:val="20"/>
                <w:cs/>
              </w:rPr>
            </w:pPr>
            <w:r w:rsidRPr="005F5A75">
              <w:rPr>
                <w:rFonts w:cs="Times New Roman"/>
                <w:sz w:val="20"/>
                <w:szCs w:val="20"/>
              </w:rPr>
              <w:t>Total value</w:t>
            </w:r>
          </w:p>
        </w:tc>
        <w:tc>
          <w:tcPr>
            <w:tcW w:w="1201" w:type="dxa"/>
            <w:tcBorders>
              <w:top w:val="nil"/>
              <w:left w:val="nil"/>
              <w:bottom w:val="nil"/>
              <w:right w:val="nil"/>
            </w:tcBorders>
            <w:shd w:val="clear" w:color="auto" w:fill="auto"/>
            <w:noWrap/>
            <w:vAlign w:val="bottom"/>
          </w:tcPr>
          <w:p w14:paraId="0ECD03D4" w14:textId="77777777" w:rsidR="00A403B6" w:rsidRPr="005F5A75" w:rsidRDefault="00A403B6" w:rsidP="001539C8">
            <w:pPr>
              <w:ind w:left="-166" w:right="-88"/>
              <w:jc w:val="center"/>
              <w:rPr>
                <w:rFonts w:cs="Times New Roman"/>
                <w:sz w:val="20"/>
                <w:szCs w:val="20"/>
              </w:rPr>
            </w:pPr>
            <w:r w:rsidRPr="005F5A75">
              <w:rPr>
                <w:rFonts w:cs="Times New Roman"/>
                <w:sz w:val="20"/>
                <w:szCs w:val="20"/>
              </w:rPr>
              <w:t>Issue date</w:t>
            </w:r>
          </w:p>
        </w:tc>
        <w:tc>
          <w:tcPr>
            <w:tcW w:w="990" w:type="dxa"/>
            <w:tcBorders>
              <w:top w:val="nil"/>
              <w:left w:val="nil"/>
              <w:bottom w:val="nil"/>
              <w:right w:val="nil"/>
            </w:tcBorders>
            <w:shd w:val="clear" w:color="auto" w:fill="auto"/>
            <w:noWrap/>
            <w:vAlign w:val="bottom"/>
          </w:tcPr>
          <w:p w14:paraId="6A188526" w14:textId="77777777" w:rsidR="00A403B6" w:rsidRPr="005F5A75" w:rsidRDefault="00A403B6" w:rsidP="001539C8">
            <w:pPr>
              <w:ind w:left="-136" w:right="-88"/>
              <w:jc w:val="center"/>
              <w:rPr>
                <w:rFonts w:cs="Times New Roman"/>
                <w:sz w:val="20"/>
                <w:szCs w:val="20"/>
              </w:rPr>
            </w:pPr>
            <w:r w:rsidRPr="005F5A75">
              <w:rPr>
                <w:rFonts w:cs="Times New Roman"/>
                <w:sz w:val="20"/>
                <w:szCs w:val="20"/>
              </w:rPr>
              <w:t>Term</w:t>
            </w:r>
          </w:p>
        </w:tc>
        <w:tc>
          <w:tcPr>
            <w:tcW w:w="1170" w:type="dxa"/>
            <w:tcBorders>
              <w:top w:val="nil"/>
              <w:left w:val="nil"/>
              <w:bottom w:val="nil"/>
              <w:right w:val="nil"/>
            </w:tcBorders>
            <w:shd w:val="clear" w:color="auto" w:fill="auto"/>
            <w:noWrap/>
            <w:vAlign w:val="bottom"/>
          </w:tcPr>
          <w:p w14:paraId="49B8F84B" w14:textId="77777777" w:rsidR="00A403B6" w:rsidRPr="005F5A75" w:rsidRDefault="00A403B6" w:rsidP="001539C8">
            <w:pPr>
              <w:ind w:left="-108" w:right="-122"/>
              <w:jc w:val="center"/>
              <w:rPr>
                <w:rFonts w:cs="Times New Roman"/>
                <w:spacing w:val="-4"/>
                <w:sz w:val="20"/>
                <w:szCs w:val="20"/>
                <w:cs/>
              </w:rPr>
            </w:pPr>
            <w:r w:rsidRPr="005F5A75">
              <w:rPr>
                <w:rFonts w:cs="Times New Roman"/>
                <w:sz w:val="20"/>
                <w:szCs w:val="20"/>
              </w:rPr>
              <w:t>Maturity date</w:t>
            </w:r>
          </w:p>
        </w:tc>
        <w:tc>
          <w:tcPr>
            <w:tcW w:w="992" w:type="dxa"/>
            <w:tcBorders>
              <w:top w:val="nil"/>
              <w:left w:val="nil"/>
              <w:bottom w:val="nil"/>
              <w:right w:val="nil"/>
            </w:tcBorders>
            <w:shd w:val="clear" w:color="auto" w:fill="auto"/>
            <w:noWrap/>
            <w:vAlign w:val="bottom"/>
          </w:tcPr>
          <w:p w14:paraId="581A27E4" w14:textId="77777777" w:rsidR="00A403B6" w:rsidRPr="005F5A75" w:rsidRDefault="00A403B6" w:rsidP="001539C8">
            <w:pPr>
              <w:ind w:left="-91" w:right="-88"/>
              <w:jc w:val="center"/>
              <w:rPr>
                <w:rFonts w:cs="Times New Roman"/>
                <w:i/>
                <w:iCs/>
                <w:sz w:val="20"/>
                <w:szCs w:val="20"/>
                <w:cs/>
              </w:rPr>
            </w:pPr>
            <w:r w:rsidRPr="005F5A75">
              <w:rPr>
                <w:rFonts w:cs="Times New Roman"/>
                <w:sz w:val="20"/>
                <w:szCs w:val="20"/>
              </w:rPr>
              <w:t>Coupon rate</w:t>
            </w:r>
          </w:p>
        </w:tc>
      </w:tr>
      <w:tr w:rsidR="00A403B6" w:rsidRPr="005F5A75" w14:paraId="20F0C932" w14:textId="77777777" w:rsidTr="001A56E7">
        <w:trPr>
          <w:tblHeader/>
        </w:trPr>
        <w:tc>
          <w:tcPr>
            <w:tcW w:w="3118" w:type="dxa"/>
            <w:tcBorders>
              <w:top w:val="nil"/>
              <w:left w:val="nil"/>
              <w:bottom w:val="nil"/>
              <w:right w:val="nil"/>
            </w:tcBorders>
            <w:shd w:val="clear" w:color="auto" w:fill="auto"/>
            <w:noWrap/>
          </w:tcPr>
          <w:p w14:paraId="0C290DA6" w14:textId="77777777" w:rsidR="00A403B6" w:rsidRPr="005F5A75" w:rsidRDefault="00A403B6" w:rsidP="00E05856">
            <w:pPr>
              <w:ind w:left="162" w:right="-108" w:hanging="162"/>
              <w:jc w:val="center"/>
              <w:rPr>
                <w:rFonts w:cs="Times New Roman"/>
                <w:sz w:val="20"/>
                <w:szCs w:val="20"/>
                <w:cs/>
              </w:rPr>
            </w:pPr>
          </w:p>
        </w:tc>
        <w:tc>
          <w:tcPr>
            <w:tcW w:w="918" w:type="dxa"/>
            <w:tcBorders>
              <w:top w:val="nil"/>
              <w:left w:val="nil"/>
              <w:bottom w:val="nil"/>
              <w:right w:val="nil"/>
            </w:tcBorders>
            <w:shd w:val="clear" w:color="auto" w:fill="auto"/>
            <w:noWrap/>
            <w:vAlign w:val="bottom"/>
          </w:tcPr>
          <w:p w14:paraId="1DFD43A4" w14:textId="4D73EEE8" w:rsidR="00A403B6" w:rsidRPr="005F5A75" w:rsidRDefault="000D23FE" w:rsidP="00E05856">
            <w:pPr>
              <w:ind w:left="-18" w:right="-88"/>
              <w:jc w:val="center"/>
              <w:rPr>
                <w:rFonts w:cs="Times New Roman"/>
                <w:i/>
                <w:iCs/>
                <w:sz w:val="20"/>
                <w:szCs w:val="20"/>
              </w:rPr>
            </w:pPr>
            <w:r w:rsidRPr="000D23FE">
              <w:rPr>
                <w:rFonts w:cs="Times New Roman"/>
                <w:i/>
                <w:iCs/>
                <w:sz w:val="20"/>
                <w:szCs w:val="20"/>
                <w:lang w:val="en-GB"/>
              </w:rPr>
              <w:t>(</w:t>
            </w:r>
            <w:r w:rsidR="00A403B6" w:rsidRPr="005F5A75">
              <w:rPr>
                <w:rFonts w:cs="Times New Roman"/>
                <w:i/>
                <w:iCs/>
                <w:sz w:val="20"/>
                <w:szCs w:val="20"/>
              </w:rPr>
              <w:t>thousand units</w:t>
            </w:r>
            <w:r w:rsidRPr="000D23FE">
              <w:rPr>
                <w:rFonts w:cs="Times New Roman"/>
                <w:i/>
                <w:iCs/>
                <w:sz w:val="20"/>
                <w:szCs w:val="20"/>
                <w:lang w:val="en-GB"/>
              </w:rPr>
              <w:t>)</w:t>
            </w:r>
          </w:p>
        </w:tc>
        <w:tc>
          <w:tcPr>
            <w:tcW w:w="900" w:type="dxa"/>
            <w:tcBorders>
              <w:top w:val="nil"/>
              <w:left w:val="nil"/>
              <w:bottom w:val="nil"/>
              <w:right w:val="nil"/>
            </w:tcBorders>
            <w:shd w:val="clear" w:color="auto" w:fill="auto"/>
            <w:noWrap/>
            <w:vAlign w:val="bottom"/>
          </w:tcPr>
          <w:p w14:paraId="1818B61C" w14:textId="0393D1B3" w:rsidR="00A403B6" w:rsidRPr="005F5A75" w:rsidRDefault="000D23FE" w:rsidP="00E05856">
            <w:pPr>
              <w:ind w:left="-18" w:right="-88"/>
              <w:jc w:val="center"/>
              <w:rPr>
                <w:rFonts w:cs="Times New Roman"/>
                <w:i/>
                <w:iCs/>
                <w:sz w:val="20"/>
                <w:szCs w:val="20"/>
              </w:rPr>
            </w:pPr>
            <w:r w:rsidRPr="000D23FE">
              <w:rPr>
                <w:rFonts w:cs="Times New Roman"/>
                <w:i/>
                <w:iCs/>
                <w:sz w:val="20"/>
                <w:szCs w:val="20"/>
                <w:lang w:val="en-GB"/>
              </w:rPr>
              <w:t>(</w:t>
            </w:r>
            <w:r w:rsidR="00A403B6" w:rsidRPr="005F5A75">
              <w:rPr>
                <w:rFonts w:cs="Times New Roman"/>
                <w:i/>
                <w:iCs/>
                <w:sz w:val="20"/>
                <w:szCs w:val="20"/>
              </w:rPr>
              <w:t>in Baht</w:t>
            </w:r>
            <w:r w:rsidRPr="000D23FE">
              <w:rPr>
                <w:rFonts w:cs="Times New Roman"/>
                <w:i/>
                <w:iCs/>
                <w:sz w:val="20"/>
                <w:szCs w:val="20"/>
                <w:lang w:val="en-GB"/>
              </w:rPr>
              <w:t>)</w:t>
            </w:r>
          </w:p>
        </w:tc>
        <w:tc>
          <w:tcPr>
            <w:tcW w:w="959" w:type="dxa"/>
            <w:tcBorders>
              <w:top w:val="nil"/>
              <w:left w:val="nil"/>
              <w:bottom w:val="nil"/>
              <w:right w:val="nil"/>
            </w:tcBorders>
            <w:shd w:val="clear" w:color="auto" w:fill="auto"/>
            <w:noWrap/>
            <w:vAlign w:val="bottom"/>
          </w:tcPr>
          <w:p w14:paraId="070F073F" w14:textId="35267443" w:rsidR="00A403B6" w:rsidRPr="005F5A75" w:rsidRDefault="000D23FE" w:rsidP="00FA6A2B">
            <w:pPr>
              <w:ind w:left="-137" w:right="-88"/>
              <w:jc w:val="center"/>
              <w:rPr>
                <w:rFonts w:cs="Times New Roman"/>
                <w:i/>
                <w:iCs/>
                <w:sz w:val="20"/>
                <w:szCs w:val="20"/>
              </w:rPr>
            </w:pPr>
            <w:r w:rsidRPr="000D23FE">
              <w:rPr>
                <w:rFonts w:cs="Times New Roman"/>
                <w:i/>
                <w:iCs/>
                <w:sz w:val="20"/>
                <w:szCs w:val="20"/>
                <w:lang w:val="en-GB"/>
              </w:rPr>
              <w:t>(</w:t>
            </w:r>
            <w:r w:rsidR="00A403B6" w:rsidRPr="005F5A75">
              <w:rPr>
                <w:rFonts w:cs="Times New Roman"/>
                <w:i/>
                <w:iCs/>
                <w:sz w:val="20"/>
                <w:szCs w:val="20"/>
              </w:rPr>
              <w:t>in million Baht</w:t>
            </w:r>
            <w:r w:rsidRPr="000D23FE">
              <w:rPr>
                <w:rFonts w:cs="Times New Roman"/>
                <w:i/>
                <w:iCs/>
                <w:sz w:val="20"/>
                <w:szCs w:val="20"/>
                <w:lang w:val="en-GB"/>
              </w:rPr>
              <w:t>)</w:t>
            </w:r>
          </w:p>
        </w:tc>
        <w:tc>
          <w:tcPr>
            <w:tcW w:w="1201" w:type="dxa"/>
            <w:tcBorders>
              <w:top w:val="nil"/>
              <w:left w:val="nil"/>
              <w:bottom w:val="nil"/>
              <w:right w:val="nil"/>
            </w:tcBorders>
            <w:shd w:val="clear" w:color="auto" w:fill="auto"/>
            <w:noWrap/>
            <w:vAlign w:val="bottom"/>
          </w:tcPr>
          <w:p w14:paraId="6695C2C4" w14:textId="77777777" w:rsidR="00A403B6" w:rsidRPr="005F5A75" w:rsidRDefault="00A403B6" w:rsidP="00E05856">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1A5DD2F7" w14:textId="77777777" w:rsidR="00A403B6" w:rsidRPr="005F5A75" w:rsidRDefault="00A403B6" w:rsidP="00E05856">
            <w:pPr>
              <w:ind w:left="-18" w:right="-88"/>
              <w:jc w:val="center"/>
              <w:rPr>
                <w:rFonts w:cs="Times New Roman"/>
                <w:sz w:val="20"/>
                <w:szCs w:val="20"/>
              </w:rPr>
            </w:pPr>
          </w:p>
        </w:tc>
        <w:tc>
          <w:tcPr>
            <w:tcW w:w="1170" w:type="dxa"/>
            <w:tcBorders>
              <w:top w:val="nil"/>
              <w:left w:val="nil"/>
              <w:bottom w:val="nil"/>
              <w:right w:val="nil"/>
            </w:tcBorders>
            <w:shd w:val="clear" w:color="auto" w:fill="auto"/>
            <w:noWrap/>
            <w:vAlign w:val="bottom"/>
          </w:tcPr>
          <w:p w14:paraId="1C730794" w14:textId="77777777" w:rsidR="00A403B6" w:rsidRPr="005F5A75" w:rsidRDefault="00A403B6" w:rsidP="00E05856">
            <w:pPr>
              <w:ind w:left="-108" w:right="-179"/>
              <w:jc w:val="center"/>
              <w:rPr>
                <w:rFonts w:cs="Times New Roman"/>
                <w:spacing w:val="-4"/>
                <w:sz w:val="20"/>
                <w:szCs w:val="20"/>
                <w:cs/>
              </w:rPr>
            </w:pPr>
          </w:p>
        </w:tc>
        <w:tc>
          <w:tcPr>
            <w:tcW w:w="992" w:type="dxa"/>
            <w:tcBorders>
              <w:top w:val="nil"/>
              <w:left w:val="nil"/>
              <w:bottom w:val="nil"/>
              <w:right w:val="nil"/>
            </w:tcBorders>
            <w:shd w:val="clear" w:color="auto" w:fill="auto"/>
            <w:noWrap/>
            <w:vAlign w:val="bottom"/>
          </w:tcPr>
          <w:p w14:paraId="03F674F0" w14:textId="009EFA94" w:rsidR="00A403B6" w:rsidRPr="005F5A75" w:rsidRDefault="000D23FE" w:rsidP="001539C8">
            <w:pPr>
              <w:ind w:left="-91" w:right="-79"/>
              <w:jc w:val="center"/>
              <w:rPr>
                <w:rFonts w:cs="Times New Roman"/>
                <w:i/>
                <w:iCs/>
                <w:sz w:val="20"/>
                <w:szCs w:val="20"/>
              </w:rPr>
            </w:pPr>
            <w:r w:rsidRPr="000D23FE">
              <w:rPr>
                <w:rFonts w:cs="Times New Roman"/>
                <w:i/>
                <w:iCs/>
                <w:sz w:val="20"/>
                <w:szCs w:val="20"/>
                <w:lang w:val="en-GB"/>
              </w:rPr>
              <w:t>(</w:t>
            </w:r>
            <w:r w:rsidR="00E538BE" w:rsidRPr="00E538BE">
              <w:rPr>
                <w:i/>
                <w:iCs/>
                <w:sz w:val="20"/>
                <w:szCs w:val="20"/>
                <w:lang w:val="en-GB"/>
              </w:rPr>
              <w:t>%</w:t>
            </w:r>
            <w:r w:rsidR="00A403B6" w:rsidRPr="005F5A75">
              <w:rPr>
                <w:rFonts w:cs="Times New Roman"/>
                <w:i/>
                <w:iCs/>
                <w:sz w:val="20"/>
                <w:szCs w:val="20"/>
                <w:cs/>
              </w:rPr>
              <w:t xml:space="preserve"> </w:t>
            </w:r>
            <w:r w:rsidR="00A403B6" w:rsidRPr="005F5A75">
              <w:rPr>
                <w:rFonts w:cs="Times New Roman"/>
                <w:i/>
                <w:iCs/>
                <w:sz w:val="20"/>
                <w:szCs w:val="20"/>
              </w:rPr>
              <w:t>per annum</w:t>
            </w:r>
            <w:r w:rsidRPr="000D23FE">
              <w:rPr>
                <w:rFonts w:cs="Times New Roman"/>
                <w:i/>
                <w:iCs/>
                <w:sz w:val="20"/>
                <w:szCs w:val="20"/>
                <w:lang w:val="en-GB"/>
              </w:rPr>
              <w:t>)</w:t>
            </w:r>
          </w:p>
        </w:tc>
      </w:tr>
      <w:tr w:rsidR="00A403B6" w:rsidRPr="005F5A75" w14:paraId="53BA59A1" w14:textId="77777777" w:rsidTr="001A56E7">
        <w:trPr>
          <w:trHeight w:val="105"/>
        </w:trPr>
        <w:tc>
          <w:tcPr>
            <w:tcW w:w="3118" w:type="dxa"/>
            <w:tcBorders>
              <w:top w:val="nil"/>
              <w:left w:val="nil"/>
              <w:bottom w:val="nil"/>
              <w:right w:val="nil"/>
            </w:tcBorders>
            <w:shd w:val="clear" w:color="auto" w:fill="auto"/>
            <w:noWrap/>
          </w:tcPr>
          <w:p w14:paraId="11AB90EE" w14:textId="77777777" w:rsidR="00A403B6" w:rsidRPr="005F5A75" w:rsidRDefault="00A403B6" w:rsidP="00E05856">
            <w:pPr>
              <w:ind w:left="162" w:right="-108" w:hanging="162"/>
              <w:rPr>
                <w:rFonts w:cs="Times New Roman"/>
                <w:b/>
                <w:bCs/>
                <w:sz w:val="20"/>
                <w:szCs w:val="20"/>
                <w:cs/>
              </w:rPr>
            </w:pPr>
            <w:r w:rsidRPr="005F5A75">
              <w:rPr>
                <w:rFonts w:cs="Times New Roman"/>
                <w:b/>
                <w:bCs/>
                <w:sz w:val="20"/>
                <w:szCs w:val="20"/>
              </w:rPr>
              <w:t>Short-term debentures</w:t>
            </w:r>
          </w:p>
        </w:tc>
        <w:tc>
          <w:tcPr>
            <w:tcW w:w="918" w:type="dxa"/>
            <w:tcBorders>
              <w:top w:val="nil"/>
              <w:left w:val="nil"/>
              <w:bottom w:val="nil"/>
              <w:right w:val="nil"/>
            </w:tcBorders>
            <w:shd w:val="clear" w:color="auto" w:fill="auto"/>
            <w:noWrap/>
            <w:vAlign w:val="bottom"/>
          </w:tcPr>
          <w:p w14:paraId="7DE3C011" w14:textId="77777777" w:rsidR="00A403B6" w:rsidRPr="005F5A75" w:rsidRDefault="00A403B6" w:rsidP="002836E4">
            <w:pPr>
              <w:ind w:left="-92"/>
              <w:jc w:val="center"/>
              <w:rPr>
                <w:rFonts w:cs="Times New Roman"/>
                <w:i/>
                <w:iCs/>
                <w:sz w:val="20"/>
                <w:szCs w:val="20"/>
                <w:cs/>
              </w:rPr>
            </w:pPr>
          </w:p>
        </w:tc>
        <w:tc>
          <w:tcPr>
            <w:tcW w:w="900" w:type="dxa"/>
            <w:tcBorders>
              <w:top w:val="nil"/>
              <w:left w:val="nil"/>
              <w:bottom w:val="nil"/>
              <w:right w:val="nil"/>
            </w:tcBorders>
            <w:shd w:val="clear" w:color="auto" w:fill="auto"/>
            <w:noWrap/>
            <w:vAlign w:val="bottom"/>
          </w:tcPr>
          <w:p w14:paraId="254C4290" w14:textId="77777777" w:rsidR="00A403B6" w:rsidRPr="005F5A75" w:rsidRDefault="00A403B6" w:rsidP="002119E4">
            <w:pPr>
              <w:ind w:left="-111" w:right="-23"/>
              <w:jc w:val="center"/>
              <w:rPr>
                <w:rFonts w:cs="Times New Roman"/>
                <w:i/>
                <w:iCs/>
                <w:sz w:val="20"/>
                <w:szCs w:val="20"/>
                <w:cs/>
              </w:rPr>
            </w:pPr>
          </w:p>
        </w:tc>
        <w:tc>
          <w:tcPr>
            <w:tcW w:w="959" w:type="dxa"/>
            <w:tcBorders>
              <w:top w:val="nil"/>
              <w:left w:val="nil"/>
              <w:bottom w:val="nil"/>
              <w:right w:val="nil"/>
            </w:tcBorders>
            <w:shd w:val="clear" w:color="auto" w:fill="auto"/>
            <w:noWrap/>
            <w:vAlign w:val="bottom"/>
          </w:tcPr>
          <w:p w14:paraId="79A267D9" w14:textId="77777777" w:rsidR="00A403B6" w:rsidRPr="005F5A75" w:rsidRDefault="00A403B6" w:rsidP="00BD04FB">
            <w:pPr>
              <w:tabs>
                <w:tab w:val="decimal" w:pos="702"/>
              </w:tabs>
              <w:ind w:left="-18" w:right="-88"/>
              <w:rPr>
                <w:rFonts w:cs="Times New Roman"/>
                <w:i/>
                <w:iCs/>
                <w:sz w:val="20"/>
                <w:szCs w:val="20"/>
                <w:cs/>
              </w:rPr>
            </w:pPr>
          </w:p>
        </w:tc>
        <w:tc>
          <w:tcPr>
            <w:tcW w:w="1201" w:type="dxa"/>
            <w:tcBorders>
              <w:top w:val="nil"/>
              <w:left w:val="nil"/>
              <w:bottom w:val="nil"/>
              <w:right w:val="nil"/>
            </w:tcBorders>
            <w:shd w:val="clear" w:color="auto" w:fill="auto"/>
            <w:noWrap/>
            <w:vAlign w:val="bottom"/>
          </w:tcPr>
          <w:p w14:paraId="6676F25B" w14:textId="77777777" w:rsidR="00A403B6" w:rsidRPr="005F5A75" w:rsidRDefault="00A403B6" w:rsidP="00E05856">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7C3C7714" w14:textId="77777777" w:rsidR="00A403B6" w:rsidRPr="005F5A75" w:rsidRDefault="00A403B6" w:rsidP="00E05856">
            <w:pPr>
              <w:ind w:left="-18" w:right="-88"/>
              <w:jc w:val="center"/>
              <w:rPr>
                <w:rFonts w:cs="Times New Roman"/>
                <w:sz w:val="20"/>
                <w:szCs w:val="20"/>
              </w:rPr>
            </w:pPr>
          </w:p>
        </w:tc>
        <w:tc>
          <w:tcPr>
            <w:tcW w:w="1170" w:type="dxa"/>
            <w:tcBorders>
              <w:top w:val="nil"/>
              <w:left w:val="nil"/>
              <w:bottom w:val="nil"/>
              <w:right w:val="nil"/>
            </w:tcBorders>
            <w:shd w:val="clear" w:color="auto" w:fill="auto"/>
            <w:noWrap/>
            <w:vAlign w:val="bottom"/>
          </w:tcPr>
          <w:p w14:paraId="36B13B4B" w14:textId="77777777" w:rsidR="00A403B6" w:rsidRPr="005F5A75" w:rsidRDefault="00A403B6" w:rsidP="00E05856">
            <w:pPr>
              <w:ind w:left="-108" w:right="-179"/>
              <w:jc w:val="center"/>
              <w:rPr>
                <w:rFonts w:cs="Times New Roman"/>
                <w:spacing w:val="-4"/>
                <w:sz w:val="20"/>
                <w:szCs w:val="20"/>
                <w:cs/>
              </w:rPr>
            </w:pPr>
          </w:p>
        </w:tc>
        <w:tc>
          <w:tcPr>
            <w:tcW w:w="992" w:type="dxa"/>
            <w:tcBorders>
              <w:top w:val="nil"/>
              <w:left w:val="nil"/>
              <w:bottom w:val="nil"/>
              <w:right w:val="nil"/>
            </w:tcBorders>
            <w:shd w:val="clear" w:color="auto" w:fill="auto"/>
            <w:noWrap/>
            <w:vAlign w:val="bottom"/>
          </w:tcPr>
          <w:p w14:paraId="483C7DFE" w14:textId="77777777" w:rsidR="00A403B6" w:rsidRPr="005F5A75" w:rsidRDefault="00A403B6" w:rsidP="00E05856">
            <w:pPr>
              <w:tabs>
                <w:tab w:val="left" w:pos="711"/>
              </w:tabs>
              <w:ind w:left="-18" w:right="-79"/>
              <w:jc w:val="center"/>
              <w:rPr>
                <w:rFonts w:cs="Times New Roman"/>
                <w:i/>
                <w:iCs/>
                <w:sz w:val="20"/>
                <w:szCs w:val="20"/>
                <w:cs/>
              </w:rPr>
            </w:pPr>
          </w:p>
        </w:tc>
      </w:tr>
      <w:tr w:rsidR="00A403B6" w:rsidRPr="005F5A75" w14:paraId="3F573610" w14:textId="77777777" w:rsidTr="001A56E7">
        <w:tc>
          <w:tcPr>
            <w:tcW w:w="3118" w:type="dxa"/>
            <w:tcBorders>
              <w:top w:val="nil"/>
              <w:left w:val="nil"/>
              <w:bottom w:val="nil"/>
              <w:right w:val="nil"/>
            </w:tcBorders>
            <w:shd w:val="clear" w:color="auto" w:fill="auto"/>
            <w:noWrap/>
            <w:vAlign w:val="bottom"/>
          </w:tcPr>
          <w:p w14:paraId="1785338A" w14:textId="77777777" w:rsidR="00A403B6" w:rsidRPr="005F5A75" w:rsidRDefault="00A403B6" w:rsidP="00E05856">
            <w:pPr>
              <w:ind w:left="162" w:right="-108" w:hanging="162"/>
              <w:rPr>
                <w:rFonts w:cs="Times New Roman"/>
                <w:b/>
                <w:bCs/>
                <w:sz w:val="20"/>
                <w:szCs w:val="20"/>
                <w:cs/>
              </w:rPr>
            </w:pPr>
            <w:r w:rsidRPr="005F5A75">
              <w:rPr>
                <w:rFonts w:cs="Times New Roman"/>
                <w:b/>
                <w:bCs/>
                <w:sz w:val="20"/>
                <w:szCs w:val="20"/>
              </w:rPr>
              <w:t>The Company</w:t>
            </w:r>
          </w:p>
        </w:tc>
        <w:tc>
          <w:tcPr>
            <w:tcW w:w="918" w:type="dxa"/>
            <w:tcBorders>
              <w:top w:val="nil"/>
              <w:left w:val="nil"/>
              <w:bottom w:val="nil"/>
              <w:right w:val="nil"/>
            </w:tcBorders>
            <w:shd w:val="clear" w:color="auto" w:fill="auto"/>
            <w:noWrap/>
            <w:vAlign w:val="bottom"/>
          </w:tcPr>
          <w:p w14:paraId="6C16E622" w14:textId="77777777" w:rsidR="00A403B6" w:rsidRPr="005F5A75" w:rsidRDefault="00A403B6" w:rsidP="002836E4">
            <w:pPr>
              <w:ind w:left="-92"/>
              <w:jc w:val="right"/>
              <w:rPr>
                <w:rFonts w:cs="Times New Roman"/>
                <w:sz w:val="20"/>
                <w:szCs w:val="20"/>
              </w:rPr>
            </w:pPr>
          </w:p>
        </w:tc>
        <w:tc>
          <w:tcPr>
            <w:tcW w:w="900" w:type="dxa"/>
            <w:tcBorders>
              <w:left w:val="nil"/>
              <w:bottom w:val="nil"/>
              <w:right w:val="nil"/>
            </w:tcBorders>
            <w:shd w:val="clear" w:color="auto" w:fill="auto"/>
            <w:noWrap/>
            <w:vAlign w:val="bottom"/>
          </w:tcPr>
          <w:p w14:paraId="4587AA1D" w14:textId="77777777" w:rsidR="00A403B6" w:rsidRPr="005F5A75" w:rsidRDefault="00A403B6" w:rsidP="002119E4">
            <w:pPr>
              <w:ind w:left="-111" w:right="-23"/>
              <w:jc w:val="right"/>
              <w:rPr>
                <w:rFonts w:cs="Times New Roman"/>
                <w:sz w:val="20"/>
                <w:szCs w:val="20"/>
              </w:rPr>
            </w:pPr>
          </w:p>
        </w:tc>
        <w:tc>
          <w:tcPr>
            <w:tcW w:w="959" w:type="dxa"/>
            <w:tcBorders>
              <w:left w:val="nil"/>
              <w:right w:val="nil"/>
            </w:tcBorders>
            <w:shd w:val="clear" w:color="auto" w:fill="auto"/>
            <w:noWrap/>
            <w:vAlign w:val="bottom"/>
          </w:tcPr>
          <w:p w14:paraId="0095F13B" w14:textId="77777777" w:rsidR="00A403B6" w:rsidRPr="005F5A75" w:rsidRDefault="00A403B6" w:rsidP="00BD04FB">
            <w:pPr>
              <w:tabs>
                <w:tab w:val="decimal" w:pos="702"/>
              </w:tabs>
              <w:ind w:right="-88"/>
              <w:rPr>
                <w:rFonts w:cs="Times New Roman"/>
                <w:sz w:val="20"/>
                <w:szCs w:val="20"/>
                <w:cs/>
              </w:rPr>
            </w:pPr>
          </w:p>
        </w:tc>
        <w:tc>
          <w:tcPr>
            <w:tcW w:w="1201" w:type="dxa"/>
            <w:tcBorders>
              <w:left w:val="nil"/>
              <w:bottom w:val="nil"/>
              <w:right w:val="nil"/>
            </w:tcBorders>
            <w:shd w:val="clear" w:color="auto" w:fill="auto"/>
            <w:noWrap/>
            <w:vAlign w:val="bottom"/>
          </w:tcPr>
          <w:p w14:paraId="13541DFB" w14:textId="77777777" w:rsidR="00A403B6" w:rsidRPr="005F5A75" w:rsidRDefault="00A403B6" w:rsidP="00E05856">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1D0EECD8" w14:textId="77777777" w:rsidR="00A403B6" w:rsidRPr="005F5A75" w:rsidRDefault="00A403B6" w:rsidP="00E05856">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60A0E475" w14:textId="77777777" w:rsidR="00A403B6" w:rsidRPr="005F5A75" w:rsidRDefault="00A403B6" w:rsidP="00E05856">
            <w:pPr>
              <w:tabs>
                <w:tab w:val="left" w:pos="612"/>
              </w:tabs>
              <w:ind w:left="-18" w:right="-88"/>
              <w:jc w:val="center"/>
              <w:rPr>
                <w:rFonts w:cs="Times New Roman"/>
                <w:spacing w:val="-6"/>
                <w:sz w:val="20"/>
                <w:szCs w:val="20"/>
              </w:rPr>
            </w:pPr>
          </w:p>
        </w:tc>
        <w:tc>
          <w:tcPr>
            <w:tcW w:w="992" w:type="dxa"/>
            <w:tcBorders>
              <w:top w:val="nil"/>
              <w:left w:val="nil"/>
              <w:bottom w:val="nil"/>
              <w:right w:val="nil"/>
            </w:tcBorders>
            <w:shd w:val="clear" w:color="auto" w:fill="auto"/>
            <w:noWrap/>
            <w:vAlign w:val="bottom"/>
          </w:tcPr>
          <w:p w14:paraId="176957BA" w14:textId="77777777" w:rsidR="00A403B6" w:rsidRPr="005F5A75" w:rsidRDefault="00A403B6" w:rsidP="00E05856">
            <w:pPr>
              <w:ind w:left="-18" w:right="-88"/>
              <w:jc w:val="center"/>
              <w:rPr>
                <w:rFonts w:cs="Times New Roman"/>
                <w:sz w:val="20"/>
                <w:szCs w:val="20"/>
              </w:rPr>
            </w:pPr>
          </w:p>
        </w:tc>
      </w:tr>
      <w:tr w:rsidR="002F2C04" w:rsidRPr="005F5A75" w14:paraId="0B696768" w14:textId="77777777" w:rsidTr="001A56E7">
        <w:tc>
          <w:tcPr>
            <w:tcW w:w="3118" w:type="dxa"/>
            <w:tcBorders>
              <w:top w:val="nil"/>
              <w:left w:val="nil"/>
              <w:bottom w:val="nil"/>
              <w:right w:val="nil"/>
            </w:tcBorders>
            <w:shd w:val="clear" w:color="auto" w:fill="auto"/>
            <w:noWrap/>
            <w:vAlign w:val="bottom"/>
          </w:tcPr>
          <w:p w14:paraId="0FC1E632" w14:textId="5B935259" w:rsidR="002F2C04" w:rsidRPr="005F5A75" w:rsidRDefault="002F2C04" w:rsidP="002F2C04">
            <w:pPr>
              <w:ind w:left="162" w:right="-108" w:hanging="162"/>
              <w:rPr>
                <w:rFonts w:cs="Times New Roman"/>
                <w:sz w:val="20"/>
                <w:szCs w:val="20"/>
                <w:cs/>
              </w:rPr>
            </w:pPr>
            <w:r w:rsidRPr="005F5A75">
              <w:rPr>
                <w:rFonts w:cs="Times New Roman"/>
                <w:iCs/>
                <w:sz w:val="20"/>
                <w:szCs w:val="20"/>
              </w:rPr>
              <w:t>No. 1</w:t>
            </w:r>
            <w:r w:rsidRPr="009628F3">
              <w:rPr>
                <w:rFonts w:cs="Times New Roman"/>
                <w:iCs/>
                <w:sz w:val="20"/>
                <w:szCs w:val="20"/>
                <w:lang w:val="en-GB"/>
              </w:rPr>
              <w:t>/</w:t>
            </w:r>
            <w:r w:rsidRPr="005F5A75">
              <w:rPr>
                <w:rFonts w:cs="Times New Roman"/>
                <w:iCs/>
                <w:sz w:val="20"/>
                <w:szCs w:val="20"/>
              </w:rPr>
              <w:t xml:space="preserve">2021 Set.2 </w:t>
            </w:r>
            <w:r w:rsidRPr="000D23FE">
              <w:rPr>
                <w:rFonts w:cs="Times New Roman"/>
                <w:iCs/>
                <w:sz w:val="20"/>
                <w:szCs w:val="20"/>
                <w:lang w:val="en-GB"/>
              </w:rPr>
              <w:t>(</w:t>
            </w:r>
            <w:r w:rsidRPr="005F5A75">
              <w:rPr>
                <w:rFonts w:cs="Times New Roman"/>
                <w:iCs/>
                <w:sz w:val="20"/>
                <w:szCs w:val="20"/>
              </w:rPr>
              <w:t>repayment interest on maturity date</w:t>
            </w:r>
            <w:r w:rsidRPr="000D23FE">
              <w:rPr>
                <w:rFonts w:cs="Times New Roman"/>
                <w:iCs/>
                <w:sz w:val="20"/>
                <w:szCs w:val="20"/>
                <w:lang w:val="en-GB"/>
              </w:rPr>
              <w:t>)</w:t>
            </w:r>
          </w:p>
        </w:tc>
        <w:tc>
          <w:tcPr>
            <w:tcW w:w="918" w:type="dxa"/>
            <w:tcBorders>
              <w:top w:val="nil"/>
              <w:left w:val="nil"/>
              <w:bottom w:val="nil"/>
              <w:right w:val="nil"/>
            </w:tcBorders>
            <w:shd w:val="clear" w:color="auto" w:fill="auto"/>
            <w:noWrap/>
            <w:vAlign w:val="bottom"/>
          </w:tcPr>
          <w:p w14:paraId="1CA8D299" w14:textId="5E649707" w:rsidR="002F2C04" w:rsidRPr="001A56E7" w:rsidRDefault="002F2C04" w:rsidP="002836E4">
            <w:pPr>
              <w:tabs>
                <w:tab w:val="left" w:pos="432"/>
              </w:tabs>
              <w:ind w:left="-92"/>
              <w:jc w:val="right"/>
              <w:rPr>
                <w:rFonts w:cs="Times New Roman"/>
                <w:sz w:val="20"/>
                <w:szCs w:val="20"/>
              </w:rPr>
            </w:pPr>
            <w:r w:rsidRPr="001A56E7">
              <w:rPr>
                <w:rFonts w:cs="Times New Roman"/>
                <w:sz w:val="20"/>
                <w:szCs w:val="20"/>
              </w:rPr>
              <w:t>366,800</w:t>
            </w:r>
          </w:p>
        </w:tc>
        <w:tc>
          <w:tcPr>
            <w:tcW w:w="900" w:type="dxa"/>
            <w:tcBorders>
              <w:top w:val="nil"/>
              <w:left w:val="nil"/>
              <w:bottom w:val="nil"/>
              <w:right w:val="nil"/>
            </w:tcBorders>
            <w:shd w:val="clear" w:color="auto" w:fill="auto"/>
            <w:noWrap/>
            <w:vAlign w:val="bottom"/>
          </w:tcPr>
          <w:p w14:paraId="13A40789" w14:textId="5402E353" w:rsidR="002F2C04" w:rsidRPr="001A56E7" w:rsidRDefault="002F2C04" w:rsidP="002119E4">
            <w:pPr>
              <w:ind w:left="-111" w:right="-23"/>
              <w:jc w:val="right"/>
              <w:rPr>
                <w:rFonts w:cs="Times New Roman"/>
                <w:sz w:val="20"/>
                <w:szCs w:val="20"/>
              </w:rPr>
            </w:pPr>
            <w:r w:rsidRPr="001A56E7">
              <w:rPr>
                <w:rFonts w:cs="Times New Roman"/>
                <w:sz w:val="20"/>
                <w:szCs w:val="20"/>
              </w:rPr>
              <w:t>1.00</w:t>
            </w:r>
          </w:p>
        </w:tc>
        <w:tc>
          <w:tcPr>
            <w:tcW w:w="959" w:type="dxa"/>
            <w:tcBorders>
              <w:left w:val="nil"/>
              <w:right w:val="nil"/>
            </w:tcBorders>
            <w:shd w:val="clear" w:color="auto" w:fill="auto"/>
            <w:noWrap/>
            <w:vAlign w:val="bottom"/>
          </w:tcPr>
          <w:p w14:paraId="16C1BEFB" w14:textId="0DD7C3B1" w:rsidR="002F2C04" w:rsidRPr="001A56E7" w:rsidRDefault="002F2C04" w:rsidP="00BD04FB">
            <w:pPr>
              <w:tabs>
                <w:tab w:val="decimal" w:pos="702"/>
              </w:tabs>
              <w:ind w:left="-18" w:right="-88"/>
              <w:rPr>
                <w:rFonts w:cs="Times New Roman"/>
                <w:sz w:val="20"/>
                <w:szCs w:val="20"/>
                <w:cs/>
              </w:rPr>
            </w:pPr>
            <w:r w:rsidRPr="001A56E7">
              <w:rPr>
                <w:rFonts w:cs="Times New Roman"/>
                <w:sz w:val="20"/>
                <w:szCs w:val="20"/>
              </w:rPr>
              <w:t>367</w:t>
            </w:r>
          </w:p>
        </w:tc>
        <w:tc>
          <w:tcPr>
            <w:tcW w:w="1201" w:type="dxa"/>
            <w:tcBorders>
              <w:left w:val="nil"/>
              <w:right w:val="nil"/>
            </w:tcBorders>
            <w:shd w:val="clear" w:color="auto" w:fill="auto"/>
            <w:noWrap/>
            <w:vAlign w:val="bottom"/>
          </w:tcPr>
          <w:p w14:paraId="21C85D1B" w14:textId="78807BC9" w:rsidR="002F2C04" w:rsidRPr="001A56E7" w:rsidRDefault="002F2C04" w:rsidP="002F2C04">
            <w:pPr>
              <w:ind w:left="-18" w:right="-88"/>
              <w:jc w:val="center"/>
              <w:rPr>
                <w:rFonts w:cs="Times New Roman"/>
                <w:sz w:val="20"/>
                <w:szCs w:val="20"/>
              </w:rPr>
            </w:pPr>
            <w:r w:rsidRPr="001A56E7">
              <w:rPr>
                <w:rFonts w:cs="Times New Roman"/>
                <w:sz w:val="20"/>
                <w:szCs w:val="20"/>
              </w:rPr>
              <w:t xml:space="preserve">2 </w:t>
            </w:r>
            <w:r w:rsidR="009E7120" w:rsidRPr="001A56E7">
              <w:rPr>
                <w:rFonts w:cs="Times New Roman"/>
                <w:sz w:val="20"/>
                <w:szCs w:val="20"/>
              </w:rPr>
              <w:t>Aug</w:t>
            </w:r>
            <w:r w:rsidRPr="001A56E7">
              <w:rPr>
                <w:rFonts w:cs="Times New Roman"/>
                <w:sz w:val="20"/>
                <w:szCs w:val="20"/>
                <w:cs/>
              </w:rPr>
              <w:t xml:space="preserve"> </w:t>
            </w:r>
            <w:r w:rsidRPr="001A56E7">
              <w:rPr>
                <w:rFonts w:cs="Times New Roman"/>
                <w:sz w:val="20"/>
                <w:szCs w:val="20"/>
              </w:rPr>
              <w:t>2</w:t>
            </w:r>
            <w:r w:rsidR="001A56E7" w:rsidRPr="001A56E7">
              <w:rPr>
                <w:rFonts w:cs="Times New Roman"/>
                <w:sz w:val="20"/>
                <w:szCs w:val="20"/>
              </w:rPr>
              <w:t>021</w:t>
            </w:r>
          </w:p>
        </w:tc>
        <w:tc>
          <w:tcPr>
            <w:tcW w:w="990" w:type="dxa"/>
            <w:tcBorders>
              <w:top w:val="nil"/>
              <w:left w:val="nil"/>
              <w:bottom w:val="nil"/>
              <w:right w:val="nil"/>
            </w:tcBorders>
            <w:shd w:val="clear" w:color="auto" w:fill="auto"/>
            <w:noWrap/>
            <w:vAlign w:val="bottom"/>
          </w:tcPr>
          <w:p w14:paraId="1EA897F2" w14:textId="44773396" w:rsidR="002F2C04" w:rsidRPr="001A56E7" w:rsidRDefault="002F2C04" w:rsidP="002F2C04">
            <w:pPr>
              <w:ind w:left="-18" w:right="-88"/>
              <w:jc w:val="center"/>
              <w:rPr>
                <w:rFonts w:cs="Times New Roman"/>
                <w:sz w:val="20"/>
                <w:szCs w:val="20"/>
                <w:cs/>
              </w:rPr>
            </w:pPr>
            <w:r w:rsidRPr="001A56E7">
              <w:rPr>
                <w:rFonts w:cs="Times New Roman"/>
                <w:sz w:val="20"/>
                <w:szCs w:val="20"/>
              </w:rPr>
              <w:t>4.25</w:t>
            </w:r>
            <w:r w:rsidRPr="001A56E7">
              <w:rPr>
                <w:rFonts w:cs="Times New Roman"/>
                <w:sz w:val="20"/>
                <w:szCs w:val="20"/>
                <w:cs/>
              </w:rPr>
              <w:t xml:space="preserve"> </w:t>
            </w:r>
            <w:r w:rsidR="009E7120" w:rsidRPr="001A56E7">
              <w:rPr>
                <w:rFonts w:cs="Times New Roman"/>
                <w:sz w:val="20"/>
                <w:szCs w:val="20"/>
              </w:rPr>
              <w:t>year</w:t>
            </w:r>
          </w:p>
        </w:tc>
        <w:tc>
          <w:tcPr>
            <w:tcW w:w="1170" w:type="dxa"/>
            <w:tcBorders>
              <w:top w:val="nil"/>
              <w:left w:val="nil"/>
              <w:bottom w:val="nil"/>
              <w:right w:val="nil"/>
            </w:tcBorders>
            <w:shd w:val="clear" w:color="auto" w:fill="auto"/>
            <w:noWrap/>
            <w:vAlign w:val="bottom"/>
          </w:tcPr>
          <w:p w14:paraId="44D9EF2A" w14:textId="47F751E8" w:rsidR="002F2C04" w:rsidRPr="001A56E7" w:rsidRDefault="002F2C04" w:rsidP="002F2C04">
            <w:pPr>
              <w:tabs>
                <w:tab w:val="left" w:pos="612"/>
              </w:tabs>
              <w:ind w:left="-18" w:right="-88"/>
              <w:jc w:val="center"/>
              <w:rPr>
                <w:rFonts w:cs="Times New Roman"/>
                <w:sz w:val="20"/>
                <w:szCs w:val="20"/>
              </w:rPr>
            </w:pPr>
            <w:r w:rsidRPr="001A56E7">
              <w:rPr>
                <w:rFonts w:cs="Times New Roman"/>
                <w:spacing w:val="-6"/>
                <w:sz w:val="20"/>
                <w:szCs w:val="20"/>
              </w:rPr>
              <w:t>31</w:t>
            </w:r>
            <w:r w:rsidR="009E7120" w:rsidRPr="001A56E7">
              <w:rPr>
                <w:rFonts w:cs="Times New Roman"/>
                <w:spacing w:val="-6"/>
                <w:sz w:val="20"/>
                <w:szCs w:val="20"/>
              </w:rPr>
              <w:t xml:space="preserve"> Oct</w:t>
            </w:r>
            <w:r w:rsidRPr="001A56E7">
              <w:rPr>
                <w:rFonts w:cs="Times New Roman"/>
                <w:spacing w:val="-6"/>
                <w:sz w:val="20"/>
                <w:szCs w:val="20"/>
                <w:cs/>
              </w:rPr>
              <w:t xml:space="preserve"> </w:t>
            </w:r>
            <w:r w:rsidRPr="001A56E7">
              <w:rPr>
                <w:rFonts w:cs="Times New Roman"/>
                <w:spacing w:val="-6"/>
                <w:sz w:val="20"/>
                <w:szCs w:val="20"/>
              </w:rPr>
              <w:t>2</w:t>
            </w:r>
            <w:r w:rsidR="001A56E7" w:rsidRPr="001A56E7">
              <w:rPr>
                <w:rFonts w:cs="Times New Roman"/>
                <w:spacing w:val="-6"/>
                <w:sz w:val="20"/>
                <w:szCs w:val="20"/>
              </w:rPr>
              <w:t>025</w:t>
            </w:r>
          </w:p>
        </w:tc>
        <w:tc>
          <w:tcPr>
            <w:tcW w:w="992" w:type="dxa"/>
            <w:tcBorders>
              <w:top w:val="nil"/>
              <w:left w:val="nil"/>
              <w:bottom w:val="nil"/>
              <w:right w:val="nil"/>
            </w:tcBorders>
            <w:shd w:val="clear" w:color="auto" w:fill="auto"/>
            <w:noWrap/>
            <w:vAlign w:val="bottom"/>
          </w:tcPr>
          <w:p w14:paraId="77B8E656" w14:textId="104B191C" w:rsidR="002F2C04" w:rsidRPr="001A56E7" w:rsidRDefault="002F2C04" w:rsidP="002F2C04">
            <w:pPr>
              <w:ind w:left="-18" w:right="-88"/>
              <w:jc w:val="center"/>
              <w:rPr>
                <w:rFonts w:cs="Times New Roman"/>
                <w:sz w:val="20"/>
                <w:szCs w:val="20"/>
              </w:rPr>
            </w:pPr>
            <w:r w:rsidRPr="001A56E7">
              <w:rPr>
                <w:rFonts w:cs="Times New Roman"/>
                <w:sz w:val="20"/>
                <w:szCs w:val="20"/>
              </w:rPr>
              <w:t>5</w:t>
            </w:r>
            <w:r w:rsidR="003052CF">
              <w:rPr>
                <w:rFonts w:cs="Times New Roman"/>
                <w:sz w:val="20"/>
                <w:szCs w:val="20"/>
              </w:rPr>
              <w:t>.00</w:t>
            </w:r>
            <w:r w:rsidRPr="001A56E7">
              <w:rPr>
                <w:rFonts w:cs="Times New Roman"/>
                <w:sz w:val="20"/>
                <w:szCs w:val="20"/>
              </w:rPr>
              <w:t>%</w:t>
            </w:r>
          </w:p>
        </w:tc>
      </w:tr>
      <w:tr w:rsidR="00672407" w:rsidRPr="005F5A75" w14:paraId="3326745A" w14:textId="77777777" w:rsidTr="001A56E7">
        <w:tc>
          <w:tcPr>
            <w:tcW w:w="3118" w:type="dxa"/>
            <w:tcBorders>
              <w:top w:val="nil"/>
              <w:left w:val="nil"/>
              <w:bottom w:val="nil"/>
              <w:right w:val="nil"/>
            </w:tcBorders>
            <w:shd w:val="clear" w:color="auto" w:fill="auto"/>
            <w:noWrap/>
          </w:tcPr>
          <w:p w14:paraId="65B0C57D" w14:textId="4BC0740B" w:rsidR="00672407" w:rsidRPr="005F5A75" w:rsidRDefault="00672407" w:rsidP="00672407">
            <w:pPr>
              <w:ind w:left="162" w:right="-108" w:hanging="162"/>
              <w:rPr>
                <w:rFonts w:cs="Times New Roman"/>
                <w:sz w:val="20"/>
                <w:szCs w:val="20"/>
                <w:cs/>
              </w:rPr>
            </w:pPr>
            <w:r w:rsidRPr="001D5BC5">
              <w:rPr>
                <w:rFonts w:cs="Times New Roman"/>
                <w:b/>
                <w:bCs/>
                <w:sz w:val="20"/>
                <w:szCs w:val="20"/>
              </w:rPr>
              <w:t>Total</w:t>
            </w:r>
          </w:p>
        </w:tc>
        <w:tc>
          <w:tcPr>
            <w:tcW w:w="918" w:type="dxa"/>
            <w:tcBorders>
              <w:top w:val="nil"/>
              <w:left w:val="nil"/>
              <w:bottom w:val="nil"/>
              <w:right w:val="nil"/>
            </w:tcBorders>
            <w:shd w:val="clear" w:color="auto" w:fill="auto"/>
            <w:noWrap/>
            <w:vAlign w:val="bottom"/>
          </w:tcPr>
          <w:p w14:paraId="49953BE7" w14:textId="77777777" w:rsidR="00672407" w:rsidRPr="001A56E7" w:rsidRDefault="00672407"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7D27F18B" w14:textId="77777777" w:rsidR="00672407" w:rsidRPr="001A56E7" w:rsidRDefault="00672407" w:rsidP="00672407">
            <w:pPr>
              <w:ind w:left="-111" w:right="-23"/>
              <w:jc w:val="right"/>
              <w:rPr>
                <w:rFonts w:cs="Times New Roman"/>
                <w:sz w:val="20"/>
                <w:szCs w:val="20"/>
              </w:rPr>
            </w:pPr>
          </w:p>
        </w:tc>
        <w:tc>
          <w:tcPr>
            <w:tcW w:w="959" w:type="dxa"/>
            <w:tcBorders>
              <w:top w:val="single" w:sz="4" w:space="0" w:color="auto"/>
              <w:left w:val="nil"/>
              <w:bottom w:val="single" w:sz="4" w:space="0" w:color="auto"/>
              <w:right w:val="nil"/>
            </w:tcBorders>
            <w:shd w:val="clear" w:color="auto" w:fill="auto"/>
            <w:noWrap/>
            <w:vAlign w:val="bottom"/>
          </w:tcPr>
          <w:p w14:paraId="006A5F88" w14:textId="78D990C8" w:rsidR="00672407" w:rsidRPr="007171F8" w:rsidRDefault="00672407" w:rsidP="00672407">
            <w:pPr>
              <w:tabs>
                <w:tab w:val="decimal" w:pos="702"/>
              </w:tabs>
              <w:ind w:left="-18" w:right="-88"/>
              <w:rPr>
                <w:rFonts w:cs="Times New Roman"/>
                <w:b/>
                <w:bCs/>
                <w:sz w:val="20"/>
                <w:szCs w:val="20"/>
              </w:rPr>
            </w:pPr>
            <w:r w:rsidRPr="007171F8">
              <w:rPr>
                <w:rFonts w:cs="Times New Roman"/>
                <w:b/>
                <w:bCs/>
                <w:sz w:val="20"/>
                <w:szCs w:val="20"/>
              </w:rPr>
              <w:t>367</w:t>
            </w:r>
          </w:p>
        </w:tc>
        <w:tc>
          <w:tcPr>
            <w:tcW w:w="1201" w:type="dxa"/>
            <w:tcBorders>
              <w:left w:val="nil"/>
              <w:bottom w:val="nil"/>
              <w:right w:val="nil"/>
            </w:tcBorders>
            <w:shd w:val="clear" w:color="auto" w:fill="auto"/>
            <w:noWrap/>
            <w:vAlign w:val="bottom"/>
          </w:tcPr>
          <w:p w14:paraId="0BDF859A" w14:textId="77777777" w:rsidR="00672407" w:rsidRPr="001A56E7" w:rsidRDefault="00672407" w:rsidP="0067240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19152A55" w14:textId="77777777" w:rsidR="00672407" w:rsidRPr="001A56E7" w:rsidRDefault="00672407" w:rsidP="00672407">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5C05C57F" w14:textId="77777777" w:rsidR="00672407" w:rsidRPr="001A56E7" w:rsidRDefault="00672407" w:rsidP="00672407">
            <w:pPr>
              <w:tabs>
                <w:tab w:val="left" w:pos="612"/>
              </w:tabs>
              <w:ind w:left="-18"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64768DB0" w14:textId="77777777" w:rsidR="00672407" w:rsidRPr="001A56E7" w:rsidRDefault="00672407" w:rsidP="00672407">
            <w:pPr>
              <w:ind w:left="-18" w:right="-88"/>
              <w:jc w:val="center"/>
              <w:rPr>
                <w:rFonts w:cs="Times New Roman"/>
                <w:sz w:val="20"/>
                <w:szCs w:val="20"/>
              </w:rPr>
            </w:pPr>
          </w:p>
        </w:tc>
      </w:tr>
      <w:tr w:rsidR="00672407" w:rsidRPr="005F5A75" w14:paraId="768BFA9F" w14:textId="77777777" w:rsidTr="001A56E7">
        <w:tc>
          <w:tcPr>
            <w:tcW w:w="3118" w:type="dxa"/>
            <w:tcBorders>
              <w:top w:val="nil"/>
              <w:left w:val="nil"/>
              <w:bottom w:val="nil"/>
              <w:right w:val="nil"/>
            </w:tcBorders>
            <w:shd w:val="clear" w:color="auto" w:fill="auto"/>
            <w:noWrap/>
            <w:vAlign w:val="bottom"/>
          </w:tcPr>
          <w:p w14:paraId="654A6B3F" w14:textId="77777777" w:rsidR="00672407" w:rsidRPr="005F5A75" w:rsidRDefault="00672407" w:rsidP="00672407">
            <w:pPr>
              <w:ind w:left="162" w:right="-108" w:hanging="162"/>
              <w:rPr>
                <w:rFonts w:cs="Times New Roman"/>
                <w:sz w:val="20"/>
                <w:szCs w:val="20"/>
                <w:cs/>
              </w:rPr>
            </w:pPr>
          </w:p>
        </w:tc>
        <w:tc>
          <w:tcPr>
            <w:tcW w:w="918" w:type="dxa"/>
            <w:tcBorders>
              <w:top w:val="nil"/>
              <w:left w:val="nil"/>
              <w:bottom w:val="nil"/>
              <w:right w:val="nil"/>
            </w:tcBorders>
            <w:shd w:val="clear" w:color="auto" w:fill="auto"/>
            <w:noWrap/>
            <w:vAlign w:val="bottom"/>
          </w:tcPr>
          <w:p w14:paraId="730145D2" w14:textId="77777777" w:rsidR="00672407" w:rsidRPr="001A56E7" w:rsidRDefault="00672407"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12E085BF" w14:textId="77777777" w:rsidR="00672407" w:rsidRPr="001A56E7" w:rsidRDefault="00672407" w:rsidP="00672407">
            <w:pPr>
              <w:ind w:left="-111" w:right="-23"/>
              <w:jc w:val="right"/>
              <w:rPr>
                <w:rFonts w:cs="Times New Roman"/>
                <w:sz w:val="20"/>
                <w:szCs w:val="20"/>
              </w:rPr>
            </w:pPr>
          </w:p>
        </w:tc>
        <w:tc>
          <w:tcPr>
            <w:tcW w:w="959" w:type="dxa"/>
            <w:tcBorders>
              <w:top w:val="single" w:sz="4" w:space="0" w:color="auto"/>
              <w:left w:val="nil"/>
              <w:right w:val="nil"/>
            </w:tcBorders>
            <w:shd w:val="clear" w:color="auto" w:fill="auto"/>
            <w:noWrap/>
            <w:vAlign w:val="bottom"/>
          </w:tcPr>
          <w:p w14:paraId="4A77BEFC" w14:textId="77777777" w:rsidR="00672407" w:rsidRPr="001A56E7" w:rsidRDefault="00672407" w:rsidP="00672407">
            <w:pPr>
              <w:tabs>
                <w:tab w:val="decimal" w:pos="702"/>
              </w:tabs>
              <w:ind w:left="-18" w:right="-88"/>
              <w:rPr>
                <w:rFonts w:cs="Times New Roman"/>
                <w:sz w:val="20"/>
                <w:szCs w:val="20"/>
              </w:rPr>
            </w:pPr>
          </w:p>
        </w:tc>
        <w:tc>
          <w:tcPr>
            <w:tcW w:w="1201" w:type="dxa"/>
            <w:tcBorders>
              <w:left w:val="nil"/>
              <w:bottom w:val="nil"/>
              <w:right w:val="nil"/>
            </w:tcBorders>
            <w:shd w:val="clear" w:color="auto" w:fill="auto"/>
            <w:noWrap/>
            <w:vAlign w:val="bottom"/>
          </w:tcPr>
          <w:p w14:paraId="6EE6B823" w14:textId="77777777" w:rsidR="00672407" w:rsidRPr="001A56E7" w:rsidRDefault="00672407" w:rsidP="0067240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24331AD1" w14:textId="77777777" w:rsidR="00672407" w:rsidRPr="001A56E7" w:rsidRDefault="00672407" w:rsidP="00672407">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57988064" w14:textId="77777777" w:rsidR="00672407" w:rsidRPr="001A56E7" w:rsidRDefault="00672407" w:rsidP="00672407">
            <w:pPr>
              <w:tabs>
                <w:tab w:val="left" w:pos="612"/>
              </w:tabs>
              <w:ind w:left="-18"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10826C93" w14:textId="77777777" w:rsidR="00672407" w:rsidRPr="001A56E7" w:rsidRDefault="00672407" w:rsidP="00672407">
            <w:pPr>
              <w:ind w:left="-18" w:right="-88"/>
              <w:jc w:val="center"/>
              <w:rPr>
                <w:rFonts w:cs="Times New Roman"/>
                <w:sz w:val="20"/>
                <w:szCs w:val="20"/>
              </w:rPr>
            </w:pPr>
          </w:p>
        </w:tc>
      </w:tr>
      <w:tr w:rsidR="00672407" w:rsidRPr="005F5A75" w14:paraId="0479289E" w14:textId="77777777" w:rsidTr="001A56E7">
        <w:tc>
          <w:tcPr>
            <w:tcW w:w="3118" w:type="dxa"/>
            <w:tcBorders>
              <w:top w:val="nil"/>
              <w:left w:val="nil"/>
              <w:bottom w:val="nil"/>
              <w:right w:val="nil"/>
            </w:tcBorders>
            <w:shd w:val="clear" w:color="auto" w:fill="auto"/>
            <w:noWrap/>
            <w:vAlign w:val="bottom"/>
          </w:tcPr>
          <w:p w14:paraId="731AA0F1" w14:textId="77777777" w:rsidR="00672407" w:rsidRPr="005F5A75" w:rsidRDefault="00672407" w:rsidP="00672407">
            <w:pPr>
              <w:ind w:left="162" w:right="-108" w:hanging="162"/>
              <w:rPr>
                <w:rFonts w:cs="Times New Roman"/>
                <w:b/>
                <w:bCs/>
                <w:sz w:val="20"/>
                <w:szCs w:val="20"/>
                <w:cs/>
              </w:rPr>
            </w:pPr>
            <w:r w:rsidRPr="005F5A75">
              <w:rPr>
                <w:rFonts w:cs="Times New Roman"/>
                <w:b/>
                <w:bCs/>
                <w:sz w:val="20"/>
                <w:szCs w:val="20"/>
              </w:rPr>
              <w:t>Subsidiary</w:t>
            </w:r>
          </w:p>
        </w:tc>
        <w:tc>
          <w:tcPr>
            <w:tcW w:w="918" w:type="dxa"/>
            <w:tcBorders>
              <w:top w:val="nil"/>
              <w:left w:val="nil"/>
              <w:bottom w:val="nil"/>
              <w:right w:val="nil"/>
            </w:tcBorders>
            <w:shd w:val="clear" w:color="auto" w:fill="auto"/>
            <w:noWrap/>
            <w:vAlign w:val="bottom"/>
          </w:tcPr>
          <w:p w14:paraId="5F9D2F11" w14:textId="77777777" w:rsidR="00672407" w:rsidRPr="001A56E7" w:rsidRDefault="00672407"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2C238036" w14:textId="77777777" w:rsidR="00672407" w:rsidRPr="001A56E7" w:rsidRDefault="00672407" w:rsidP="00672407">
            <w:pPr>
              <w:ind w:left="-111" w:right="-23"/>
              <w:jc w:val="right"/>
              <w:rPr>
                <w:rFonts w:cs="Times New Roman"/>
                <w:sz w:val="20"/>
                <w:szCs w:val="20"/>
              </w:rPr>
            </w:pPr>
          </w:p>
        </w:tc>
        <w:tc>
          <w:tcPr>
            <w:tcW w:w="959" w:type="dxa"/>
            <w:tcBorders>
              <w:left w:val="nil"/>
              <w:right w:val="nil"/>
            </w:tcBorders>
            <w:shd w:val="clear" w:color="auto" w:fill="auto"/>
            <w:noWrap/>
            <w:vAlign w:val="bottom"/>
          </w:tcPr>
          <w:p w14:paraId="68FA53B5" w14:textId="77777777" w:rsidR="00672407" w:rsidRPr="001A56E7" w:rsidRDefault="00672407" w:rsidP="00672407">
            <w:pPr>
              <w:tabs>
                <w:tab w:val="decimal" w:pos="702"/>
              </w:tabs>
              <w:ind w:left="-18" w:right="-88"/>
              <w:rPr>
                <w:rFonts w:cs="Times New Roman"/>
                <w:sz w:val="20"/>
                <w:szCs w:val="20"/>
              </w:rPr>
            </w:pPr>
          </w:p>
        </w:tc>
        <w:tc>
          <w:tcPr>
            <w:tcW w:w="1201" w:type="dxa"/>
            <w:tcBorders>
              <w:left w:val="nil"/>
              <w:bottom w:val="nil"/>
              <w:right w:val="nil"/>
            </w:tcBorders>
            <w:shd w:val="clear" w:color="auto" w:fill="auto"/>
            <w:noWrap/>
            <w:vAlign w:val="bottom"/>
          </w:tcPr>
          <w:p w14:paraId="666A3A84" w14:textId="77777777" w:rsidR="00672407" w:rsidRPr="001A56E7" w:rsidRDefault="00672407" w:rsidP="0067240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1453CC26" w14:textId="77777777" w:rsidR="00672407" w:rsidRPr="001A56E7" w:rsidRDefault="00672407" w:rsidP="00672407">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6DCB7A62" w14:textId="77777777" w:rsidR="00672407" w:rsidRPr="001A56E7" w:rsidRDefault="00672407" w:rsidP="00672407">
            <w:pPr>
              <w:tabs>
                <w:tab w:val="left" w:pos="612"/>
              </w:tabs>
              <w:ind w:left="-18"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322304BA" w14:textId="77777777" w:rsidR="00672407" w:rsidRPr="001A56E7" w:rsidRDefault="00672407" w:rsidP="00672407">
            <w:pPr>
              <w:ind w:left="-18" w:right="-88"/>
              <w:jc w:val="center"/>
              <w:rPr>
                <w:rFonts w:cs="Times New Roman"/>
                <w:sz w:val="20"/>
                <w:szCs w:val="20"/>
              </w:rPr>
            </w:pPr>
          </w:p>
        </w:tc>
      </w:tr>
      <w:tr w:rsidR="001A56E7" w:rsidRPr="005F5A75" w14:paraId="2AD62469" w14:textId="77777777" w:rsidTr="001A56E7">
        <w:tc>
          <w:tcPr>
            <w:tcW w:w="3118" w:type="dxa"/>
            <w:tcBorders>
              <w:top w:val="nil"/>
              <w:left w:val="nil"/>
              <w:bottom w:val="nil"/>
              <w:right w:val="nil"/>
            </w:tcBorders>
            <w:shd w:val="clear" w:color="auto" w:fill="auto"/>
            <w:noWrap/>
            <w:vAlign w:val="bottom"/>
          </w:tcPr>
          <w:p w14:paraId="3717EF18" w14:textId="319B3CC0" w:rsidR="001A56E7" w:rsidRPr="005F5A75" w:rsidRDefault="001A56E7" w:rsidP="001A56E7">
            <w:pPr>
              <w:ind w:left="162" w:right="-108" w:hanging="162"/>
              <w:rPr>
                <w:rFonts w:cs="Times New Roman"/>
                <w:b/>
                <w:bCs/>
                <w:sz w:val="20"/>
                <w:szCs w:val="20"/>
              </w:rPr>
            </w:pPr>
            <w:r w:rsidRPr="005F5A75">
              <w:rPr>
                <w:rFonts w:cs="Times New Roman"/>
                <w:iCs/>
                <w:sz w:val="20"/>
                <w:szCs w:val="20"/>
              </w:rPr>
              <w:t xml:space="preserve">No. </w:t>
            </w:r>
            <w:r>
              <w:rPr>
                <w:rFonts w:cs="Times New Roman"/>
                <w:iCs/>
                <w:sz w:val="20"/>
                <w:szCs w:val="20"/>
              </w:rPr>
              <w:t>2</w:t>
            </w:r>
            <w:r w:rsidRPr="009628F3">
              <w:rPr>
                <w:rFonts w:cs="Times New Roman"/>
                <w:iCs/>
                <w:sz w:val="20"/>
                <w:szCs w:val="20"/>
                <w:lang w:val="en-GB"/>
              </w:rPr>
              <w:t>/</w:t>
            </w:r>
            <w:r w:rsidRPr="005F5A75">
              <w:rPr>
                <w:rFonts w:cs="Times New Roman"/>
                <w:iCs/>
                <w:sz w:val="20"/>
                <w:szCs w:val="20"/>
              </w:rPr>
              <w:t xml:space="preserve">2021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2C3C4050" w14:textId="725745AF" w:rsidR="001A56E7" w:rsidRPr="001A56E7" w:rsidRDefault="001A56E7" w:rsidP="001A56E7">
            <w:pPr>
              <w:ind w:left="-92"/>
              <w:jc w:val="right"/>
              <w:rPr>
                <w:rFonts w:cs="Times New Roman"/>
                <w:sz w:val="20"/>
                <w:szCs w:val="20"/>
              </w:rPr>
            </w:pPr>
            <w:r w:rsidRPr="001A56E7">
              <w:rPr>
                <w:rFonts w:cs="Times New Roman"/>
                <w:sz w:val="20"/>
                <w:szCs w:val="20"/>
                <w:lang w:val="en-GB"/>
              </w:rPr>
              <w:t>636</w:t>
            </w:r>
          </w:p>
        </w:tc>
        <w:tc>
          <w:tcPr>
            <w:tcW w:w="900" w:type="dxa"/>
            <w:tcBorders>
              <w:top w:val="nil"/>
              <w:left w:val="nil"/>
              <w:bottom w:val="nil"/>
              <w:right w:val="nil"/>
            </w:tcBorders>
            <w:shd w:val="clear" w:color="auto" w:fill="auto"/>
            <w:noWrap/>
            <w:vAlign w:val="bottom"/>
          </w:tcPr>
          <w:p w14:paraId="1E7C19AD" w14:textId="1919301B" w:rsidR="001A56E7" w:rsidRPr="001A56E7" w:rsidRDefault="001A56E7" w:rsidP="001A56E7">
            <w:pPr>
              <w:ind w:left="-111" w:right="-23"/>
              <w:jc w:val="right"/>
              <w:rPr>
                <w:rFonts w:cs="Times New Roman"/>
                <w:sz w:val="20"/>
                <w:szCs w:val="20"/>
              </w:rPr>
            </w:pPr>
            <w:r w:rsidRPr="001A56E7">
              <w:rPr>
                <w:rFonts w:cs="Times New Roman"/>
                <w:sz w:val="20"/>
                <w:szCs w:val="20"/>
                <w:lang w:val="en-GB"/>
              </w:rPr>
              <w:t>1</w:t>
            </w:r>
            <w:r w:rsidRPr="001A56E7">
              <w:rPr>
                <w:rFonts w:cs="Times New Roman"/>
                <w:sz w:val="20"/>
                <w:szCs w:val="20"/>
                <w:cs/>
              </w:rPr>
              <w:t>,</w:t>
            </w:r>
            <w:r w:rsidRPr="001A56E7">
              <w:rPr>
                <w:rFonts w:cs="Times New Roman"/>
                <w:sz w:val="20"/>
                <w:szCs w:val="20"/>
                <w:lang w:val="en-GB"/>
              </w:rPr>
              <w:t>000</w:t>
            </w:r>
          </w:p>
        </w:tc>
        <w:tc>
          <w:tcPr>
            <w:tcW w:w="959" w:type="dxa"/>
            <w:tcBorders>
              <w:left w:val="nil"/>
              <w:right w:val="nil"/>
            </w:tcBorders>
            <w:shd w:val="clear" w:color="auto" w:fill="auto"/>
            <w:noWrap/>
            <w:vAlign w:val="bottom"/>
          </w:tcPr>
          <w:p w14:paraId="19F1C8CF" w14:textId="76573F9E" w:rsidR="001A56E7" w:rsidRPr="001A56E7" w:rsidRDefault="001A56E7" w:rsidP="001A56E7">
            <w:pPr>
              <w:tabs>
                <w:tab w:val="decimal" w:pos="702"/>
              </w:tabs>
              <w:ind w:left="-18" w:right="-88"/>
              <w:rPr>
                <w:rFonts w:cs="Times New Roman"/>
                <w:sz w:val="20"/>
                <w:szCs w:val="20"/>
              </w:rPr>
            </w:pPr>
            <w:r w:rsidRPr="001A56E7">
              <w:rPr>
                <w:rFonts w:cs="Times New Roman"/>
                <w:sz w:val="20"/>
                <w:szCs w:val="20"/>
                <w:lang w:val="en-GB"/>
              </w:rPr>
              <w:t>636</w:t>
            </w:r>
          </w:p>
        </w:tc>
        <w:tc>
          <w:tcPr>
            <w:tcW w:w="1201" w:type="dxa"/>
            <w:tcBorders>
              <w:left w:val="nil"/>
              <w:bottom w:val="nil"/>
              <w:right w:val="nil"/>
            </w:tcBorders>
            <w:shd w:val="clear" w:color="auto" w:fill="auto"/>
            <w:noWrap/>
            <w:vAlign w:val="bottom"/>
          </w:tcPr>
          <w:p w14:paraId="6BB16132" w14:textId="41C2AD4C" w:rsidR="001A56E7" w:rsidRPr="001A56E7" w:rsidRDefault="001A56E7" w:rsidP="001A56E7">
            <w:pPr>
              <w:ind w:left="-18" w:right="-88"/>
              <w:jc w:val="center"/>
              <w:rPr>
                <w:rFonts w:cs="Times New Roman"/>
                <w:sz w:val="20"/>
                <w:szCs w:val="20"/>
              </w:rPr>
            </w:pPr>
            <w:r w:rsidRPr="001A56E7">
              <w:rPr>
                <w:rFonts w:cs="Times New Roman"/>
                <w:sz w:val="20"/>
                <w:szCs w:val="20"/>
              </w:rPr>
              <w:t>28 May 2022</w:t>
            </w:r>
          </w:p>
        </w:tc>
        <w:tc>
          <w:tcPr>
            <w:tcW w:w="990" w:type="dxa"/>
            <w:tcBorders>
              <w:top w:val="nil"/>
              <w:left w:val="nil"/>
              <w:bottom w:val="nil"/>
              <w:right w:val="nil"/>
            </w:tcBorders>
            <w:shd w:val="clear" w:color="auto" w:fill="auto"/>
            <w:noWrap/>
            <w:vAlign w:val="bottom"/>
          </w:tcPr>
          <w:p w14:paraId="0EEABD9E" w14:textId="5DD94FF8" w:rsidR="001A56E7" w:rsidRPr="001A56E7" w:rsidRDefault="001A56E7" w:rsidP="001A56E7">
            <w:pPr>
              <w:ind w:left="-18" w:right="-88"/>
              <w:jc w:val="center"/>
              <w:rPr>
                <w:rFonts w:cs="Times New Roman"/>
                <w:sz w:val="20"/>
                <w:szCs w:val="20"/>
                <w:cs/>
              </w:rPr>
            </w:pPr>
            <w:r w:rsidRPr="001A56E7">
              <w:rPr>
                <w:rFonts w:cs="Times New Roman"/>
                <w:sz w:val="20"/>
                <w:szCs w:val="20"/>
              </w:rPr>
              <w:t>2.10 year</w:t>
            </w:r>
          </w:p>
        </w:tc>
        <w:tc>
          <w:tcPr>
            <w:tcW w:w="1170" w:type="dxa"/>
            <w:tcBorders>
              <w:top w:val="nil"/>
              <w:left w:val="nil"/>
              <w:bottom w:val="nil"/>
              <w:right w:val="nil"/>
            </w:tcBorders>
            <w:shd w:val="clear" w:color="auto" w:fill="auto"/>
            <w:noWrap/>
            <w:vAlign w:val="bottom"/>
          </w:tcPr>
          <w:p w14:paraId="5E791304" w14:textId="3443F8A7" w:rsidR="001A56E7" w:rsidRPr="001A56E7" w:rsidRDefault="001A56E7" w:rsidP="001A56E7">
            <w:pPr>
              <w:tabs>
                <w:tab w:val="left" w:pos="612"/>
              </w:tabs>
              <w:ind w:left="-18" w:right="-88"/>
              <w:jc w:val="center"/>
              <w:rPr>
                <w:rFonts w:cs="Times New Roman"/>
                <w:sz w:val="20"/>
                <w:szCs w:val="20"/>
              </w:rPr>
            </w:pPr>
            <w:r w:rsidRPr="001A56E7">
              <w:rPr>
                <w:rFonts w:cs="Times New Roman"/>
                <w:sz w:val="20"/>
                <w:szCs w:val="20"/>
              </w:rPr>
              <w:t>28 Mar 2024</w:t>
            </w:r>
          </w:p>
        </w:tc>
        <w:tc>
          <w:tcPr>
            <w:tcW w:w="992" w:type="dxa"/>
            <w:tcBorders>
              <w:top w:val="nil"/>
              <w:left w:val="nil"/>
              <w:bottom w:val="nil"/>
              <w:right w:val="nil"/>
            </w:tcBorders>
            <w:shd w:val="clear" w:color="auto" w:fill="auto"/>
            <w:noWrap/>
            <w:vAlign w:val="bottom"/>
          </w:tcPr>
          <w:p w14:paraId="65DB5844" w14:textId="10AA4E9A" w:rsidR="001A56E7" w:rsidRPr="001A56E7" w:rsidRDefault="001A56E7" w:rsidP="001A56E7">
            <w:pPr>
              <w:ind w:left="-18" w:right="-88"/>
              <w:jc w:val="center"/>
              <w:rPr>
                <w:rFonts w:cs="Times New Roman"/>
                <w:sz w:val="20"/>
                <w:szCs w:val="20"/>
              </w:rPr>
            </w:pPr>
            <w:r w:rsidRPr="001A56E7">
              <w:rPr>
                <w:rFonts w:cs="Times New Roman"/>
                <w:sz w:val="20"/>
                <w:szCs w:val="20"/>
                <w:lang w:val="en-GB"/>
              </w:rPr>
              <w:t>5</w:t>
            </w:r>
            <w:r w:rsidRPr="001A56E7">
              <w:rPr>
                <w:rFonts w:cs="Times New Roman"/>
                <w:sz w:val="20"/>
                <w:szCs w:val="20"/>
                <w:cs/>
              </w:rPr>
              <w:t>.</w:t>
            </w:r>
            <w:r w:rsidRPr="001A56E7">
              <w:rPr>
                <w:rFonts w:cs="Times New Roman"/>
                <w:sz w:val="20"/>
                <w:szCs w:val="20"/>
                <w:lang w:val="en-GB"/>
              </w:rPr>
              <w:t>6</w:t>
            </w:r>
            <w:r w:rsidR="00A15C06">
              <w:rPr>
                <w:rFonts w:cs="Times New Roman"/>
                <w:sz w:val="20"/>
                <w:szCs w:val="20"/>
                <w:lang w:val="en-GB"/>
              </w:rPr>
              <w:t>0</w:t>
            </w:r>
            <w:r w:rsidRPr="001A56E7">
              <w:rPr>
                <w:rFonts w:cs="Times New Roman"/>
                <w:sz w:val="20"/>
                <w:szCs w:val="20"/>
                <w:lang w:val="en-GB"/>
              </w:rPr>
              <w:t>%</w:t>
            </w:r>
          </w:p>
        </w:tc>
      </w:tr>
      <w:tr w:rsidR="001A56E7" w:rsidRPr="005F5A75" w14:paraId="1E7ABD32" w14:textId="77777777" w:rsidTr="001A56E7">
        <w:tc>
          <w:tcPr>
            <w:tcW w:w="3118" w:type="dxa"/>
            <w:tcBorders>
              <w:top w:val="nil"/>
              <w:left w:val="nil"/>
              <w:bottom w:val="nil"/>
              <w:right w:val="nil"/>
            </w:tcBorders>
            <w:shd w:val="clear" w:color="auto" w:fill="auto"/>
            <w:noWrap/>
            <w:vAlign w:val="bottom"/>
          </w:tcPr>
          <w:p w14:paraId="3F61BF79" w14:textId="75195EEB" w:rsidR="001A56E7" w:rsidRPr="005F5A75" w:rsidRDefault="001A56E7" w:rsidP="001A56E7">
            <w:pPr>
              <w:ind w:left="162" w:right="-108" w:hanging="162"/>
              <w:rPr>
                <w:rFonts w:cs="Times New Roman"/>
                <w:iCs/>
                <w:sz w:val="20"/>
                <w:szCs w:val="20"/>
              </w:rPr>
            </w:pPr>
            <w:r w:rsidRPr="005F5A75">
              <w:rPr>
                <w:rFonts w:cs="Times New Roman"/>
                <w:iCs/>
                <w:sz w:val="20"/>
                <w:szCs w:val="20"/>
              </w:rPr>
              <w:t>No. 1</w:t>
            </w:r>
            <w:r w:rsidRPr="009628F3">
              <w:rPr>
                <w:rFonts w:cs="Times New Roman"/>
                <w:iCs/>
                <w:sz w:val="20"/>
                <w:szCs w:val="20"/>
                <w:lang w:val="en-GB"/>
              </w:rPr>
              <w:t>/</w:t>
            </w:r>
            <w:r w:rsidRPr="005F5A75">
              <w:rPr>
                <w:rFonts w:cs="Times New Roman"/>
                <w:iCs/>
                <w:sz w:val="20"/>
                <w:szCs w:val="20"/>
              </w:rPr>
              <w:t>202</w:t>
            </w:r>
            <w:r>
              <w:rPr>
                <w:rFonts w:cs="Times New Roman"/>
                <w:iCs/>
                <w:sz w:val="20"/>
                <w:szCs w:val="20"/>
              </w:rPr>
              <w:t>2</w:t>
            </w:r>
            <w:r w:rsidRPr="005F5A75">
              <w:rPr>
                <w:rFonts w:cs="Times New Roman"/>
                <w:iCs/>
                <w:sz w:val="20"/>
                <w:szCs w:val="20"/>
              </w:rPr>
              <w:t xml:space="preserve">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23FB4DB7" w14:textId="0C307900" w:rsidR="001A56E7" w:rsidRPr="001A56E7" w:rsidRDefault="001A56E7" w:rsidP="001A56E7">
            <w:pPr>
              <w:ind w:left="-92"/>
              <w:jc w:val="right"/>
              <w:rPr>
                <w:rFonts w:cs="Times New Roman"/>
                <w:sz w:val="20"/>
                <w:szCs w:val="20"/>
              </w:rPr>
            </w:pPr>
            <w:r w:rsidRPr="001A56E7">
              <w:rPr>
                <w:rFonts w:cs="Times New Roman"/>
                <w:sz w:val="20"/>
                <w:szCs w:val="20"/>
                <w:lang w:val="en-GB"/>
              </w:rPr>
              <w:t>500</w:t>
            </w:r>
          </w:p>
        </w:tc>
        <w:tc>
          <w:tcPr>
            <w:tcW w:w="900" w:type="dxa"/>
            <w:tcBorders>
              <w:top w:val="nil"/>
              <w:left w:val="nil"/>
              <w:bottom w:val="nil"/>
              <w:right w:val="nil"/>
            </w:tcBorders>
            <w:shd w:val="clear" w:color="auto" w:fill="auto"/>
            <w:noWrap/>
            <w:vAlign w:val="bottom"/>
          </w:tcPr>
          <w:p w14:paraId="7AE12744" w14:textId="3A9EBE5B" w:rsidR="001A56E7" w:rsidRPr="001A56E7" w:rsidRDefault="001A56E7" w:rsidP="001A56E7">
            <w:pPr>
              <w:ind w:left="-111" w:right="-23"/>
              <w:jc w:val="right"/>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000</w:t>
            </w:r>
          </w:p>
        </w:tc>
        <w:tc>
          <w:tcPr>
            <w:tcW w:w="959" w:type="dxa"/>
            <w:tcBorders>
              <w:left w:val="nil"/>
              <w:right w:val="nil"/>
            </w:tcBorders>
            <w:shd w:val="clear" w:color="auto" w:fill="auto"/>
            <w:noWrap/>
            <w:vAlign w:val="bottom"/>
          </w:tcPr>
          <w:p w14:paraId="2AAC47FA" w14:textId="76F97C3A" w:rsidR="001A56E7" w:rsidRPr="001A56E7" w:rsidRDefault="001A56E7" w:rsidP="001A56E7">
            <w:pPr>
              <w:tabs>
                <w:tab w:val="decimal" w:pos="702"/>
              </w:tabs>
              <w:ind w:left="-18" w:right="-88"/>
              <w:rPr>
                <w:rFonts w:cs="Times New Roman"/>
                <w:sz w:val="20"/>
                <w:szCs w:val="20"/>
              </w:rPr>
            </w:pPr>
            <w:r w:rsidRPr="001A56E7">
              <w:rPr>
                <w:rFonts w:cs="Times New Roman"/>
                <w:sz w:val="20"/>
                <w:szCs w:val="20"/>
                <w:lang w:val="en-GB"/>
              </w:rPr>
              <w:t>500</w:t>
            </w:r>
          </w:p>
        </w:tc>
        <w:tc>
          <w:tcPr>
            <w:tcW w:w="1201" w:type="dxa"/>
            <w:tcBorders>
              <w:left w:val="nil"/>
              <w:bottom w:val="nil"/>
              <w:right w:val="nil"/>
            </w:tcBorders>
            <w:shd w:val="clear" w:color="auto" w:fill="auto"/>
            <w:noWrap/>
            <w:vAlign w:val="bottom"/>
          </w:tcPr>
          <w:p w14:paraId="2E52076E" w14:textId="2D43FB04" w:rsidR="001A56E7" w:rsidRPr="001A56E7" w:rsidRDefault="001A56E7" w:rsidP="001A56E7">
            <w:pPr>
              <w:ind w:left="-18" w:right="-88"/>
              <w:jc w:val="center"/>
              <w:rPr>
                <w:rFonts w:cs="Times New Roman"/>
                <w:sz w:val="20"/>
                <w:szCs w:val="20"/>
              </w:rPr>
            </w:pPr>
            <w:r w:rsidRPr="001A56E7">
              <w:rPr>
                <w:rFonts w:cs="Times New Roman"/>
                <w:sz w:val="20"/>
                <w:szCs w:val="20"/>
              </w:rPr>
              <w:t>18 Mar 2022</w:t>
            </w:r>
          </w:p>
        </w:tc>
        <w:tc>
          <w:tcPr>
            <w:tcW w:w="990" w:type="dxa"/>
            <w:tcBorders>
              <w:top w:val="nil"/>
              <w:left w:val="nil"/>
              <w:bottom w:val="nil"/>
              <w:right w:val="nil"/>
            </w:tcBorders>
            <w:shd w:val="clear" w:color="auto" w:fill="auto"/>
            <w:noWrap/>
            <w:vAlign w:val="bottom"/>
          </w:tcPr>
          <w:p w14:paraId="1BF3D6FD" w14:textId="5EB5F864" w:rsidR="001A56E7" w:rsidRPr="001A56E7" w:rsidRDefault="001A56E7" w:rsidP="001A56E7">
            <w:pPr>
              <w:ind w:left="-18" w:right="-88"/>
              <w:jc w:val="center"/>
              <w:rPr>
                <w:rFonts w:cs="Times New Roman"/>
                <w:sz w:val="20"/>
                <w:szCs w:val="20"/>
                <w:cs/>
              </w:rPr>
            </w:pPr>
            <w:r w:rsidRPr="001A56E7">
              <w:rPr>
                <w:rFonts w:cs="Times New Roman"/>
                <w:sz w:val="20"/>
                <w:szCs w:val="20"/>
              </w:rPr>
              <w:t>2.6 year</w:t>
            </w:r>
          </w:p>
        </w:tc>
        <w:tc>
          <w:tcPr>
            <w:tcW w:w="1170" w:type="dxa"/>
            <w:tcBorders>
              <w:top w:val="nil"/>
              <w:left w:val="nil"/>
              <w:bottom w:val="nil"/>
              <w:right w:val="nil"/>
            </w:tcBorders>
            <w:shd w:val="clear" w:color="auto" w:fill="auto"/>
            <w:noWrap/>
            <w:vAlign w:val="bottom"/>
          </w:tcPr>
          <w:p w14:paraId="748B5B15" w14:textId="2C01251A" w:rsidR="001A56E7" w:rsidRPr="001A56E7" w:rsidRDefault="001A56E7" w:rsidP="001A56E7">
            <w:pPr>
              <w:tabs>
                <w:tab w:val="left" w:pos="612"/>
              </w:tabs>
              <w:ind w:left="-18" w:right="-88"/>
              <w:jc w:val="center"/>
              <w:rPr>
                <w:rFonts w:cs="Times New Roman"/>
                <w:sz w:val="20"/>
                <w:szCs w:val="20"/>
              </w:rPr>
            </w:pPr>
            <w:r w:rsidRPr="001A56E7">
              <w:rPr>
                <w:rFonts w:cs="Times New Roman"/>
                <w:sz w:val="20"/>
                <w:szCs w:val="20"/>
              </w:rPr>
              <w:t>18 Sep 2024</w:t>
            </w:r>
          </w:p>
        </w:tc>
        <w:tc>
          <w:tcPr>
            <w:tcW w:w="992" w:type="dxa"/>
            <w:tcBorders>
              <w:top w:val="nil"/>
              <w:left w:val="nil"/>
              <w:bottom w:val="nil"/>
              <w:right w:val="nil"/>
            </w:tcBorders>
            <w:shd w:val="clear" w:color="auto" w:fill="auto"/>
            <w:noWrap/>
            <w:vAlign w:val="bottom"/>
          </w:tcPr>
          <w:p w14:paraId="21323728" w14:textId="6BB3FB36" w:rsidR="001A56E7" w:rsidRPr="001A56E7" w:rsidRDefault="001A56E7" w:rsidP="001A56E7">
            <w:pPr>
              <w:ind w:left="-18" w:right="-88"/>
              <w:jc w:val="center"/>
              <w:rPr>
                <w:rFonts w:cs="Times New Roman"/>
                <w:sz w:val="20"/>
                <w:szCs w:val="20"/>
              </w:rPr>
            </w:pPr>
            <w:r w:rsidRPr="001A56E7">
              <w:rPr>
                <w:rFonts w:cs="Times New Roman"/>
                <w:sz w:val="20"/>
                <w:szCs w:val="20"/>
                <w:lang w:val="en-GB"/>
              </w:rPr>
              <w:t>5</w:t>
            </w:r>
            <w:r w:rsidRPr="001A56E7">
              <w:rPr>
                <w:rFonts w:cs="Times New Roman"/>
                <w:sz w:val="20"/>
                <w:szCs w:val="20"/>
                <w:cs/>
              </w:rPr>
              <w:t>.</w:t>
            </w:r>
            <w:r w:rsidRPr="001A56E7">
              <w:rPr>
                <w:rFonts w:cs="Times New Roman"/>
                <w:sz w:val="20"/>
                <w:szCs w:val="20"/>
                <w:lang w:val="en-GB"/>
              </w:rPr>
              <w:t>6</w:t>
            </w:r>
            <w:r w:rsidR="00A15C06">
              <w:rPr>
                <w:rFonts w:cs="Times New Roman"/>
                <w:sz w:val="20"/>
                <w:szCs w:val="20"/>
                <w:lang w:val="en-GB"/>
              </w:rPr>
              <w:t>0</w:t>
            </w:r>
            <w:r w:rsidRPr="001A56E7">
              <w:rPr>
                <w:rFonts w:cs="Times New Roman"/>
                <w:sz w:val="20"/>
                <w:szCs w:val="20"/>
                <w:lang w:val="en-GB"/>
              </w:rPr>
              <w:t>%</w:t>
            </w:r>
          </w:p>
        </w:tc>
      </w:tr>
      <w:tr w:rsidR="001A56E7" w:rsidRPr="005F5A75" w14:paraId="74091F7B" w14:textId="77777777" w:rsidTr="001A56E7">
        <w:tc>
          <w:tcPr>
            <w:tcW w:w="3118" w:type="dxa"/>
            <w:tcBorders>
              <w:top w:val="nil"/>
              <w:left w:val="nil"/>
              <w:bottom w:val="nil"/>
              <w:right w:val="nil"/>
            </w:tcBorders>
            <w:shd w:val="clear" w:color="auto" w:fill="auto"/>
            <w:noWrap/>
            <w:vAlign w:val="bottom"/>
          </w:tcPr>
          <w:p w14:paraId="340E793D" w14:textId="6F5E5687" w:rsidR="001A56E7" w:rsidRPr="005F5A75" w:rsidRDefault="001A56E7" w:rsidP="001A56E7">
            <w:pPr>
              <w:ind w:left="162" w:right="-108" w:hanging="162"/>
              <w:rPr>
                <w:rFonts w:cs="Times New Roman"/>
                <w:iCs/>
                <w:sz w:val="20"/>
                <w:szCs w:val="20"/>
              </w:rPr>
            </w:pPr>
            <w:r w:rsidRPr="005F5A75">
              <w:rPr>
                <w:rFonts w:cs="Times New Roman"/>
                <w:iCs/>
                <w:sz w:val="20"/>
                <w:szCs w:val="20"/>
              </w:rPr>
              <w:t xml:space="preserve">No. </w:t>
            </w:r>
            <w:r>
              <w:rPr>
                <w:rFonts w:cs="Times New Roman"/>
                <w:iCs/>
                <w:sz w:val="20"/>
                <w:szCs w:val="20"/>
              </w:rPr>
              <w:t>2</w:t>
            </w:r>
            <w:r w:rsidRPr="009628F3">
              <w:rPr>
                <w:rFonts w:cs="Times New Roman"/>
                <w:iCs/>
                <w:sz w:val="20"/>
                <w:szCs w:val="20"/>
                <w:lang w:val="en-GB"/>
              </w:rPr>
              <w:t>/</w:t>
            </w:r>
            <w:r w:rsidRPr="005F5A75">
              <w:rPr>
                <w:rFonts w:cs="Times New Roman"/>
                <w:iCs/>
                <w:sz w:val="20"/>
                <w:szCs w:val="20"/>
              </w:rPr>
              <w:t>202</w:t>
            </w:r>
            <w:r>
              <w:rPr>
                <w:rFonts w:cs="Times New Roman"/>
                <w:iCs/>
                <w:sz w:val="20"/>
                <w:szCs w:val="20"/>
              </w:rPr>
              <w:t>2</w:t>
            </w:r>
            <w:r w:rsidRPr="005F5A75">
              <w:rPr>
                <w:rFonts w:cs="Times New Roman"/>
                <w:iCs/>
                <w:sz w:val="20"/>
                <w:szCs w:val="20"/>
              </w:rPr>
              <w:t xml:space="preserve">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2A4DF8C5" w14:textId="5C1FAEBC" w:rsidR="001A56E7" w:rsidRPr="001A56E7" w:rsidRDefault="001A56E7" w:rsidP="001A56E7">
            <w:pPr>
              <w:ind w:left="-92"/>
              <w:jc w:val="right"/>
              <w:rPr>
                <w:rFonts w:cs="Times New Roman"/>
                <w:sz w:val="20"/>
                <w:szCs w:val="20"/>
              </w:rPr>
            </w:pPr>
            <w:r w:rsidRPr="001A56E7">
              <w:rPr>
                <w:rFonts w:cs="Times New Roman"/>
                <w:sz w:val="20"/>
                <w:szCs w:val="20"/>
                <w:lang w:val="en-GB"/>
              </w:rPr>
              <w:t>700</w:t>
            </w:r>
          </w:p>
        </w:tc>
        <w:tc>
          <w:tcPr>
            <w:tcW w:w="900" w:type="dxa"/>
            <w:tcBorders>
              <w:top w:val="nil"/>
              <w:left w:val="nil"/>
              <w:bottom w:val="nil"/>
              <w:right w:val="nil"/>
            </w:tcBorders>
            <w:shd w:val="clear" w:color="auto" w:fill="auto"/>
            <w:noWrap/>
            <w:vAlign w:val="bottom"/>
          </w:tcPr>
          <w:p w14:paraId="0C4D6EB8" w14:textId="467F5144" w:rsidR="001A56E7" w:rsidRPr="001A56E7" w:rsidRDefault="001A56E7" w:rsidP="001A56E7">
            <w:pPr>
              <w:ind w:left="-111" w:right="-23"/>
              <w:jc w:val="right"/>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000</w:t>
            </w:r>
          </w:p>
        </w:tc>
        <w:tc>
          <w:tcPr>
            <w:tcW w:w="959" w:type="dxa"/>
            <w:tcBorders>
              <w:left w:val="nil"/>
              <w:right w:val="nil"/>
            </w:tcBorders>
            <w:shd w:val="clear" w:color="auto" w:fill="auto"/>
            <w:noWrap/>
            <w:vAlign w:val="bottom"/>
          </w:tcPr>
          <w:p w14:paraId="119D3175" w14:textId="1D5D77EB" w:rsidR="001A56E7" w:rsidRPr="001A56E7" w:rsidRDefault="001A56E7" w:rsidP="001A56E7">
            <w:pPr>
              <w:tabs>
                <w:tab w:val="decimal" w:pos="702"/>
              </w:tabs>
              <w:ind w:left="-18" w:right="-88"/>
              <w:rPr>
                <w:rFonts w:cs="Times New Roman"/>
                <w:sz w:val="20"/>
                <w:szCs w:val="20"/>
              </w:rPr>
            </w:pPr>
            <w:r w:rsidRPr="001A56E7">
              <w:rPr>
                <w:rFonts w:cs="Times New Roman"/>
                <w:sz w:val="20"/>
                <w:szCs w:val="20"/>
                <w:lang w:val="en-GB"/>
              </w:rPr>
              <w:t>700</w:t>
            </w:r>
          </w:p>
        </w:tc>
        <w:tc>
          <w:tcPr>
            <w:tcW w:w="1201" w:type="dxa"/>
            <w:tcBorders>
              <w:left w:val="nil"/>
              <w:bottom w:val="nil"/>
              <w:right w:val="nil"/>
            </w:tcBorders>
            <w:shd w:val="clear" w:color="auto" w:fill="auto"/>
            <w:noWrap/>
            <w:vAlign w:val="bottom"/>
          </w:tcPr>
          <w:p w14:paraId="567F1A36" w14:textId="09551303" w:rsidR="001A56E7" w:rsidRPr="001A56E7" w:rsidRDefault="001A56E7" w:rsidP="001A56E7">
            <w:pPr>
              <w:ind w:left="-18" w:right="-88"/>
              <w:jc w:val="center"/>
              <w:rPr>
                <w:rFonts w:cs="Times New Roman"/>
                <w:sz w:val="20"/>
                <w:szCs w:val="20"/>
              </w:rPr>
            </w:pPr>
            <w:r w:rsidRPr="001A56E7">
              <w:rPr>
                <w:rFonts w:cs="Times New Roman"/>
                <w:sz w:val="20"/>
                <w:szCs w:val="20"/>
              </w:rPr>
              <w:t>16 Jun 2022</w:t>
            </w:r>
          </w:p>
        </w:tc>
        <w:tc>
          <w:tcPr>
            <w:tcW w:w="990" w:type="dxa"/>
            <w:tcBorders>
              <w:top w:val="nil"/>
              <w:left w:val="nil"/>
              <w:bottom w:val="nil"/>
              <w:right w:val="nil"/>
            </w:tcBorders>
            <w:shd w:val="clear" w:color="auto" w:fill="auto"/>
            <w:noWrap/>
            <w:vAlign w:val="bottom"/>
          </w:tcPr>
          <w:p w14:paraId="651D791C" w14:textId="3AB6CE9A" w:rsidR="001A56E7" w:rsidRPr="001A56E7" w:rsidRDefault="001A56E7" w:rsidP="001A56E7">
            <w:pPr>
              <w:ind w:left="-18" w:right="-88"/>
              <w:jc w:val="center"/>
              <w:rPr>
                <w:rFonts w:cs="Times New Roman"/>
                <w:sz w:val="20"/>
                <w:szCs w:val="20"/>
                <w:cs/>
              </w:rPr>
            </w:pPr>
            <w:r w:rsidRPr="001A56E7">
              <w:rPr>
                <w:rFonts w:cs="Times New Roman"/>
                <w:sz w:val="20"/>
                <w:szCs w:val="20"/>
              </w:rPr>
              <w:t>3 year</w:t>
            </w:r>
          </w:p>
        </w:tc>
        <w:tc>
          <w:tcPr>
            <w:tcW w:w="1170" w:type="dxa"/>
            <w:tcBorders>
              <w:top w:val="nil"/>
              <w:left w:val="nil"/>
              <w:bottom w:val="nil"/>
              <w:right w:val="nil"/>
            </w:tcBorders>
            <w:shd w:val="clear" w:color="auto" w:fill="auto"/>
            <w:noWrap/>
            <w:vAlign w:val="bottom"/>
          </w:tcPr>
          <w:p w14:paraId="36BC0BCD" w14:textId="4934C7CD" w:rsidR="001A56E7" w:rsidRPr="001A56E7" w:rsidRDefault="001A56E7" w:rsidP="001A56E7">
            <w:pPr>
              <w:tabs>
                <w:tab w:val="left" w:pos="612"/>
              </w:tabs>
              <w:ind w:left="-18" w:right="-88"/>
              <w:jc w:val="center"/>
              <w:rPr>
                <w:rFonts w:cs="Times New Roman"/>
                <w:sz w:val="20"/>
                <w:szCs w:val="20"/>
              </w:rPr>
            </w:pPr>
            <w:r w:rsidRPr="001A56E7">
              <w:rPr>
                <w:rFonts w:cs="Times New Roman"/>
                <w:sz w:val="20"/>
                <w:szCs w:val="20"/>
              </w:rPr>
              <w:t>16 Jun 2025</w:t>
            </w:r>
          </w:p>
        </w:tc>
        <w:tc>
          <w:tcPr>
            <w:tcW w:w="992" w:type="dxa"/>
            <w:tcBorders>
              <w:top w:val="nil"/>
              <w:left w:val="nil"/>
              <w:bottom w:val="nil"/>
              <w:right w:val="nil"/>
            </w:tcBorders>
            <w:shd w:val="clear" w:color="auto" w:fill="auto"/>
            <w:noWrap/>
            <w:vAlign w:val="bottom"/>
          </w:tcPr>
          <w:p w14:paraId="671D8F23" w14:textId="48CEB6F8" w:rsidR="001A56E7" w:rsidRPr="001A56E7" w:rsidRDefault="001A56E7" w:rsidP="001A56E7">
            <w:pPr>
              <w:ind w:left="-18" w:right="-88"/>
              <w:jc w:val="center"/>
              <w:rPr>
                <w:rFonts w:cs="Times New Roman"/>
                <w:sz w:val="20"/>
                <w:szCs w:val="20"/>
              </w:rPr>
            </w:pPr>
            <w:r w:rsidRPr="001A56E7">
              <w:rPr>
                <w:rFonts w:cs="Times New Roman"/>
                <w:sz w:val="20"/>
                <w:szCs w:val="20"/>
                <w:lang w:val="en-GB"/>
              </w:rPr>
              <w:t>6</w:t>
            </w:r>
            <w:r w:rsidR="00A15C06">
              <w:rPr>
                <w:rFonts w:cs="Times New Roman"/>
                <w:sz w:val="20"/>
                <w:szCs w:val="20"/>
                <w:lang w:val="en-GB"/>
              </w:rPr>
              <w:t>.00</w:t>
            </w:r>
            <w:r w:rsidRPr="001A56E7">
              <w:rPr>
                <w:rFonts w:cs="Times New Roman"/>
                <w:sz w:val="20"/>
                <w:szCs w:val="20"/>
              </w:rPr>
              <w:t>%</w:t>
            </w:r>
          </w:p>
        </w:tc>
      </w:tr>
      <w:tr w:rsidR="001A56E7" w:rsidRPr="005F5A75" w14:paraId="490FB585" w14:textId="77777777" w:rsidTr="001A56E7">
        <w:tc>
          <w:tcPr>
            <w:tcW w:w="3118" w:type="dxa"/>
            <w:tcBorders>
              <w:top w:val="nil"/>
              <w:left w:val="nil"/>
              <w:bottom w:val="nil"/>
              <w:right w:val="nil"/>
            </w:tcBorders>
            <w:shd w:val="clear" w:color="auto" w:fill="auto"/>
            <w:noWrap/>
            <w:vAlign w:val="bottom"/>
          </w:tcPr>
          <w:p w14:paraId="743FA5B6" w14:textId="20F98B92" w:rsidR="001A56E7" w:rsidRPr="005F5A75" w:rsidRDefault="001A56E7" w:rsidP="001A56E7">
            <w:pPr>
              <w:ind w:left="162" w:right="-108" w:hanging="162"/>
              <w:rPr>
                <w:rFonts w:cs="Times New Roman"/>
                <w:sz w:val="20"/>
                <w:szCs w:val="20"/>
                <w:cs/>
              </w:rPr>
            </w:pPr>
            <w:r w:rsidRPr="005F5A75">
              <w:rPr>
                <w:rFonts w:cs="Times New Roman"/>
                <w:iCs/>
                <w:sz w:val="20"/>
                <w:szCs w:val="20"/>
              </w:rPr>
              <w:t xml:space="preserve">No. </w:t>
            </w:r>
            <w:r>
              <w:rPr>
                <w:rFonts w:cs="Times New Roman"/>
                <w:iCs/>
                <w:sz w:val="20"/>
                <w:szCs w:val="20"/>
              </w:rPr>
              <w:t>3</w:t>
            </w:r>
            <w:r w:rsidRPr="009628F3">
              <w:rPr>
                <w:rFonts w:cs="Times New Roman"/>
                <w:iCs/>
                <w:sz w:val="20"/>
                <w:szCs w:val="20"/>
                <w:lang w:val="en-GB"/>
              </w:rPr>
              <w:t>/</w:t>
            </w:r>
            <w:r w:rsidRPr="005F5A75">
              <w:rPr>
                <w:rFonts w:cs="Times New Roman"/>
                <w:iCs/>
                <w:sz w:val="20"/>
                <w:szCs w:val="20"/>
              </w:rPr>
              <w:t>202</w:t>
            </w:r>
            <w:r>
              <w:rPr>
                <w:rFonts w:cs="Times New Roman"/>
                <w:iCs/>
                <w:sz w:val="20"/>
                <w:szCs w:val="20"/>
              </w:rPr>
              <w:t>2</w:t>
            </w:r>
            <w:r w:rsidRPr="005F5A75">
              <w:rPr>
                <w:rFonts w:cs="Times New Roman"/>
                <w:iCs/>
                <w:sz w:val="20"/>
                <w:szCs w:val="20"/>
              </w:rPr>
              <w:t xml:space="preserve">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48C52197" w14:textId="25CE4086" w:rsidR="001A56E7" w:rsidRPr="001A56E7" w:rsidRDefault="001A56E7" w:rsidP="001A56E7">
            <w:pPr>
              <w:ind w:left="-92"/>
              <w:jc w:val="right"/>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189</w:t>
            </w:r>
          </w:p>
        </w:tc>
        <w:tc>
          <w:tcPr>
            <w:tcW w:w="900" w:type="dxa"/>
            <w:tcBorders>
              <w:top w:val="nil"/>
              <w:left w:val="nil"/>
              <w:bottom w:val="nil"/>
              <w:right w:val="nil"/>
            </w:tcBorders>
            <w:shd w:val="clear" w:color="auto" w:fill="auto"/>
            <w:noWrap/>
            <w:vAlign w:val="bottom"/>
          </w:tcPr>
          <w:p w14:paraId="4DA67C0A" w14:textId="748E1976" w:rsidR="001A56E7" w:rsidRPr="001A56E7" w:rsidRDefault="001A56E7" w:rsidP="001A56E7">
            <w:pPr>
              <w:ind w:left="-111" w:right="-23"/>
              <w:jc w:val="right"/>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000</w:t>
            </w:r>
          </w:p>
        </w:tc>
        <w:tc>
          <w:tcPr>
            <w:tcW w:w="959" w:type="dxa"/>
            <w:tcBorders>
              <w:left w:val="nil"/>
              <w:right w:val="nil"/>
            </w:tcBorders>
            <w:shd w:val="clear" w:color="auto" w:fill="auto"/>
            <w:noWrap/>
            <w:vAlign w:val="bottom"/>
          </w:tcPr>
          <w:p w14:paraId="06F171D7" w14:textId="0A73BA55" w:rsidR="001A56E7" w:rsidRPr="001A56E7" w:rsidRDefault="001A56E7" w:rsidP="001A56E7">
            <w:pPr>
              <w:tabs>
                <w:tab w:val="decimal" w:pos="702"/>
              </w:tabs>
              <w:ind w:left="-18" w:right="-88"/>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189</w:t>
            </w:r>
          </w:p>
        </w:tc>
        <w:tc>
          <w:tcPr>
            <w:tcW w:w="1201" w:type="dxa"/>
            <w:tcBorders>
              <w:left w:val="nil"/>
              <w:bottom w:val="nil"/>
              <w:right w:val="nil"/>
            </w:tcBorders>
            <w:shd w:val="clear" w:color="auto" w:fill="auto"/>
            <w:noWrap/>
            <w:vAlign w:val="bottom"/>
          </w:tcPr>
          <w:p w14:paraId="77A8EF49" w14:textId="2C5E078A" w:rsidR="001A56E7" w:rsidRPr="001A56E7" w:rsidRDefault="001A56E7" w:rsidP="001A56E7">
            <w:pPr>
              <w:ind w:left="-18" w:right="-88"/>
              <w:jc w:val="center"/>
              <w:rPr>
                <w:rFonts w:cs="Times New Roman"/>
                <w:sz w:val="20"/>
                <w:szCs w:val="20"/>
              </w:rPr>
            </w:pPr>
            <w:r w:rsidRPr="001A56E7">
              <w:rPr>
                <w:rFonts w:cs="Times New Roman"/>
                <w:sz w:val="20"/>
                <w:szCs w:val="20"/>
              </w:rPr>
              <w:t>15 Sep 2022</w:t>
            </w:r>
          </w:p>
        </w:tc>
        <w:tc>
          <w:tcPr>
            <w:tcW w:w="990" w:type="dxa"/>
            <w:tcBorders>
              <w:top w:val="nil"/>
              <w:left w:val="nil"/>
              <w:bottom w:val="nil"/>
              <w:right w:val="nil"/>
            </w:tcBorders>
            <w:shd w:val="clear" w:color="auto" w:fill="auto"/>
            <w:noWrap/>
            <w:vAlign w:val="bottom"/>
          </w:tcPr>
          <w:p w14:paraId="26F0CDD7" w14:textId="1C6E4BD6" w:rsidR="001A56E7" w:rsidRPr="001A56E7" w:rsidRDefault="001A56E7" w:rsidP="001A56E7">
            <w:pPr>
              <w:ind w:left="-18" w:right="-88"/>
              <w:jc w:val="center"/>
              <w:rPr>
                <w:rFonts w:cs="Times New Roman"/>
                <w:sz w:val="20"/>
                <w:szCs w:val="20"/>
                <w:cs/>
              </w:rPr>
            </w:pPr>
            <w:r w:rsidRPr="001A56E7">
              <w:rPr>
                <w:rFonts w:cs="Times New Roman"/>
                <w:sz w:val="20"/>
                <w:szCs w:val="20"/>
              </w:rPr>
              <w:t>2.6 year</w:t>
            </w:r>
          </w:p>
        </w:tc>
        <w:tc>
          <w:tcPr>
            <w:tcW w:w="1170" w:type="dxa"/>
            <w:tcBorders>
              <w:top w:val="nil"/>
              <w:left w:val="nil"/>
              <w:bottom w:val="nil"/>
              <w:right w:val="nil"/>
            </w:tcBorders>
            <w:shd w:val="clear" w:color="auto" w:fill="auto"/>
            <w:noWrap/>
            <w:vAlign w:val="bottom"/>
          </w:tcPr>
          <w:p w14:paraId="7F157091" w14:textId="1BE15E4A" w:rsidR="001A56E7" w:rsidRPr="001A56E7" w:rsidRDefault="001A56E7" w:rsidP="001A56E7">
            <w:pPr>
              <w:tabs>
                <w:tab w:val="left" w:pos="612"/>
              </w:tabs>
              <w:ind w:left="-18" w:right="-88"/>
              <w:jc w:val="center"/>
              <w:rPr>
                <w:rFonts w:cs="Times New Roman"/>
                <w:sz w:val="20"/>
                <w:szCs w:val="20"/>
              </w:rPr>
            </w:pPr>
            <w:r w:rsidRPr="001A56E7">
              <w:rPr>
                <w:rFonts w:cs="Times New Roman"/>
                <w:sz w:val="20"/>
                <w:szCs w:val="20"/>
              </w:rPr>
              <w:t>15 Mar 2025</w:t>
            </w:r>
          </w:p>
        </w:tc>
        <w:tc>
          <w:tcPr>
            <w:tcW w:w="992" w:type="dxa"/>
            <w:tcBorders>
              <w:top w:val="nil"/>
              <w:left w:val="nil"/>
              <w:bottom w:val="nil"/>
              <w:right w:val="nil"/>
            </w:tcBorders>
            <w:shd w:val="clear" w:color="auto" w:fill="auto"/>
            <w:noWrap/>
            <w:vAlign w:val="bottom"/>
          </w:tcPr>
          <w:p w14:paraId="748C651B" w14:textId="4DFA4926" w:rsidR="001A56E7" w:rsidRPr="001A56E7" w:rsidRDefault="001A56E7" w:rsidP="001A56E7">
            <w:pPr>
              <w:ind w:left="-18" w:right="-88"/>
              <w:jc w:val="center"/>
              <w:rPr>
                <w:rFonts w:cs="Times New Roman"/>
                <w:sz w:val="20"/>
                <w:szCs w:val="20"/>
              </w:rPr>
            </w:pPr>
            <w:r w:rsidRPr="001A56E7">
              <w:rPr>
                <w:rFonts w:cs="Times New Roman"/>
                <w:sz w:val="20"/>
                <w:szCs w:val="20"/>
                <w:lang w:val="en-GB"/>
              </w:rPr>
              <w:t>5</w:t>
            </w:r>
            <w:r w:rsidRPr="001A56E7">
              <w:rPr>
                <w:rFonts w:cs="Times New Roman"/>
                <w:sz w:val="20"/>
                <w:szCs w:val="20"/>
                <w:cs/>
              </w:rPr>
              <w:t>.</w:t>
            </w:r>
            <w:r w:rsidRPr="001A56E7">
              <w:rPr>
                <w:rFonts w:cs="Times New Roman"/>
                <w:sz w:val="20"/>
                <w:szCs w:val="20"/>
                <w:lang w:val="en-GB"/>
              </w:rPr>
              <w:t>85%</w:t>
            </w:r>
          </w:p>
        </w:tc>
      </w:tr>
      <w:tr w:rsidR="001A56E7" w:rsidRPr="005F5A75" w14:paraId="7B778EB7" w14:textId="77777777" w:rsidTr="001A56E7">
        <w:tc>
          <w:tcPr>
            <w:tcW w:w="3118" w:type="dxa"/>
            <w:tcBorders>
              <w:top w:val="nil"/>
              <w:left w:val="nil"/>
              <w:bottom w:val="nil"/>
              <w:right w:val="nil"/>
            </w:tcBorders>
            <w:shd w:val="clear" w:color="auto" w:fill="auto"/>
            <w:noWrap/>
            <w:vAlign w:val="bottom"/>
          </w:tcPr>
          <w:p w14:paraId="364671F2" w14:textId="5D6D6A2F" w:rsidR="001A56E7" w:rsidRPr="005F5A75" w:rsidRDefault="001A56E7" w:rsidP="001A56E7">
            <w:pPr>
              <w:ind w:left="162" w:right="-108" w:hanging="162"/>
              <w:rPr>
                <w:rFonts w:cs="Times New Roman"/>
                <w:iCs/>
                <w:sz w:val="20"/>
                <w:szCs w:val="20"/>
              </w:rPr>
            </w:pPr>
            <w:r w:rsidRPr="005F5A75">
              <w:rPr>
                <w:rFonts w:cs="Times New Roman"/>
                <w:iCs/>
                <w:sz w:val="20"/>
                <w:szCs w:val="20"/>
              </w:rPr>
              <w:t>No. 1</w:t>
            </w:r>
            <w:r w:rsidRPr="009628F3">
              <w:rPr>
                <w:rFonts w:cs="Times New Roman"/>
                <w:iCs/>
                <w:sz w:val="20"/>
                <w:szCs w:val="20"/>
                <w:lang w:val="en-GB"/>
              </w:rPr>
              <w:t>/</w:t>
            </w:r>
            <w:r w:rsidRPr="005F5A75">
              <w:rPr>
                <w:rFonts w:cs="Times New Roman"/>
                <w:iCs/>
                <w:sz w:val="20"/>
                <w:szCs w:val="20"/>
              </w:rPr>
              <w:t>202</w:t>
            </w:r>
            <w:r>
              <w:rPr>
                <w:rFonts w:cstheme="minorBidi"/>
                <w:iCs/>
                <w:sz w:val="20"/>
                <w:szCs w:val="20"/>
              </w:rPr>
              <w:t>3</w:t>
            </w:r>
            <w:r w:rsidRPr="005F5A75">
              <w:rPr>
                <w:rFonts w:cs="Times New Roman"/>
                <w:iCs/>
                <w:sz w:val="20"/>
                <w:szCs w:val="20"/>
              </w:rPr>
              <w:t xml:space="preserve">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478E1D7E" w14:textId="14C0091A" w:rsidR="001A56E7" w:rsidRPr="001A56E7" w:rsidRDefault="001A56E7" w:rsidP="001A56E7">
            <w:pPr>
              <w:ind w:left="-92"/>
              <w:jc w:val="right"/>
              <w:rPr>
                <w:rFonts w:cs="Times New Roman"/>
                <w:sz w:val="20"/>
                <w:szCs w:val="20"/>
              </w:rPr>
            </w:pPr>
            <w:r w:rsidRPr="001A56E7">
              <w:rPr>
                <w:rFonts w:cs="Times New Roman"/>
                <w:sz w:val="20"/>
                <w:szCs w:val="20"/>
                <w:lang w:val="en-GB"/>
              </w:rPr>
              <w:t>544</w:t>
            </w:r>
          </w:p>
        </w:tc>
        <w:tc>
          <w:tcPr>
            <w:tcW w:w="900" w:type="dxa"/>
            <w:tcBorders>
              <w:top w:val="nil"/>
              <w:left w:val="nil"/>
              <w:bottom w:val="nil"/>
              <w:right w:val="nil"/>
            </w:tcBorders>
            <w:shd w:val="clear" w:color="auto" w:fill="auto"/>
            <w:noWrap/>
            <w:vAlign w:val="bottom"/>
          </w:tcPr>
          <w:p w14:paraId="320E36AD" w14:textId="2629E318" w:rsidR="001A56E7" w:rsidRPr="001A56E7" w:rsidRDefault="001A56E7" w:rsidP="001A56E7">
            <w:pPr>
              <w:ind w:left="-111" w:right="-23"/>
              <w:jc w:val="right"/>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000</w:t>
            </w:r>
          </w:p>
        </w:tc>
        <w:tc>
          <w:tcPr>
            <w:tcW w:w="959" w:type="dxa"/>
            <w:tcBorders>
              <w:left w:val="nil"/>
              <w:right w:val="nil"/>
            </w:tcBorders>
            <w:shd w:val="clear" w:color="auto" w:fill="auto"/>
            <w:noWrap/>
            <w:vAlign w:val="bottom"/>
          </w:tcPr>
          <w:p w14:paraId="665464C2" w14:textId="2FF9CF7C" w:rsidR="001A56E7" w:rsidRPr="001A56E7" w:rsidRDefault="001A56E7" w:rsidP="001A56E7">
            <w:pPr>
              <w:tabs>
                <w:tab w:val="decimal" w:pos="702"/>
              </w:tabs>
              <w:ind w:left="-18" w:right="-88"/>
              <w:rPr>
                <w:rFonts w:cs="Times New Roman"/>
                <w:sz w:val="20"/>
                <w:szCs w:val="20"/>
              </w:rPr>
            </w:pPr>
            <w:r w:rsidRPr="001A56E7">
              <w:rPr>
                <w:rFonts w:cs="Times New Roman"/>
                <w:sz w:val="20"/>
                <w:szCs w:val="20"/>
                <w:lang w:val="en-GB"/>
              </w:rPr>
              <w:t>544</w:t>
            </w:r>
          </w:p>
        </w:tc>
        <w:tc>
          <w:tcPr>
            <w:tcW w:w="1201" w:type="dxa"/>
            <w:tcBorders>
              <w:left w:val="nil"/>
              <w:bottom w:val="nil"/>
              <w:right w:val="nil"/>
            </w:tcBorders>
            <w:shd w:val="clear" w:color="auto" w:fill="auto"/>
            <w:noWrap/>
            <w:vAlign w:val="bottom"/>
          </w:tcPr>
          <w:p w14:paraId="4EAA657B" w14:textId="02C182EF" w:rsidR="001A56E7" w:rsidRPr="001A56E7" w:rsidRDefault="001A56E7" w:rsidP="001A56E7">
            <w:pPr>
              <w:ind w:left="-18" w:right="-88"/>
              <w:jc w:val="center"/>
              <w:rPr>
                <w:rFonts w:cs="Times New Roman"/>
                <w:sz w:val="20"/>
                <w:szCs w:val="20"/>
              </w:rPr>
            </w:pPr>
            <w:r w:rsidRPr="001A56E7">
              <w:rPr>
                <w:rFonts w:cs="Times New Roman"/>
                <w:sz w:val="20"/>
                <w:szCs w:val="20"/>
              </w:rPr>
              <w:t>11 May 2023</w:t>
            </w:r>
          </w:p>
        </w:tc>
        <w:tc>
          <w:tcPr>
            <w:tcW w:w="990" w:type="dxa"/>
            <w:tcBorders>
              <w:top w:val="nil"/>
              <w:left w:val="nil"/>
              <w:bottom w:val="nil"/>
              <w:right w:val="nil"/>
            </w:tcBorders>
            <w:shd w:val="clear" w:color="auto" w:fill="auto"/>
            <w:noWrap/>
            <w:vAlign w:val="bottom"/>
          </w:tcPr>
          <w:p w14:paraId="7A03F4F3" w14:textId="5F5C338B" w:rsidR="001A56E7" w:rsidRPr="001A56E7" w:rsidRDefault="001A56E7" w:rsidP="001A56E7">
            <w:pPr>
              <w:ind w:left="-18" w:right="-88"/>
              <w:jc w:val="center"/>
              <w:rPr>
                <w:rFonts w:cs="Times New Roman"/>
                <w:sz w:val="20"/>
                <w:szCs w:val="20"/>
                <w:cs/>
              </w:rPr>
            </w:pPr>
            <w:r w:rsidRPr="001A56E7">
              <w:rPr>
                <w:rFonts w:cs="Times New Roman"/>
                <w:sz w:val="20"/>
                <w:szCs w:val="20"/>
              </w:rPr>
              <w:t>2.10 year</w:t>
            </w:r>
          </w:p>
        </w:tc>
        <w:tc>
          <w:tcPr>
            <w:tcW w:w="1170" w:type="dxa"/>
            <w:tcBorders>
              <w:top w:val="nil"/>
              <w:left w:val="nil"/>
              <w:bottom w:val="nil"/>
              <w:right w:val="nil"/>
            </w:tcBorders>
            <w:shd w:val="clear" w:color="auto" w:fill="auto"/>
            <w:noWrap/>
            <w:vAlign w:val="bottom"/>
          </w:tcPr>
          <w:p w14:paraId="04D9033F" w14:textId="3437D720" w:rsidR="001A56E7" w:rsidRPr="001A56E7" w:rsidRDefault="001A56E7" w:rsidP="001A56E7">
            <w:pPr>
              <w:tabs>
                <w:tab w:val="left" w:pos="612"/>
              </w:tabs>
              <w:ind w:left="-18" w:right="-88"/>
              <w:jc w:val="center"/>
              <w:rPr>
                <w:rFonts w:cs="Times New Roman"/>
                <w:sz w:val="20"/>
                <w:szCs w:val="20"/>
              </w:rPr>
            </w:pPr>
            <w:r w:rsidRPr="001A56E7">
              <w:rPr>
                <w:rFonts w:cs="Times New Roman"/>
                <w:sz w:val="20"/>
                <w:szCs w:val="20"/>
              </w:rPr>
              <w:t>11 Mar 2026</w:t>
            </w:r>
          </w:p>
        </w:tc>
        <w:tc>
          <w:tcPr>
            <w:tcW w:w="992" w:type="dxa"/>
            <w:tcBorders>
              <w:top w:val="nil"/>
              <w:left w:val="nil"/>
              <w:bottom w:val="nil"/>
              <w:right w:val="nil"/>
            </w:tcBorders>
            <w:shd w:val="clear" w:color="auto" w:fill="auto"/>
            <w:noWrap/>
            <w:vAlign w:val="bottom"/>
          </w:tcPr>
          <w:p w14:paraId="145E29D5" w14:textId="57B1C74A" w:rsidR="001A56E7" w:rsidRPr="001A56E7" w:rsidRDefault="001A56E7" w:rsidP="001A56E7">
            <w:pPr>
              <w:ind w:left="-18" w:right="-88"/>
              <w:jc w:val="center"/>
              <w:rPr>
                <w:rFonts w:cs="Times New Roman"/>
                <w:sz w:val="20"/>
                <w:szCs w:val="20"/>
              </w:rPr>
            </w:pPr>
            <w:r w:rsidRPr="001A56E7">
              <w:rPr>
                <w:rFonts w:cs="Times New Roman"/>
                <w:sz w:val="20"/>
                <w:szCs w:val="20"/>
                <w:lang w:val="en-GB"/>
              </w:rPr>
              <w:t>6</w:t>
            </w:r>
            <w:r w:rsidRPr="001A56E7">
              <w:rPr>
                <w:rFonts w:cs="Times New Roman"/>
                <w:sz w:val="20"/>
                <w:szCs w:val="20"/>
                <w:cs/>
              </w:rPr>
              <w:t>.</w:t>
            </w:r>
            <w:r w:rsidRPr="001A56E7">
              <w:rPr>
                <w:rFonts w:cs="Times New Roman"/>
                <w:sz w:val="20"/>
                <w:szCs w:val="20"/>
                <w:lang w:val="en-GB"/>
              </w:rPr>
              <w:t>8</w:t>
            </w:r>
            <w:r w:rsidR="00A15C06">
              <w:rPr>
                <w:rFonts w:cs="Times New Roman"/>
                <w:sz w:val="20"/>
                <w:szCs w:val="20"/>
                <w:lang w:val="en-GB"/>
              </w:rPr>
              <w:t>0</w:t>
            </w:r>
            <w:r w:rsidRPr="001A56E7">
              <w:rPr>
                <w:rFonts w:cs="Times New Roman"/>
                <w:sz w:val="20"/>
                <w:szCs w:val="20"/>
                <w:lang w:val="en-GB"/>
              </w:rPr>
              <w:t>%</w:t>
            </w:r>
          </w:p>
        </w:tc>
      </w:tr>
      <w:tr w:rsidR="001A56E7" w:rsidRPr="005F5A75" w14:paraId="5C7225A3" w14:textId="77777777" w:rsidTr="001A56E7">
        <w:tc>
          <w:tcPr>
            <w:tcW w:w="3118" w:type="dxa"/>
            <w:tcBorders>
              <w:top w:val="nil"/>
              <w:left w:val="nil"/>
              <w:bottom w:val="nil"/>
              <w:right w:val="nil"/>
            </w:tcBorders>
            <w:shd w:val="clear" w:color="auto" w:fill="auto"/>
            <w:noWrap/>
            <w:vAlign w:val="bottom"/>
          </w:tcPr>
          <w:p w14:paraId="699D6D5E" w14:textId="219F0050" w:rsidR="001A56E7" w:rsidRPr="005F5A75" w:rsidRDefault="001A56E7" w:rsidP="001A56E7">
            <w:pPr>
              <w:ind w:left="162" w:right="-108" w:hanging="162"/>
              <w:rPr>
                <w:rFonts w:cs="Times New Roman"/>
                <w:iCs/>
                <w:sz w:val="20"/>
                <w:szCs w:val="20"/>
              </w:rPr>
            </w:pPr>
            <w:r w:rsidRPr="005F5A75">
              <w:rPr>
                <w:rFonts w:cs="Times New Roman"/>
                <w:iCs/>
                <w:sz w:val="20"/>
                <w:szCs w:val="20"/>
              </w:rPr>
              <w:t xml:space="preserve">No. </w:t>
            </w:r>
            <w:r>
              <w:rPr>
                <w:rFonts w:cs="Times New Roman"/>
                <w:iCs/>
                <w:sz w:val="20"/>
                <w:szCs w:val="20"/>
              </w:rPr>
              <w:t>2</w:t>
            </w:r>
            <w:r w:rsidRPr="009628F3">
              <w:rPr>
                <w:rFonts w:cs="Times New Roman"/>
                <w:iCs/>
                <w:sz w:val="20"/>
                <w:szCs w:val="20"/>
                <w:lang w:val="en-GB"/>
              </w:rPr>
              <w:t>/</w:t>
            </w:r>
            <w:r w:rsidRPr="005F5A75">
              <w:rPr>
                <w:rFonts w:cs="Times New Roman"/>
                <w:iCs/>
                <w:sz w:val="20"/>
                <w:szCs w:val="20"/>
              </w:rPr>
              <w:t>202</w:t>
            </w:r>
            <w:r>
              <w:rPr>
                <w:rFonts w:cs="Times New Roman"/>
                <w:iCs/>
                <w:sz w:val="20"/>
                <w:szCs w:val="20"/>
              </w:rPr>
              <w:t>3</w:t>
            </w:r>
            <w:r w:rsidRPr="005F5A75">
              <w:rPr>
                <w:rFonts w:cs="Times New Roman"/>
                <w:iCs/>
                <w:sz w:val="20"/>
                <w:szCs w:val="20"/>
              </w:rPr>
              <w:t xml:space="preserve">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57799F2A" w14:textId="1D9991A1" w:rsidR="001A56E7" w:rsidRPr="001A56E7" w:rsidRDefault="001A56E7" w:rsidP="001A56E7">
            <w:pPr>
              <w:ind w:left="-92"/>
              <w:jc w:val="right"/>
              <w:rPr>
                <w:rFonts w:cs="Times New Roman"/>
                <w:sz w:val="20"/>
                <w:szCs w:val="20"/>
              </w:rPr>
            </w:pPr>
            <w:r w:rsidRPr="001A56E7">
              <w:rPr>
                <w:rFonts w:cs="Times New Roman"/>
                <w:sz w:val="20"/>
                <w:szCs w:val="20"/>
                <w:lang w:val="en-GB"/>
              </w:rPr>
              <w:t>300</w:t>
            </w:r>
          </w:p>
        </w:tc>
        <w:tc>
          <w:tcPr>
            <w:tcW w:w="900" w:type="dxa"/>
            <w:tcBorders>
              <w:top w:val="nil"/>
              <w:left w:val="nil"/>
              <w:bottom w:val="nil"/>
              <w:right w:val="nil"/>
            </w:tcBorders>
            <w:shd w:val="clear" w:color="auto" w:fill="auto"/>
            <w:noWrap/>
            <w:vAlign w:val="bottom"/>
          </w:tcPr>
          <w:p w14:paraId="6FDBFD4D" w14:textId="27748F34" w:rsidR="001A56E7" w:rsidRPr="001A56E7" w:rsidRDefault="001A56E7" w:rsidP="001A56E7">
            <w:pPr>
              <w:ind w:left="-111" w:right="-23"/>
              <w:jc w:val="right"/>
              <w:rPr>
                <w:rFonts w:cs="Times New Roman"/>
                <w:sz w:val="20"/>
                <w:szCs w:val="20"/>
              </w:rPr>
            </w:pPr>
            <w:r w:rsidRPr="001A56E7">
              <w:rPr>
                <w:rFonts w:cs="Times New Roman"/>
                <w:sz w:val="20"/>
                <w:szCs w:val="20"/>
                <w:lang w:val="en-GB"/>
              </w:rPr>
              <w:t>1</w:t>
            </w:r>
            <w:r w:rsidRPr="001A56E7">
              <w:rPr>
                <w:rFonts w:cs="Times New Roman"/>
                <w:sz w:val="20"/>
                <w:szCs w:val="20"/>
              </w:rPr>
              <w:t>,</w:t>
            </w:r>
            <w:r w:rsidRPr="001A56E7">
              <w:rPr>
                <w:rFonts w:cs="Times New Roman"/>
                <w:sz w:val="20"/>
                <w:szCs w:val="20"/>
                <w:lang w:val="en-GB"/>
              </w:rPr>
              <w:t>000</w:t>
            </w:r>
          </w:p>
        </w:tc>
        <w:tc>
          <w:tcPr>
            <w:tcW w:w="959" w:type="dxa"/>
            <w:tcBorders>
              <w:left w:val="nil"/>
              <w:bottom w:val="single" w:sz="4" w:space="0" w:color="auto"/>
              <w:right w:val="nil"/>
            </w:tcBorders>
            <w:shd w:val="clear" w:color="auto" w:fill="auto"/>
            <w:noWrap/>
            <w:vAlign w:val="bottom"/>
          </w:tcPr>
          <w:p w14:paraId="65915427" w14:textId="3DA67CD5" w:rsidR="001A56E7" w:rsidRPr="001A56E7" w:rsidRDefault="001A56E7" w:rsidP="001A56E7">
            <w:pPr>
              <w:tabs>
                <w:tab w:val="decimal" w:pos="702"/>
              </w:tabs>
              <w:ind w:left="-18" w:right="-88"/>
              <w:rPr>
                <w:rFonts w:cs="Times New Roman"/>
                <w:sz w:val="20"/>
                <w:szCs w:val="20"/>
              </w:rPr>
            </w:pPr>
            <w:r w:rsidRPr="001A56E7">
              <w:rPr>
                <w:rFonts w:cs="Times New Roman"/>
                <w:sz w:val="20"/>
                <w:szCs w:val="20"/>
                <w:lang w:val="en-GB"/>
              </w:rPr>
              <w:t>300</w:t>
            </w:r>
          </w:p>
        </w:tc>
        <w:tc>
          <w:tcPr>
            <w:tcW w:w="1201" w:type="dxa"/>
            <w:tcBorders>
              <w:left w:val="nil"/>
              <w:bottom w:val="nil"/>
              <w:right w:val="nil"/>
            </w:tcBorders>
            <w:shd w:val="clear" w:color="auto" w:fill="auto"/>
            <w:noWrap/>
            <w:vAlign w:val="bottom"/>
          </w:tcPr>
          <w:p w14:paraId="13564CA3" w14:textId="2C600DBC" w:rsidR="001A56E7" w:rsidRPr="001A56E7" w:rsidRDefault="001A56E7" w:rsidP="001A56E7">
            <w:pPr>
              <w:ind w:left="-18" w:right="-88"/>
              <w:jc w:val="center"/>
              <w:rPr>
                <w:rFonts w:cs="Times New Roman"/>
                <w:sz w:val="20"/>
                <w:szCs w:val="20"/>
              </w:rPr>
            </w:pPr>
            <w:r w:rsidRPr="001A56E7">
              <w:rPr>
                <w:rFonts w:cs="Times New Roman"/>
                <w:sz w:val="20"/>
                <w:szCs w:val="20"/>
              </w:rPr>
              <w:t>10 Nov 2023</w:t>
            </w:r>
          </w:p>
        </w:tc>
        <w:tc>
          <w:tcPr>
            <w:tcW w:w="990" w:type="dxa"/>
            <w:tcBorders>
              <w:top w:val="nil"/>
              <w:left w:val="nil"/>
              <w:bottom w:val="nil"/>
              <w:right w:val="nil"/>
            </w:tcBorders>
            <w:shd w:val="clear" w:color="auto" w:fill="auto"/>
            <w:noWrap/>
            <w:vAlign w:val="bottom"/>
          </w:tcPr>
          <w:p w14:paraId="70C6D557" w14:textId="30C31E80" w:rsidR="001A56E7" w:rsidRPr="001A56E7" w:rsidRDefault="001A56E7" w:rsidP="001A56E7">
            <w:pPr>
              <w:ind w:left="-18" w:right="-88"/>
              <w:jc w:val="center"/>
              <w:rPr>
                <w:rFonts w:cs="Times New Roman"/>
                <w:sz w:val="20"/>
                <w:szCs w:val="20"/>
                <w:cs/>
              </w:rPr>
            </w:pPr>
            <w:r w:rsidRPr="001A56E7">
              <w:rPr>
                <w:rFonts w:cs="Times New Roman"/>
                <w:sz w:val="20"/>
                <w:szCs w:val="20"/>
              </w:rPr>
              <w:t>1.3 year</w:t>
            </w:r>
          </w:p>
        </w:tc>
        <w:tc>
          <w:tcPr>
            <w:tcW w:w="1170" w:type="dxa"/>
            <w:tcBorders>
              <w:top w:val="nil"/>
              <w:left w:val="nil"/>
              <w:bottom w:val="nil"/>
              <w:right w:val="nil"/>
            </w:tcBorders>
            <w:shd w:val="clear" w:color="auto" w:fill="auto"/>
            <w:noWrap/>
            <w:vAlign w:val="bottom"/>
          </w:tcPr>
          <w:p w14:paraId="16F3596D" w14:textId="58A5B23A" w:rsidR="001A56E7" w:rsidRPr="001A56E7" w:rsidRDefault="001A56E7" w:rsidP="001A56E7">
            <w:pPr>
              <w:tabs>
                <w:tab w:val="left" w:pos="612"/>
              </w:tabs>
              <w:ind w:left="-18" w:right="-88"/>
              <w:jc w:val="center"/>
              <w:rPr>
                <w:rFonts w:cs="Times New Roman"/>
                <w:sz w:val="20"/>
                <w:szCs w:val="20"/>
              </w:rPr>
            </w:pPr>
            <w:r w:rsidRPr="001A56E7">
              <w:rPr>
                <w:rFonts w:cs="Times New Roman"/>
                <w:sz w:val="20"/>
                <w:szCs w:val="20"/>
              </w:rPr>
              <w:t>10 Feb 2025</w:t>
            </w:r>
          </w:p>
        </w:tc>
        <w:tc>
          <w:tcPr>
            <w:tcW w:w="992" w:type="dxa"/>
            <w:tcBorders>
              <w:top w:val="nil"/>
              <w:left w:val="nil"/>
              <w:bottom w:val="nil"/>
              <w:right w:val="nil"/>
            </w:tcBorders>
            <w:shd w:val="clear" w:color="auto" w:fill="auto"/>
            <w:noWrap/>
            <w:vAlign w:val="bottom"/>
          </w:tcPr>
          <w:p w14:paraId="10BA76F4" w14:textId="7EB955B8" w:rsidR="001A56E7" w:rsidRPr="001A56E7" w:rsidRDefault="001A56E7" w:rsidP="001A56E7">
            <w:pPr>
              <w:ind w:left="-18" w:right="-88"/>
              <w:jc w:val="center"/>
              <w:rPr>
                <w:rFonts w:cs="Times New Roman"/>
                <w:sz w:val="20"/>
                <w:szCs w:val="20"/>
              </w:rPr>
            </w:pPr>
            <w:r w:rsidRPr="001A56E7">
              <w:rPr>
                <w:rFonts w:cs="Times New Roman"/>
                <w:sz w:val="20"/>
                <w:szCs w:val="20"/>
                <w:lang w:val="en-GB"/>
              </w:rPr>
              <w:t>6</w:t>
            </w:r>
            <w:r w:rsidRPr="001A56E7">
              <w:rPr>
                <w:rFonts w:cs="Times New Roman"/>
                <w:sz w:val="20"/>
                <w:szCs w:val="20"/>
                <w:cs/>
              </w:rPr>
              <w:t>.</w:t>
            </w:r>
            <w:r w:rsidRPr="001A56E7">
              <w:rPr>
                <w:rFonts w:cs="Times New Roman"/>
                <w:sz w:val="20"/>
                <w:szCs w:val="20"/>
                <w:lang w:val="en-GB"/>
              </w:rPr>
              <w:t>5</w:t>
            </w:r>
            <w:r w:rsidR="00A15C06">
              <w:rPr>
                <w:rFonts w:cs="Times New Roman"/>
                <w:sz w:val="20"/>
                <w:szCs w:val="20"/>
                <w:lang w:val="en-GB"/>
              </w:rPr>
              <w:t>0</w:t>
            </w:r>
            <w:r w:rsidRPr="001A56E7">
              <w:rPr>
                <w:rFonts w:cs="Times New Roman"/>
                <w:sz w:val="20"/>
                <w:szCs w:val="20"/>
                <w:lang w:val="en-GB"/>
              </w:rPr>
              <w:t>%</w:t>
            </w:r>
          </w:p>
        </w:tc>
      </w:tr>
      <w:tr w:rsidR="001A56E7" w:rsidRPr="005F5A75" w14:paraId="4F5F3DE9" w14:textId="77777777" w:rsidTr="001A56E7">
        <w:tc>
          <w:tcPr>
            <w:tcW w:w="3118" w:type="dxa"/>
            <w:tcBorders>
              <w:top w:val="nil"/>
              <w:left w:val="nil"/>
              <w:bottom w:val="nil"/>
              <w:right w:val="nil"/>
            </w:tcBorders>
            <w:shd w:val="clear" w:color="auto" w:fill="auto"/>
            <w:noWrap/>
          </w:tcPr>
          <w:p w14:paraId="7AB37AC4" w14:textId="042FDF61" w:rsidR="001A56E7" w:rsidRPr="005F5A75" w:rsidRDefault="001A56E7" w:rsidP="001A56E7">
            <w:pPr>
              <w:ind w:left="162" w:right="-108" w:hanging="162"/>
              <w:rPr>
                <w:rFonts w:cs="Times New Roman"/>
                <w:iCs/>
                <w:sz w:val="20"/>
                <w:szCs w:val="20"/>
              </w:rPr>
            </w:pPr>
            <w:r w:rsidRPr="001D5BC5">
              <w:rPr>
                <w:rFonts w:cs="Times New Roman"/>
                <w:b/>
                <w:bCs/>
                <w:sz w:val="20"/>
                <w:szCs w:val="20"/>
              </w:rPr>
              <w:t>Total</w:t>
            </w:r>
          </w:p>
        </w:tc>
        <w:tc>
          <w:tcPr>
            <w:tcW w:w="918" w:type="dxa"/>
            <w:tcBorders>
              <w:top w:val="nil"/>
              <w:left w:val="nil"/>
              <w:bottom w:val="nil"/>
              <w:right w:val="nil"/>
            </w:tcBorders>
            <w:shd w:val="clear" w:color="auto" w:fill="auto"/>
            <w:noWrap/>
            <w:vAlign w:val="bottom"/>
          </w:tcPr>
          <w:p w14:paraId="5279AE08" w14:textId="77777777" w:rsidR="001A56E7" w:rsidRPr="001A56E7" w:rsidRDefault="001A56E7" w:rsidP="001A56E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21165A6D" w14:textId="77777777" w:rsidR="001A56E7" w:rsidRPr="001A56E7" w:rsidRDefault="001A56E7" w:rsidP="001A56E7">
            <w:pPr>
              <w:ind w:left="-111" w:right="-23"/>
              <w:jc w:val="right"/>
              <w:rPr>
                <w:rFonts w:cs="Times New Roman"/>
                <w:sz w:val="20"/>
                <w:szCs w:val="20"/>
              </w:rPr>
            </w:pPr>
          </w:p>
        </w:tc>
        <w:tc>
          <w:tcPr>
            <w:tcW w:w="959" w:type="dxa"/>
            <w:tcBorders>
              <w:left w:val="nil"/>
              <w:bottom w:val="single" w:sz="4" w:space="0" w:color="auto"/>
              <w:right w:val="nil"/>
            </w:tcBorders>
            <w:shd w:val="clear" w:color="auto" w:fill="auto"/>
            <w:noWrap/>
            <w:vAlign w:val="bottom"/>
          </w:tcPr>
          <w:p w14:paraId="7197C230" w14:textId="370FC109" w:rsidR="001A56E7" w:rsidRPr="007171F8" w:rsidRDefault="001A56E7" w:rsidP="001A56E7">
            <w:pPr>
              <w:tabs>
                <w:tab w:val="decimal" w:pos="702"/>
              </w:tabs>
              <w:ind w:left="-18" w:right="-88"/>
              <w:rPr>
                <w:rFonts w:cs="Times New Roman"/>
                <w:b/>
                <w:bCs/>
                <w:sz w:val="20"/>
                <w:szCs w:val="20"/>
              </w:rPr>
            </w:pPr>
            <w:r w:rsidRPr="007171F8">
              <w:rPr>
                <w:rFonts w:cs="Times New Roman"/>
                <w:b/>
                <w:bCs/>
                <w:sz w:val="20"/>
                <w:szCs w:val="20"/>
                <w:lang w:val="en-GB"/>
              </w:rPr>
              <w:t>3</w:t>
            </w:r>
            <w:r w:rsidRPr="007171F8">
              <w:rPr>
                <w:rFonts w:cs="Times New Roman"/>
                <w:b/>
                <w:bCs/>
                <w:sz w:val="20"/>
                <w:szCs w:val="20"/>
              </w:rPr>
              <w:t>,</w:t>
            </w:r>
            <w:r w:rsidRPr="007171F8">
              <w:rPr>
                <w:rFonts w:cs="Times New Roman"/>
                <w:b/>
                <w:bCs/>
                <w:sz w:val="20"/>
                <w:szCs w:val="20"/>
                <w:lang w:val="en-GB"/>
              </w:rPr>
              <w:t>869</w:t>
            </w:r>
          </w:p>
        </w:tc>
        <w:tc>
          <w:tcPr>
            <w:tcW w:w="1201" w:type="dxa"/>
            <w:tcBorders>
              <w:left w:val="nil"/>
              <w:bottom w:val="nil"/>
              <w:right w:val="nil"/>
            </w:tcBorders>
            <w:shd w:val="clear" w:color="auto" w:fill="auto"/>
            <w:noWrap/>
            <w:vAlign w:val="bottom"/>
          </w:tcPr>
          <w:p w14:paraId="6601AD49" w14:textId="77777777" w:rsidR="001A56E7" w:rsidRPr="001A56E7" w:rsidRDefault="001A56E7" w:rsidP="001A56E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6961C17A" w14:textId="77777777" w:rsidR="001A56E7" w:rsidRPr="001A56E7" w:rsidRDefault="001A56E7" w:rsidP="001A56E7">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66485E1A" w14:textId="77777777" w:rsidR="001A56E7" w:rsidRPr="001A56E7" w:rsidRDefault="001A56E7" w:rsidP="001A56E7">
            <w:pPr>
              <w:tabs>
                <w:tab w:val="left" w:pos="612"/>
              </w:tabs>
              <w:ind w:left="-18"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014F0429" w14:textId="77777777" w:rsidR="001A56E7" w:rsidRPr="001A56E7" w:rsidRDefault="001A56E7" w:rsidP="001A56E7">
            <w:pPr>
              <w:ind w:left="-18" w:right="-88"/>
              <w:jc w:val="center"/>
              <w:rPr>
                <w:rFonts w:cs="Times New Roman"/>
                <w:sz w:val="20"/>
                <w:szCs w:val="20"/>
              </w:rPr>
            </w:pPr>
          </w:p>
        </w:tc>
      </w:tr>
      <w:tr w:rsidR="00672407" w:rsidRPr="005F5A75" w14:paraId="11FDF7F0" w14:textId="77777777" w:rsidTr="001A56E7">
        <w:tc>
          <w:tcPr>
            <w:tcW w:w="3118" w:type="dxa"/>
            <w:tcBorders>
              <w:top w:val="nil"/>
              <w:left w:val="nil"/>
              <w:bottom w:val="nil"/>
              <w:right w:val="nil"/>
            </w:tcBorders>
            <w:shd w:val="clear" w:color="auto" w:fill="auto"/>
            <w:noWrap/>
            <w:vAlign w:val="bottom"/>
          </w:tcPr>
          <w:p w14:paraId="7F1C7EC0" w14:textId="77777777" w:rsidR="00672407" w:rsidRPr="005F5A75" w:rsidRDefault="00672407" w:rsidP="00672407">
            <w:pPr>
              <w:ind w:left="162" w:right="-108" w:hanging="162"/>
              <w:rPr>
                <w:rFonts w:cs="Times New Roman"/>
                <w:iCs/>
                <w:sz w:val="20"/>
                <w:szCs w:val="20"/>
              </w:rPr>
            </w:pPr>
          </w:p>
        </w:tc>
        <w:tc>
          <w:tcPr>
            <w:tcW w:w="918" w:type="dxa"/>
            <w:tcBorders>
              <w:top w:val="nil"/>
              <w:left w:val="nil"/>
              <w:bottom w:val="nil"/>
              <w:right w:val="nil"/>
            </w:tcBorders>
            <w:shd w:val="clear" w:color="auto" w:fill="auto"/>
            <w:noWrap/>
            <w:vAlign w:val="bottom"/>
          </w:tcPr>
          <w:p w14:paraId="03378224" w14:textId="77777777" w:rsidR="00672407" w:rsidRPr="001A56E7" w:rsidRDefault="00672407"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03885242" w14:textId="77777777" w:rsidR="00672407" w:rsidRPr="001A56E7" w:rsidRDefault="00672407" w:rsidP="00672407">
            <w:pPr>
              <w:ind w:left="-111" w:right="-23"/>
              <w:jc w:val="right"/>
              <w:rPr>
                <w:rFonts w:cs="Times New Roman"/>
                <w:sz w:val="20"/>
                <w:szCs w:val="20"/>
              </w:rPr>
            </w:pPr>
          </w:p>
        </w:tc>
        <w:tc>
          <w:tcPr>
            <w:tcW w:w="959" w:type="dxa"/>
            <w:tcBorders>
              <w:left w:val="nil"/>
              <w:right w:val="nil"/>
            </w:tcBorders>
            <w:shd w:val="clear" w:color="auto" w:fill="auto"/>
            <w:noWrap/>
            <w:vAlign w:val="bottom"/>
          </w:tcPr>
          <w:p w14:paraId="1FC863C8" w14:textId="77777777" w:rsidR="00672407" w:rsidRPr="001A56E7" w:rsidRDefault="00672407" w:rsidP="00672407">
            <w:pPr>
              <w:tabs>
                <w:tab w:val="decimal" w:pos="702"/>
              </w:tabs>
              <w:ind w:left="-18" w:right="-88"/>
              <w:rPr>
                <w:rFonts w:cs="Times New Roman"/>
                <w:sz w:val="20"/>
                <w:szCs w:val="20"/>
              </w:rPr>
            </w:pPr>
          </w:p>
        </w:tc>
        <w:tc>
          <w:tcPr>
            <w:tcW w:w="1201" w:type="dxa"/>
            <w:tcBorders>
              <w:left w:val="nil"/>
              <w:bottom w:val="nil"/>
              <w:right w:val="nil"/>
            </w:tcBorders>
            <w:shd w:val="clear" w:color="auto" w:fill="auto"/>
            <w:noWrap/>
            <w:vAlign w:val="bottom"/>
          </w:tcPr>
          <w:p w14:paraId="65A8A3CC" w14:textId="77777777" w:rsidR="00672407" w:rsidRPr="001A56E7" w:rsidRDefault="00672407" w:rsidP="0067240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11A0A3E3" w14:textId="77777777" w:rsidR="00672407" w:rsidRPr="001A56E7" w:rsidRDefault="00672407" w:rsidP="00672407">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5ABC044B" w14:textId="77777777" w:rsidR="00672407" w:rsidRPr="001A56E7" w:rsidRDefault="00672407" w:rsidP="00672407">
            <w:pPr>
              <w:tabs>
                <w:tab w:val="left" w:pos="612"/>
              </w:tabs>
              <w:ind w:left="-18"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79FDA05D" w14:textId="77777777" w:rsidR="00672407" w:rsidRPr="001A56E7" w:rsidRDefault="00672407" w:rsidP="00672407">
            <w:pPr>
              <w:ind w:left="-18" w:right="-88"/>
              <w:jc w:val="center"/>
              <w:rPr>
                <w:rFonts w:cs="Times New Roman"/>
                <w:sz w:val="20"/>
                <w:szCs w:val="20"/>
              </w:rPr>
            </w:pPr>
          </w:p>
        </w:tc>
      </w:tr>
      <w:tr w:rsidR="00672407" w:rsidRPr="005F5A75" w14:paraId="2F586ACC" w14:textId="77777777" w:rsidTr="00D27D21">
        <w:tc>
          <w:tcPr>
            <w:tcW w:w="3118" w:type="dxa"/>
            <w:tcBorders>
              <w:top w:val="nil"/>
              <w:left w:val="nil"/>
              <w:bottom w:val="nil"/>
              <w:right w:val="nil"/>
            </w:tcBorders>
            <w:shd w:val="clear" w:color="auto" w:fill="auto"/>
            <w:noWrap/>
            <w:vAlign w:val="bottom"/>
          </w:tcPr>
          <w:p w14:paraId="5B87D6D1" w14:textId="45334728" w:rsidR="00672407" w:rsidRPr="005F5A75" w:rsidRDefault="00672407" w:rsidP="00672407">
            <w:pPr>
              <w:ind w:left="162" w:right="-108" w:hanging="162"/>
              <w:rPr>
                <w:rFonts w:cs="Times New Roman"/>
                <w:iCs/>
                <w:sz w:val="20"/>
                <w:szCs w:val="20"/>
              </w:rPr>
            </w:pPr>
            <w:r>
              <w:rPr>
                <w:rFonts w:cs="Times New Roman"/>
                <w:b/>
                <w:bCs/>
                <w:sz w:val="20"/>
                <w:szCs w:val="20"/>
              </w:rPr>
              <w:t>Indirect s</w:t>
            </w:r>
            <w:r w:rsidRPr="005F5A75">
              <w:rPr>
                <w:rFonts w:cs="Times New Roman"/>
                <w:b/>
                <w:bCs/>
                <w:sz w:val="20"/>
                <w:szCs w:val="20"/>
              </w:rPr>
              <w:t>ubsidiary</w:t>
            </w:r>
          </w:p>
        </w:tc>
        <w:tc>
          <w:tcPr>
            <w:tcW w:w="918" w:type="dxa"/>
            <w:tcBorders>
              <w:top w:val="nil"/>
              <w:left w:val="nil"/>
              <w:bottom w:val="nil"/>
              <w:right w:val="nil"/>
            </w:tcBorders>
            <w:shd w:val="clear" w:color="auto" w:fill="auto"/>
            <w:noWrap/>
            <w:vAlign w:val="bottom"/>
          </w:tcPr>
          <w:p w14:paraId="0548FA07" w14:textId="77777777" w:rsidR="00672407" w:rsidRPr="005F5A75" w:rsidRDefault="00672407"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5BAC99CF" w14:textId="77777777" w:rsidR="00672407" w:rsidRPr="005F5A75" w:rsidRDefault="00672407" w:rsidP="00672407">
            <w:pPr>
              <w:ind w:left="-111" w:right="-23"/>
              <w:jc w:val="right"/>
              <w:rPr>
                <w:rFonts w:cs="Times New Roman"/>
                <w:sz w:val="20"/>
                <w:szCs w:val="20"/>
              </w:rPr>
            </w:pPr>
          </w:p>
        </w:tc>
        <w:tc>
          <w:tcPr>
            <w:tcW w:w="959" w:type="dxa"/>
            <w:tcBorders>
              <w:left w:val="nil"/>
              <w:right w:val="nil"/>
            </w:tcBorders>
            <w:shd w:val="clear" w:color="auto" w:fill="auto"/>
            <w:noWrap/>
            <w:vAlign w:val="bottom"/>
          </w:tcPr>
          <w:p w14:paraId="07958E0B" w14:textId="77777777" w:rsidR="00672407" w:rsidRPr="005F5A75" w:rsidRDefault="00672407" w:rsidP="00672407">
            <w:pPr>
              <w:tabs>
                <w:tab w:val="decimal" w:pos="702"/>
              </w:tabs>
              <w:ind w:left="-18" w:right="-88"/>
              <w:rPr>
                <w:rFonts w:cs="Times New Roman"/>
                <w:sz w:val="20"/>
                <w:szCs w:val="20"/>
              </w:rPr>
            </w:pPr>
          </w:p>
        </w:tc>
        <w:tc>
          <w:tcPr>
            <w:tcW w:w="1201" w:type="dxa"/>
            <w:tcBorders>
              <w:left w:val="nil"/>
              <w:bottom w:val="nil"/>
              <w:right w:val="nil"/>
            </w:tcBorders>
            <w:shd w:val="clear" w:color="auto" w:fill="auto"/>
            <w:noWrap/>
            <w:vAlign w:val="bottom"/>
          </w:tcPr>
          <w:p w14:paraId="0F76E86F" w14:textId="77777777" w:rsidR="00672407" w:rsidRPr="005F5A75" w:rsidRDefault="00672407" w:rsidP="0067240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5FBF92C9" w14:textId="77777777" w:rsidR="00672407" w:rsidRPr="005F5A75" w:rsidRDefault="00672407" w:rsidP="00672407">
            <w:pPr>
              <w:ind w:left="-18" w:right="-88"/>
              <w:jc w:val="center"/>
              <w:rPr>
                <w:rFonts w:cs="Times New Roman"/>
                <w:sz w:val="20"/>
                <w:szCs w:val="20"/>
                <w:cs/>
              </w:rPr>
            </w:pPr>
          </w:p>
        </w:tc>
        <w:tc>
          <w:tcPr>
            <w:tcW w:w="1170" w:type="dxa"/>
            <w:tcBorders>
              <w:top w:val="nil"/>
              <w:left w:val="nil"/>
              <w:bottom w:val="nil"/>
              <w:right w:val="nil"/>
            </w:tcBorders>
            <w:shd w:val="clear" w:color="auto" w:fill="auto"/>
            <w:noWrap/>
            <w:vAlign w:val="bottom"/>
          </w:tcPr>
          <w:p w14:paraId="536F0628" w14:textId="77777777" w:rsidR="00672407" w:rsidRPr="005F5A75" w:rsidRDefault="00672407" w:rsidP="00672407">
            <w:pPr>
              <w:tabs>
                <w:tab w:val="left" w:pos="612"/>
              </w:tabs>
              <w:ind w:left="-18"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654BFDE7" w14:textId="77777777" w:rsidR="00672407" w:rsidRPr="005F5A75" w:rsidRDefault="00672407" w:rsidP="00672407">
            <w:pPr>
              <w:ind w:left="-18" w:right="-88"/>
              <w:jc w:val="center"/>
              <w:rPr>
                <w:rFonts w:cs="Times New Roman"/>
                <w:sz w:val="20"/>
                <w:szCs w:val="20"/>
              </w:rPr>
            </w:pPr>
          </w:p>
        </w:tc>
      </w:tr>
      <w:tr w:rsidR="00D27D21" w:rsidRPr="005F5A75" w14:paraId="209CD749" w14:textId="77777777" w:rsidTr="00D27D21">
        <w:tc>
          <w:tcPr>
            <w:tcW w:w="3118" w:type="dxa"/>
            <w:tcBorders>
              <w:top w:val="nil"/>
              <w:left w:val="nil"/>
              <w:bottom w:val="nil"/>
              <w:right w:val="nil"/>
            </w:tcBorders>
            <w:shd w:val="clear" w:color="auto" w:fill="auto"/>
            <w:noWrap/>
            <w:vAlign w:val="bottom"/>
          </w:tcPr>
          <w:p w14:paraId="7EFA87CB" w14:textId="6FAB044D" w:rsidR="00D27D21" w:rsidRPr="005F5A75" w:rsidRDefault="00D27D21" w:rsidP="00D27D21">
            <w:pPr>
              <w:ind w:left="162" w:right="-108" w:hanging="162"/>
              <w:rPr>
                <w:rFonts w:cs="Times New Roman"/>
                <w:iCs/>
                <w:sz w:val="20"/>
                <w:szCs w:val="20"/>
              </w:rPr>
            </w:pPr>
            <w:r w:rsidRPr="005F5A75">
              <w:rPr>
                <w:rFonts w:cs="Times New Roman"/>
                <w:iCs/>
                <w:sz w:val="20"/>
                <w:szCs w:val="20"/>
              </w:rPr>
              <w:t>No. 1</w:t>
            </w:r>
            <w:r w:rsidRPr="009628F3">
              <w:rPr>
                <w:rFonts w:cs="Times New Roman"/>
                <w:iCs/>
                <w:sz w:val="20"/>
                <w:szCs w:val="20"/>
                <w:lang w:val="en-GB"/>
              </w:rPr>
              <w:t>/</w:t>
            </w:r>
            <w:r w:rsidRPr="005F5A75">
              <w:rPr>
                <w:rFonts w:cs="Times New Roman"/>
                <w:iCs/>
                <w:sz w:val="20"/>
                <w:szCs w:val="20"/>
              </w:rPr>
              <w:t>202</w:t>
            </w:r>
            <w:r>
              <w:rPr>
                <w:rFonts w:cs="Times New Roman"/>
                <w:iCs/>
                <w:sz w:val="20"/>
                <w:szCs w:val="20"/>
              </w:rPr>
              <w:t>2</w:t>
            </w:r>
            <w:r w:rsidRPr="005F5A75">
              <w:rPr>
                <w:rFonts w:cs="Times New Roman"/>
                <w:iCs/>
                <w:sz w:val="20"/>
                <w:szCs w:val="20"/>
              </w:rPr>
              <w:t xml:space="preserve"> </w:t>
            </w:r>
            <w:r w:rsidRPr="000D23FE">
              <w:rPr>
                <w:rFonts w:cs="Times New Roman"/>
                <w:iCs/>
                <w:sz w:val="20"/>
                <w:szCs w:val="20"/>
                <w:lang w:val="en-GB"/>
              </w:rPr>
              <w:t>(</w:t>
            </w:r>
            <w:r w:rsidRPr="005F5A75">
              <w:rPr>
                <w:rFonts w:cs="Times New Roman"/>
                <w:iCs/>
                <w:sz w:val="20"/>
                <w:szCs w:val="20"/>
              </w:rPr>
              <w:t xml:space="preserve">repayment </w:t>
            </w:r>
            <w:r w:rsidRPr="005F5A75">
              <w:rPr>
                <w:rFonts w:cs="Times New Roman"/>
                <w:sz w:val="20"/>
                <w:szCs w:val="20"/>
              </w:rPr>
              <w:t>interest every 3 months</w:t>
            </w:r>
            <w:r w:rsidRPr="000D23F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6C386257" w14:textId="6A291CAD" w:rsidR="00D27D21" w:rsidRPr="00D27D21" w:rsidRDefault="00D27D21" w:rsidP="00D27D21">
            <w:pPr>
              <w:ind w:left="-92"/>
              <w:jc w:val="right"/>
              <w:rPr>
                <w:rFonts w:cs="Times New Roman"/>
                <w:sz w:val="20"/>
                <w:szCs w:val="20"/>
              </w:rPr>
            </w:pPr>
            <w:r w:rsidRPr="00D27D21">
              <w:rPr>
                <w:rFonts w:cs="Times New Roman"/>
                <w:sz w:val="20"/>
                <w:szCs w:val="20"/>
                <w:lang w:val="en-GB"/>
              </w:rPr>
              <w:t>600</w:t>
            </w:r>
          </w:p>
        </w:tc>
        <w:tc>
          <w:tcPr>
            <w:tcW w:w="900" w:type="dxa"/>
            <w:tcBorders>
              <w:top w:val="nil"/>
              <w:left w:val="nil"/>
              <w:bottom w:val="nil"/>
              <w:right w:val="nil"/>
            </w:tcBorders>
            <w:shd w:val="clear" w:color="auto" w:fill="auto"/>
            <w:noWrap/>
            <w:vAlign w:val="bottom"/>
          </w:tcPr>
          <w:p w14:paraId="4A219D83" w14:textId="463E0BDD" w:rsidR="00D27D21" w:rsidRPr="00D27D21" w:rsidRDefault="00D27D21" w:rsidP="00D27D21">
            <w:pPr>
              <w:ind w:left="-111" w:right="-23"/>
              <w:jc w:val="right"/>
              <w:rPr>
                <w:rFonts w:cs="Times New Roman"/>
                <w:sz w:val="20"/>
                <w:szCs w:val="20"/>
              </w:rPr>
            </w:pPr>
            <w:r w:rsidRPr="00D27D21">
              <w:rPr>
                <w:rFonts w:cs="Times New Roman"/>
                <w:sz w:val="20"/>
                <w:szCs w:val="20"/>
                <w:lang w:val="en-GB"/>
              </w:rPr>
              <w:t>1</w:t>
            </w:r>
            <w:r w:rsidRPr="00D27D21">
              <w:rPr>
                <w:rFonts w:cs="Times New Roman"/>
                <w:sz w:val="20"/>
                <w:szCs w:val="20"/>
              </w:rPr>
              <w:t>,</w:t>
            </w:r>
            <w:r w:rsidRPr="00D27D21">
              <w:rPr>
                <w:rFonts w:cs="Times New Roman"/>
                <w:sz w:val="20"/>
                <w:szCs w:val="20"/>
                <w:lang w:val="en-GB"/>
              </w:rPr>
              <w:t>000</w:t>
            </w:r>
          </w:p>
        </w:tc>
        <w:tc>
          <w:tcPr>
            <w:tcW w:w="959" w:type="dxa"/>
            <w:tcBorders>
              <w:left w:val="nil"/>
              <w:right w:val="nil"/>
            </w:tcBorders>
            <w:shd w:val="clear" w:color="auto" w:fill="auto"/>
            <w:noWrap/>
            <w:vAlign w:val="bottom"/>
          </w:tcPr>
          <w:p w14:paraId="06A498D0" w14:textId="5559F028" w:rsidR="00D27D21" w:rsidRPr="00D27D21" w:rsidRDefault="00D27D21" w:rsidP="00D27D21">
            <w:pPr>
              <w:tabs>
                <w:tab w:val="decimal" w:pos="702"/>
              </w:tabs>
              <w:ind w:left="-18" w:right="-88"/>
              <w:rPr>
                <w:rFonts w:cs="Times New Roman"/>
                <w:sz w:val="20"/>
                <w:szCs w:val="20"/>
              </w:rPr>
            </w:pPr>
            <w:r w:rsidRPr="00D27D21">
              <w:rPr>
                <w:rFonts w:cs="Times New Roman"/>
                <w:sz w:val="20"/>
                <w:szCs w:val="20"/>
                <w:lang w:val="en-GB"/>
              </w:rPr>
              <w:t>600</w:t>
            </w:r>
          </w:p>
        </w:tc>
        <w:tc>
          <w:tcPr>
            <w:tcW w:w="1201" w:type="dxa"/>
            <w:tcBorders>
              <w:left w:val="nil"/>
              <w:bottom w:val="nil"/>
              <w:right w:val="nil"/>
            </w:tcBorders>
            <w:shd w:val="clear" w:color="auto" w:fill="auto"/>
            <w:noWrap/>
            <w:vAlign w:val="bottom"/>
          </w:tcPr>
          <w:p w14:paraId="73871E74" w14:textId="60C6E936" w:rsidR="00D27D21" w:rsidRPr="00D27D21" w:rsidRDefault="00D27D21" w:rsidP="00D27D21">
            <w:pPr>
              <w:ind w:left="-18" w:right="-88"/>
              <w:jc w:val="center"/>
              <w:rPr>
                <w:rFonts w:cs="Times New Roman"/>
                <w:sz w:val="20"/>
                <w:szCs w:val="20"/>
              </w:rPr>
            </w:pPr>
            <w:r w:rsidRPr="00D27D21">
              <w:rPr>
                <w:rFonts w:cs="Times New Roman"/>
                <w:sz w:val="20"/>
                <w:szCs w:val="20"/>
              </w:rPr>
              <w:t>19 Oct 2022</w:t>
            </w:r>
          </w:p>
        </w:tc>
        <w:tc>
          <w:tcPr>
            <w:tcW w:w="990" w:type="dxa"/>
            <w:tcBorders>
              <w:top w:val="nil"/>
              <w:left w:val="nil"/>
              <w:bottom w:val="nil"/>
              <w:right w:val="nil"/>
            </w:tcBorders>
            <w:shd w:val="clear" w:color="auto" w:fill="auto"/>
            <w:noWrap/>
            <w:vAlign w:val="bottom"/>
          </w:tcPr>
          <w:p w14:paraId="21A83F81" w14:textId="6EAE13EE" w:rsidR="00D27D21" w:rsidRPr="00D27D21" w:rsidRDefault="00D27D21" w:rsidP="00D27D21">
            <w:pPr>
              <w:ind w:left="-18" w:right="-88"/>
              <w:jc w:val="center"/>
              <w:rPr>
                <w:rFonts w:cs="Times New Roman"/>
                <w:sz w:val="20"/>
                <w:szCs w:val="20"/>
                <w:cs/>
              </w:rPr>
            </w:pPr>
            <w:r w:rsidRPr="00D27D21">
              <w:rPr>
                <w:rFonts w:cs="Times New Roman"/>
                <w:sz w:val="20"/>
                <w:szCs w:val="20"/>
              </w:rPr>
              <w:t>2 year</w:t>
            </w:r>
          </w:p>
        </w:tc>
        <w:tc>
          <w:tcPr>
            <w:tcW w:w="1170" w:type="dxa"/>
            <w:tcBorders>
              <w:top w:val="nil"/>
              <w:left w:val="nil"/>
              <w:bottom w:val="nil"/>
              <w:right w:val="nil"/>
            </w:tcBorders>
            <w:shd w:val="clear" w:color="auto" w:fill="auto"/>
            <w:noWrap/>
            <w:vAlign w:val="bottom"/>
          </w:tcPr>
          <w:p w14:paraId="4E98F8FA" w14:textId="78ED5E31" w:rsidR="00D27D21" w:rsidRPr="00D27D21" w:rsidRDefault="00D27D21" w:rsidP="00D27D21">
            <w:pPr>
              <w:tabs>
                <w:tab w:val="left" w:pos="612"/>
              </w:tabs>
              <w:ind w:left="-18" w:right="-88"/>
              <w:jc w:val="center"/>
              <w:rPr>
                <w:rFonts w:cs="Times New Roman"/>
                <w:sz w:val="20"/>
                <w:szCs w:val="20"/>
              </w:rPr>
            </w:pPr>
            <w:r w:rsidRPr="00D27D21">
              <w:rPr>
                <w:rFonts w:cs="Times New Roman"/>
                <w:sz w:val="20"/>
                <w:szCs w:val="20"/>
              </w:rPr>
              <w:t>19 Oct 2024</w:t>
            </w:r>
          </w:p>
        </w:tc>
        <w:tc>
          <w:tcPr>
            <w:tcW w:w="992" w:type="dxa"/>
            <w:tcBorders>
              <w:top w:val="nil"/>
              <w:left w:val="nil"/>
              <w:bottom w:val="nil"/>
              <w:right w:val="nil"/>
            </w:tcBorders>
            <w:shd w:val="clear" w:color="auto" w:fill="auto"/>
            <w:noWrap/>
            <w:vAlign w:val="bottom"/>
          </w:tcPr>
          <w:p w14:paraId="5D9462BD" w14:textId="28C90A0F" w:rsidR="00D27D21" w:rsidRPr="00D27D21" w:rsidRDefault="00D27D21" w:rsidP="00D27D21">
            <w:pPr>
              <w:ind w:left="-18" w:right="-88"/>
              <w:jc w:val="center"/>
              <w:rPr>
                <w:rFonts w:cs="Times New Roman"/>
                <w:sz w:val="20"/>
                <w:szCs w:val="20"/>
              </w:rPr>
            </w:pPr>
            <w:r w:rsidRPr="00D27D21">
              <w:rPr>
                <w:rFonts w:cs="Times New Roman"/>
                <w:sz w:val="20"/>
                <w:szCs w:val="20"/>
              </w:rPr>
              <w:t>5.6</w:t>
            </w:r>
            <w:r w:rsidR="00A15C06">
              <w:rPr>
                <w:rFonts w:cs="Times New Roman"/>
                <w:sz w:val="20"/>
                <w:szCs w:val="20"/>
              </w:rPr>
              <w:t>0</w:t>
            </w:r>
            <w:r w:rsidRPr="00D27D21">
              <w:rPr>
                <w:rFonts w:cs="Times New Roman"/>
                <w:sz w:val="20"/>
                <w:szCs w:val="20"/>
              </w:rPr>
              <w:t>%</w:t>
            </w:r>
          </w:p>
        </w:tc>
      </w:tr>
      <w:tr w:rsidR="00D27D21" w:rsidRPr="005F5A75" w14:paraId="2743CCCD" w14:textId="77777777" w:rsidTr="00D27D21">
        <w:tc>
          <w:tcPr>
            <w:tcW w:w="3118" w:type="dxa"/>
            <w:tcBorders>
              <w:top w:val="nil"/>
              <w:left w:val="nil"/>
              <w:bottom w:val="nil"/>
              <w:right w:val="nil"/>
            </w:tcBorders>
            <w:shd w:val="clear" w:color="auto" w:fill="auto"/>
            <w:noWrap/>
          </w:tcPr>
          <w:p w14:paraId="3427DD02" w14:textId="47FFB360" w:rsidR="00D27D21" w:rsidRPr="005F5A75" w:rsidRDefault="00D27D21" w:rsidP="00D27D21">
            <w:pPr>
              <w:ind w:left="162" w:right="-108" w:hanging="162"/>
              <w:rPr>
                <w:rFonts w:cs="Times New Roman"/>
                <w:iCs/>
                <w:sz w:val="20"/>
                <w:szCs w:val="20"/>
              </w:rPr>
            </w:pPr>
            <w:r w:rsidRPr="000531EE">
              <w:rPr>
                <w:rFonts w:cs="Times New Roman"/>
                <w:iCs/>
                <w:sz w:val="20"/>
                <w:szCs w:val="20"/>
              </w:rPr>
              <w:t>No. 1</w:t>
            </w:r>
            <w:r w:rsidRPr="000531EE">
              <w:rPr>
                <w:rFonts w:cs="Times New Roman"/>
                <w:iCs/>
                <w:sz w:val="20"/>
                <w:szCs w:val="20"/>
                <w:lang w:val="en-GB"/>
              </w:rPr>
              <w:t>/</w:t>
            </w:r>
            <w:r w:rsidRPr="000531EE">
              <w:rPr>
                <w:rFonts w:cs="Times New Roman"/>
                <w:iCs/>
                <w:sz w:val="20"/>
                <w:szCs w:val="20"/>
              </w:rPr>
              <w:t>202</w:t>
            </w:r>
            <w:r>
              <w:rPr>
                <w:rFonts w:cs="Times New Roman"/>
                <w:iCs/>
                <w:sz w:val="20"/>
                <w:szCs w:val="20"/>
              </w:rPr>
              <w:t>3</w:t>
            </w:r>
            <w:r w:rsidRPr="000531EE">
              <w:rPr>
                <w:rFonts w:cs="Times New Roman"/>
                <w:iCs/>
                <w:sz w:val="20"/>
                <w:szCs w:val="20"/>
              </w:rPr>
              <w:t xml:space="preserve"> </w:t>
            </w:r>
            <w:r w:rsidRPr="000531EE">
              <w:rPr>
                <w:rFonts w:cs="Times New Roman"/>
                <w:iCs/>
                <w:sz w:val="20"/>
                <w:szCs w:val="20"/>
                <w:lang w:val="en-GB"/>
              </w:rPr>
              <w:t>(</w:t>
            </w:r>
            <w:r w:rsidRPr="000531EE">
              <w:rPr>
                <w:rFonts w:cs="Times New Roman"/>
                <w:iCs/>
                <w:sz w:val="20"/>
                <w:szCs w:val="20"/>
              </w:rPr>
              <w:t xml:space="preserve">repayment </w:t>
            </w:r>
            <w:r w:rsidRPr="000531EE">
              <w:rPr>
                <w:rFonts w:cs="Times New Roman"/>
                <w:sz w:val="20"/>
                <w:szCs w:val="20"/>
              </w:rPr>
              <w:t>interest every 3 months</w:t>
            </w:r>
            <w:r w:rsidRPr="000531E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78566047" w14:textId="765F0452" w:rsidR="00D27D21" w:rsidRPr="00D27D21" w:rsidRDefault="00D27D21" w:rsidP="00D27D21">
            <w:pPr>
              <w:ind w:left="-92"/>
              <w:jc w:val="right"/>
              <w:rPr>
                <w:rFonts w:cs="Times New Roman"/>
                <w:sz w:val="20"/>
                <w:szCs w:val="20"/>
              </w:rPr>
            </w:pPr>
            <w:r w:rsidRPr="00D27D21">
              <w:rPr>
                <w:rFonts w:cs="Times New Roman"/>
                <w:sz w:val="20"/>
                <w:szCs w:val="20"/>
                <w:lang w:val="en-GB"/>
              </w:rPr>
              <w:t>223</w:t>
            </w:r>
          </w:p>
        </w:tc>
        <w:tc>
          <w:tcPr>
            <w:tcW w:w="900" w:type="dxa"/>
            <w:tcBorders>
              <w:top w:val="nil"/>
              <w:left w:val="nil"/>
              <w:bottom w:val="nil"/>
              <w:right w:val="nil"/>
            </w:tcBorders>
            <w:shd w:val="clear" w:color="auto" w:fill="auto"/>
            <w:noWrap/>
            <w:vAlign w:val="bottom"/>
          </w:tcPr>
          <w:p w14:paraId="24B879BB" w14:textId="3635BD2B" w:rsidR="00D27D21" w:rsidRPr="00D27D21" w:rsidRDefault="00D27D21" w:rsidP="00D27D21">
            <w:pPr>
              <w:ind w:left="-111" w:right="-23"/>
              <w:jc w:val="right"/>
              <w:rPr>
                <w:rFonts w:cs="Times New Roman"/>
                <w:sz w:val="20"/>
                <w:szCs w:val="20"/>
              </w:rPr>
            </w:pPr>
            <w:r w:rsidRPr="00D27D21">
              <w:rPr>
                <w:rFonts w:cs="Times New Roman"/>
                <w:sz w:val="20"/>
                <w:szCs w:val="20"/>
                <w:lang w:val="en-GB"/>
              </w:rPr>
              <w:t>1</w:t>
            </w:r>
            <w:r w:rsidRPr="00D27D21">
              <w:rPr>
                <w:rFonts w:cs="Times New Roman"/>
                <w:sz w:val="20"/>
                <w:szCs w:val="20"/>
              </w:rPr>
              <w:t>,</w:t>
            </w:r>
            <w:r w:rsidRPr="00D27D21">
              <w:rPr>
                <w:rFonts w:cs="Times New Roman"/>
                <w:sz w:val="20"/>
                <w:szCs w:val="20"/>
                <w:lang w:val="en-GB"/>
              </w:rPr>
              <w:t>000</w:t>
            </w:r>
          </w:p>
        </w:tc>
        <w:tc>
          <w:tcPr>
            <w:tcW w:w="959" w:type="dxa"/>
            <w:tcBorders>
              <w:left w:val="nil"/>
              <w:right w:val="nil"/>
            </w:tcBorders>
            <w:shd w:val="clear" w:color="auto" w:fill="auto"/>
            <w:noWrap/>
            <w:vAlign w:val="bottom"/>
          </w:tcPr>
          <w:p w14:paraId="5422D12D" w14:textId="46A6EC5E" w:rsidR="00D27D21" w:rsidRPr="00D27D21" w:rsidRDefault="00D27D21" w:rsidP="00D27D21">
            <w:pPr>
              <w:tabs>
                <w:tab w:val="decimal" w:pos="702"/>
              </w:tabs>
              <w:ind w:left="-18" w:right="-88"/>
              <w:rPr>
                <w:rFonts w:cs="Times New Roman"/>
                <w:sz w:val="20"/>
                <w:szCs w:val="20"/>
              </w:rPr>
            </w:pPr>
            <w:r w:rsidRPr="00D27D21">
              <w:rPr>
                <w:rFonts w:cs="Times New Roman"/>
                <w:sz w:val="20"/>
                <w:szCs w:val="20"/>
                <w:lang w:val="en-GB"/>
              </w:rPr>
              <w:t>223</w:t>
            </w:r>
          </w:p>
        </w:tc>
        <w:tc>
          <w:tcPr>
            <w:tcW w:w="1201" w:type="dxa"/>
            <w:tcBorders>
              <w:left w:val="nil"/>
              <w:bottom w:val="nil"/>
              <w:right w:val="nil"/>
            </w:tcBorders>
            <w:shd w:val="clear" w:color="auto" w:fill="auto"/>
            <w:noWrap/>
            <w:vAlign w:val="bottom"/>
          </w:tcPr>
          <w:p w14:paraId="56BF87CF" w14:textId="2E878E0E" w:rsidR="00D27D21" w:rsidRPr="00D27D21" w:rsidRDefault="00D27D21" w:rsidP="00D27D21">
            <w:pPr>
              <w:ind w:left="-18" w:right="-88"/>
              <w:jc w:val="center"/>
              <w:rPr>
                <w:rFonts w:cs="Times New Roman"/>
                <w:sz w:val="20"/>
                <w:szCs w:val="20"/>
              </w:rPr>
            </w:pPr>
            <w:r w:rsidRPr="00D27D21">
              <w:rPr>
                <w:rFonts w:cs="Times New Roman"/>
                <w:sz w:val="20"/>
                <w:szCs w:val="20"/>
              </w:rPr>
              <w:t>23 Feb 2023</w:t>
            </w:r>
          </w:p>
        </w:tc>
        <w:tc>
          <w:tcPr>
            <w:tcW w:w="990" w:type="dxa"/>
            <w:tcBorders>
              <w:top w:val="nil"/>
              <w:left w:val="nil"/>
              <w:bottom w:val="nil"/>
              <w:right w:val="nil"/>
            </w:tcBorders>
            <w:shd w:val="clear" w:color="auto" w:fill="auto"/>
            <w:noWrap/>
            <w:vAlign w:val="bottom"/>
          </w:tcPr>
          <w:p w14:paraId="0CC9EF96" w14:textId="6BD629BB" w:rsidR="00D27D21" w:rsidRPr="00D27D21" w:rsidRDefault="00D27D21" w:rsidP="00D27D21">
            <w:pPr>
              <w:ind w:left="-18" w:right="-88"/>
              <w:jc w:val="center"/>
              <w:rPr>
                <w:rFonts w:cs="Times New Roman"/>
                <w:sz w:val="20"/>
                <w:szCs w:val="20"/>
                <w:cs/>
              </w:rPr>
            </w:pPr>
            <w:r w:rsidRPr="00D27D21">
              <w:rPr>
                <w:rFonts w:cs="Times New Roman"/>
                <w:sz w:val="20"/>
                <w:szCs w:val="20"/>
              </w:rPr>
              <w:t>2 year</w:t>
            </w:r>
          </w:p>
        </w:tc>
        <w:tc>
          <w:tcPr>
            <w:tcW w:w="1170" w:type="dxa"/>
            <w:tcBorders>
              <w:top w:val="nil"/>
              <w:left w:val="nil"/>
              <w:bottom w:val="nil"/>
              <w:right w:val="nil"/>
            </w:tcBorders>
            <w:shd w:val="clear" w:color="auto" w:fill="auto"/>
            <w:noWrap/>
            <w:vAlign w:val="bottom"/>
          </w:tcPr>
          <w:p w14:paraId="39F909BC" w14:textId="5FD308A5" w:rsidR="00D27D21" w:rsidRPr="00D27D21" w:rsidRDefault="00D27D21" w:rsidP="00D27D21">
            <w:pPr>
              <w:tabs>
                <w:tab w:val="left" w:pos="612"/>
              </w:tabs>
              <w:ind w:left="-18" w:right="-88"/>
              <w:jc w:val="center"/>
              <w:rPr>
                <w:rFonts w:cs="Times New Roman"/>
                <w:sz w:val="20"/>
                <w:szCs w:val="20"/>
              </w:rPr>
            </w:pPr>
            <w:r w:rsidRPr="00D27D21">
              <w:rPr>
                <w:rFonts w:cs="Times New Roman"/>
                <w:sz w:val="20"/>
                <w:szCs w:val="20"/>
              </w:rPr>
              <w:t>23 Feb 2025</w:t>
            </w:r>
          </w:p>
        </w:tc>
        <w:tc>
          <w:tcPr>
            <w:tcW w:w="992" w:type="dxa"/>
            <w:tcBorders>
              <w:top w:val="nil"/>
              <w:left w:val="nil"/>
              <w:bottom w:val="nil"/>
              <w:right w:val="nil"/>
            </w:tcBorders>
            <w:shd w:val="clear" w:color="auto" w:fill="auto"/>
            <w:noWrap/>
            <w:vAlign w:val="bottom"/>
          </w:tcPr>
          <w:p w14:paraId="21F74CA3" w14:textId="4A86F941" w:rsidR="00D27D21" w:rsidRPr="00D27D21" w:rsidRDefault="00D27D21" w:rsidP="00D27D21">
            <w:pPr>
              <w:ind w:left="-18" w:right="-88"/>
              <w:jc w:val="center"/>
              <w:rPr>
                <w:rFonts w:cs="Times New Roman"/>
                <w:sz w:val="20"/>
                <w:szCs w:val="20"/>
              </w:rPr>
            </w:pPr>
            <w:r w:rsidRPr="00D27D21">
              <w:rPr>
                <w:rFonts w:cs="Times New Roman"/>
                <w:sz w:val="20"/>
                <w:szCs w:val="20"/>
              </w:rPr>
              <w:t>5.6</w:t>
            </w:r>
            <w:r w:rsidR="00A15C06">
              <w:rPr>
                <w:rFonts w:cs="Times New Roman"/>
                <w:sz w:val="20"/>
                <w:szCs w:val="20"/>
              </w:rPr>
              <w:t>0</w:t>
            </w:r>
            <w:r w:rsidRPr="00D27D21">
              <w:rPr>
                <w:rFonts w:cs="Times New Roman"/>
                <w:sz w:val="20"/>
                <w:szCs w:val="20"/>
              </w:rPr>
              <w:t>%</w:t>
            </w:r>
          </w:p>
        </w:tc>
      </w:tr>
      <w:tr w:rsidR="00D27D21" w:rsidRPr="005F5A75" w14:paraId="02D3E3F5" w14:textId="77777777" w:rsidTr="00D27D21">
        <w:tc>
          <w:tcPr>
            <w:tcW w:w="3118" w:type="dxa"/>
            <w:tcBorders>
              <w:top w:val="nil"/>
              <w:left w:val="nil"/>
              <w:bottom w:val="nil"/>
              <w:right w:val="nil"/>
            </w:tcBorders>
            <w:shd w:val="clear" w:color="auto" w:fill="auto"/>
            <w:noWrap/>
          </w:tcPr>
          <w:p w14:paraId="7868B1C9" w14:textId="7E6371E0" w:rsidR="00D27D21" w:rsidRPr="005F5A75" w:rsidRDefault="00D27D21" w:rsidP="00D27D21">
            <w:pPr>
              <w:ind w:left="162" w:right="-108" w:hanging="162"/>
              <w:rPr>
                <w:rFonts w:cs="Times New Roman"/>
                <w:iCs/>
                <w:sz w:val="20"/>
                <w:szCs w:val="20"/>
              </w:rPr>
            </w:pPr>
            <w:r w:rsidRPr="000531EE">
              <w:rPr>
                <w:rFonts w:cs="Times New Roman"/>
                <w:iCs/>
                <w:sz w:val="20"/>
                <w:szCs w:val="20"/>
              </w:rPr>
              <w:t xml:space="preserve">No. </w:t>
            </w:r>
            <w:r>
              <w:rPr>
                <w:rFonts w:cs="Times New Roman"/>
                <w:iCs/>
                <w:sz w:val="20"/>
                <w:szCs w:val="20"/>
              </w:rPr>
              <w:t>2</w:t>
            </w:r>
            <w:r w:rsidRPr="000531EE">
              <w:rPr>
                <w:rFonts w:cs="Times New Roman"/>
                <w:iCs/>
                <w:sz w:val="20"/>
                <w:szCs w:val="20"/>
                <w:lang w:val="en-GB"/>
              </w:rPr>
              <w:t>/</w:t>
            </w:r>
            <w:r w:rsidRPr="000531EE">
              <w:rPr>
                <w:rFonts w:cs="Times New Roman"/>
                <w:iCs/>
                <w:sz w:val="20"/>
                <w:szCs w:val="20"/>
              </w:rPr>
              <w:t>202</w:t>
            </w:r>
            <w:r>
              <w:rPr>
                <w:rFonts w:cs="Times New Roman"/>
                <w:iCs/>
                <w:sz w:val="20"/>
                <w:szCs w:val="20"/>
              </w:rPr>
              <w:t>3</w:t>
            </w:r>
            <w:r w:rsidRPr="000531EE">
              <w:rPr>
                <w:rFonts w:cs="Times New Roman"/>
                <w:iCs/>
                <w:sz w:val="20"/>
                <w:szCs w:val="20"/>
              </w:rPr>
              <w:t xml:space="preserve"> </w:t>
            </w:r>
            <w:r w:rsidRPr="000531EE">
              <w:rPr>
                <w:rFonts w:cs="Times New Roman"/>
                <w:iCs/>
                <w:sz w:val="20"/>
                <w:szCs w:val="20"/>
                <w:lang w:val="en-GB"/>
              </w:rPr>
              <w:t>(</w:t>
            </w:r>
            <w:r w:rsidRPr="000531EE">
              <w:rPr>
                <w:rFonts w:cs="Times New Roman"/>
                <w:iCs/>
                <w:sz w:val="20"/>
                <w:szCs w:val="20"/>
              </w:rPr>
              <w:t xml:space="preserve">repayment </w:t>
            </w:r>
            <w:r w:rsidRPr="000531EE">
              <w:rPr>
                <w:rFonts w:cs="Times New Roman"/>
                <w:sz w:val="20"/>
                <w:szCs w:val="20"/>
              </w:rPr>
              <w:t>interest every 3 months</w:t>
            </w:r>
            <w:r w:rsidRPr="000531EE">
              <w:rPr>
                <w:rFonts w:cs="Times New Roman"/>
                <w:sz w:val="20"/>
                <w:szCs w:val="20"/>
                <w:lang w:val="en-GB"/>
              </w:rPr>
              <w:t>)</w:t>
            </w:r>
          </w:p>
        </w:tc>
        <w:tc>
          <w:tcPr>
            <w:tcW w:w="918" w:type="dxa"/>
            <w:tcBorders>
              <w:top w:val="nil"/>
              <w:left w:val="nil"/>
              <w:bottom w:val="nil"/>
              <w:right w:val="nil"/>
            </w:tcBorders>
            <w:shd w:val="clear" w:color="auto" w:fill="auto"/>
            <w:noWrap/>
            <w:vAlign w:val="bottom"/>
          </w:tcPr>
          <w:p w14:paraId="63797729" w14:textId="0CC6B282" w:rsidR="00D27D21" w:rsidRPr="00D27D21" w:rsidRDefault="00D27D21" w:rsidP="00D27D21">
            <w:pPr>
              <w:ind w:left="-92"/>
              <w:jc w:val="right"/>
              <w:rPr>
                <w:rFonts w:cs="Times New Roman"/>
                <w:sz w:val="20"/>
                <w:szCs w:val="20"/>
              </w:rPr>
            </w:pPr>
            <w:r w:rsidRPr="00D27D21">
              <w:rPr>
                <w:rFonts w:cs="Times New Roman"/>
                <w:sz w:val="20"/>
                <w:szCs w:val="20"/>
                <w:lang w:val="en-GB"/>
              </w:rPr>
              <w:t>503</w:t>
            </w:r>
          </w:p>
        </w:tc>
        <w:tc>
          <w:tcPr>
            <w:tcW w:w="900" w:type="dxa"/>
            <w:tcBorders>
              <w:top w:val="nil"/>
              <w:left w:val="nil"/>
              <w:bottom w:val="nil"/>
              <w:right w:val="nil"/>
            </w:tcBorders>
            <w:shd w:val="clear" w:color="auto" w:fill="auto"/>
            <w:noWrap/>
            <w:vAlign w:val="bottom"/>
          </w:tcPr>
          <w:p w14:paraId="45DD4592" w14:textId="3DBAEF55" w:rsidR="00D27D21" w:rsidRPr="00D27D21" w:rsidRDefault="00D27D21" w:rsidP="00D27D21">
            <w:pPr>
              <w:ind w:left="-111" w:right="-23"/>
              <w:jc w:val="right"/>
              <w:rPr>
                <w:rFonts w:cs="Times New Roman"/>
                <w:sz w:val="20"/>
                <w:szCs w:val="20"/>
              </w:rPr>
            </w:pPr>
            <w:r w:rsidRPr="00D27D21">
              <w:rPr>
                <w:rFonts w:cs="Times New Roman"/>
                <w:sz w:val="20"/>
                <w:szCs w:val="20"/>
                <w:lang w:val="en-GB"/>
              </w:rPr>
              <w:t>1</w:t>
            </w:r>
            <w:r w:rsidRPr="00D27D21">
              <w:rPr>
                <w:rFonts w:cs="Times New Roman"/>
                <w:sz w:val="20"/>
                <w:szCs w:val="20"/>
              </w:rPr>
              <w:t>,</w:t>
            </w:r>
            <w:r w:rsidRPr="00D27D21">
              <w:rPr>
                <w:rFonts w:cs="Times New Roman"/>
                <w:sz w:val="20"/>
                <w:szCs w:val="20"/>
                <w:lang w:val="en-GB"/>
              </w:rPr>
              <w:t>000</w:t>
            </w:r>
          </w:p>
        </w:tc>
        <w:tc>
          <w:tcPr>
            <w:tcW w:w="959" w:type="dxa"/>
            <w:tcBorders>
              <w:left w:val="nil"/>
              <w:bottom w:val="single" w:sz="4" w:space="0" w:color="auto"/>
              <w:right w:val="nil"/>
            </w:tcBorders>
            <w:shd w:val="clear" w:color="auto" w:fill="auto"/>
            <w:noWrap/>
            <w:vAlign w:val="bottom"/>
          </w:tcPr>
          <w:p w14:paraId="54C2DE89" w14:textId="477C5C02" w:rsidR="00D27D21" w:rsidRPr="00D27D21" w:rsidRDefault="00D27D21" w:rsidP="00D27D21">
            <w:pPr>
              <w:tabs>
                <w:tab w:val="decimal" w:pos="702"/>
              </w:tabs>
              <w:ind w:left="-18" w:right="-88"/>
              <w:rPr>
                <w:rFonts w:cs="Times New Roman"/>
                <w:sz w:val="20"/>
                <w:szCs w:val="20"/>
              </w:rPr>
            </w:pPr>
            <w:r w:rsidRPr="00D27D21">
              <w:rPr>
                <w:rFonts w:cs="Times New Roman"/>
                <w:sz w:val="20"/>
                <w:szCs w:val="20"/>
                <w:lang w:val="en-GB"/>
              </w:rPr>
              <w:t>503</w:t>
            </w:r>
          </w:p>
        </w:tc>
        <w:tc>
          <w:tcPr>
            <w:tcW w:w="1201" w:type="dxa"/>
            <w:tcBorders>
              <w:left w:val="nil"/>
              <w:bottom w:val="nil"/>
              <w:right w:val="nil"/>
            </w:tcBorders>
            <w:shd w:val="clear" w:color="auto" w:fill="auto"/>
            <w:noWrap/>
            <w:vAlign w:val="bottom"/>
          </w:tcPr>
          <w:p w14:paraId="52E00835" w14:textId="5D8DEF6A" w:rsidR="00D27D21" w:rsidRPr="00D27D21" w:rsidRDefault="00D27D21" w:rsidP="00D27D21">
            <w:pPr>
              <w:ind w:left="-18" w:right="-88"/>
              <w:jc w:val="center"/>
              <w:rPr>
                <w:rFonts w:cs="Times New Roman"/>
                <w:sz w:val="20"/>
                <w:szCs w:val="20"/>
              </w:rPr>
            </w:pPr>
            <w:r w:rsidRPr="00D27D21">
              <w:rPr>
                <w:rFonts w:cs="Times New Roman"/>
                <w:sz w:val="20"/>
                <w:szCs w:val="20"/>
              </w:rPr>
              <w:t>29 Jun 2023</w:t>
            </w:r>
          </w:p>
        </w:tc>
        <w:tc>
          <w:tcPr>
            <w:tcW w:w="990" w:type="dxa"/>
            <w:tcBorders>
              <w:top w:val="nil"/>
              <w:left w:val="nil"/>
              <w:bottom w:val="nil"/>
              <w:right w:val="nil"/>
            </w:tcBorders>
            <w:shd w:val="clear" w:color="auto" w:fill="auto"/>
            <w:noWrap/>
            <w:vAlign w:val="bottom"/>
          </w:tcPr>
          <w:p w14:paraId="77A7BC4E" w14:textId="63392957" w:rsidR="00D27D21" w:rsidRPr="00D27D21" w:rsidRDefault="00D27D21" w:rsidP="00D27D21">
            <w:pPr>
              <w:ind w:left="-18" w:right="-88"/>
              <w:jc w:val="center"/>
              <w:rPr>
                <w:rFonts w:cs="Times New Roman"/>
                <w:sz w:val="20"/>
                <w:szCs w:val="20"/>
                <w:cs/>
              </w:rPr>
            </w:pPr>
            <w:r w:rsidRPr="00D27D21">
              <w:rPr>
                <w:rFonts w:cs="Times New Roman"/>
                <w:sz w:val="20"/>
                <w:szCs w:val="20"/>
              </w:rPr>
              <w:t>2 year</w:t>
            </w:r>
          </w:p>
        </w:tc>
        <w:tc>
          <w:tcPr>
            <w:tcW w:w="1170" w:type="dxa"/>
            <w:tcBorders>
              <w:top w:val="nil"/>
              <w:left w:val="nil"/>
              <w:bottom w:val="nil"/>
              <w:right w:val="nil"/>
            </w:tcBorders>
            <w:shd w:val="clear" w:color="auto" w:fill="auto"/>
            <w:noWrap/>
            <w:vAlign w:val="bottom"/>
          </w:tcPr>
          <w:p w14:paraId="78F0017B" w14:textId="294C105D" w:rsidR="00D27D21" w:rsidRPr="00D27D21" w:rsidRDefault="00D27D21" w:rsidP="00D27D21">
            <w:pPr>
              <w:tabs>
                <w:tab w:val="left" w:pos="612"/>
              </w:tabs>
              <w:ind w:left="-18" w:right="-88"/>
              <w:jc w:val="center"/>
              <w:rPr>
                <w:rFonts w:cs="Times New Roman"/>
                <w:sz w:val="20"/>
                <w:szCs w:val="20"/>
              </w:rPr>
            </w:pPr>
            <w:r w:rsidRPr="00D27D21">
              <w:rPr>
                <w:rFonts w:cs="Times New Roman"/>
                <w:sz w:val="20"/>
                <w:szCs w:val="20"/>
              </w:rPr>
              <w:t>29 Jun 2025</w:t>
            </w:r>
          </w:p>
        </w:tc>
        <w:tc>
          <w:tcPr>
            <w:tcW w:w="992" w:type="dxa"/>
            <w:tcBorders>
              <w:top w:val="nil"/>
              <w:left w:val="nil"/>
              <w:bottom w:val="nil"/>
              <w:right w:val="nil"/>
            </w:tcBorders>
            <w:shd w:val="clear" w:color="auto" w:fill="auto"/>
            <w:noWrap/>
            <w:vAlign w:val="bottom"/>
          </w:tcPr>
          <w:p w14:paraId="2A75C359" w14:textId="7F887A6D" w:rsidR="00D27D21" w:rsidRPr="00D27D21" w:rsidRDefault="00D27D21" w:rsidP="00D27D21">
            <w:pPr>
              <w:ind w:left="-18" w:right="-88"/>
              <w:jc w:val="center"/>
              <w:rPr>
                <w:rFonts w:cs="Times New Roman"/>
                <w:sz w:val="20"/>
                <w:szCs w:val="20"/>
              </w:rPr>
            </w:pPr>
            <w:r w:rsidRPr="00D27D21">
              <w:rPr>
                <w:rFonts w:cs="Times New Roman"/>
                <w:sz w:val="20"/>
                <w:szCs w:val="20"/>
              </w:rPr>
              <w:t>6.7</w:t>
            </w:r>
            <w:r w:rsidR="00A15C06">
              <w:rPr>
                <w:rFonts w:cs="Times New Roman"/>
                <w:sz w:val="20"/>
                <w:szCs w:val="20"/>
              </w:rPr>
              <w:t>0</w:t>
            </w:r>
            <w:r w:rsidRPr="00D27D21">
              <w:rPr>
                <w:rFonts w:cs="Times New Roman"/>
                <w:sz w:val="20"/>
                <w:szCs w:val="20"/>
              </w:rPr>
              <w:t>%</w:t>
            </w:r>
          </w:p>
        </w:tc>
      </w:tr>
      <w:tr w:rsidR="00D27D21" w:rsidRPr="005F5A75" w14:paraId="0EFD388C" w14:textId="77777777" w:rsidTr="001A56E7">
        <w:tc>
          <w:tcPr>
            <w:tcW w:w="3118" w:type="dxa"/>
            <w:tcBorders>
              <w:top w:val="nil"/>
              <w:left w:val="nil"/>
              <w:bottom w:val="nil"/>
              <w:right w:val="nil"/>
            </w:tcBorders>
            <w:shd w:val="clear" w:color="auto" w:fill="auto"/>
            <w:noWrap/>
            <w:vAlign w:val="bottom"/>
          </w:tcPr>
          <w:p w14:paraId="13D6E326" w14:textId="77777777" w:rsidR="00D27D21" w:rsidRPr="009B2AD5" w:rsidRDefault="00D27D21" w:rsidP="00D27D21">
            <w:pPr>
              <w:ind w:left="162" w:right="-108" w:hanging="162"/>
              <w:rPr>
                <w:rFonts w:cs="Times New Roman"/>
                <w:b/>
                <w:bCs/>
                <w:sz w:val="20"/>
                <w:szCs w:val="20"/>
                <w:cs/>
              </w:rPr>
            </w:pPr>
            <w:r w:rsidRPr="009B2AD5">
              <w:rPr>
                <w:rFonts w:cs="Times New Roman"/>
                <w:b/>
                <w:bCs/>
                <w:sz w:val="20"/>
                <w:szCs w:val="20"/>
              </w:rPr>
              <w:t>Total</w:t>
            </w:r>
          </w:p>
        </w:tc>
        <w:tc>
          <w:tcPr>
            <w:tcW w:w="918" w:type="dxa"/>
            <w:tcBorders>
              <w:top w:val="nil"/>
              <w:left w:val="nil"/>
              <w:bottom w:val="nil"/>
              <w:right w:val="nil"/>
            </w:tcBorders>
            <w:shd w:val="clear" w:color="auto" w:fill="auto"/>
            <w:noWrap/>
            <w:vAlign w:val="bottom"/>
          </w:tcPr>
          <w:p w14:paraId="35D4DD08" w14:textId="77777777" w:rsidR="00D27D21" w:rsidRPr="00D27D21" w:rsidRDefault="00D27D21" w:rsidP="00D27D21">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42304689" w14:textId="77777777" w:rsidR="00D27D21" w:rsidRPr="00D27D21" w:rsidRDefault="00D27D21" w:rsidP="00D27D21">
            <w:pPr>
              <w:ind w:left="-111" w:right="-23"/>
              <w:jc w:val="right"/>
              <w:rPr>
                <w:rFonts w:cs="Times New Roman"/>
                <w:sz w:val="20"/>
                <w:szCs w:val="20"/>
              </w:rPr>
            </w:pPr>
          </w:p>
        </w:tc>
        <w:tc>
          <w:tcPr>
            <w:tcW w:w="959" w:type="dxa"/>
            <w:tcBorders>
              <w:top w:val="single" w:sz="4" w:space="0" w:color="auto"/>
              <w:left w:val="nil"/>
              <w:bottom w:val="single" w:sz="4" w:space="0" w:color="auto"/>
              <w:right w:val="nil"/>
            </w:tcBorders>
            <w:shd w:val="clear" w:color="auto" w:fill="auto"/>
            <w:noWrap/>
            <w:vAlign w:val="bottom"/>
          </w:tcPr>
          <w:p w14:paraId="510ECC50" w14:textId="08E28130" w:rsidR="00D27D21" w:rsidRPr="00D27D21" w:rsidRDefault="00D27D21" w:rsidP="00D27D21">
            <w:pPr>
              <w:tabs>
                <w:tab w:val="decimal" w:pos="702"/>
              </w:tabs>
              <w:ind w:right="-88"/>
              <w:rPr>
                <w:rFonts w:cs="Times New Roman"/>
                <w:sz w:val="20"/>
                <w:szCs w:val="20"/>
                <w:cs/>
              </w:rPr>
            </w:pPr>
            <w:r w:rsidRPr="007171F8">
              <w:rPr>
                <w:rFonts w:cs="Times New Roman"/>
                <w:b/>
                <w:bCs/>
                <w:sz w:val="20"/>
                <w:szCs w:val="20"/>
                <w:lang w:val="en-GB"/>
              </w:rPr>
              <w:t>1</w:t>
            </w:r>
            <w:r w:rsidRPr="007171F8">
              <w:rPr>
                <w:rFonts w:cs="Times New Roman"/>
                <w:b/>
                <w:bCs/>
                <w:sz w:val="20"/>
                <w:szCs w:val="20"/>
              </w:rPr>
              <w:t>,</w:t>
            </w:r>
            <w:r w:rsidRPr="007171F8">
              <w:rPr>
                <w:rFonts w:cs="Times New Roman"/>
                <w:b/>
                <w:bCs/>
                <w:sz w:val="20"/>
                <w:szCs w:val="20"/>
                <w:lang w:val="en-GB"/>
              </w:rPr>
              <w:t>326</w:t>
            </w:r>
          </w:p>
        </w:tc>
        <w:tc>
          <w:tcPr>
            <w:tcW w:w="1201" w:type="dxa"/>
            <w:tcBorders>
              <w:left w:val="nil"/>
              <w:right w:val="nil"/>
            </w:tcBorders>
            <w:shd w:val="clear" w:color="auto" w:fill="auto"/>
            <w:noWrap/>
            <w:vAlign w:val="bottom"/>
          </w:tcPr>
          <w:p w14:paraId="3FC0EB09" w14:textId="77777777" w:rsidR="00D27D21" w:rsidRPr="00D27D21" w:rsidRDefault="00D27D21" w:rsidP="00D27D21">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6705872B" w14:textId="77777777" w:rsidR="00D27D21" w:rsidRPr="00D27D21" w:rsidRDefault="00D27D21" w:rsidP="00D27D21">
            <w:pPr>
              <w:ind w:left="-18" w:right="-88"/>
              <w:jc w:val="center"/>
              <w:rPr>
                <w:rFonts w:cs="Times New Roman"/>
                <w:sz w:val="20"/>
                <w:szCs w:val="20"/>
              </w:rPr>
            </w:pPr>
          </w:p>
        </w:tc>
        <w:tc>
          <w:tcPr>
            <w:tcW w:w="1170" w:type="dxa"/>
            <w:tcBorders>
              <w:top w:val="nil"/>
              <w:left w:val="nil"/>
              <w:bottom w:val="nil"/>
              <w:right w:val="nil"/>
            </w:tcBorders>
            <w:shd w:val="clear" w:color="auto" w:fill="auto"/>
            <w:noWrap/>
            <w:vAlign w:val="bottom"/>
          </w:tcPr>
          <w:p w14:paraId="5A1F60B9" w14:textId="77777777" w:rsidR="00D27D21" w:rsidRPr="00D27D21" w:rsidRDefault="00D27D21" w:rsidP="00D27D21">
            <w:pPr>
              <w:tabs>
                <w:tab w:val="left" w:pos="612"/>
              </w:tabs>
              <w:ind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00CE8CD3" w14:textId="77777777" w:rsidR="00D27D21" w:rsidRPr="00D27D21" w:rsidRDefault="00D27D21" w:rsidP="00D27D21">
            <w:pPr>
              <w:ind w:left="-18" w:right="-88"/>
              <w:jc w:val="center"/>
              <w:rPr>
                <w:rFonts w:cs="Times New Roman"/>
                <w:sz w:val="20"/>
                <w:szCs w:val="20"/>
              </w:rPr>
            </w:pPr>
          </w:p>
        </w:tc>
      </w:tr>
      <w:tr w:rsidR="00547B3D" w:rsidRPr="005F5A75" w14:paraId="246E45DD" w14:textId="77777777" w:rsidTr="001A56E7">
        <w:tc>
          <w:tcPr>
            <w:tcW w:w="3118" w:type="dxa"/>
            <w:tcBorders>
              <w:top w:val="nil"/>
              <w:left w:val="nil"/>
              <w:bottom w:val="nil"/>
              <w:right w:val="nil"/>
            </w:tcBorders>
            <w:shd w:val="clear" w:color="auto" w:fill="auto"/>
            <w:noWrap/>
            <w:vAlign w:val="bottom"/>
          </w:tcPr>
          <w:p w14:paraId="3EC68676" w14:textId="77777777" w:rsidR="00547B3D" w:rsidRPr="009B2AD5" w:rsidRDefault="00547B3D" w:rsidP="00672407">
            <w:pPr>
              <w:ind w:left="162" w:right="-108" w:hanging="162"/>
              <w:rPr>
                <w:rFonts w:cs="Times New Roman"/>
                <w:b/>
                <w:bCs/>
                <w:sz w:val="20"/>
                <w:szCs w:val="20"/>
              </w:rPr>
            </w:pPr>
          </w:p>
        </w:tc>
        <w:tc>
          <w:tcPr>
            <w:tcW w:w="918" w:type="dxa"/>
            <w:tcBorders>
              <w:top w:val="nil"/>
              <w:left w:val="nil"/>
              <w:bottom w:val="nil"/>
              <w:right w:val="nil"/>
            </w:tcBorders>
            <w:shd w:val="clear" w:color="auto" w:fill="auto"/>
            <w:noWrap/>
            <w:vAlign w:val="bottom"/>
          </w:tcPr>
          <w:p w14:paraId="61212399" w14:textId="77777777" w:rsidR="00547B3D" w:rsidRPr="00D27D21" w:rsidRDefault="00547B3D"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4F5F9067" w14:textId="77777777" w:rsidR="00547B3D" w:rsidRPr="00D27D21" w:rsidRDefault="00547B3D" w:rsidP="00672407">
            <w:pPr>
              <w:ind w:left="-111" w:right="-23"/>
              <w:jc w:val="right"/>
              <w:rPr>
                <w:rFonts w:cs="Times New Roman"/>
                <w:sz w:val="20"/>
                <w:szCs w:val="20"/>
              </w:rPr>
            </w:pPr>
          </w:p>
        </w:tc>
        <w:tc>
          <w:tcPr>
            <w:tcW w:w="959" w:type="dxa"/>
            <w:tcBorders>
              <w:top w:val="single" w:sz="4" w:space="0" w:color="auto"/>
              <w:left w:val="nil"/>
              <w:right w:val="nil"/>
            </w:tcBorders>
            <w:shd w:val="clear" w:color="auto" w:fill="auto"/>
            <w:noWrap/>
            <w:vAlign w:val="bottom"/>
          </w:tcPr>
          <w:p w14:paraId="2033A7DF" w14:textId="77777777" w:rsidR="00547B3D" w:rsidRPr="00D27D21" w:rsidRDefault="00547B3D" w:rsidP="00672407">
            <w:pPr>
              <w:tabs>
                <w:tab w:val="decimal" w:pos="702"/>
              </w:tabs>
              <w:ind w:right="-88"/>
              <w:rPr>
                <w:rFonts w:cs="Times New Roman"/>
                <w:sz w:val="20"/>
                <w:szCs w:val="20"/>
                <w:cs/>
              </w:rPr>
            </w:pPr>
          </w:p>
        </w:tc>
        <w:tc>
          <w:tcPr>
            <w:tcW w:w="1201" w:type="dxa"/>
            <w:tcBorders>
              <w:left w:val="nil"/>
              <w:right w:val="nil"/>
            </w:tcBorders>
            <w:shd w:val="clear" w:color="auto" w:fill="auto"/>
            <w:noWrap/>
            <w:vAlign w:val="bottom"/>
          </w:tcPr>
          <w:p w14:paraId="78BBD16D" w14:textId="77777777" w:rsidR="00547B3D" w:rsidRPr="00D27D21" w:rsidRDefault="00547B3D" w:rsidP="00672407">
            <w:pPr>
              <w:ind w:left="-18" w:right="-88"/>
              <w:jc w:val="center"/>
              <w:rPr>
                <w:rFonts w:cs="Times New Roman"/>
                <w:sz w:val="20"/>
                <w:szCs w:val="20"/>
              </w:rPr>
            </w:pPr>
          </w:p>
        </w:tc>
        <w:tc>
          <w:tcPr>
            <w:tcW w:w="990" w:type="dxa"/>
            <w:tcBorders>
              <w:top w:val="nil"/>
              <w:left w:val="nil"/>
              <w:bottom w:val="nil"/>
              <w:right w:val="nil"/>
            </w:tcBorders>
            <w:shd w:val="clear" w:color="auto" w:fill="auto"/>
            <w:noWrap/>
            <w:vAlign w:val="bottom"/>
          </w:tcPr>
          <w:p w14:paraId="585E445F" w14:textId="77777777" w:rsidR="00547B3D" w:rsidRPr="00D27D21" w:rsidRDefault="00547B3D" w:rsidP="00672407">
            <w:pPr>
              <w:ind w:left="-18" w:right="-88"/>
              <w:jc w:val="center"/>
              <w:rPr>
                <w:rFonts w:cs="Times New Roman"/>
                <w:sz w:val="20"/>
                <w:szCs w:val="20"/>
              </w:rPr>
            </w:pPr>
          </w:p>
        </w:tc>
        <w:tc>
          <w:tcPr>
            <w:tcW w:w="1170" w:type="dxa"/>
            <w:tcBorders>
              <w:top w:val="nil"/>
              <w:left w:val="nil"/>
              <w:bottom w:val="nil"/>
              <w:right w:val="nil"/>
            </w:tcBorders>
            <w:shd w:val="clear" w:color="auto" w:fill="auto"/>
            <w:noWrap/>
            <w:vAlign w:val="bottom"/>
          </w:tcPr>
          <w:p w14:paraId="3371E16E" w14:textId="77777777" w:rsidR="00547B3D" w:rsidRPr="00D27D21" w:rsidRDefault="00547B3D" w:rsidP="00672407">
            <w:pPr>
              <w:tabs>
                <w:tab w:val="left" w:pos="612"/>
              </w:tabs>
              <w:ind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32E20889" w14:textId="77777777" w:rsidR="00547B3D" w:rsidRPr="00D27D21" w:rsidRDefault="00547B3D" w:rsidP="00672407">
            <w:pPr>
              <w:ind w:left="-18" w:right="-88"/>
              <w:jc w:val="center"/>
              <w:rPr>
                <w:rFonts w:cs="Times New Roman"/>
                <w:sz w:val="20"/>
                <w:szCs w:val="20"/>
              </w:rPr>
            </w:pPr>
          </w:p>
        </w:tc>
      </w:tr>
      <w:tr w:rsidR="00547B3D" w:rsidRPr="005F5A75" w14:paraId="0EF92CEC" w14:textId="77777777" w:rsidTr="001A56E7">
        <w:tc>
          <w:tcPr>
            <w:tcW w:w="3118" w:type="dxa"/>
            <w:tcBorders>
              <w:top w:val="nil"/>
              <w:left w:val="nil"/>
              <w:bottom w:val="nil"/>
              <w:right w:val="nil"/>
            </w:tcBorders>
            <w:shd w:val="clear" w:color="auto" w:fill="auto"/>
            <w:noWrap/>
            <w:vAlign w:val="bottom"/>
          </w:tcPr>
          <w:p w14:paraId="0D72F615" w14:textId="64980BA5" w:rsidR="00547B3D" w:rsidRPr="009B2AD5" w:rsidRDefault="00547B3D" w:rsidP="00672407">
            <w:pPr>
              <w:ind w:left="162" w:right="-108" w:hanging="162"/>
              <w:rPr>
                <w:rFonts w:cs="Times New Roman"/>
                <w:b/>
                <w:bCs/>
                <w:sz w:val="20"/>
                <w:szCs w:val="20"/>
              </w:rPr>
            </w:pPr>
            <w:r>
              <w:rPr>
                <w:rFonts w:cs="Times New Roman"/>
                <w:b/>
                <w:bCs/>
                <w:sz w:val="20"/>
                <w:szCs w:val="20"/>
              </w:rPr>
              <w:t>Total debentures</w:t>
            </w:r>
          </w:p>
        </w:tc>
        <w:tc>
          <w:tcPr>
            <w:tcW w:w="918" w:type="dxa"/>
            <w:tcBorders>
              <w:top w:val="nil"/>
              <w:left w:val="nil"/>
              <w:bottom w:val="nil"/>
              <w:right w:val="nil"/>
            </w:tcBorders>
            <w:shd w:val="clear" w:color="auto" w:fill="auto"/>
            <w:noWrap/>
            <w:vAlign w:val="bottom"/>
          </w:tcPr>
          <w:p w14:paraId="0E573905" w14:textId="77777777" w:rsidR="00547B3D" w:rsidRPr="00D27D21" w:rsidRDefault="00547B3D" w:rsidP="00672407">
            <w:pPr>
              <w:ind w:left="-92"/>
              <w:jc w:val="right"/>
              <w:rPr>
                <w:rFonts w:cs="Times New Roman"/>
                <w:sz w:val="20"/>
                <w:szCs w:val="20"/>
              </w:rPr>
            </w:pPr>
          </w:p>
        </w:tc>
        <w:tc>
          <w:tcPr>
            <w:tcW w:w="900" w:type="dxa"/>
            <w:tcBorders>
              <w:top w:val="nil"/>
              <w:left w:val="nil"/>
              <w:bottom w:val="nil"/>
              <w:right w:val="nil"/>
            </w:tcBorders>
            <w:shd w:val="clear" w:color="auto" w:fill="auto"/>
            <w:noWrap/>
            <w:vAlign w:val="bottom"/>
          </w:tcPr>
          <w:p w14:paraId="4333252F" w14:textId="77777777" w:rsidR="00547B3D" w:rsidRPr="00D27D21" w:rsidRDefault="00547B3D" w:rsidP="00672407">
            <w:pPr>
              <w:ind w:left="-111" w:right="-23"/>
              <w:jc w:val="right"/>
              <w:rPr>
                <w:rFonts w:cs="Times New Roman"/>
                <w:sz w:val="20"/>
                <w:szCs w:val="20"/>
              </w:rPr>
            </w:pPr>
          </w:p>
        </w:tc>
        <w:tc>
          <w:tcPr>
            <w:tcW w:w="959" w:type="dxa"/>
            <w:tcBorders>
              <w:left w:val="nil"/>
              <w:bottom w:val="double" w:sz="4" w:space="0" w:color="auto"/>
              <w:right w:val="nil"/>
            </w:tcBorders>
            <w:shd w:val="clear" w:color="auto" w:fill="auto"/>
            <w:noWrap/>
            <w:vAlign w:val="bottom"/>
          </w:tcPr>
          <w:p w14:paraId="1C264C4A" w14:textId="3BE7E8D7" w:rsidR="00547B3D" w:rsidRPr="00D27D21" w:rsidRDefault="00D27D21" w:rsidP="00672407">
            <w:pPr>
              <w:tabs>
                <w:tab w:val="decimal" w:pos="702"/>
              </w:tabs>
              <w:ind w:right="-88"/>
              <w:rPr>
                <w:rFonts w:cs="Times New Roman"/>
                <w:b/>
                <w:bCs/>
                <w:sz w:val="20"/>
                <w:szCs w:val="20"/>
                <w:cs/>
              </w:rPr>
            </w:pPr>
            <w:r w:rsidRPr="00D27D21">
              <w:rPr>
                <w:rFonts w:cs="Times New Roman"/>
                <w:b/>
                <w:bCs/>
                <w:sz w:val="20"/>
                <w:szCs w:val="20"/>
              </w:rPr>
              <w:t>5,562</w:t>
            </w:r>
          </w:p>
        </w:tc>
        <w:tc>
          <w:tcPr>
            <w:tcW w:w="1201" w:type="dxa"/>
            <w:tcBorders>
              <w:left w:val="nil"/>
              <w:bottom w:val="nil"/>
              <w:right w:val="nil"/>
            </w:tcBorders>
            <w:shd w:val="clear" w:color="auto" w:fill="auto"/>
            <w:noWrap/>
            <w:vAlign w:val="bottom"/>
          </w:tcPr>
          <w:p w14:paraId="04496457" w14:textId="77777777" w:rsidR="00547B3D" w:rsidRPr="00D27D21" w:rsidRDefault="00547B3D" w:rsidP="00672407">
            <w:pPr>
              <w:ind w:left="-18" w:right="-88"/>
              <w:jc w:val="center"/>
              <w:rPr>
                <w:rFonts w:cs="Times New Roman"/>
                <w:b/>
                <w:bCs/>
                <w:sz w:val="20"/>
                <w:szCs w:val="20"/>
              </w:rPr>
            </w:pPr>
          </w:p>
        </w:tc>
        <w:tc>
          <w:tcPr>
            <w:tcW w:w="990" w:type="dxa"/>
            <w:tcBorders>
              <w:top w:val="nil"/>
              <w:left w:val="nil"/>
              <w:bottom w:val="nil"/>
              <w:right w:val="nil"/>
            </w:tcBorders>
            <w:shd w:val="clear" w:color="auto" w:fill="auto"/>
            <w:noWrap/>
            <w:vAlign w:val="bottom"/>
          </w:tcPr>
          <w:p w14:paraId="0E9B0C97" w14:textId="77777777" w:rsidR="00547B3D" w:rsidRPr="00D27D21" w:rsidRDefault="00547B3D" w:rsidP="00672407">
            <w:pPr>
              <w:ind w:left="-18" w:right="-88"/>
              <w:jc w:val="center"/>
              <w:rPr>
                <w:rFonts w:cs="Times New Roman"/>
                <w:sz w:val="20"/>
                <w:szCs w:val="20"/>
              </w:rPr>
            </w:pPr>
          </w:p>
        </w:tc>
        <w:tc>
          <w:tcPr>
            <w:tcW w:w="1170" w:type="dxa"/>
            <w:tcBorders>
              <w:top w:val="nil"/>
              <w:left w:val="nil"/>
              <w:bottom w:val="nil"/>
              <w:right w:val="nil"/>
            </w:tcBorders>
            <w:shd w:val="clear" w:color="auto" w:fill="auto"/>
            <w:noWrap/>
            <w:vAlign w:val="bottom"/>
          </w:tcPr>
          <w:p w14:paraId="6D3EAC0F" w14:textId="77777777" w:rsidR="00547B3D" w:rsidRPr="00D27D21" w:rsidRDefault="00547B3D" w:rsidP="00672407">
            <w:pPr>
              <w:tabs>
                <w:tab w:val="left" w:pos="612"/>
              </w:tabs>
              <w:ind w:right="-88"/>
              <w:jc w:val="center"/>
              <w:rPr>
                <w:rFonts w:cs="Times New Roman"/>
                <w:sz w:val="20"/>
                <w:szCs w:val="20"/>
              </w:rPr>
            </w:pPr>
          </w:p>
        </w:tc>
        <w:tc>
          <w:tcPr>
            <w:tcW w:w="992" w:type="dxa"/>
            <w:tcBorders>
              <w:top w:val="nil"/>
              <w:left w:val="nil"/>
              <w:bottom w:val="nil"/>
              <w:right w:val="nil"/>
            </w:tcBorders>
            <w:shd w:val="clear" w:color="auto" w:fill="auto"/>
            <w:noWrap/>
            <w:vAlign w:val="bottom"/>
          </w:tcPr>
          <w:p w14:paraId="185BA5ED" w14:textId="77777777" w:rsidR="00547B3D" w:rsidRPr="00D27D21" w:rsidRDefault="00547B3D" w:rsidP="00672407">
            <w:pPr>
              <w:ind w:left="-18" w:right="-88"/>
              <w:jc w:val="center"/>
              <w:rPr>
                <w:rFonts w:cs="Times New Roman"/>
                <w:sz w:val="20"/>
                <w:szCs w:val="20"/>
              </w:rPr>
            </w:pPr>
          </w:p>
        </w:tc>
      </w:tr>
    </w:tbl>
    <w:p w14:paraId="5BD76DB4" w14:textId="77777777" w:rsidR="005D1255" w:rsidRPr="00643C65" w:rsidRDefault="005D1255" w:rsidP="00A403B6">
      <w:pPr>
        <w:overflowPunct/>
        <w:autoSpaceDE/>
        <w:autoSpaceDN/>
        <w:adjustRightInd/>
        <w:textAlignment w:val="auto"/>
        <w:rPr>
          <w:rFonts w:cs="Times New Roman"/>
          <w:sz w:val="18"/>
          <w:szCs w:val="18"/>
        </w:rPr>
      </w:pPr>
    </w:p>
    <w:p w14:paraId="7586AC16" w14:textId="513E5364" w:rsidR="00A403B6" w:rsidRDefault="00A403B6" w:rsidP="007171F8">
      <w:pPr>
        <w:tabs>
          <w:tab w:val="left" w:pos="540"/>
        </w:tabs>
        <w:overflowPunct/>
        <w:autoSpaceDE/>
        <w:autoSpaceDN/>
        <w:adjustRightInd/>
        <w:ind w:left="540" w:right="-43"/>
        <w:contextualSpacing/>
        <w:jc w:val="both"/>
        <w:textAlignment w:val="auto"/>
        <w:outlineLvl w:val="0"/>
        <w:rPr>
          <w:rFonts w:cs="Times New Roman"/>
        </w:rPr>
      </w:pPr>
      <w:r w:rsidRPr="00C50485">
        <w:rPr>
          <w:rFonts w:cs="Times New Roman"/>
        </w:rPr>
        <w:t>Movements</w:t>
      </w:r>
      <w:r w:rsidR="00974355">
        <w:rPr>
          <w:rFonts w:cs="Times New Roman"/>
        </w:rPr>
        <w:t xml:space="preserve"> </w:t>
      </w:r>
      <w:r w:rsidR="00974355" w:rsidRPr="005E33DD">
        <w:rPr>
          <w:rFonts w:cs="Times New Roman"/>
        </w:rPr>
        <w:t>of debentures</w:t>
      </w:r>
      <w:r w:rsidRPr="005E33DD">
        <w:rPr>
          <w:rFonts w:cs="Times New Roman"/>
        </w:rPr>
        <w:t xml:space="preserve"> for the year ended 31 December</w:t>
      </w:r>
      <w:r>
        <w:rPr>
          <w:rFonts w:cs="Times New Roman"/>
        </w:rPr>
        <w:t xml:space="preserve"> </w:t>
      </w:r>
      <w:r w:rsidRPr="005E33DD">
        <w:rPr>
          <w:rFonts w:cs="Times New Roman"/>
        </w:rPr>
        <w:t>were as follows:</w:t>
      </w:r>
    </w:p>
    <w:p w14:paraId="4A84B294" w14:textId="77777777" w:rsidR="00A403B6" w:rsidRPr="00F575DA" w:rsidRDefault="00A403B6" w:rsidP="00A403B6">
      <w:pPr>
        <w:ind w:left="547" w:hanging="187"/>
        <w:rPr>
          <w:rFonts w:cs="Times New Roman"/>
          <w:sz w:val="14"/>
          <w:szCs w:val="14"/>
        </w:rPr>
      </w:pPr>
    </w:p>
    <w:tbl>
      <w:tblPr>
        <w:tblW w:w="9273" w:type="dxa"/>
        <w:tblInd w:w="450" w:type="dxa"/>
        <w:tblLayout w:type="fixed"/>
        <w:tblCellMar>
          <w:left w:w="79" w:type="dxa"/>
          <w:right w:w="79" w:type="dxa"/>
        </w:tblCellMar>
        <w:tblLook w:val="0000" w:firstRow="0" w:lastRow="0" w:firstColumn="0" w:lastColumn="0" w:noHBand="0" w:noVBand="0"/>
      </w:tblPr>
      <w:tblGrid>
        <w:gridCol w:w="3875"/>
        <w:gridCol w:w="1207"/>
        <w:gridCol w:w="180"/>
        <w:gridCol w:w="1235"/>
        <w:gridCol w:w="180"/>
        <w:gridCol w:w="1243"/>
        <w:gridCol w:w="180"/>
        <w:gridCol w:w="1173"/>
      </w:tblGrid>
      <w:tr w:rsidR="00A403B6" w:rsidRPr="00223251" w14:paraId="13FFBFB6" w14:textId="77777777" w:rsidTr="00E05856">
        <w:trPr>
          <w:cantSplit/>
          <w:trHeight w:val="285"/>
          <w:tblHeader/>
        </w:trPr>
        <w:tc>
          <w:tcPr>
            <w:tcW w:w="3875" w:type="dxa"/>
            <w:shd w:val="clear" w:color="auto" w:fill="auto"/>
            <w:vAlign w:val="bottom"/>
          </w:tcPr>
          <w:p w14:paraId="5FC3AD42" w14:textId="77777777" w:rsidR="00A403B6" w:rsidRPr="00C22641" w:rsidRDefault="00A403B6" w:rsidP="00E05856">
            <w:pPr>
              <w:pStyle w:val="acctfourfigures"/>
              <w:spacing w:line="240" w:lineRule="auto"/>
              <w:ind w:right="-232"/>
              <w:rPr>
                <w:rFonts w:ascii="Times New Roman" w:hAnsi="Times New Roman"/>
                <w:color w:val="0000FF"/>
                <w:szCs w:val="22"/>
              </w:rPr>
            </w:pPr>
          </w:p>
        </w:tc>
        <w:tc>
          <w:tcPr>
            <w:tcW w:w="2622" w:type="dxa"/>
            <w:gridSpan w:val="3"/>
          </w:tcPr>
          <w:p w14:paraId="70DAA07B" w14:textId="77777777" w:rsidR="00A403B6" w:rsidRPr="00C22641" w:rsidRDefault="00A403B6" w:rsidP="00E05856">
            <w:pPr>
              <w:pStyle w:val="acctmergecolhdg"/>
              <w:spacing w:line="240" w:lineRule="auto"/>
              <w:ind w:left="-106" w:right="-106"/>
              <w:rPr>
                <w:szCs w:val="22"/>
              </w:rPr>
            </w:pPr>
            <w:r w:rsidRPr="00C22641">
              <w:rPr>
                <w:szCs w:val="22"/>
              </w:rPr>
              <w:t xml:space="preserve">Consolidated </w:t>
            </w:r>
          </w:p>
        </w:tc>
        <w:tc>
          <w:tcPr>
            <w:tcW w:w="180" w:type="dxa"/>
          </w:tcPr>
          <w:p w14:paraId="0E4B70EB" w14:textId="77777777" w:rsidR="00A403B6" w:rsidRPr="00C22641" w:rsidRDefault="00A403B6" w:rsidP="00E05856">
            <w:pPr>
              <w:pStyle w:val="acctmergecolhdg"/>
              <w:spacing w:line="240" w:lineRule="auto"/>
              <w:ind w:left="-106" w:right="-106"/>
              <w:rPr>
                <w:szCs w:val="22"/>
              </w:rPr>
            </w:pPr>
          </w:p>
        </w:tc>
        <w:tc>
          <w:tcPr>
            <w:tcW w:w="2596" w:type="dxa"/>
            <w:gridSpan w:val="3"/>
          </w:tcPr>
          <w:p w14:paraId="7F379FF0" w14:textId="77777777" w:rsidR="00A403B6" w:rsidRPr="00C22641" w:rsidRDefault="00A403B6" w:rsidP="00E05856">
            <w:pPr>
              <w:pStyle w:val="acctmergecolhdg"/>
              <w:spacing w:line="240" w:lineRule="auto"/>
              <w:ind w:left="-106" w:right="-106"/>
              <w:rPr>
                <w:szCs w:val="22"/>
              </w:rPr>
            </w:pPr>
            <w:r w:rsidRPr="00C22641">
              <w:rPr>
                <w:szCs w:val="22"/>
              </w:rPr>
              <w:t xml:space="preserve">Separate </w:t>
            </w:r>
          </w:p>
        </w:tc>
      </w:tr>
      <w:tr w:rsidR="00A403B6" w:rsidRPr="00223251" w14:paraId="6396108C" w14:textId="77777777" w:rsidTr="00E05856">
        <w:trPr>
          <w:cantSplit/>
          <w:trHeight w:val="270"/>
          <w:tblHeader/>
        </w:trPr>
        <w:tc>
          <w:tcPr>
            <w:tcW w:w="3875" w:type="dxa"/>
            <w:shd w:val="clear" w:color="auto" w:fill="auto"/>
            <w:vAlign w:val="bottom"/>
          </w:tcPr>
          <w:p w14:paraId="556A76F7" w14:textId="77777777" w:rsidR="00A403B6" w:rsidRPr="00C22641" w:rsidRDefault="00A403B6" w:rsidP="00E05856">
            <w:pPr>
              <w:pStyle w:val="acctfourfigures"/>
              <w:spacing w:line="240" w:lineRule="auto"/>
              <w:ind w:right="-232"/>
              <w:rPr>
                <w:rFonts w:ascii="Times New Roman" w:hAnsi="Times New Roman"/>
                <w:color w:val="0000FF"/>
                <w:szCs w:val="22"/>
              </w:rPr>
            </w:pPr>
          </w:p>
        </w:tc>
        <w:tc>
          <w:tcPr>
            <w:tcW w:w="2622" w:type="dxa"/>
            <w:gridSpan w:val="3"/>
          </w:tcPr>
          <w:p w14:paraId="7062D75E" w14:textId="77777777" w:rsidR="00A403B6" w:rsidRPr="00C22641" w:rsidRDefault="00A403B6" w:rsidP="00E05856">
            <w:pPr>
              <w:pStyle w:val="acctmergecolhdg"/>
              <w:spacing w:line="240" w:lineRule="auto"/>
              <w:ind w:left="-106" w:right="-106"/>
              <w:rPr>
                <w:szCs w:val="22"/>
              </w:rPr>
            </w:pPr>
            <w:r w:rsidRPr="00C22641">
              <w:rPr>
                <w:szCs w:val="22"/>
              </w:rPr>
              <w:t>financial statements</w:t>
            </w:r>
          </w:p>
        </w:tc>
        <w:tc>
          <w:tcPr>
            <w:tcW w:w="180" w:type="dxa"/>
          </w:tcPr>
          <w:p w14:paraId="1AED11BC" w14:textId="77777777" w:rsidR="00A403B6" w:rsidRPr="00C22641" w:rsidRDefault="00A403B6" w:rsidP="00E05856">
            <w:pPr>
              <w:pStyle w:val="acctmergecolhdg"/>
              <w:spacing w:line="240" w:lineRule="auto"/>
              <w:ind w:left="-106" w:right="-106"/>
              <w:rPr>
                <w:szCs w:val="22"/>
              </w:rPr>
            </w:pPr>
          </w:p>
        </w:tc>
        <w:tc>
          <w:tcPr>
            <w:tcW w:w="2596" w:type="dxa"/>
            <w:gridSpan w:val="3"/>
          </w:tcPr>
          <w:p w14:paraId="13CE1205" w14:textId="77777777" w:rsidR="00A403B6" w:rsidRPr="00C22641" w:rsidRDefault="00A403B6" w:rsidP="00E05856">
            <w:pPr>
              <w:pStyle w:val="acctmergecolhdg"/>
              <w:spacing w:line="240" w:lineRule="auto"/>
              <w:ind w:left="-106" w:right="-106"/>
              <w:rPr>
                <w:szCs w:val="22"/>
              </w:rPr>
            </w:pPr>
            <w:r w:rsidRPr="00C22641">
              <w:rPr>
                <w:szCs w:val="22"/>
              </w:rPr>
              <w:t>financial statements</w:t>
            </w:r>
          </w:p>
        </w:tc>
      </w:tr>
      <w:tr w:rsidR="00A403B6" w:rsidRPr="00223251" w14:paraId="69E0D07A" w14:textId="77777777" w:rsidTr="00E05856">
        <w:trPr>
          <w:cantSplit/>
          <w:trHeight w:val="191"/>
          <w:tblHeader/>
        </w:trPr>
        <w:tc>
          <w:tcPr>
            <w:tcW w:w="3875" w:type="dxa"/>
          </w:tcPr>
          <w:p w14:paraId="0F05B6AF" w14:textId="77777777" w:rsidR="00A403B6" w:rsidRPr="00C22641" w:rsidRDefault="00A403B6" w:rsidP="00E05856">
            <w:pPr>
              <w:pStyle w:val="acctfourfigures"/>
              <w:spacing w:line="240" w:lineRule="auto"/>
              <w:ind w:right="-232"/>
              <w:rPr>
                <w:rFonts w:ascii="Times New Roman" w:hAnsi="Times New Roman"/>
                <w:szCs w:val="22"/>
              </w:rPr>
            </w:pPr>
          </w:p>
        </w:tc>
        <w:tc>
          <w:tcPr>
            <w:tcW w:w="1207" w:type="dxa"/>
          </w:tcPr>
          <w:p w14:paraId="693E19A9" w14:textId="77777777" w:rsidR="00A403B6" w:rsidRPr="00C22641" w:rsidRDefault="00A403B6" w:rsidP="00E05856">
            <w:pPr>
              <w:pStyle w:val="acctmergecolhdg"/>
              <w:spacing w:line="240" w:lineRule="auto"/>
              <w:rPr>
                <w:b w:val="0"/>
                <w:bCs/>
                <w:szCs w:val="22"/>
                <w:lang w:bidi="th-TH"/>
              </w:rPr>
            </w:pPr>
            <w:r w:rsidRPr="00C22641">
              <w:rPr>
                <w:b w:val="0"/>
                <w:bCs/>
                <w:szCs w:val="22"/>
                <w:lang w:bidi="th-TH"/>
              </w:rPr>
              <w:t>2023</w:t>
            </w:r>
          </w:p>
        </w:tc>
        <w:tc>
          <w:tcPr>
            <w:tcW w:w="180" w:type="dxa"/>
          </w:tcPr>
          <w:p w14:paraId="0E6B4A2E" w14:textId="77777777" w:rsidR="00A403B6" w:rsidRPr="00C22641" w:rsidRDefault="00A403B6" w:rsidP="00E05856">
            <w:pPr>
              <w:pStyle w:val="acctmergecolhdg"/>
              <w:spacing w:line="240" w:lineRule="auto"/>
              <w:rPr>
                <w:b w:val="0"/>
                <w:bCs/>
                <w:szCs w:val="22"/>
              </w:rPr>
            </w:pPr>
          </w:p>
        </w:tc>
        <w:tc>
          <w:tcPr>
            <w:tcW w:w="1235" w:type="dxa"/>
          </w:tcPr>
          <w:p w14:paraId="45097BC3" w14:textId="77777777" w:rsidR="00A403B6" w:rsidRPr="00C22641" w:rsidRDefault="00A403B6" w:rsidP="00E05856">
            <w:pPr>
              <w:pStyle w:val="acctmergecolhdg"/>
              <w:spacing w:line="240" w:lineRule="auto"/>
              <w:rPr>
                <w:b w:val="0"/>
                <w:bCs/>
                <w:szCs w:val="22"/>
              </w:rPr>
            </w:pPr>
            <w:r w:rsidRPr="00C22641">
              <w:rPr>
                <w:b w:val="0"/>
                <w:bCs/>
                <w:szCs w:val="22"/>
              </w:rPr>
              <w:t>2022</w:t>
            </w:r>
          </w:p>
        </w:tc>
        <w:tc>
          <w:tcPr>
            <w:tcW w:w="180" w:type="dxa"/>
          </w:tcPr>
          <w:p w14:paraId="17DDB265" w14:textId="77777777" w:rsidR="00A403B6" w:rsidRPr="00C22641" w:rsidRDefault="00A403B6" w:rsidP="00E05856">
            <w:pPr>
              <w:pStyle w:val="acctmergecolhdg"/>
              <w:spacing w:line="240" w:lineRule="auto"/>
              <w:rPr>
                <w:b w:val="0"/>
                <w:bCs/>
                <w:szCs w:val="22"/>
              </w:rPr>
            </w:pPr>
          </w:p>
        </w:tc>
        <w:tc>
          <w:tcPr>
            <w:tcW w:w="1243" w:type="dxa"/>
          </w:tcPr>
          <w:p w14:paraId="2F119C44" w14:textId="77777777" w:rsidR="00A403B6" w:rsidRPr="00C22641" w:rsidRDefault="00A403B6" w:rsidP="00E05856">
            <w:pPr>
              <w:pStyle w:val="acctmergecolhdg"/>
              <w:spacing w:line="240" w:lineRule="auto"/>
              <w:rPr>
                <w:b w:val="0"/>
                <w:bCs/>
                <w:szCs w:val="22"/>
              </w:rPr>
            </w:pPr>
            <w:r w:rsidRPr="00C22641">
              <w:rPr>
                <w:b w:val="0"/>
                <w:bCs/>
                <w:szCs w:val="22"/>
                <w:lang w:bidi="th-TH"/>
              </w:rPr>
              <w:t>2023</w:t>
            </w:r>
          </w:p>
        </w:tc>
        <w:tc>
          <w:tcPr>
            <w:tcW w:w="180" w:type="dxa"/>
          </w:tcPr>
          <w:p w14:paraId="51A4B2CC" w14:textId="77777777" w:rsidR="00A403B6" w:rsidRPr="00C22641" w:rsidRDefault="00A403B6" w:rsidP="00E05856">
            <w:pPr>
              <w:pStyle w:val="acctmergecolhdg"/>
              <w:spacing w:line="240" w:lineRule="auto"/>
              <w:rPr>
                <w:b w:val="0"/>
                <w:bCs/>
                <w:szCs w:val="22"/>
              </w:rPr>
            </w:pPr>
          </w:p>
        </w:tc>
        <w:tc>
          <w:tcPr>
            <w:tcW w:w="1173" w:type="dxa"/>
          </w:tcPr>
          <w:p w14:paraId="366C0AA3" w14:textId="77777777" w:rsidR="00A403B6" w:rsidRPr="00C22641" w:rsidRDefault="00A403B6" w:rsidP="00E05856">
            <w:pPr>
              <w:pStyle w:val="acctmergecolhdg"/>
              <w:spacing w:line="240" w:lineRule="auto"/>
              <w:rPr>
                <w:b w:val="0"/>
                <w:bCs/>
                <w:szCs w:val="22"/>
              </w:rPr>
            </w:pPr>
            <w:r w:rsidRPr="00C22641">
              <w:rPr>
                <w:b w:val="0"/>
                <w:bCs/>
                <w:szCs w:val="22"/>
              </w:rPr>
              <w:t>2022</w:t>
            </w:r>
          </w:p>
        </w:tc>
      </w:tr>
      <w:tr w:rsidR="00A403B6" w:rsidRPr="00223251" w14:paraId="2267F671" w14:textId="77777777" w:rsidTr="00E05856">
        <w:trPr>
          <w:cantSplit/>
          <w:trHeight w:val="270"/>
          <w:tblHeader/>
        </w:trPr>
        <w:tc>
          <w:tcPr>
            <w:tcW w:w="3875" w:type="dxa"/>
          </w:tcPr>
          <w:p w14:paraId="70AABA2D" w14:textId="77777777" w:rsidR="00A403B6" w:rsidRPr="00C22641" w:rsidRDefault="00A403B6" w:rsidP="00E05856">
            <w:pPr>
              <w:ind w:right="-232"/>
              <w:rPr>
                <w:rFonts w:cs="Times New Roman"/>
                <w:b/>
                <w:bCs/>
                <w:i/>
                <w:iCs/>
              </w:rPr>
            </w:pPr>
          </w:p>
        </w:tc>
        <w:tc>
          <w:tcPr>
            <w:tcW w:w="5398" w:type="dxa"/>
            <w:gridSpan w:val="7"/>
          </w:tcPr>
          <w:p w14:paraId="60B532BA" w14:textId="188CFADA" w:rsidR="00A403B6" w:rsidRPr="00C22641" w:rsidRDefault="000D23FE" w:rsidP="00E05856">
            <w:pPr>
              <w:pStyle w:val="acctfourfigures"/>
              <w:spacing w:line="240" w:lineRule="auto"/>
              <w:ind w:left="-106" w:right="-106"/>
              <w:jc w:val="center"/>
              <w:rPr>
                <w:rFonts w:ascii="Times New Roman" w:hAnsi="Times New Roman"/>
                <w:i/>
                <w:iCs/>
                <w:szCs w:val="22"/>
              </w:rPr>
            </w:pPr>
            <w:r w:rsidRPr="00C22641">
              <w:rPr>
                <w:rFonts w:ascii="Times New Roman" w:hAnsi="Times New Roman"/>
                <w:i/>
                <w:iCs/>
                <w:szCs w:val="22"/>
              </w:rPr>
              <w:t>(</w:t>
            </w:r>
            <w:r w:rsidR="00A403B6" w:rsidRPr="00C22641">
              <w:rPr>
                <w:rFonts w:ascii="Times New Roman" w:hAnsi="Times New Roman"/>
                <w:i/>
                <w:iCs/>
                <w:szCs w:val="22"/>
              </w:rPr>
              <w:t>in thousand Baht</w:t>
            </w:r>
            <w:r w:rsidRPr="00C22641">
              <w:rPr>
                <w:rFonts w:ascii="Times New Roman" w:hAnsi="Times New Roman"/>
                <w:i/>
                <w:iCs/>
                <w:szCs w:val="22"/>
              </w:rPr>
              <w:t>)</w:t>
            </w:r>
          </w:p>
        </w:tc>
      </w:tr>
      <w:tr w:rsidR="00A403B6" w:rsidRPr="00223251" w14:paraId="733697B2" w14:textId="77777777" w:rsidTr="00E05856">
        <w:trPr>
          <w:cantSplit/>
          <w:trHeight w:val="285"/>
        </w:trPr>
        <w:tc>
          <w:tcPr>
            <w:tcW w:w="3875" w:type="dxa"/>
          </w:tcPr>
          <w:p w14:paraId="096623F9" w14:textId="77777777" w:rsidR="00A403B6" w:rsidRPr="001B6151" w:rsidRDefault="00A403B6" w:rsidP="00E05856">
            <w:pPr>
              <w:pStyle w:val="acctmergecolhdg"/>
              <w:spacing w:line="240" w:lineRule="auto"/>
              <w:jc w:val="left"/>
              <w:rPr>
                <w:i/>
                <w:iCs/>
                <w:szCs w:val="22"/>
              </w:rPr>
            </w:pPr>
            <w:r w:rsidRPr="001B6151">
              <w:rPr>
                <w:i/>
                <w:iCs/>
                <w:szCs w:val="22"/>
              </w:rPr>
              <w:t>Short-term debentures</w:t>
            </w:r>
          </w:p>
        </w:tc>
        <w:tc>
          <w:tcPr>
            <w:tcW w:w="1207" w:type="dxa"/>
          </w:tcPr>
          <w:p w14:paraId="2E7EAF8C"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80" w:type="dxa"/>
          </w:tcPr>
          <w:p w14:paraId="4D214827"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10D9E626"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80" w:type="dxa"/>
          </w:tcPr>
          <w:p w14:paraId="125EFB73"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243" w:type="dxa"/>
          </w:tcPr>
          <w:p w14:paraId="60E134BB" w14:textId="56D2B141" w:rsidR="00A403B6" w:rsidRPr="001B6151" w:rsidRDefault="005644CE" w:rsidP="005644CE">
            <w:pPr>
              <w:pStyle w:val="acctfourfigures"/>
              <w:tabs>
                <w:tab w:val="clear" w:pos="765"/>
                <w:tab w:val="decimal" w:pos="820"/>
              </w:tabs>
              <w:spacing w:line="240" w:lineRule="atLeast"/>
              <w:ind w:right="11"/>
              <w:rPr>
                <w:rFonts w:ascii="Times New Roman" w:hAnsi="Times New Roman"/>
                <w:szCs w:val="22"/>
              </w:rPr>
            </w:pPr>
            <w:r w:rsidRPr="001B6151">
              <w:rPr>
                <w:rFonts w:ascii="Times New Roman" w:hAnsi="Times New Roman"/>
                <w:szCs w:val="22"/>
              </w:rPr>
              <w:t>-</w:t>
            </w:r>
          </w:p>
        </w:tc>
        <w:tc>
          <w:tcPr>
            <w:tcW w:w="180" w:type="dxa"/>
          </w:tcPr>
          <w:p w14:paraId="3AB0CE7D"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2BEE621C" w14:textId="546B542A" w:rsidR="00A403B6" w:rsidRPr="001B6151" w:rsidRDefault="005644CE" w:rsidP="009E59AA">
            <w:pPr>
              <w:pStyle w:val="acctfourfigures"/>
              <w:tabs>
                <w:tab w:val="clear" w:pos="765"/>
                <w:tab w:val="decimal" w:pos="729"/>
              </w:tabs>
              <w:spacing w:line="240" w:lineRule="atLeast"/>
              <w:ind w:right="11"/>
              <w:rPr>
                <w:rFonts w:ascii="Times New Roman" w:hAnsi="Times New Roman"/>
                <w:szCs w:val="22"/>
              </w:rPr>
            </w:pPr>
            <w:r w:rsidRPr="001B6151">
              <w:rPr>
                <w:rFonts w:ascii="Times New Roman" w:hAnsi="Times New Roman"/>
                <w:szCs w:val="22"/>
              </w:rPr>
              <w:t>-</w:t>
            </w:r>
          </w:p>
        </w:tc>
      </w:tr>
      <w:tr w:rsidR="00D27D21" w:rsidRPr="00223251" w14:paraId="3BD24A56" w14:textId="77777777" w:rsidTr="00E05856">
        <w:trPr>
          <w:cantSplit/>
          <w:trHeight w:val="270"/>
        </w:trPr>
        <w:tc>
          <w:tcPr>
            <w:tcW w:w="3875" w:type="dxa"/>
          </w:tcPr>
          <w:p w14:paraId="10668B77" w14:textId="77777777" w:rsidR="00D27D21" w:rsidRPr="001B6151" w:rsidRDefault="00D27D21" w:rsidP="00D27D21">
            <w:pPr>
              <w:pStyle w:val="acctmergecolhdg"/>
              <w:spacing w:line="240" w:lineRule="auto"/>
              <w:jc w:val="left"/>
              <w:rPr>
                <w:b w:val="0"/>
                <w:bCs/>
                <w:szCs w:val="22"/>
              </w:rPr>
            </w:pPr>
            <w:r w:rsidRPr="001B6151">
              <w:rPr>
                <w:b w:val="0"/>
                <w:bCs/>
                <w:szCs w:val="22"/>
              </w:rPr>
              <w:t>As at 1 January</w:t>
            </w:r>
          </w:p>
        </w:tc>
        <w:tc>
          <w:tcPr>
            <w:tcW w:w="1207" w:type="dxa"/>
          </w:tcPr>
          <w:p w14:paraId="49011B30" w14:textId="7C334342" w:rsidR="00D27D21" w:rsidRPr="001B6151"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tcPr>
          <w:p w14:paraId="4A7CDACD"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32E2C690" w14:textId="55A828BF"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300,000</w:t>
            </w:r>
          </w:p>
        </w:tc>
        <w:tc>
          <w:tcPr>
            <w:tcW w:w="180" w:type="dxa"/>
          </w:tcPr>
          <w:p w14:paraId="40E83EDB"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43" w:type="dxa"/>
          </w:tcPr>
          <w:p w14:paraId="28C02868" w14:textId="6BE6F682" w:rsidR="00D27D21" w:rsidRPr="001B6151" w:rsidRDefault="00D27D21" w:rsidP="00D27D21">
            <w:pPr>
              <w:pStyle w:val="acctfourfigures"/>
              <w:tabs>
                <w:tab w:val="clear" w:pos="765"/>
                <w:tab w:val="decimal" w:pos="820"/>
              </w:tabs>
              <w:spacing w:line="240" w:lineRule="atLeast"/>
              <w:ind w:right="11"/>
              <w:rPr>
                <w:rFonts w:ascii="Times New Roman" w:hAnsi="Times New Roman"/>
                <w:szCs w:val="22"/>
              </w:rPr>
            </w:pPr>
            <w:r w:rsidRPr="001B6151">
              <w:rPr>
                <w:rFonts w:ascii="Times New Roman" w:hAnsi="Times New Roman"/>
                <w:szCs w:val="22"/>
              </w:rPr>
              <w:t>-</w:t>
            </w:r>
          </w:p>
        </w:tc>
        <w:tc>
          <w:tcPr>
            <w:tcW w:w="180" w:type="dxa"/>
          </w:tcPr>
          <w:p w14:paraId="6EDAF73E"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614C0114" w14:textId="3488C44C" w:rsidR="00D27D21" w:rsidRPr="001B6151" w:rsidRDefault="00D27D21" w:rsidP="00D27D21">
            <w:pPr>
              <w:pStyle w:val="acctfourfigures"/>
              <w:tabs>
                <w:tab w:val="clear" w:pos="765"/>
                <w:tab w:val="decimal" w:pos="729"/>
              </w:tabs>
              <w:spacing w:line="240" w:lineRule="atLeast"/>
              <w:ind w:right="11"/>
              <w:rPr>
                <w:rFonts w:ascii="Times New Roman" w:hAnsi="Times New Roman"/>
                <w:szCs w:val="22"/>
              </w:rPr>
            </w:pPr>
            <w:r w:rsidRPr="001B6151">
              <w:rPr>
                <w:rFonts w:ascii="Times New Roman" w:hAnsi="Times New Roman"/>
                <w:szCs w:val="22"/>
              </w:rPr>
              <w:t>-</w:t>
            </w:r>
          </w:p>
        </w:tc>
      </w:tr>
      <w:tr w:rsidR="00D27D21" w:rsidRPr="00223251" w14:paraId="25B4A107" w14:textId="77777777">
        <w:trPr>
          <w:cantSplit/>
          <w:trHeight w:val="270"/>
        </w:trPr>
        <w:tc>
          <w:tcPr>
            <w:tcW w:w="3875" w:type="dxa"/>
          </w:tcPr>
          <w:p w14:paraId="3306F2FC" w14:textId="29032D6C" w:rsidR="00D27D21" w:rsidRPr="001B6151" w:rsidRDefault="00A0654A" w:rsidP="007171F8">
            <w:pPr>
              <w:pStyle w:val="acctmergecolhdg"/>
              <w:spacing w:line="240" w:lineRule="auto"/>
              <w:ind w:left="190" w:hanging="190"/>
              <w:jc w:val="left"/>
              <w:rPr>
                <w:b w:val="0"/>
                <w:bCs/>
                <w:szCs w:val="22"/>
              </w:rPr>
            </w:pPr>
            <w:r w:rsidRPr="001B6151">
              <w:rPr>
                <w:b w:val="0"/>
                <w:bCs/>
                <w:szCs w:val="22"/>
              </w:rPr>
              <w:t>Changes resulting from the acquisition of the subsidiary</w:t>
            </w:r>
            <w:r w:rsidR="001B6151">
              <w:rPr>
                <w:b w:val="0"/>
                <w:bCs/>
                <w:szCs w:val="22"/>
              </w:rPr>
              <w:t xml:space="preserve"> </w:t>
            </w:r>
            <w:r w:rsidRPr="001B6151">
              <w:rPr>
                <w:b w:val="0"/>
                <w:bCs/>
                <w:szCs w:val="22"/>
              </w:rPr>
              <w:t>company</w:t>
            </w:r>
          </w:p>
        </w:tc>
        <w:tc>
          <w:tcPr>
            <w:tcW w:w="1207" w:type="dxa"/>
            <w:vAlign w:val="bottom"/>
          </w:tcPr>
          <w:p w14:paraId="2CA47FAB" w14:textId="51213B00" w:rsidR="00D27D21" w:rsidRPr="007171F8" w:rsidRDefault="00DF3A8A" w:rsidP="00D27D21">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426,150</w:t>
            </w:r>
          </w:p>
        </w:tc>
        <w:tc>
          <w:tcPr>
            <w:tcW w:w="180" w:type="dxa"/>
            <w:vAlign w:val="bottom"/>
          </w:tcPr>
          <w:p w14:paraId="3DC29FF5"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35" w:type="dxa"/>
            <w:vAlign w:val="bottom"/>
          </w:tcPr>
          <w:p w14:paraId="6E7F55DD" w14:textId="1A106DF9" w:rsidR="00D27D21" w:rsidRPr="007171F8"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tcPr>
          <w:p w14:paraId="260DF3A7"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43" w:type="dxa"/>
          </w:tcPr>
          <w:p w14:paraId="00490498" w14:textId="77777777" w:rsidR="00D27D21" w:rsidRPr="001B6151" w:rsidRDefault="00D27D21" w:rsidP="00D27D21">
            <w:pPr>
              <w:pStyle w:val="acctfourfigures"/>
              <w:tabs>
                <w:tab w:val="clear" w:pos="765"/>
                <w:tab w:val="decimal" w:pos="820"/>
              </w:tabs>
              <w:spacing w:line="240" w:lineRule="atLeast"/>
              <w:ind w:right="11"/>
              <w:rPr>
                <w:rFonts w:ascii="Times New Roman" w:hAnsi="Times New Roman"/>
                <w:szCs w:val="22"/>
              </w:rPr>
            </w:pPr>
          </w:p>
        </w:tc>
        <w:tc>
          <w:tcPr>
            <w:tcW w:w="180" w:type="dxa"/>
          </w:tcPr>
          <w:p w14:paraId="0C41F42B"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5940CAE5" w14:textId="77777777" w:rsidR="00D27D21" w:rsidRPr="001B6151" w:rsidRDefault="00D27D21" w:rsidP="00D27D21">
            <w:pPr>
              <w:pStyle w:val="acctfourfigures"/>
              <w:tabs>
                <w:tab w:val="clear" w:pos="765"/>
                <w:tab w:val="decimal" w:pos="729"/>
              </w:tabs>
              <w:spacing w:line="240" w:lineRule="atLeast"/>
              <w:ind w:right="11"/>
              <w:rPr>
                <w:rFonts w:ascii="Times New Roman" w:hAnsi="Times New Roman"/>
                <w:szCs w:val="22"/>
              </w:rPr>
            </w:pPr>
          </w:p>
        </w:tc>
      </w:tr>
      <w:tr w:rsidR="00D27D21" w:rsidRPr="00223251" w14:paraId="701D7038" w14:textId="77777777" w:rsidTr="00E05856">
        <w:trPr>
          <w:cantSplit/>
          <w:trHeight w:val="285"/>
        </w:trPr>
        <w:tc>
          <w:tcPr>
            <w:tcW w:w="3875" w:type="dxa"/>
          </w:tcPr>
          <w:p w14:paraId="0D7A9891" w14:textId="77777777" w:rsidR="00D27D21" w:rsidRPr="001B6151" w:rsidRDefault="00D27D21" w:rsidP="00D27D21">
            <w:pPr>
              <w:pStyle w:val="acctmergecolhdg"/>
              <w:spacing w:line="240" w:lineRule="auto"/>
              <w:jc w:val="left"/>
              <w:rPr>
                <w:b w:val="0"/>
                <w:bCs/>
                <w:szCs w:val="22"/>
              </w:rPr>
            </w:pPr>
            <w:r w:rsidRPr="001B6151">
              <w:rPr>
                <w:b w:val="0"/>
                <w:bCs/>
                <w:szCs w:val="22"/>
              </w:rPr>
              <w:t xml:space="preserve">Issued </w:t>
            </w:r>
          </w:p>
        </w:tc>
        <w:tc>
          <w:tcPr>
            <w:tcW w:w="1207" w:type="dxa"/>
          </w:tcPr>
          <w:p w14:paraId="333BA58E" w14:textId="03BD59BB"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226,700</w:t>
            </w:r>
          </w:p>
        </w:tc>
        <w:tc>
          <w:tcPr>
            <w:tcW w:w="180" w:type="dxa"/>
          </w:tcPr>
          <w:p w14:paraId="124AF8E1"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613A7D5E" w14:textId="12281CB9" w:rsidR="00D27D21" w:rsidRPr="001B6151"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tcPr>
          <w:p w14:paraId="1BE870BE"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43" w:type="dxa"/>
          </w:tcPr>
          <w:p w14:paraId="3F39EA96" w14:textId="2AA0B29B" w:rsidR="00D27D21" w:rsidRPr="001B6151" w:rsidRDefault="00D27D21" w:rsidP="00D27D21">
            <w:pPr>
              <w:pStyle w:val="acctfourfigures"/>
              <w:tabs>
                <w:tab w:val="clear" w:pos="765"/>
                <w:tab w:val="decimal" w:pos="820"/>
              </w:tabs>
              <w:spacing w:line="240" w:lineRule="atLeast"/>
              <w:ind w:right="11"/>
              <w:rPr>
                <w:rFonts w:ascii="Times New Roman" w:hAnsi="Times New Roman"/>
                <w:szCs w:val="22"/>
              </w:rPr>
            </w:pPr>
            <w:r w:rsidRPr="001B6151">
              <w:rPr>
                <w:rFonts w:ascii="Times New Roman" w:hAnsi="Times New Roman"/>
                <w:szCs w:val="22"/>
              </w:rPr>
              <w:t>-</w:t>
            </w:r>
          </w:p>
        </w:tc>
        <w:tc>
          <w:tcPr>
            <w:tcW w:w="180" w:type="dxa"/>
          </w:tcPr>
          <w:p w14:paraId="2BE953DC"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3142F0D2" w14:textId="7DDF66CE" w:rsidR="00D27D21" w:rsidRPr="001B6151" w:rsidRDefault="00D27D21" w:rsidP="00D27D21">
            <w:pPr>
              <w:pStyle w:val="acctfourfigures"/>
              <w:tabs>
                <w:tab w:val="clear" w:pos="765"/>
                <w:tab w:val="decimal" w:pos="729"/>
              </w:tabs>
              <w:spacing w:line="240" w:lineRule="atLeast"/>
              <w:ind w:right="11"/>
              <w:rPr>
                <w:rFonts w:ascii="Times New Roman" w:hAnsi="Times New Roman"/>
                <w:szCs w:val="22"/>
              </w:rPr>
            </w:pPr>
            <w:r w:rsidRPr="001B6151">
              <w:rPr>
                <w:rFonts w:ascii="Times New Roman" w:hAnsi="Times New Roman"/>
                <w:szCs w:val="22"/>
              </w:rPr>
              <w:t>-</w:t>
            </w:r>
          </w:p>
        </w:tc>
      </w:tr>
      <w:tr w:rsidR="00D27D21" w:rsidRPr="00223251" w14:paraId="5C9DC3E7" w14:textId="77777777" w:rsidTr="00E05856">
        <w:trPr>
          <w:cantSplit/>
          <w:trHeight w:val="200"/>
        </w:trPr>
        <w:tc>
          <w:tcPr>
            <w:tcW w:w="3875" w:type="dxa"/>
          </w:tcPr>
          <w:p w14:paraId="3466FC92" w14:textId="77777777" w:rsidR="00D27D21" w:rsidRPr="001B6151" w:rsidRDefault="00D27D21" w:rsidP="00D27D21">
            <w:pPr>
              <w:pStyle w:val="acctmergecolhdg"/>
              <w:spacing w:line="240" w:lineRule="auto"/>
              <w:jc w:val="left"/>
              <w:rPr>
                <w:b w:val="0"/>
                <w:bCs/>
                <w:szCs w:val="22"/>
              </w:rPr>
            </w:pPr>
            <w:r w:rsidRPr="001B6151">
              <w:rPr>
                <w:b w:val="0"/>
                <w:bCs/>
                <w:szCs w:val="22"/>
              </w:rPr>
              <w:t>Repayment</w:t>
            </w:r>
          </w:p>
        </w:tc>
        <w:tc>
          <w:tcPr>
            <w:tcW w:w="1207" w:type="dxa"/>
          </w:tcPr>
          <w:p w14:paraId="6DF439FD" w14:textId="750D47DD"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w:t>
            </w:r>
            <w:r w:rsidR="00DF3A8A">
              <w:rPr>
                <w:rFonts w:ascii="Times New Roman" w:hAnsi="Times New Roman"/>
                <w:szCs w:val="22"/>
              </w:rPr>
              <w:t>652,</w:t>
            </w:r>
            <w:r w:rsidR="009B1859">
              <w:rPr>
                <w:rFonts w:ascii="Times New Roman" w:hAnsi="Times New Roman"/>
                <w:szCs w:val="22"/>
              </w:rPr>
              <w:t>850</w:t>
            </w:r>
            <w:r w:rsidRPr="007171F8">
              <w:rPr>
                <w:rFonts w:ascii="Times New Roman" w:hAnsi="Times New Roman"/>
                <w:szCs w:val="22"/>
              </w:rPr>
              <w:t>)</w:t>
            </w:r>
          </w:p>
        </w:tc>
        <w:tc>
          <w:tcPr>
            <w:tcW w:w="180" w:type="dxa"/>
          </w:tcPr>
          <w:p w14:paraId="4D618DA7"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32842B7E" w14:textId="3DCB636F"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(300,000)</w:t>
            </w:r>
          </w:p>
        </w:tc>
        <w:tc>
          <w:tcPr>
            <w:tcW w:w="180" w:type="dxa"/>
          </w:tcPr>
          <w:p w14:paraId="138542DD"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43" w:type="dxa"/>
          </w:tcPr>
          <w:p w14:paraId="7A62D3B3" w14:textId="71F0A738" w:rsidR="00D27D21" w:rsidRPr="001B6151" w:rsidRDefault="00D27D21" w:rsidP="00D27D21">
            <w:pPr>
              <w:pStyle w:val="acctfourfigures"/>
              <w:tabs>
                <w:tab w:val="clear" w:pos="765"/>
                <w:tab w:val="decimal" w:pos="820"/>
              </w:tabs>
              <w:spacing w:line="240" w:lineRule="atLeast"/>
              <w:ind w:right="11"/>
              <w:rPr>
                <w:rFonts w:ascii="Times New Roman" w:hAnsi="Times New Roman"/>
                <w:szCs w:val="22"/>
              </w:rPr>
            </w:pPr>
            <w:r w:rsidRPr="001B6151">
              <w:rPr>
                <w:rFonts w:ascii="Times New Roman" w:hAnsi="Times New Roman"/>
                <w:szCs w:val="22"/>
              </w:rPr>
              <w:t>-</w:t>
            </w:r>
          </w:p>
        </w:tc>
        <w:tc>
          <w:tcPr>
            <w:tcW w:w="180" w:type="dxa"/>
          </w:tcPr>
          <w:p w14:paraId="3C607BCE"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5C7A5863" w14:textId="7E77ECCF" w:rsidR="00D27D21" w:rsidRPr="001B6151" w:rsidRDefault="00D27D21" w:rsidP="00D27D21">
            <w:pPr>
              <w:pStyle w:val="acctfourfigures"/>
              <w:tabs>
                <w:tab w:val="clear" w:pos="765"/>
                <w:tab w:val="decimal" w:pos="729"/>
              </w:tabs>
              <w:spacing w:line="240" w:lineRule="atLeast"/>
              <w:ind w:right="11"/>
              <w:rPr>
                <w:rFonts w:ascii="Times New Roman" w:hAnsi="Times New Roman"/>
                <w:szCs w:val="22"/>
              </w:rPr>
            </w:pPr>
            <w:r w:rsidRPr="001B6151">
              <w:rPr>
                <w:rFonts w:ascii="Times New Roman" w:hAnsi="Times New Roman"/>
                <w:szCs w:val="22"/>
              </w:rPr>
              <w:t>-</w:t>
            </w:r>
          </w:p>
        </w:tc>
      </w:tr>
      <w:tr w:rsidR="00D27D21" w:rsidRPr="00223251" w14:paraId="7810FA7C" w14:textId="77777777" w:rsidTr="00E05856">
        <w:trPr>
          <w:cantSplit/>
          <w:trHeight w:val="270"/>
        </w:trPr>
        <w:tc>
          <w:tcPr>
            <w:tcW w:w="3875" w:type="dxa"/>
          </w:tcPr>
          <w:p w14:paraId="2B714B03" w14:textId="77777777" w:rsidR="00D27D21" w:rsidRPr="001B6151" w:rsidRDefault="00D27D21" w:rsidP="00D27D21">
            <w:pPr>
              <w:pStyle w:val="acctmergecolhdg"/>
              <w:spacing w:line="240" w:lineRule="auto"/>
              <w:jc w:val="left"/>
              <w:rPr>
                <w:szCs w:val="22"/>
              </w:rPr>
            </w:pPr>
            <w:r w:rsidRPr="001B6151">
              <w:rPr>
                <w:szCs w:val="22"/>
              </w:rPr>
              <w:t>As at 31 December</w:t>
            </w:r>
          </w:p>
        </w:tc>
        <w:tc>
          <w:tcPr>
            <w:tcW w:w="1207" w:type="dxa"/>
            <w:tcBorders>
              <w:top w:val="single" w:sz="4" w:space="0" w:color="auto"/>
              <w:bottom w:val="double" w:sz="4" w:space="0" w:color="auto"/>
            </w:tcBorders>
          </w:tcPr>
          <w:p w14:paraId="3457809E" w14:textId="3EB26261" w:rsidR="00D27D21" w:rsidRPr="001B6151" w:rsidRDefault="00D27D21" w:rsidP="007171F8">
            <w:pPr>
              <w:pStyle w:val="acctfourfigures"/>
              <w:tabs>
                <w:tab w:val="clear" w:pos="765"/>
                <w:tab w:val="decimal" w:pos="819"/>
              </w:tabs>
              <w:spacing w:line="240" w:lineRule="auto"/>
              <w:ind w:left="-70" w:right="-142"/>
              <w:rPr>
                <w:rFonts w:ascii="Times New Roman" w:hAnsi="Times New Roman"/>
                <w:b/>
                <w:bCs/>
                <w:szCs w:val="22"/>
              </w:rPr>
            </w:pPr>
            <w:r w:rsidRPr="007171F8">
              <w:rPr>
                <w:rFonts w:ascii="Times New Roman" w:hAnsi="Times New Roman"/>
                <w:b/>
                <w:bCs/>
                <w:szCs w:val="22"/>
              </w:rPr>
              <w:t>-</w:t>
            </w:r>
          </w:p>
        </w:tc>
        <w:tc>
          <w:tcPr>
            <w:tcW w:w="180" w:type="dxa"/>
          </w:tcPr>
          <w:p w14:paraId="1BEDEEAA"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top w:val="single" w:sz="4" w:space="0" w:color="auto"/>
              <w:bottom w:val="double" w:sz="4" w:space="0" w:color="auto"/>
            </w:tcBorders>
          </w:tcPr>
          <w:p w14:paraId="11E9AB41" w14:textId="5C7500E6" w:rsidR="00D27D21" w:rsidRPr="001B6151" w:rsidRDefault="00D27D21" w:rsidP="007171F8">
            <w:pPr>
              <w:pStyle w:val="acctfourfigures"/>
              <w:tabs>
                <w:tab w:val="clear" w:pos="765"/>
                <w:tab w:val="decimal" w:pos="819"/>
              </w:tabs>
              <w:spacing w:line="240" w:lineRule="auto"/>
              <w:ind w:left="-70" w:right="-142"/>
              <w:rPr>
                <w:rFonts w:ascii="Times New Roman" w:hAnsi="Times New Roman"/>
                <w:b/>
                <w:bCs/>
                <w:szCs w:val="22"/>
              </w:rPr>
            </w:pPr>
            <w:r w:rsidRPr="007171F8">
              <w:rPr>
                <w:rFonts w:ascii="Times New Roman" w:hAnsi="Times New Roman"/>
                <w:b/>
                <w:bCs/>
                <w:szCs w:val="22"/>
              </w:rPr>
              <w:t>-</w:t>
            </w:r>
          </w:p>
        </w:tc>
        <w:tc>
          <w:tcPr>
            <w:tcW w:w="180" w:type="dxa"/>
          </w:tcPr>
          <w:p w14:paraId="4C5B98A1"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43" w:type="dxa"/>
            <w:tcBorders>
              <w:top w:val="single" w:sz="4" w:space="0" w:color="auto"/>
              <w:bottom w:val="double" w:sz="4" w:space="0" w:color="auto"/>
            </w:tcBorders>
          </w:tcPr>
          <w:p w14:paraId="70FB4548" w14:textId="384BF10D" w:rsidR="00D27D21" w:rsidRPr="001B6151" w:rsidRDefault="00D27D21" w:rsidP="00D27D21">
            <w:pPr>
              <w:pStyle w:val="acctfourfigures"/>
              <w:tabs>
                <w:tab w:val="clear" w:pos="765"/>
                <w:tab w:val="decimal" w:pos="820"/>
              </w:tabs>
              <w:spacing w:line="240" w:lineRule="atLeast"/>
              <w:ind w:right="11"/>
              <w:rPr>
                <w:rFonts w:ascii="Times New Roman" w:hAnsi="Times New Roman"/>
                <w:b/>
                <w:bCs/>
                <w:szCs w:val="22"/>
              </w:rPr>
            </w:pPr>
            <w:r w:rsidRPr="001B6151">
              <w:rPr>
                <w:rFonts w:ascii="Times New Roman" w:hAnsi="Times New Roman"/>
                <w:b/>
                <w:bCs/>
                <w:szCs w:val="22"/>
              </w:rPr>
              <w:t>-</w:t>
            </w:r>
          </w:p>
        </w:tc>
        <w:tc>
          <w:tcPr>
            <w:tcW w:w="180" w:type="dxa"/>
          </w:tcPr>
          <w:p w14:paraId="729DD177"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173" w:type="dxa"/>
            <w:tcBorders>
              <w:top w:val="single" w:sz="4" w:space="0" w:color="auto"/>
              <w:bottom w:val="double" w:sz="4" w:space="0" w:color="auto"/>
            </w:tcBorders>
          </w:tcPr>
          <w:p w14:paraId="2B79BB3E" w14:textId="59C4CAB1" w:rsidR="00D27D21" w:rsidRPr="001B6151" w:rsidRDefault="00D27D21" w:rsidP="00D27D21">
            <w:pPr>
              <w:pStyle w:val="acctfourfigures"/>
              <w:tabs>
                <w:tab w:val="clear" w:pos="765"/>
                <w:tab w:val="decimal" w:pos="729"/>
              </w:tabs>
              <w:spacing w:line="240" w:lineRule="atLeast"/>
              <w:ind w:right="11"/>
              <w:rPr>
                <w:rFonts w:ascii="Times New Roman" w:hAnsi="Times New Roman"/>
                <w:b/>
                <w:bCs/>
                <w:szCs w:val="22"/>
              </w:rPr>
            </w:pPr>
            <w:r w:rsidRPr="001B6151">
              <w:rPr>
                <w:rFonts w:ascii="Times New Roman" w:hAnsi="Times New Roman"/>
                <w:b/>
                <w:bCs/>
                <w:szCs w:val="22"/>
              </w:rPr>
              <w:t>-</w:t>
            </w:r>
          </w:p>
        </w:tc>
      </w:tr>
      <w:tr w:rsidR="00A403B6" w:rsidRPr="00223251" w14:paraId="15D81CCD" w14:textId="77777777" w:rsidTr="00E05856">
        <w:trPr>
          <w:cantSplit/>
          <w:trHeight w:val="80"/>
        </w:trPr>
        <w:tc>
          <w:tcPr>
            <w:tcW w:w="3875" w:type="dxa"/>
          </w:tcPr>
          <w:p w14:paraId="3E665365" w14:textId="77777777" w:rsidR="00A403B6" w:rsidRPr="001B6151" w:rsidRDefault="00A403B6" w:rsidP="00E05856">
            <w:pPr>
              <w:pStyle w:val="acctmergecolhdg"/>
              <w:spacing w:line="240" w:lineRule="auto"/>
              <w:ind w:left="547"/>
              <w:jc w:val="both"/>
              <w:rPr>
                <w:b w:val="0"/>
                <w:bCs/>
                <w:szCs w:val="22"/>
              </w:rPr>
            </w:pPr>
          </w:p>
        </w:tc>
        <w:tc>
          <w:tcPr>
            <w:tcW w:w="1207" w:type="dxa"/>
            <w:tcBorders>
              <w:top w:val="double" w:sz="4" w:space="0" w:color="auto"/>
            </w:tcBorders>
          </w:tcPr>
          <w:p w14:paraId="769A1657" w14:textId="77777777" w:rsidR="00A403B6" w:rsidRPr="001B6151" w:rsidRDefault="00A403B6" w:rsidP="00E05856">
            <w:pPr>
              <w:pStyle w:val="acctfourfigures"/>
              <w:tabs>
                <w:tab w:val="clear" w:pos="765"/>
                <w:tab w:val="decimal" w:pos="987"/>
              </w:tabs>
              <w:spacing w:line="240" w:lineRule="auto"/>
              <w:ind w:left="547"/>
              <w:jc w:val="both"/>
              <w:rPr>
                <w:rFonts w:ascii="Times New Roman" w:hAnsi="Times New Roman"/>
                <w:szCs w:val="22"/>
              </w:rPr>
            </w:pPr>
          </w:p>
        </w:tc>
        <w:tc>
          <w:tcPr>
            <w:tcW w:w="180" w:type="dxa"/>
          </w:tcPr>
          <w:p w14:paraId="105800D8" w14:textId="77777777" w:rsidR="00A403B6" w:rsidRPr="001B6151" w:rsidRDefault="00A403B6" w:rsidP="00E05856">
            <w:pPr>
              <w:pStyle w:val="acctfourfigures"/>
              <w:tabs>
                <w:tab w:val="clear" w:pos="765"/>
                <w:tab w:val="decimal" w:pos="987"/>
              </w:tabs>
              <w:spacing w:line="240" w:lineRule="auto"/>
              <w:ind w:left="547"/>
              <w:jc w:val="both"/>
              <w:rPr>
                <w:rFonts w:ascii="Times New Roman" w:hAnsi="Times New Roman"/>
                <w:szCs w:val="22"/>
              </w:rPr>
            </w:pPr>
          </w:p>
        </w:tc>
        <w:tc>
          <w:tcPr>
            <w:tcW w:w="1235" w:type="dxa"/>
            <w:tcBorders>
              <w:top w:val="double" w:sz="4" w:space="0" w:color="auto"/>
            </w:tcBorders>
          </w:tcPr>
          <w:p w14:paraId="1B250E0D" w14:textId="77777777" w:rsidR="00A403B6" w:rsidRPr="001B6151" w:rsidRDefault="00A403B6" w:rsidP="00E05856">
            <w:pPr>
              <w:pStyle w:val="acctfourfigures"/>
              <w:tabs>
                <w:tab w:val="clear" w:pos="765"/>
                <w:tab w:val="decimal" w:pos="1044"/>
              </w:tabs>
              <w:spacing w:line="240" w:lineRule="auto"/>
              <w:ind w:left="547"/>
              <w:jc w:val="both"/>
              <w:rPr>
                <w:rFonts w:ascii="Times New Roman" w:hAnsi="Times New Roman"/>
                <w:szCs w:val="22"/>
              </w:rPr>
            </w:pPr>
          </w:p>
        </w:tc>
        <w:tc>
          <w:tcPr>
            <w:tcW w:w="180" w:type="dxa"/>
          </w:tcPr>
          <w:p w14:paraId="7798C94F" w14:textId="77777777" w:rsidR="00A403B6" w:rsidRPr="001B6151" w:rsidRDefault="00A403B6" w:rsidP="00E05856">
            <w:pPr>
              <w:pStyle w:val="acctfourfigures"/>
              <w:tabs>
                <w:tab w:val="clear" w:pos="765"/>
                <w:tab w:val="decimal" w:pos="987"/>
              </w:tabs>
              <w:spacing w:line="240" w:lineRule="auto"/>
              <w:ind w:left="547"/>
              <w:jc w:val="both"/>
              <w:rPr>
                <w:rFonts w:ascii="Times New Roman" w:hAnsi="Times New Roman"/>
                <w:szCs w:val="22"/>
              </w:rPr>
            </w:pPr>
          </w:p>
        </w:tc>
        <w:tc>
          <w:tcPr>
            <w:tcW w:w="1243" w:type="dxa"/>
            <w:tcBorders>
              <w:top w:val="double" w:sz="4" w:space="0" w:color="auto"/>
            </w:tcBorders>
          </w:tcPr>
          <w:p w14:paraId="3B6FCB91" w14:textId="77777777" w:rsidR="00A403B6" w:rsidRPr="001B6151" w:rsidRDefault="00A403B6" w:rsidP="00E05856">
            <w:pPr>
              <w:pStyle w:val="acctfourfigures"/>
              <w:tabs>
                <w:tab w:val="clear" w:pos="765"/>
                <w:tab w:val="decimal" w:pos="987"/>
              </w:tabs>
              <w:spacing w:line="240" w:lineRule="auto"/>
              <w:ind w:left="547"/>
              <w:jc w:val="both"/>
              <w:rPr>
                <w:rFonts w:ascii="Times New Roman" w:hAnsi="Times New Roman"/>
                <w:szCs w:val="22"/>
              </w:rPr>
            </w:pPr>
          </w:p>
        </w:tc>
        <w:tc>
          <w:tcPr>
            <w:tcW w:w="180" w:type="dxa"/>
          </w:tcPr>
          <w:p w14:paraId="4AE15ADC" w14:textId="77777777" w:rsidR="00A403B6" w:rsidRPr="001B6151" w:rsidRDefault="00A403B6" w:rsidP="00E05856">
            <w:pPr>
              <w:pStyle w:val="acctfourfigures"/>
              <w:tabs>
                <w:tab w:val="clear" w:pos="765"/>
                <w:tab w:val="decimal" w:pos="987"/>
              </w:tabs>
              <w:spacing w:line="240" w:lineRule="auto"/>
              <w:ind w:left="547"/>
              <w:jc w:val="both"/>
              <w:rPr>
                <w:rFonts w:ascii="Times New Roman" w:hAnsi="Times New Roman"/>
                <w:szCs w:val="22"/>
              </w:rPr>
            </w:pPr>
          </w:p>
        </w:tc>
        <w:tc>
          <w:tcPr>
            <w:tcW w:w="1173" w:type="dxa"/>
            <w:tcBorders>
              <w:top w:val="double" w:sz="4" w:space="0" w:color="auto"/>
            </w:tcBorders>
          </w:tcPr>
          <w:p w14:paraId="426773F4" w14:textId="77777777" w:rsidR="00A403B6" w:rsidRPr="001B6151" w:rsidRDefault="00A403B6" w:rsidP="00E05856">
            <w:pPr>
              <w:pStyle w:val="acctfourfigures"/>
              <w:tabs>
                <w:tab w:val="clear" w:pos="765"/>
                <w:tab w:val="decimal" w:pos="987"/>
              </w:tabs>
              <w:spacing w:line="240" w:lineRule="auto"/>
              <w:ind w:left="547"/>
              <w:jc w:val="both"/>
              <w:rPr>
                <w:rFonts w:ascii="Times New Roman" w:hAnsi="Times New Roman"/>
                <w:szCs w:val="22"/>
              </w:rPr>
            </w:pPr>
          </w:p>
        </w:tc>
      </w:tr>
      <w:tr w:rsidR="00A403B6" w:rsidRPr="00223251" w14:paraId="2CA01286" w14:textId="77777777" w:rsidTr="00E05856">
        <w:trPr>
          <w:cantSplit/>
          <w:trHeight w:val="270"/>
        </w:trPr>
        <w:tc>
          <w:tcPr>
            <w:tcW w:w="3875" w:type="dxa"/>
          </w:tcPr>
          <w:p w14:paraId="1ED5B10D" w14:textId="77777777" w:rsidR="00A403B6" w:rsidRPr="001B6151" w:rsidRDefault="00A403B6" w:rsidP="00E05856">
            <w:pPr>
              <w:pStyle w:val="acctmergecolhdg"/>
              <w:spacing w:line="240" w:lineRule="auto"/>
              <w:jc w:val="left"/>
              <w:rPr>
                <w:b w:val="0"/>
                <w:bCs/>
                <w:szCs w:val="22"/>
                <w:lang w:val="en-US"/>
              </w:rPr>
            </w:pPr>
            <w:r w:rsidRPr="001B6151">
              <w:rPr>
                <w:i/>
                <w:iCs/>
                <w:szCs w:val="22"/>
              </w:rPr>
              <w:t>Long-term debentures</w:t>
            </w:r>
          </w:p>
        </w:tc>
        <w:tc>
          <w:tcPr>
            <w:tcW w:w="1207" w:type="dxa"/>
          </w:tcPr>
          <w:p w14:paraId="06F60BA1"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b/>
                <w:bCs/>
                <w:szCs w:val="22"/>
              </w:rPr>
            </w:pPr>
          </w:p>
        </w:tc>
        <w:tc>
          <w:tcPr>
            <w:tcW w:w="180" w:type="dxa"/>
          </w:tcPr>
          <w:p w14:paraId="2828D30A"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b/>
                <w:bCs/>
                <w:szCs w:val="22"/>
              </w:rPr>
            </w:pPr>
          </w:p>
        </w:tc>
        <w:tc>
          <w:tcPr>
            <w:tcW w:w="1235" w:type="dxa"/>
          </w:tcPr>
          <w:p w14:paraId="4134FF46" w14:textId="77777777" w:rsidR="00A403B6" w:rsidRPr="001B6151" w:rsidRDefault="00A403B6" w:rsidP="00E05856">
            <w:pPr>
              <w:pStyle w:val="acctfourfigures"/>
              <w:tabs>
                <w:tab w:val="clear" w:pos="765"/>
                <w:tab w:val="decimal" w:pos="1044"/>
              </w:tabs>
              <w:spacing w:line="240" w:lineRule="auto"/>
              <w:ind w:left="-70" w:right="-142"/>
              <w:rPr>
                <w:rFonts w:ascii="Times New Roman" w:hAnsi="Times New Roman"/>
                <w:b/>
                <w:bCs/>
                <w:szCs w:val="22"/>
              </w:rPr>
            </w:pPr>
          </w:p>
        </w:tc>
        <w:tc>
          <w:tcPr>
            <w:tcW w:w="180" w:type="dxa"/>
          </w:tcPr>
          <w:p w14:paraId="2931F5B3"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b/>
                <w:bCs/>
                <w:szCs w:val="22"/>
              </w:rPr>
            </w:pPr>
          </w:p>
        </w:tc>
        <w:tc>
          <w:tcPr>
            <w:tcW w:w="1243" w:type="dxa"/>
          </w:tcPr>
          <w:p w14:paraId="7CABA2A0"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b/>
                <w:bCs/>
                <w:szCs w:val="22"/>
              </w:rPr>
            </w:pPr>
          </w:p>
        </w:tc>
        <w:tc>
          <w:tcPr>
            <w:tcW w:w="180" w:type="dxa"/>
          </w:tcPr>
          <w:p w14:paraId="5F8AC2B8"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b/>
                <w:bCs/>
                <w:szCs w:val="22"/>
              </w:rPr>
            </w:pPr>
          </w:p>
        </w:tc>
        <w:tc>
          <w:tcPr>
            <w:tcW w:w="1173" w:type="dxa"/>
          </w:tcPr>
          <w:p w14:paraId="695CEA94"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b/>
                <w:bCs/>
                <w:szCs w:val="22"/>
              </w:rPr>
            </w:pPr>
          </w:p>
        </w:tc>
      </w:tr>
      <w:tr w:rsidR="00D27D21" w:rsidRPr="00223251" w14:paraId="19133436" w14:textId="77777777" w:rsidTr="00E05856">
        <w:trPr>
          <w:cantSplit/>
          <w:trHeight w:val="285"/>
        </w:trPr>
        <w:tc>
          <w:tcPr>
            <w:tcW w:w="3875" w:type="dxa"/>
          </w:tcPr>
          <w:p w14:paraId="13F36198" w14:textId="77777777" w:rsidR="00D27D21" w:rsidRPr="001B6151" w:rsidRDefault="00D27D21" w:rsidP="00D27D21">
            <w:pPr>
              <w:pStyle w:val="acctmergecolhdg"/>
              <w:tabs>
                <w:tab w:val="left" w:pos="150"/>
              </w:tabs>
              <w:spacing w:line="240" w:lineRule="auto"/>
              <w:ind w:right="-178"/>
              <w:jc w:val="left"/>
              <w:rPr>
                <w:b w:val="0"/>
                <w:bCs/>
                <w:szCs w:val="22"/>
                <w:lang w:val="en-US"/>
              </w:rPr>
            </w:pPr>
            <w:r w:rsidRPr="001B6151">
              <w:rPr>
                <w:b w:val="0"/>
                <w:bCs/>
                <w:szCs w:val="22"/>
              </w:rPr>
              <w:t>As at 1 January</w:t>
            </w:r>
          </w:p>
        </w:tc>
        <w:tc>
          <w:tcPr>
            <w:tcW w:w="1207" w:type="dxa"/>
          </w:tcPr>
          <w:p w14:paraId="7AF3BF8F" w14:textId="26E24EB3"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666,800</w:t>
            </w:r>
          </w:p>
        </w:tc>
        <w:tc>
          <w:tcPr>
            <w:tcW w:w="180" w:type="dxa"/>
          </w:tcPr>
          <w:p w14:paraId="7408CBC1"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35" w:type="dxa"/>
          </w:tcPr>
          <w:p w14:paraId="107DA03B" w14:textId="52F1E126" w:rsidR="00D27D21" w:rsidRPr="001B6151" w:rsidRDefault="00D27D21" w:rsidP="00D27D21">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rPr>
              <w:t>666,800</w:t>
            </w:r>
          </w:p>
        </w:tc>
        <w:tc>
          <w:tcPr>
            <w:tcW w:w="180" w:type="dxa"/>
          </w:tcPr>
          <w:p w14:paraId="3E78A750"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43" w:type="dxa"/>
          </w:tcPr>
          <w:p w14:paraId="35B78486" w14:textId="43D29061"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666,800</w:t>
            </w:r>
          </w:p>
        </w:tc>
        <w:tc>
          <w:tcPr>
            <w:tcW w:w="180" w:type="dxa"/>
          </w:tcPr>
          <w:p w14:paraId="5C63E810"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173" w:type="dxa"/>
          </w:tcPr>
          <w:p w14:paraId="7FCA906A" w14:textId="2B1563E5"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r w:rsidRPr="007171F8">
              <w:rPr>
                <w:rFonts w:ascii="Times New Roman" w:hAnsi="Times New Roman"/>
                <w:szCs w:val="22"/>
              </w:rPr>
              <w:t>666,800</w:t>
            </w:r>
          </w:p>
        </w:tc>
      </w:tr>
      <w:tr w:rsidR="00D27D21" w:rsidRPr="00223251" w14:paraId="57A9F235" w14:textId="77777777">
        <w:trPr>
          <w:cantSplit/>
          <w:trHeight w:val="285"/>
        </w:trPr>
        <w:tc>
          <w:tcPr>
            <w:tcW w:w="3875" w:type="dxa"/>
          </w:tcPr>
          <w:p w14:paraId="76764358" w14:textId="79F24E24" w:rsidR="00D27D21" w:rsidRPr="001B6151" w:rsidRDefault="00A0654A" w:rsidP="007171F8">
            <w:pPr>
              <w:pStyle w:val="acctmergecolhdg"/>
              <w:spacing w:line="240" w:lineRule="auto"/>
              <w:ind w:left="190" w:hanging="190"/>
              <w:jc w:val="left"/>
              <w:rPr>
                <w:b w:val="0"/>
                <w:bCs/>
                <w:szCs w:val="22"/>
              </w:rPr>
            </w:pPr>
            <w:r w:rsidRPr="007171F8">
              <w:rPr>
                <w:b w:val="0"/>
                <w:bCs/>
                <w:szCs w:val="22"/>
              </w:rPr>
              <w:t>Changes</w:t>
            </w:r>
            <w:r w:rsidRPr="001B6151">
              <w:rPr>
                <w:b w:val="0"/>
                <w:szCs w:val="22"/>
                <w:lang w:val="en-US" w:bidi="th-TH"/>
              </w:rPr>
              <w:t xml:space="preserve"> resulting from the acquisition of the subsidiary</w:t>
            </w:r>
            <w:r w:rsidR="001B6151">
              <w:rPr>
                <w:b w:val="0"/>
                <w:szCs w:val="22"/>
                <w:lang w:val="en-US" w:bidi="th-TH"/>
              </w:rPr>
              <w:t xml:space="preserve"> </w:t>
            </w:r>
            <w:r w:rsidRPr="001B6151">
              <w:rPr>
                <w:b w:val="0"/>
                <w:szCs w:val="22"/>
                <w:lang w:val="en-US" w:bidi="th-TH"/>
              </w:rPr>
              <w:t>company</w:t>
            </w:r>
          </w:p>
        </w:tc>
        <w:tc>
          <w:tcPr>
            <w:tcW w:w="1207" w:type="dxa"/>
            <w:vAlign w:val="bottom"/>
          </w:tcPr>
          <w:p w14:paraId="32026DFF" w14:textId="2018493A"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6,405,625</w:t>
            </w:r>
          </w:p>
        </w:tc>
        <w:tc>
          <w:tcPr>
            <w:tcW w:w="180" w:type="dxa"/>
            <w:vAlign w:val="bottom"/>
          </w:tcPr>
          <w:p w14:paraId="2242A030"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35" w:type="dxa"/>
            <w:vAlign w:val="bottom"/>
          </w:tcPr>
          <w:p w14:paraId="71080F07" w14:textId="5EBDF71B" w:rsidR="00D27D21" w:rsidRPr="007171F8"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vAlign w:val="bottom"/>
          </w:tcPr>
          <w:p w14:paraId="5D356538"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43" w:type="dxa"/>
            <w:vAlign w:val="bottom"/>
          </w:tcPr>
          <w:p w14:paraId="647901EA" w14:textId="1B66B256" w:rsidR="00D27D21" w:rsidRPr="001B6151" w:rsidRDefault="001B6151" w:rsidP="007171F8">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c>
          <w:tcPr>
            <w:tcW w:w="180" w:type="dxa"/>
            <w:vAlign w:val="bottom"/>
          </w:tcPr>
          <w:p w14:paraId="114B4F6B" w14:textId="77777777" w:rsidR="00D27D21" w:rsidRPr="001B6151"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173" w:type="dxa"/>
            <w:vAlign w:val="bottom"/>
          </w:tcPr>
          <w:p w14:paraId="11327472" w14:textId="59386856" w:rsidR="00D27D21" w:rsidRPr="001B6151" w:rsidRDefault="001B6151" w:rsidP="007171F8">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r>
      <w:tr w:rsidR="00D27D21" w:rsidRPr="00223251" w14:paraId="7477E6B8" w14:textId="77777777" w:rsidTr="00E05856">
        <w:trPr>
          <w:cantSplit/>
          <w:trHeight w:val="285"/>
        </w:trPr>
        <w:tc>
          <w:tcPr>
            <w:tcW w:w="3875" w:type="dxa"/>
          </w:tcPr>
          <w:p w14:paraId="10C6BF48" w14:textId="77777777" w:rsidR="00D27D21" w:rsidRPr="001B6151" w:rsidRDefault="00D27D21" w:rsidP="00D27D21">
            <w:pPr>
              <w:pStyle w:val="acctmergecolhdg"/>
              <w:spacing w:line="240" w:lineRule="auto"/>
              <w:jc w:val="left"/>
              <w:rPr>
                <w:b w:val="0"/>
                <w:bCs/>
                <w:szCs w:val="22"/>
                <w:lang w:val="en-US" w:bidi="th-TH"/>
              </w:rPr>
            </w:pPr>
            <w:r w:rsidRPr="001B6151">
              <w:rPr>
                <w:b w:val="0"/>
                <w:bCs/>
                <w:szCs w:val="22"/>
              </w:rPr>
              <w:t xml:space="preserve">Issued </w:t>
            </w:r>
          </w:p>
        </w:tc>
        <w:tc>
          <w:tcPr>
            <w:tcW w:w="1207" w:type="dxa"/>
          </w:tcPr>
          <w:p w14:paraId="33A4E175" w14:textId="1208ED5F"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1,544,872</w:t>
            </w:r>
          </w:p>
        </w:tc>
        <w:tc>
          <w:tcPr>
            <w:tcW w:w="180" w:type="dxa"/>
          </w:tcPr>
          <w:p w14:paraId="576A171A" w14:textId="77777777" w:rsidR="00D27D21" w:rsidRPr="001B6151"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235" w:type="dxa"/>
          </w:tcPr>
          <w:p w14:paraId="1C0512DE" w14:textId="7B870F21" w:rsidR="00D27D21" w:rsidRPr="007171F8"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tcPr>
          <w:p w14:paraId="09B1A100" w14:textId="77777777" w:rsidR="00D27D21" w:rsidRPr="001B6151" w:rsidRDefault="00D27D21" w:rsidP="00D27D21">
            <w:pPr>
              <w:pStyle w:val="acctfourfigures"/>
              <w:tabs>
                <w:tab w:val="clear" w:pos="765"/>
              </w:tabs>
              <w:spacing w:line="240" w:lineRule="auto"/>
              <w:ind w:left="-70" w:right="92"/>
              <w:jc w:val="center"/>
              <w:rPr>
                <w:rFonts w:ascii="Times New Roman" w:hAnsi="Times New Roman"/>
                <w:b/>
                <w:bCs/>
                <w:szCs w:val="22"/>
              </w:rPr>
            </w:pPr>
          </w:p>
        </w:tc>
        <w:tc>
          <w:tcPr>
            <w:tcW w:w="1243" w:type="dxa"/>
          </w:tcPr>
          <w:p w14:paraId="7E7A2203" w14:textId="7CCE4F8D" w:rsidR="00D27D21" w:rsidRPr="001B6151" w:rsidRDefault="00D27D21" w:rsidP="007171F8">
            <w:pPr>
              <w:pStyle w:val="acctfourfigures"/>
              <w:tabs>
                <w:tab w:val="clear" w:pos="765"/>
                <w:tab w:val="decimal" w:pos="820"/>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tcPr>
          <w:p w14:paraId="2E77C2F4" w14:textId="77777777" w:rsidR="00D27D21" w:rsidRPr="001B6151"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173" w:type="dxa"/>
          </w:tcPr>
          <w:p w14:paraId="437ED9D7" w14:textId="43D56CA8" w:rsidR="00D27D21" w:rsidRPr="001B6151"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r>
      <w:tr w:rsidR="00D27D21" w:rsidRPr="00223251" w14:paraId="27CCE7DB" w14:textId="77777777" w:rsidTr="00E05856">
        <w:trPr>
          <w:cantSplit/>
          <w:trHeight w:val="285"/>
        </w:trPr>
        <w:tc>
          <w:tcPr>
            <w:tcW w:w="3875" w:type="dxa"/>
          </w:tcPr>
          <w:p w14:paraId="36DB03FA" w14:textId="77777777" w:rsidR="00D27D21" w:rsidRPr="001B6151" w:rsidRDefault="00D27D21" w:rsidP="00D27D21">
            <w:pPr>
              <w:pStyle w:val="acctmergecolhdg"/>
              <w:spacing w:line="240" w:lineRule="auto"/>
              <w:jc w:val="left"/>
              <w:rPr>
                <w:b w:val="0"/>
                <w:bCs/>
                <w:szCs w:val="22"/>
                <w:lang w:val="en-US"/>
              </w:rPr>
            </w:pPr>
            <w:r w:rsidRPr="001B6151">
              <w:rPr>
                <w:b w:val="0"/>
                <w:bCs/>
                <w:szCs w:val="22"/>
              </w:rPr>
              <w:t>Repayment</w:t>
            </w:r>
          </w:p>
        </w:tc>
        <w:tc>
          <w:tcPr>
            <w:tcW w:w="1207" w:type="dxa"/>
            <w:tcBorders>
              <w:bottom w:val="single" w:sz="4" w:space="0" w:color="auto"/>
            </w:tcBorders>
          </w:tcPr>
          <w:p w14:paraId="0B344D4A" w14:textId="6DB6414B" w:rsidR="00D27D21" w:rsidRPr="001B6151"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rPr>
              <w:t>(3,089,611)</w:t>
            </w:r>
          </w:p>
        </w:tc>
        <w:tc>
          <w:tcPr>
            <w:tcW w:w="180" w:type="dxa"/>
          </w:tcPr>
          <w:p w14:paraId="7085BD96" w14:textId="77777777" w:rsidR="00D27D21" w:rsidRPr="001B6151"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235" w:type="dxa"/>
            <w:tcBorders>
              <w:bottom w:val="single" w:sz="4" w:space="0" w:color="auto"/>
            </w:tcBorders>
          </w:tcPr>
          <w:p w14:paraId="55C71C0D" w14:textId="03F3D967" w:rsidR="00D27D21" w:rsidRPr="007171F8"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c>
          <w:tcPr>
            <w:tcW w:w="180" w:type="dxa"/>
          </w:tcPr>
          <w:p w14:paraId="528C029A" w14:textId="77777777" w:rsidR="00D27D21" w:rsidRPr="001B6151" w:rsidRDefault="00D27D21" w:rsidP="00D27D21">
            <w:pPr>
              <w:pStyle w:val="acctfourfigures"/>
              <w:tabs>
                <w:tab w:val="clear" w:pos="765"/>
              </w:tabs>
              <w:spacing w:line="240" w:lineRule="auto"/>
              <w:ind w:left="-70" w:right="92"/>
              <w:jc w:val="center"/>
              <w:rPr>
                <w:rFonts w:ascii="Times New Roman" w:hAnsi="Times New Roman"/>
                <w:b/>
                <w:bCs/>
                <w:szCs w:val="22"/>
              </w:rPr>
            </w:pPr>
          </w:p>
        </w:tc>
        <w:tc>
          <w:tcPr>
            <w:tcW w:w="1243" w:type="dxa"/>
            <w:tcBorders>
              <w:bottom w:val="single" w:sz="4" w:space="0" w:color="auto"/>
            </w:tcBorders>
          </w:tcPr>
          <w:p w14:paraId="604CACA7" w14:textId="2B880D92" w:rsidR="00D27D21" w:rsidRPr="001B6151" w:rsidRDefault="00D27D21" w:rsidP="00D27D21">
            <w:pPr>
              <w:pStyle w:val="acctfourfigures"/>
              <w:tabs>
                <w:tab w:val="clear" w:pos="765"/>
              </w:tabs>
              <w:spacing w:line="240" w:lineRule="auto"/>
              <w:ind w:left="-70" w:right="-240"/>
              <w:jc w:val="center"/>
              <w:rPr>
                <w:rFonts w:ascii="Times New Roman" w:hAnsi="Times New Roman"/>
                <w:szCs w:val="22"/>
              </w:rPr>
            </w:pPr>
            <w:r w:rsidRPr="007171F8">
              <w:rPr>
                <w:rFonts w:ascii="Times New Roman" w:hAnsi="Times New Roman"/>
                <w:szCs w:val="22"/>
              </w:rPr>
              <w:t xml:space="preserve">   (300,000)</w:t>
            </w:r>
          </w:p>
        </w:tc>
        <w:tc>
          <w:tcPr>
            <w:tcW w:w="180" w:type="dxa"/>
          </w:tcPr>
          <w:p w14:paraId="78887348" w14:textId="77777777" w:rsidR="00D27D21" w:rsidRPr="001B6151"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173" w:type="dxa"/>
            <w:tcBorders>
              <w:bottom w:val="single" w:sz="4" w:space="0" w:color="auto"/>
            </w:tcBorders>
          </w:tcPr>
          <w:p w14:paraId="25BB9196" w14:textId="6DAE749E" w:rsidR="00D27D21" w:rsidRPr="001B6151" w:rsidRDefault="00D27D21" w:rsidP="007171F8">
            <w:pPr>
              <w:pStyle w:val="acctfourfigures"/>
              <w:tabs>
                <w:tab w:val="clear" w:pos="765"/>
                <w:tab w:val="decimal" w:pos="819"/>
              </w:tabs>
              <w:spacing w:line="240" w:lineRule="auto"/>
              <w:ind w:left="-70" w:right="-142"/>
              <w:rPr>
                <w:rFonts w:ascii="Times New Roman" w:hAnsi="Times New Roman"/>
                <w:szCs w:val="22"/>
              </w:rPr>
            </w:pPr>
            <w:r w:rsidRPr="007171F8">
              <w:rPr>
                <w:rFonts w:ascii="Times New Roman" w:hAnsi="Times New Roman"/>
                <w:szCs w:val="22"/>
              </w:rPr>
              <w:t>-</w:t>
            </w:r>
          </w:p>
        </w:tc>
      </w:tr>
      <w:tr w:rsidR="00D27D21" w:rsidRPr="00223251" w14:paraId="2C92A1B2" w14:textId="77777777" w:rsidTr="00E05856">
        <w:trPr>
          <w:cantSplit/>
          <w:trHeight w:val="285"/>
        </w:trPr>
        <w:tc>
          <w:tcPr>
            <w:tcW w:w="3875" w:type="dxa"/>
          </w:tcPr>
          <w:p w14:paraId="7AE79785" w14:textId="77777777" w:rsidR="00D27D21" w:rsidRPr="001B6151" w:rsidRDefault="00D27D21" w:rsidP="00D27D21">
            <w:pPr>
              <w:pStyle w:val="acctmergecolhdg"/>
              <w:spacing w:line="240" w:lineRule="auto"/>
              <w:jc w:val="left"/>
              <w:rPr>
                <w:b w:val="0"/>
                <w:bCs/>
                <w:szCs w:val="22"/>
                <w:lang w:val="en-US"/>
              </w:rPr>
            </w:pPr>
            <w:r w:rsidRPr="001B6151">
              <w:rPr>
                <w:szCs w:val="22"/>
              </w:rPr>
              <w:t>As at 31 December</w:t>
            </w:r>
          </w:p>
        </w:tc>
        <w:tc>
          <w:tcPr>
            <w:tcW w:w="1207" w:type="dxa"/>
            <w:tcBorders>
              <w:top w:val="single" w:sz="4" w:space="0" w:color="auto"/>
              <w:bottom w:val="double" w:sz="4" w:space="0" w:color="auto"/>
            </w:tcBorders>
          </w:tcPr>
          <w:p w14:paraId="21ACB6CA" w14:textId="58BCD426" w:rsidR="00D27D21" w:rsidRPr="001B6151" w:rsidRDefault="00D27D21" w:rsidP="00D27D21">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b/>
                <w:bCs/>
                <w:szCs w:val="22"/>
              </w:rPr>
              <w:t>5,527,686</w:t>
            </w:r>
          </w:p>
        </w:tc>
        <w:tc>
          <w:tcPr>
            <w:tcW w:w="180" w:type="dxa"/>
          </w:tcPr>
          <w:p w14:paraId="79ED2564" w14:textId="77777777" w:rsidR="00D27D21" w:rsidRPr="001B6151"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235" w:type="dxa"/>
            <w:tcBorders>
              <w:top w:val="single" w:sz="4" w:space="0" w:color="auto"/>
              <w:bottom w:val="double" w:sz="4" w:space="0" w:color="auto"/>
            </w:tcBorders>
          </w:tcPr>
          <w:p w14:paraId="19C06E82" w14:textId="5F238E4B" w:rsidR="00D27D21" w:rsidRPr="001B6151" w:rsidRDefault="00D27D21" w:rsidP="00D27D21">
            <w:pPr>
              <w:pStyle w:val="acctfourfigures"/>
              <w:tabs>
                <w:tab w:val="clear" w:pos="765"/>
              </w:tabs>
              <w:spacing w:line="240" w:lineRule="auto"/>
              <w:ind w:left="-70" w:right="23"/>
              <w:jc w:val="right"/>
              <w:rPr>
                <w:rFonts w:ascii="Times New Roman" w:hAnsi="Times New Roman"/>
                <w:b/>
                <w:bCs/>
                <w:szCs w:val="22"/>
              </w:rPr>
            </w:pPr>
            <w:r w:rsidRPr="007171F8">
              <w:rPr>
                <w:rFonts w:ascii="Times New Roman" w:hAnsi="Times New Roman"/>
                <w:b/>
                <w:bCs/>
                <w:szCs w:val="22"/>
              </w:rPr>
              <w:t>666,800</w:t>
            </w:r>
          </w:p>
        </w:tc>
        <w:tc>
          <w:tcPr>
            <w:tcW w:w="180" w:type="dxa"/>
          </w:tcPr>
          <w:p w14:paraId="065C2A67" w14:textId="77777777" w:rsidR="00D27D21" w:rsidRPr="001B6151" w:rsidRDefault="00D27D21" w:rsidP="00D27D21">
            <w:pPr>
              <w:pStyle w:val="acctfourfigures"/>
              <w:tabs>
                <w:tab w:val="clear" w:pos="765"/>
              </w:tabs>
              <w:spacing w:line="240" w:lineRule="auto"/>
              <w:ind w:left="-70" w:right="92"/>
              <w:jc w:val="center"/>
              <w:rPr>
                <w:rFonts w:ascii="Times New Roman" w:hAnsi="Times New Roman"/>
                <w:b/>
                <w:bCs/>
                <w:szCs w:val="22"/>
              </w:rPr>
            </w:pPr>
          </w:p>
        </w:tc>
        <w:tc>
          <w:tcPr>
            <w:tcW w:w="1243" w:type="dxa"/>
            <w:tcBorders>
              <w:top w:val="single" w:sz="4" w:space="0" w:color="auto"/>
              <w:bottom w:val="double" w:sz="4" w:space="0" w:color="auto"/>
            </w:tcBorders>
          </w:tcPr>
          <w:p w14:paraId="18D3553D" w14:textId="6DF4B464" w:rsidR="00D27D21" w:rsidRPr="001B6151" w:rsidRDefault="00D27D21" w:rsidP="00D27D21">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b/>
                <w:bCs/>
                <w:szCs w:val="22"/>
              </w:rPr>
              <w:t>366,800</w:t>
            </w:r>
          </w:p>
        </w:tc>
        <w:tc>
          <w:tcPr>
            <w:tcW w:w="180" w:type="dxa"/>
          </w:tcPr>
          <w:p w14:paraId="7E79B1E4" w14:textId="77777777" w:rsidR="00D27D21" w:rsidRPr="001B6151"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173" w:type="dxa"/>
            <w:tcBorders>
              <w:top w:val="single" w:sz="4" w:space="0" w:color="auto"/>
              <w:bottom w:val="double" w:sz="4" w:space="0" w:color="auto"/>
            </w:tcBorders>
          </w:tcPr>
          <w:p w14:paraId="1DAA6287" w14:textId="62FBB2B5" w:rsidR="00D27D21" w:rsidRPr="001B6151" w:rsidRDefault="00D27D21" w:rsidP="00D27D21">
            <w:pPr>
              <w:pStyle w:val="acctfourfigures"/>
              <w:tabs>
                <w:tab w:val="clear" w:pos="765"/>
              </w:tabs>
              <w:spacing w:line="240" w:lineRule="auto"/>
              <w:ind w:left="-70" w:right="11"/>
              <w:jc w:val="right"/>
              <w:rPr>
                <w:rFonts w:ascii="Times New Roman" w:hAnsi="Times New Roman"/>
                <w:b/>
                <w:bCs/>
                <w:szCs w:val="22"/>
              </w:rPr>
            </w:pPr>
            <w:r w:rsidRPr="007171F8">
              <w:rPr>
                <w:rFonts w:ascii="Times New Roman" w:hAnsi="Times New Roman"/>
                <w:b/>
                <w:bCs/>
                <w:szCs w:val="22"/>
              </w:rPr>
              <w:t>666,800</w:t>
            </w:r>
          </w:p>
        </w:tc>
      </w:tr>
    </w:tbl>
    <w:p w14:paraId="3451E990" w14:textId="6A6A4DD3" w:rsidR="00A403B6" w:rsidRPr="009B2AD5" w:rsidRDefault="00A403B6" w:rsidP="00A403B6">
      <w:pPr>
        <w:overflowPunct/>
        <w:autoSpaceDE/>
        <w:autoSpaceDN/>
        <w:adjustRightInd/>
        <w:textAlignment w:val="auto"/>
        <w:rPr>
          <w:rFonts w:cs="Times New Roman"/>
          <w:sz w:val="4"/>
          <w:szCs w:val="4"/>
        </w:rPr>
      </w:pPr>
    </w:p>
    <w:p w14:paraId="132B16F5" w14:textId="6A815C92" w:rsidR="00A403B6" w:rsidRDefault="00A403B6" w:rsidP="00A403B6">
      <w:pPr>
        <w:overflowPunct/>
        <w:autoSpaceDE/>
        <w:autoSpaceDN/>
        <w:adjustRightInd/>
        <w:textAlignment w:val="auto"/>
        <w:rPr>
          <w:rFonts w:cs="Times New Roman"/>
          <w:b/>
          <w:bCs/>
        </w:rPr>
      </w:pPr>
    </w:p>
    <w:tbl>
      <w:tblPr>
        <w:tblW w:w="9273" w:type="dxa"/>
        <w:tblInd w:w="450" w:type="dxa"/>
        <w:tblLayout w:type="fixed"/>
        <w:tblCellMar>
          <w:left w:w="79" w:type="dxa"/>
          <w:right w:w="79" w:type="dxa"/>
        </w:tblCellMar>
        <w:tblLook w:val="0000" w:firstRow="0" w:lastRow="0" w:firstColumn="0" w:lastColumn="0" w:noHBand="0" w:noVBand="0"/>
      </w:tblPr>
      <w:tblGrid>
        <w:gridCol w:w="3875"/>
        <w:gridCol w:w="1207"/>
        <w:gridCol w:w="180"/>
        <w:gridCol w:w="1235"/>
        <w:gridCol w:w="180"/>
        <w:gridCol w:w="1243"/>
        <w:gridCol w:w="180"/>
        <w:gridCol w:w="1173"/>
      </w:tblGrid>
      <w:tr w:rsidR="0013039F" w:rsidRPr="005F5A75" w14:paraId="50AB3082" w14:textId="77777777" w:rsidTr="00BC518F">
        <w:trPr>
          <w:cantSplit/>
          <w:trHeight w:val="285"/>
          <w:tblHeader/>
        </w:trPr>
        <w:tc>
          <w:tcPr>
            <w:tcW w:w="3875" w:type="dxa"/>
            <w:shd w:val="clear" w:color="auto" w:fill="auto"/>
            <w:vAlign w:val="bottom"/>
          </w:tcPr>
          <w:p w14:paraId="64D0E14B" w14:textId="77777777" w:rsidR="0013039F" w:rsidRPr="007171F8" w:rsidRDefault="0013039F" w:rsidP="00BC518F">
            <w:pPr>
              <w:pStyle w:val="acctfourfigures"/>
              <w:spacing w:line="240" w:lineRule="auto"/>
              <w:ind w:right="-232"/>
              <w:rPr>
                <w:rFonts w:ascii="Times New Roman" w:hAnsi="Times New Roman"/>
                <w:color w:val="0000FF"/>
                <w:szCs w:val="22"/>
              </w:rPr>
            </w:pPr>
          </w:p>
        </w:tc>
        <w:tc>
          <w:tcPr>
            <w:tcW w:w="2622" w:type="dxa"/>
            <w:gridSpan w:val="3"/>
          </w:tcPr>
          <w:p w14:paraId="3C5FEBEA" w14:textId="77777777" w:rsidR="0013039F" w:rsidRPr="007171F8" w:rsidRDefault="0013039F" w:rsidP="00BC518F">
            <w:pPr>
              <w:pStyle w:val="acctmergecolhdg"/>
              <w:spacing w:line="240" w:lineRule="auto"/>
              <w:ind w:left="-106" w:right="-106"/>
              <w:rPr>
                <w:szCs w:val="22"/>
              </w:rPr>
            </w:pPr>
            <w:r w:rsidRPr="007171F8">
              <w:rPr>
                <w:szCs w:val="22"/>
              </w:rPr>
              <w:t xml:space="preserve">Consolidated </w:t>
            </w:r>
          </w:p>
        </w:tc>
        <w:tc>
          <w:tcPr>
            <w:tcW w:w="180" w:type="dxa"/>
          </w:tcPr>
          <w:p w14:paraId="46EA388A" w14:textId="77777777" w:rsidR="0013039F" w:rsidRPr="007171F8" w:rsidRDefault="0013039F" w:rsidP="00BC518F">
            <w:pPr>
              <w:pStyle w:val="acctmergecolhdg"/>
              <w:spacing w:line="240" w:lineRule="auto"/>
              <w:ind w:left="-106" w:right="-106"/>
              <w:rPr>
                <w:szCs w:val="22"/>
              </w:rPr>
            </w:pPr>
          </w:p>
        </w:tc>
        <w:tc>
          <w:tcPr>
            <w:tcW w:w="2596" w:type="dxa"/>
            <w:gridSpan w:val="3"/>
          </w:tcPr>
          <w:p w14:paraId="2287D961" w14:textId="77777777" w:rsidR="0013039F" w:rsidRPr="007171F8" w:rsidRDefault="0013039F" w:rsidP="00BC518F">
            <w:pPr>
              <w:pStyle w:val="acctmergecolhdg"/>
              <w:spacing w:line="240" w:lineRule="auto"/>
              <w:ind w:left="-106" w:right="-106"/>
              <w:rPr>
                <w:szCs w:val="22"/>
              </w:rPr>
            </w:pPr>
            <w:r w:rsidRPr="007171F8">
              <w:rPr>
                <w:szCs w:val="22"/>
              </w:rPr>
              <w:t xml:space="preserve">Separate </w:t>
            </w:r>
          </w:p>
        </w:tc>
      </w:tr>
      <w:tr w:rsidR="0013039F" w:rsidRPr="005F5A75" w14:paraId="6A4D29F8" w14:textId="77777777" w:rsidTr="00BC518F">
        <w:trPr>
          <w:cantSplit/>
          <w:trHeight w:val="270"/>
          <w:tblHeader/>
        </w:trPr>
        <w:tc>
          <w:tcPr>
            <w:tcW w:w="3875" w:type="dxa"/>
            <w:shd w:val="clear" w:color="auto" w:fill="auto"/>
            <w:vAlign w:val="bottom"/>
          </w:tcPr>
          <w:p w14:paraId="5270D600" w14:textId="77777777" w:rsidR="0013039F" w:rsidRPr="007171F8" w:rsidRDefault="0013039F" w:rsidP="00BC518F">
            <w:pPr>
              <w:pStyle w:val="acctfourfigures"/>
              <w:spacing w:line="240" w:lineRule="auto"/>
              <w:ind w:right="-232"/>
              <w:rPr>
                <w:rFonts w:ascii="Times New Roman" w:hAnsi="Times New Roman"/>
                <w:color w:val="0000FF"/>
                <w:szCs w:val="22"/>
              </w:rPr>
            </w:pPr>
          </w:p>
        </w:tc>
        <w:tc>
          <w:tcPr>
            <w:tcW w:w="2622" w:type="dxa"/>
            <w:gridSpan w:val="3"/>
          </w:tcPr>
          <w:p w14:paraId="4DCE919F" w14:textId="77777777" w:rsidR="0013039F" w:rsidRPr="007171F8" w:rsidRDefault="0013039F" w:rsidP="00BC518F">
            <w:pPr>
              <w:pStyle w:val="acctmergecolhdg"/>
              <w:spacing w:line="240" w:lineRule="auto"/>
              <w:ind w:left="-106" w:right="-106"/>
              <w:rPr>
                <w:szCs w:val="22"/>
              </w:rPr>
            </w:pPr>
            <w:r w:rsidRPr="007171F8">
              <w:rPr>
                <w:szCs w:val="22"/>
              </w:rPr>
              <w:t>financial statements</w:t>
            </w:r>
          </w:p>
        </w:tc>
        <w:tc>
          <w:tcPr>
            <w:tcW w:w="180" w:type="dxa"/>
          </w:tcPr>
          <w:p w14:paraId="08B54F84" w14:textId="77777777" w:rsidR="0013039F" w:rsidRPr="007171F8" w:rsidRDefault="0013039F" w:rsidP="00BC518F">
            <w:pPr>
              <w:pStyle w:val="acctmergecolhdg"/>
              <w:spacing w:line="240" w:lineRule="auto"/>
              <w:ind w:left="-106" w:right="-106"/>
              <w:rPr>
                <w:szCs w:val="22"/>
              </w:rPr>
            </w:pPr>
          </w:p>
        </w:tc>
        <w:tc>
          <w:tcPr>
            <w:tcW w:w="2596" w:type="dxa"/>
            <w:gridSpan w:val="3"/>
          </w:tcPr>
          <w:p w14:paraId="2EB82AC2" w14:textId="77777777" w:rsidR="0013039F" w:rsidRPr="007171F8" w:rsidRDefault="0013039F" w:rsidP="00BC518F">
            <w:pPr>
              <w:pStyle w:val="acctmergecolhdg"/>
              <w:spacing w:line="240" w:lineRule="auto"/>
              <w:ind w:left="-106" w:right="-106"/>
              <w:rPr>
                <w:szCs w:val="22"/>
              </w:rPr>
            </w:pPr>
            <w:r w:rsidRPr="007171F8">
              <w:rPr>
                <w:szCs w:val="22"/>
              </w:rPr>
              <w:t>financial statements</w:t>
            </w:r>
          </w:p>
        </w:tc>
      </w:tr>
      <w:tr w:rsidR="0013039F" w:rsidRPr="005F5A75" w14:paraId="436401FD" w14:textId="77777777" w:rsidTr="00BC518F">
        <w:trPr>
          <w:cantSplit/>
          <w:trHeight w:val="191"/>
          <w:tblHeader/>
        </w:trPr>
        <w:tc>
          <w:tcPr>
            <w:tcW w:w="3875" w:type="dxa"/>
          </w:tcPr>
          <w:p w14:paraId="2D4FF29A" w14:textId="77777777" w:rsidR="0013039F" w:rsidRPr="007171F8" w:rsidRDefault="0013039F" w:rsidP="00BC518F">
            <w:pPr>
              <w:pStyle w:val="acctfourfigures"/>
              <w:spacing w:line="240" w:lineRule="auto"/>
              <w:ind w:right="-232"/>
              <w:rPr>
                <w:rFonts w:ascii="Times New Roman" w:hAnsi="Times New Roman"/>
                <w:szCs w:val="22"/>
              </w:rPr>
            </w:pPr>
          </w:p>
        </w:tc>
        <w:tc>
          <w:tcPr>
            <w:tcW w:w="1207" w:type="dxa"/>
          </w:tcPr>
          <w:p w14:paraId="6F1AB9CF" w14:textId="77777777" w:rsidR="0013039F" w:rsidRPr="007171F8" w:rsidRDefault="0013039F" w:rsidP="00BC518F">
            <w:pPr>
              <w:pStyle w:val="acctmergecolhdg"/>
              <w:spacing w:line="240" w:lineRule="auto"/>
              <w:rPr>
                <w:b w:val="0"/>
                <w:bCs/>
                <w:szCs w:val="22"/>
                <w:lang w:bidi="th-TH"/>
              </w:rPr>
            </w:pPr>
            <w:r w:rsidRPr="007171F8">
              <w:rPr>
                <w:b w:val="0"/>
                <w:bCs/>
                <w:szCs w:val="22"/>
                <w:lang w:bidi="th-TH"/>
              </w:rPr>
              <w:t>2023</w:t>
            </w:r>
          </w:p>
        </w:tc>
        <w:tc>
          <w:tcPr>
            <w:tcW w:w="180" w:type="dxa"/>
          </w:tcPr>
          <w:p w14:paraId="6F573F6B" w14:textId="77777777" w:rsidR="0013039F" w:rsidRPr="007171F8" w:rsidRDefault="0013039F" w:rsidP="00BC518F">
            <w:pPr>
              <w:pStyle w:val="acctmergecolhdg"/>
              <w:spacing w:line="240" w:lineRule="auto"/>
              <w:rPr>
                <w:b w:val="0"/>
                <w:bCs/>
                <w:szCs w:val="22"/>
              </w:rPr>
            </w:pPr>
          </w:p>
        </w:tc>
        <w:tc>
          <w:tcPr>
            <w:tcW w:w="1235" w:type="dxa"/>
          </w:tcPr>
          <w:p w14:paraId="0128EA94" w14:textId="77777777" w:rsidR="0013039F" w:rsidRPr="007171F8" w:rsidRDefault="0013039F" w:rsidP="00BC518F">
            <w:pPr>
              <w:pStyle w:val="acctmergecolhdg"/>
              <w:spacing w:line="240" w:lineRule="auto"/>
              <w:rPr>
                <w:b w:val="0"/>
                <w:bCs/>
                <w:szCs w:val="22"/>
              </w:rPr>
            </w:pPr>
            <w:r w:rsidRPr="007171F8">
              <w:rPr>
                <w:b w:val="0"/>
                <w:bCs/>
                <w:szCs w:val="22"/>
              </w:rPr>
              <w:t>2022</w:t>
            </w:r>
          </w:p>
        </w:tc>
        <w:tc>
          <w:tcPr>
            <w:tcW w:w="180" w:type="dxa"/>
          </w:tcPr>
          <w:p w14:paraId="19BBE93D" w14:textId="77777777" w:rsidR="0013039F" w:rsidRPr="007171F8" w:rsidRDefault="0013039F" w:rsidP="00BC518F">
            <w:pPr>
              <w:pStyle w:val="acctmergecolhdg"/>
              <w:spacing w:line="240" w:lineRule="auto"/>
              <w:rPr>
                <w:b w:val="0"/>
                <w:bCs/>
                <w:szCs w:val="22"/>
              </w:rPr>
            </w:pPr>
          </w:p>
        </w:tc>
        <w:tc>
          <w:tcPr>
            <w:tcW w:w="1243" w:type="dxa"/>
          </w:tcPr>
          <w:p w14:paraId="58EF88D9" w14:textId="77777777" w:rsidR="0013039F" w:rsidRPr="007171F8" w:rsidRDefault="0013039F" w:rsidP="00BC518F">
            <w:pPr>
              <w:pStyle w:val="acctmergecolhdg"/>
              <w:spacing w:line="240" w:lineRule="auto"/>
              <w:rPr>
                <w:b w:val="0"/>
                <w:bCs/>
                <w:szCs w:val="22"/>
              </w:rPr>
            </w:pPr>
            <w:r w:rsidRPr="007171F8">
              <w:rPr>
                <w:b w:val="0"/>
                <w:bCs/>
                <w:szCs w:val="22"/>
                <w:lang w:bidi="th-TH"/>
              </w:rPr>
              <w:t>2023</w:t>
            </w:r>
          </w:p>
        </w:tc>
        <w:tc>
          <w:tcPr>
            <w:tcW w:w="180" w:type="dxa"/>
          </w:tcPr>
          <w:p w14:paraId="7861E14E" w14:textId="77777777" w:rsidR="0013039F" w:rsidRPr="007171F8" w:rsidRDefault="0013039F" w:rsidP="00BC518F">
            <w:pPr>
              <w:pStyle w:val="acctmergecolhdg"/>
              <w:spacing w:line="240" w:lineRule="auto"/>
              <w:rPr>
                <w:b w:val="0"/>
                <w:bCs/>
                <w:szCs w:val="22"/>
              </w:rPr>
            </w:pPr>
          </w:p>
        </w:tc>
        <w:tc>
          <w:tcPr>
            <w:tcW w:w="1173" w:type="dxa"/>
          </w:tcPr>
          <w:p w14:paraId="5E0D6838" w14:textId="77777777" w:rsidR="0013039F" w:rsidRPr="007171F8" w:rsidRDefault="0013039F" w:rsidP="00BC518F">
            <w:pPr>
              <w:pStyle w:val="acctmergecolhdg"/>
              <w:spacing w:line="240" w:lineRule="auto"/>
              <w:rPr>
                <w:b w:val="0"/>
                <w:bCs/>
                <w:szCs w:val="22"/>
              </w:rPr>
            </w:pPr>
            <w:r w:rsidRPr="007171F8">
              <w:rPr>
                <w:b w:val="0"/>
                <w:bCs/>
                <w:szCs w:val="22"/>
              </w:rPr>
              <w:t>2022</w:t>
            </w:r>
          </w:p>
        </w:tc>
      </w:tr>
      <w:tr w:rsidR="0013039F" w:rsidRPr="005F5A75" w14:paraId="6001873D" w14:textId="77777777" w:rsidTr="00BC518F">
        <w:trPr>
          <w:cantSplit/>
          <w:trHeight w:val="270"/>
          <w:tblHeader/>
        </w:trPr>
        <w:tc>
          <w:tcPr>
            <w:tcW w:w="3875" w:type="dxa"/>
          </w:tcPr>
          <w:p w14:paraId="6EAD11FC" w14:textId="77777777" w:rsidR="0013039F" w:rsidRPr="007171F8" w:rsidRDefault="0013039F" w:rsidP="00BC518F">
            <w:pPr>
              <w:ind w:right="-232"/>
              <w:rPr>
                <w:rFonts w:cs="Times New Roman"/>
                <w:b/>
                <w:bCs/>
                <w:i/>
                <w:iCs/>
              </w:rPr>
            </w:pPr>
          </w:p>
        </w:tc>
        <w:tc>
          <w:tcPr>
            <w:tcW w:w="5398" w:type="dxa"/>
            <w:gridSpan w:val="7"/>
          </w:tcPr>
          <w:p w14:paraId="0097F0E7" w14:textId="77777777" w:rsidR="0013039F" w:rsidRPr="007171F8" w:rsidRDefault="0013039F" w:rsidP="00BC518F">
            <w:pPr>
              <w:pStyle w:val="acctfourfigures"/>
              <w:spacing w:line="240" w:lineRule="auto"/>
              <w:ind w:left="-106" w:right="-106"/>
              <w:jc w:val="center"/>
              <w:rPr>
                <w:rFonts w:ascii="Times New Roman" w:hAnsi="Times New Roman"/>
                <w:i/>
                <w:iCs/>
                <w:szCs w:val="22"/>
              </w:rPr>
            </w:pPr>
            <w:r w:rsidRPr="007171F8">
              <w:rPr>
                <w:rFonts w:ascii="Times New Roman" w:hAnsi="Times New Roman"/>
                <w:i/>
                <w:iCs/>
                <w:szCs w:val="22"/>
              </w:rPr>
              <w:t>(in thousand Baht)</w:t>
            </w:r>
          </w:p>
        </w:tc>
      </w:tr>
      <w:tr w:rsidR="00D27D21" w:rsidRPr="005F5A75" w14:paraId="55D40DC5" w14:textId="77777777" w:rsidTr="00BC518F">
        <w:trPr>
          <w:cantSplit/>
          <w:trHeight w:val="270"/>
        </w:trPr>
        <w:tc>
          <w:tcPr>
            <w:tcW w:w="3875" w:type="dxa"/>
          </w:tcPr>
          <w:p w14:paraId="1D90EA86" w14:textId="5D9317A7" w:rsidR="00D27D21" w:rsidRPr="007171F8" w:rsidRDefault="00D27D21" w:rsidP="00D27D21">
            <w:pPr>
              <w:pStyle w:val="acctmergecolhdg"/>
              <w:spacing w:line="240" w:lineRule="auto"/>
              <w:jc w:val="left"/>
              <w:rPr>
                <w:b w:val="0"/>
                <w:bCs/>
                <w:szCs w:val="22"/>
                <w:lang w:val="en-US"/>
              </w:rPr>
            </w:pPr>
            <w:r w:rsidRPr="007171F8">
              <w:rPr>
                <w:b w:val="0"/>
                <w:bCs/>
                <w:color w:val="000000"/>
                <w:szCs w:val="22"/>
              </w:rPr>
              <w:t>Long-term debentures</w:t>
            </w:r>
          </w:p>
        </w:tc>
        <w:tc>
          <w:tcPr>
            <w:tcW w:w="1207" w:type="dxa"/>
          </w:tcPr>
          <w:p w14:paraId="5B81DD8F" w14:textId="4F9B3008" w:rsidR="00D27D21" w:rsidRPr="007171F8" w:rsidRDefault="00D27D21" w:rsidP="00D27D21">
            <w:pPr>
              <w:pStyle w:val="acctfourfigures"/>
              <w:tabs>
                <w:tab w:val="clear" w:pos="765"/>
                <w:tab w:val="decimal" w:pos="987"/>
              </w:tabs>
              <w:spacing w:line="240" w:lineRule="auto"/>
              <w:ind w:left="-70" w:right="-142"/>
              <w:rPr>
                <w:rFonts w:ascii="Times New Roman" w:hAnsi="Times New Roman"/>
                <w:b/>
                <w:bCs/>
                <w:szCs w:val="22"/>
              </w:rPr>
            </w:pPr>
            <w:r w:rsidRPr="007171F8">
              <w:rPr>
                <w:rFonts w:ascii="Times New Roman" w:hAnsi="Times New Roman"/>
                <w:szCs w:val="22"/>
                <w:lang w:bidi="th-TH"/>
              </w:rPr>
              <w:t>5</w:t>
            </w:r>
            <w:r w:rsidRPr="007171F8">
              <w:rPr>
                <w:rFonts w:ascii="Times New Roman" w:hAnsi="Times New Roman"/>
                <w:szCs w:val="22"/>
                <w:lang w:val="en-US" w:bidi="th-TH"/>
              </w:rPr>
              <w:t>,</w:t>
            </w:r>
            <w:r w:rsidRPr="007171F8">
              <w:rPr>
                <w:rFonts w:ascii="Times New Roman" w:hAnsi="Times New Roman"/>
                <w:szCs w:val="22"/>
                <w:lang w:bidi="th-TH"/>
              </w:rPr>
              <w:t>561</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80" w:type="dxa"/>
          </w:tcPr>
          <w:p w14:paraId="201DB0B6"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35" w:type="dxa"/>
          </w:tcPr>
          <w:p w14:paraId="2E10EFF7" w14:textId="0F8E9028" w:rsidR="00D27D21" w:rsidRPr="007171F8" w:rsidRDefault="00D27D21" w:rsidP="00D27D21">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lang w:bidi="th-TH"/>
              </w:rPr>
              <w:t>666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80" w:type="dxa"/>
          </w:tcPr>
          <w:p w14:paraId="5AD292E6"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43" w:type="dxa"/>
            <w:vAlign w:val="bottom"/>
          </w:tcPr>
          <w:p w14:paraId="5B5A55EC" w14:textId="1D8BA386" w:rsidR="00D27D21" w:rsidRPr="007171F8" w:rsidRDefault="00D27D21" w:rsidP="007171F8">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80" w:type="dxa"/>
            <w:vAlign w:val="bottom"/>
          </w:tcPr>
          <w:p w14:paraId="339F2CCE"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173" w:type="dxa"/>
            <w:vAlign w:val="bottom"/>
          </w:tcPr>
          <w:p w14:paraId="7C86AE27" w14:textId="3BF2E434" w:rsidR="00D27D21" w:rsidRPr="007171F8" w:rsidRDefault="00D27D21">
            <w:pPr>
              <w:pStyle w:val="acctfourfigures"/>
              <w:tabs>
                <w:tab w:val="clear" w:pos="765"/>
                <w:tab w:val="decimal" w:pos="987"/>
              </w:tabs>
              <w:spacing w:line="240" w:lineRule="auto"/>
              <w:ind w:left="-70" w:right="-142"/>
              <w:rPr>
                <w:rFonts w:ascii="Times New Roman" w:hAnsi="Times New Roman"/>
                <w:b/>
                <w:bCs/>
                <w:szCs w:val="22"/>
              </w:rPr>
            </w:pPr>
            <w:r w:rsidRPr="007171F8">
              <w:rPr>
                <w:rFonts w:ascii="Times New Roman" w:hAnsi="Times New Roman"/>
                <w:szCs w:val="22"/>
                <w:lang w:bidi="th-TH"/>
              </w:rPr>
              <w:t>666,800</w:t>
            </w:r>
          </w:p>
        </w:tc>
      </w:tr>
      <w:tr w:rsidR="00D27D21" w:rsidRPr="00332A49" w14:paraId="050822EF" w14:textId="77777777" w:rsidTr="00BC518F">
        <w:trPr>
          <w:cantSplit/>
          <w:trHeight w:val="285"/>
        </w:trPr>
        <w:tc>
          <w:tcPr>
            <w:tcW w:w="3875" w:type="dxa"/>
          </w:tcPr>
          <w:p w14:paraId="4321254B" w14:textId="5540C65B" w:rsidR="00D27D21" w:rsidRPr="007171F8" w:rsidRDefault="00D27D21" w:rsidP="00D27D21">
            <w:pPr>
              <w:pStyle w:val="acctmergecolhdg"/>
              <w:spacing w:line="240" w:lineRule="auto"/>
              <w:jc w:val="left"/>
              <w:rPr>
                <w:b w:val="0"/>
                <w:bCs/>
                <w:szCs w:val="22"/>
                <w:lang w:val="en-US"/>
              </w:rPr>
            </w:pPr>
            <w:r w:rsidRPr="007171F8">
              <w:rPr>
                <w:b w:val="0"/>
                <w:bCs/>
                <w:i/>
                <w:iCs/>
                <w:color w:val="000000"/>
                <w:szCs w:val="22"/>
              </w:rPr>
              <w:t>Less</w:t>
            </w:r>
            <w:r w:rsidRPr="007171F8">
              <w:rPr>
                <w:b w:val="0"/>
                <w:bCs/>
                <w:color w:val="000000"/>
                <w:szCs w:val="22"/>
              </w:rPr>
              <w:t xml:space="preserve"> deferred expenses </w:t>
            </w:r>
          </w:p>
        </w:tc>
        <w:tc>
          <w:tcPr>
            <w:tcW w:w="1207" w:type="dxa"/>
            <w:tcBorders>
              <w:bottom w:val="single" w:sz="4" w:space="0" w:color="auto"/>
            </w:tcBorders>
          </w:tcPr>
          <w:p w14:paraId="69A08935" w14:textId="70296698" w:rsidR="00D27D21" w:rsidRPr="007171F8" w:rsidRDefault="00D27D21" w:rsidP="007171F8">
            <w:pPr>
              <w:pStyle w:val="acctfourfigures"/>
              <w:tabs>
                <w:tab w:val="clear" w:pos="765"/>
                <w:tab w:val="decimal" w:pos="999"/>
              </w:tabs>
              <w:spacing w:line="240" w:lineRule="auto"/>
              <w:ind w:left="-70" w:right="-142"/>
              <w:rPr>
                <w:rFonts w:ascii="Times New Roman" w:hAnsi="Times New Roman"/>
                <w:szCs w:val="22"/>
                <w:cs/>
                <w:lang w:bidi="th-TH"/>
              </w:rPr>
            </w:pPr>
            <w:r w:rsidRPr="007171F8">
              <w:rPr>
                <w:rFonts w:ascii="Times New Roman" w:hAnsi="Times New Roman"/>
                <w:szCs w:val="22"/>
                <w:lang w:bidi="th-TH"/>
              </w:rPr>
              <w:t>(34,114)</w:t>
            </w:r>
          </w:p>
        </w:tc>
        <w:tc>
          <w:tcPr>
            <w:tcW w:w="180" w:type="dxa"/>
          </w:tcPr>
          <w:p w14:paraId="4EBCA3B9"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bottom w:val="single" w:sz="4" w:space="0" w:color="auto"/>
            </w:tcBorders>
          </w:tcPr>
          <w:p w14:paraId="35E1D882" w14:textId="7F51CEE6" w:rsidR="00D27D21" w:rsidRPr="007171F8" w:rsidRDefault="00D27D21" w:rsidP="00D27D21">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lang w:bidi="th-TH"/>
              </w:rPr>
              <w:t>-</w:t>
            </w:r>
          </w:p>
        </w:tc>
        <w:tc>
          <w:tcPr>
            <w:tcW w:w="180" w:type="dxa"/>
          </w:tcPr>
          <w:p w14:paraId="343BC713"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243" w:type="dxa"/>
            <w:tcBorders>
              <w:bottom w:val="single" w:sz="4" w:space="0" w:color="auto"/>
            </w:tcBorders>
            <w:vAlign w:val="bottom"/>
          </w:tcPr>
          <w:p w14:paraId="7450E131" w14:textId="154BDE43" w:rsidR="00D27D21" w:rsidRPr="007171F8" w:rsidRDefault="00D27D21" w:rsidP="00D27D21">
            <w:pPr>
              <w:pStyle w:val="acctfourfigures"/>
              <w:tabs>
                <w:tab w:val="clear" w:pos="765"/>
                <w:tab w:val="decimal" w:pos="820"/>
              </w:tabs>
              <w:spacing w:line="240" w:lineRule="atLeast"/>
              <w:ind w:right="11"/>
              <w:rPr>
                <w:rFonts w:ascii="Times New Roman" w:hAnsi="Times New Roman"/>
                <w:szCs w:val="22"/>
              </w:rPr>
            </w:pPr>
            <w:r w:rsidRPr="007171F8">
              <w:rPr>
                <w:rFonts w:ascii="Times New Roman" w:hAnsi="Times New Roman"/>
                <w:szCs w:val="22"/>
                <w:lang w:bidi="th-TH"/>
              </w:rPr>
              <w:t>-</w:t>
            </w:r>
          </w:p>
        </w:tc>
        <w:tc>
          <w:tcPr>
            <w:tcW w:w="180" w:type="dxa"/>
            <w:vAlign w:val="bottom"/>
          </w:tcPr>
          <w:p w14:paraId="5DDC04F8"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szCs w:val="22"/>
              </w:rPr>
            </w:pPr>
          </w:p>
        </w:tc>
        <w:tc>
          <w:tcPr>
            <w:tcW w:w="1173" w:type="dxa"/>
            <w:tcBorders>
              <w:bottom w:val="single" w:sz="4" w:space="0" w:color="auto"/>
            </w:tcBorders>
            <w:vAlign w:val="bottom"/>
          </w:tcPr>
          <w:p w14:paraId="5CB774C9" w14:textId="301F4429" w:rsidR="00D27D21" w:rsidRPr="007171F8" w:rsidRDefault="00D27D21" w:rsidP="00D27D21">
            <w:pPr>
              <w:pStyle w:val="acctfourfigures"/>
              <w:tabs>
                <w:tab w:val="clear" w:pos="765"/>
                <w:tab w:val="decimal" w:pos="729"/>
              </w:tabs>
              <w:spacing w:line="240" w:lineRule="atLeast"/>
              <w:ind w:right="11"/>
              <w:rPr>
                <w:rFonts w:ascii="Times New Roman" w:hAnsi="Times New Roman"/>
                <w:szCs w:val="22"/>
              </w:rPr>
            </w:pPr>
            <w:r w:rsidRPr="007171F8">
              <w:rPr>
                <w:rFonts w:ascii="Times New Roman" w:hAnsi="Times New Roman"/>
                <w:szCs w:val="22"/>
              </w:rPr>
              <w:t>-</w:t>
            </w:r>
          </w:p>
        </w:tc>
      </w:tr>
      <w:tr w:rsidR="00D27D21" w:rsidRPr="005F5A75" w14:paraId="73A2C140" w14:textId="77777777" w:rsidTr="007171F8">
        <w:trPr>
          <w:cantSplit/>
          <w:trHeight w:val="285"/>
        </w:trPr>
        <w:tc>
          <w:tcPr>
            <w:tcW w:w="3875" w:type="dxa"/>
          </w:tcPr>
          <w:p w14:paraId="2430CB1F" w14:textId="3383B3CE" w:rsidR="00D27D21" w:rsidRPr="007171F8" w:rsidRDefault="00D27D21" w:rsidP="00D27D21">
            <w:pPr>
              <w:pStyle w:val="acctmergecolhdg"/>
              <w:spacing w:line="240" w:lineRule="auto"/>
              <w:jc w:val="left"/>
              <w:rPr>
                <w:b w:val="0"/>
                <w:bCs/>
                <w:szCs w:val="22"/>
                <w:lang w:val="en-US" w:bidi="th-TH"/>
              </w:rPr>
            </w:pPr>
          </w:p>
        </w:tc>
        <w:tc>
          <w:tcPr>
            <w:tcW w:w="1207" w:type="dxa"/>
            <w:tcBorders>
              <w:top w:val="single" w:sz="4" w:space="0" w:color="auto"/>
            </w:tcBorders>
            <w:vAlign w:val="bottom"/>
          </w:tcPr>
          <w:p w14:paraId="7EED22C0" w14:textId="3A86A97B" w:rsidR="00D27D21" w:rsidRPr="007171F8" w:rsidRDefault="00D27D21" w:rsidP="007171F8">
            <w:pPr>
              <w:pStyle w:val="acctfourfigures"/>
              <w:tabs>
                <w:tab w:val="clear" w:pos="765"/>
                <w:tab w:val="decimal" w:pos="999"/>
              </w:tabs>
              <w:spacing w:line="240" w:lineRule="auto"/>
              <w:ind w:left="-70" w:right="-142"/>
              <w:rPr>
                <w:rFonts w:ascii="Times New Roman" w:hAnsi="Times New Roman"/>
                <w:szCs w:val="22"/>
              </w:rPr>
            </w:pPr>
            <w:r w:rsidRPr="007171F8">
              <w:rPr>
                <w:rFonts w:ascii="Times New Roman" w:hAnsi="Times New Roman"/>
                <w:szCs w:val="22"/>
                <w:lang w:bidi="th-TH"/>
              </w:rPr>
              <w:t>5,527,686</w:t>
            </w:r>
          </w:p>
        </w:tc>
        <w:tc>
          <w:tcPr>
            <w:tcW w:w="180" w:type="dxa"/>
            <w:vAlign w:val="bottom"/>
          </w:tcPr>
          <w:p w14:paraId="6A5B0C52" w14:textId="77777777" w:rsidR="00D27D21" w:rsidRPr="007171F8" w:rsidRDefault="00D27D21" w:rsidP="003671B7">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top w:val="single" w:sz="4" w:space="0" w:color="auto"/>
            </w:tcBorders>
            <w:vAlign w:val="bottom"/>
          </w:tcPr>
          <w:p w14:paraId="41F48745" w14:textId="5B20A7F0" w:rsidR="00D27D21" w:rsidRPr="007171F8" w:rsidRDefault="00D27D21" w:rsidP="007171F8">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lang w:bidi="th-TH"/>
              </w:rPr>
              <w:t>666,800</w:t>
            </w:r>
          </w:p>
        </w:tc>
        <w:tc>
          <w:tcPr>
            <w:tcW w:w="180" w:type="dxa"/>
            <w:vAlign w:val="bottom"/>
          </w:tcPr>
          <w:p w14:paraId="5CF647F8" w14:textId="77777777" w:rsidR="00D27D21" w:rsidRPr="007171F8" w:rsidRDefault="00D27D21" w:rsidP="007171F8">
            <w:pPr>
              <w:pStyle w:val="acctfourfigures"/>
              <w:tabs>
                <w:tab w:val="clear" w:pos="765"/>
              </w:tabs>
              <w:spacing w:line="240" w:lineRule="auto"/>
              <w:ind w:left="-70" w:right="92"/>
              <w:rPr>
                <w:rFonts w:ascii="Times New Roman" w:hAnsi="Times New Roman"/>
                <w:b/>
                <w:bCs/>
                <w:szCs w:val="22"/>
              </w:rPr>
            </w:pPr>
          </w:p>
        </w:tc>
        <w:tc>
          <w:tcPr>
            <w:tcW w:w="1243" w:type="dxa"/>
            <w:tcBorders>
              <w:top w:val="single" w:sz="4" w:space="0" w:color="auto"/>
            </w:tcBorders>
            <w:vAlign w:val="bottom"/>
          </w:tcPr>
          <w:p w14:paraId="6F33D021" w14:textId="0ED79907" w:rsidR="00D27D21" w:rsidRPr="007171F8" w:rsidRDefault="00D27D21" w:rsidP="007171F8">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80" w:type="dxa"/>
            <w:vAlign w:val="bottom"/>
          </w:tcPr>
          <w:p w14:paraId="31C4766E" w14:textId="77777777" w:rsidR="00D27D21" w:rsidRPr="007171F8" w:rsidRDefault="00D27D21" w:rsidP="007171F8">
            <w:pPr>
              <w:pStyle w:val="acctfourfigures"/>
              <w:tabs>
                <w:tab w:val="clear" w:pos="765"/>
              </w:tabs>
              <w:spacing w:line="240" w:lineRule="auto"/>
              <w:ind w:left="-70" w:right="-97"/>
              <w:rPr>
                <w:rFonts w:ascii="Times New Roman" w:hAnsi="Times New Roman"/>
                <w:b/>
                <w:bCs/>
                <w:szCs w:val="22"/>
              </w:rPr>
            </w:pPr>
          </w:p>
        </w:tc>
        <w:tc>
          <w:tcPr>
            <w:tcW w:w="1173" w:type="dxa"/>
            <w:tcBorders>
              <w:top w:val="single" w:sz="4" w:space="0" w:color="auto"/>
            </w:tcBorders>
            <w:vAlign w:val="bottom"/>
          </w:tcPr>
          <w:p w14:paraId="590017ED" w14:textId="74412D0E" w:rsidR="00D27D21" w:rsidRPr="007171F8" w:rsidRDefault="00D27D21" w:rsidP="007171F8">
            <w:pPr>
              <w:pStyle w:val="acctfourfigures"/>
              <w:tabs>
                <w:tab w:val="clear" w:pos="765"/>
                <w:tab w:val="decimal" w:pos="1001"/>
              </w:tabs>
              <w:spacing w:line="240" w:lineRule="auto"/>
              <w:ind w:left="-70" w:right="-142"/>
              <w:rPr>
                <w:rFonts w:ascii="Times New Roman" w:hAnsi="Times New Roman"/>
                <w:b/>
                <w:bCs/>
                <w:szCs w:val="22"/>
              </w:rPr>
            </w:pPr>
            <w:r w:rsidRPr="007171F8">
              <w:rPr>
                <w:rFonts w:ascii="Times New Roman" w:hAnsi="Times New Roman"/>
                <w:szCs w:val="22"/>
                <w:lang w:bidi="th-TH"/>
              </w:rPr>
              <w:t>666,800</w:t>
            </w:r>
          </w:p>
        </w:tc>
      </w:tr>
      <w:tr w:rsidR="00D27D21" w:rsidRPr="005F5A75" w14:paraId="1E54E173" w14:textId="77777777" w:rsidTr="007171F8">
        <w:trPr>
          <w:cantSplit/>
          <w:trHeight w:val="285"/>
        </w:trPr>
        <w:tc>
          <w:tcPr>
            <w:tcW w:w="3875" w:type="dxa"/>
          </w:tcPr>
          <w:p w14:paraId="45DCB281" w14:textId="03623474" w:rsidR="00D27D21" w:rsidRPr="007171F8" w:rsidRDefault="00D27D21" w:rsidP="007171F8">
            <w:pPr>
              <w:pStyle w:val="acctmergecolhdg"/>
              <w:spacing w:line="240" w:lineRule="auto"/>
              <w:ind w:left="190" w:hanging="190"/>
              <w:jc w:val="left"/>
              <w:rPr>
                <w:b w:val="0"/>
                <w:bCs/>
                <w:szCs w:val="22"/>
                <w:lang w:val="en-US"/>
              </w:rPr>
            </w:pPr>
            <w:r w:rsidRPr="007171F8">
              <w:rPr>
                <w:b w:val="0"/>
                <w:bCs/>
                <w:i/>
                <w:iCs/>
                <w:color w:val="000000"/>
                <w:szCs w:val="22"/>
              </w:rPr>
              <w:t>Less</w:t>
            </w:r>
            <w:r w:rsidRPr="007171F8">
              <w:rPr>
                <w:b w:val="0"/>
                <w:bCs/>
                <w:color w:val="000000"/>
                <w:szCs w:val="22"/>
              </w:rPr>
              <w:t xml:space="preserve"> current portion of long-term debentures</w:t>
            </w:r>
          </w:p>
        </w:tc>
        <w:tc>
          <w:tcPr>
            <w:tcW w:w="1207" w:type="dxa"/>
            <w:tcBorders>
              <w:bottom w:val="single" w:sz="4" w:space="0" w:color="auto"/>
            </w:tcBorders>
            <w:vAlign w:val="bottom"/>
          </w:tcPr>
          <w:p w14:paraId="3EB8DB40" w14:textId="036A5E36" w:rsidR="00D27D21" w:rsidRPr="007171F8" w:rsidRDefault="00D27D21" w:rsidP="007171F8">
            <w:pPr>
              <w:pStyle w:val="acctfourfigures"/>
              <w:tabs>
                <w:tab w:val="clear" w:pos="765"/>
                <w:tab w:val="decimal" w:pos="999"/>
              </w:tabs>
              <w:spacing w:line="240" w:lineRule="auto"/>
              <w:ind w:left="-70" w:right="-142"/>
              <w:rPr>
                <w:rFonts w:ascii="Times New Roman" w:hAnsi="Times New Roman"/>
                <w:szCs w:val="22"/>
              </w:rPr>
            </w:pPr>
            <w:r w:rsidRPr="007171F8">
              <w:rPr>
                <w:rFonts w:ascii="Times New Roman" w:hAnsi="Times New Roman"/>
                <w:szCs w:val="22"/>
                <w:lang w:bidi="th-TH"/>
              </w:rPr>
              <w:t>(1,731,279)</w:t>
            </w:r>
          </w:p>
        </w:tc>
        <w:tc>
          <w:tcPr>
            <w:tcW w:w="180" w:type="dxa"/>
            <w:vAlign w:val="bottom"/>
          </w:tcPr>
          <w:p w14:paraId="54BFFEAA" w14:textId="77777777" w:rsidR="00D27D21" w:rsidRPr="007171F8" w:rsidRDefault="00D27D21" w:rsidP="003671B7">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bottom w:val="single" w:sz="4" w:space="0" w:color="auto"/>
            </w:tcBorders>
            <w:vAlign w:val="bottom"/>
          </w:tcPr>
          <w:p w14:paraId="6499A67C" w14:textId="22AD02EE" w:rsidR="00D27D21" w:rsidRPr="007171F8" w:rsidRDefault="00D27D21" w:rsidP="003671B7">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lang w:bidi="th-TH"/>
              </w:rPr>
              <w:t>(300,000)</w:t>
            </w:r>
          </w:p>
        </w:tc>
        <w:tc>
          <w:tcPr>
            <w:tcW w:w="180" w:type="dxa"/>
            <w:vAlign w:val="bottom"/>
          </w:tcPr>
          <w:p w14:paraId="7594BE02" w14:textId="77777777" w:rsidR="00D27D21" w:rsidRPr="007171F8" w:rsidRDefault="00D27D21" w:rsidP="007171F8">
            <w:pPr>
              <w:pStyle w:val="acctfourfigures"/>
              <w:tabs>
                <w:tab w:val="clear" w:pos="765"/>
              </w:tabs>
              <w:spacing w:line="240" w:lineRule="auto"/>
              <w:ind w:left="-70" w:right="92"/>
              <w:rPr>
                <w:rFonts w:ascii="Times New Roman" w:hAnsi="Times New Roman"/>
                <w:b/>
                <w:bCs/>
                <w:szCs w:val="22"/>
              </w:rPr>
            </w:pPr>
          </w:p>
        </w:tc>
        <w:tc>
          <w:tcPr>
            <w:tcW w:w="1243" w:type="dxa"/>
            <w:tcBorders>
              <w:bottom w:val="single" w:sz="4" w:space="0" w:color="auto"/>
            </w:tcBorders>
            <w:vAlign w:val="bottom"/>
          </w:tcPr>
          <w:p w14:paraId="664A4032" w14:textId="1BFB02B3" w:rsidR="00D27D21" w:rsidRPr="007171F8" w:rsidRDefault="00D27D21" w:rsidP="003671B7">
            <w:pPr>
              <w:pStyle w:val="acctfourfigures"/>
              <w:tabs>
                <w:tab w:val="clear" w:pos="765"/>
                <w:tab w:val="decimal" w:pos="820"/>
              </w:tabs>
              <w:spacing w:line="240" w:lineRule="atLeast"/>
              <w:ind w:right="11"/>
              <w:rPr>
                <w:rFonts w:ascii="Times New Roman" w:hAnsi="Times New Roman"/>
                <w:szCs w:val="22"/>
              </w:rPr>
            </w:pPr>
            <w:r w:rsidRPr="007171F8">
              <w:rPr>
                <w:rFonts w:ascii="Times New Roman" w:hAnsi="Times New Roman"/>
                <w:szCs w:val="22"/>
                <w:lang w:bidi="th-TH"/>
              </w:rPr>
              <w:t>-</w:t>
            </w:r>
          </w:p>
        </w:tc>
        <w:tc>
          <w:tcPr>
            <w:tcW w:w="180" w:type="dxa"/>
            <w:vAlign w:val="bottom"/>
          </w:tcPr>
          <w:p w14:paraId="498DA68A" w14:textId="77777777" w:rsidR="00D27D21" w:rsidRPr="007171F8" w:rsidRDefault="00D27D21" w:rsidP="007171F8">
            <w:pPr>
              <w:pStyle w:val="acctfourfigures"/>
              <w:tabs>
                <w:tab w:val="clear" w:pos="765"/>
              </w:tabs>
              <w:spacing w:line="240" w:lineRule="auto"/>
              <w:ind w:left="-70" w:right="-97"/>
              <w:rPr>
                <w:rFonts w:ascii="Times New Roman" w:hAnsi="Times New Roman"/>
                <w:b/>
                <w:bCs/>
                <w:szCs w:val="22"/>
              </w:rPr>
            </w:pPr>
          </w:p>
        </w:tc>
        <w:tc>
          <w:tcPr>
            <w:tcW w:w="1173" w:type="dxa"/>
            <w:tcBorders>
              <w:bottom w:val="single" w:sz="4" w:space="0" w:color="auto"/>
            </w:tcBorders>
            <w:vAlign w:val="bottom"/>
          </w:tcPr>
          <w:p w14:paraId="5A3AD6F2" w14:textId="1D0E051D" w:rsidR="00D27D21" w:rsidRPr="007171F8" w:rsidRDefault="00D27D21">
            <w:pPr>
              <w:pStyle w:val="acctfourfigures"/>
              <w:tabs>
                <w:tab w:val="clear" w:pos="765"/>
                <w:tab w:val="decimal" w:pos="987"/>
              </w:tabs>
              <w:spacing w:line="240" w:lineRule="auto"/>
              <w:ind w:left="-70" w:right="-142"/>
              <w:rPr>
                <w:rFonts w:ascii="Times New Roman" w:hAnsi="Times New Roman"/>
                <w:b/>
                <w:bCs/>
                <w:szCs w:val="22"/>
              </w:rPr>
            </w:pPr>
            <w:r w:rsidRPr="007171F8">
              <w:rPr>
                <w:rFonts w:ascii="Times New Roman" w:hAnsi="Times New Roman"/>
                <w:szCs w:val="22"/>
                <w:lang w:bidi="th-TH"/>
              </w:rPr>
              <w:t>(300,000)</w:t>
            </w:r>
          </w:p>
        </w:tc>
      </w:tr>
      <w:tr w:rsidR="00D27D21" w:rsidRPr="005F5A75" w14:paraId="46EC8E73" w14:textId="77777777">
        <w:trPr>
          <w:cantSplit/>
          <w:trHeight w:val="285"/>
        </w:trPr>
        <w:tc>
          <w:tcPr>
            <w:tcW w:w="3875" w:type="dxa"/>
          </w:tcPr>
          <w:p w14:paraId="0CBBD113" w14:textId="77777777" w:rsidR="00D27D21" w:rsidRPr="007171F8" w:rsidRDefault="00D27D21" w:rsidP="00D27D21">
            <w:pPr>
              <w:pStyle w:val="acctfourfigures"/>
              <w:spacing w:line="240" w:lineRule="auto"/>
              <w:ind w:right="-230"/>
              <w:rPr>
                <w:rFonts w:ascii="Times New Roman" w:hAnsi="Times New Roman"/>
                <w:b/>
                <w:bCs/>
                <w:color w:val="000000"/>
                <w:szCs w:val="22"/>
              </w:rPr>
            </w:pPr>
            <w:r w:rsidRPr="007171F8">
              <w:rPr>
                <w:rFonts w:ascii="Times New Roman" w:hAnsi="Times New Roman"/>
                <w:b/>
                <w:bCs/>
                <w:color w:val="000000"/>
                <w:szCs w:val="22"/>
              </w:rPr>
              <w:t>Unsecured long-term debentures</w:t>
            </w:r>
          </w:p>
          <w:p w14:paraId="3959C2F5" w14:textId="1C508A17" w:rsidR="00D27D21" w:rsidRPr="007171F8" w:rsidRDefault="00D27D21" w:rsidP="00D27D21">
            <w:pPr>
              <w:pStyle w:val="acctmergecolhdg"/>
              <w:spacing w:line="240" w:lineRule="auto"/>
              <w:jc w:val="left"/>
              <w:rPr>
                <w:b w:val="0"/>
                <w:bCs/>
                <w:szCs w:val="22"/>
                <w:lang w:val="en-US"/>
              </w:rPr>
            </w:pPr>
            <w:r w:rsidRPr="007171F8">
              <w:rPr>
                <w:bCs/>
                <w:color w:val="000000"/>
                <w:szCs w:val="22"/>
              </w:rPr>
              <w:t xml:space="preserve">    - net of current portion</w:t>
            </w:r>
          </w:p>
        </w:tc>
        <w:tc>
          <w:tcPr>
            <w:tcW w:w="1207" w:type="dxa"/>
            <w:tcBorders>
              <w:top w:val="single" w:sz="4" w:space="0" w:color="auto"/>
              <w:bottom w:val="double" w:sz="4" w:space="0" w:color="auto"/>
            </w:tcBorders>
            <w:vAlign w:val="bottom"/>
          </w:tcPr>
          <w:p w14:paraId="43990419" w14:textId="3F0BE386" w:rsidR="00D27D21" w:rsidRPr="007171F8" w:rsidRDefault="00D27D21" w:rsidP="007171F8">
            <w:pPr>
              <w:pStyle w:val="acctfourfigures"/>
              <w:tabs>
                <w:tab w:val="clear" w:pos="765"/>
                <w:tab w:val="decimal" w:pos="999"/>
              </w:tabs>
              <w:spacing w:line="240" w:lineRule="auto"/>
              <w:ind w:left="-70" w:right="-142"/>
              <w:rPr>
                <w:rFonts w:ascii="Times New Roman" w:hAnsi="Times New Roman"/>
                <w:b/>
                <w:bCs/>
                <w:szCs w:val="22"/>
              </w:rPr>
            </w:pPr>
            <w:r w:rsidRPr="007171F8">
              <w:rPr>
                <w:rFonts w:ascii="Times New Roman" w:hAnsi="Times New Roman"/>
                <w:b/>
                <w:bCs/>
                <w:szCs w:val="22"/>
                <w:lang w:bidi="th-TH"/>
              </w:rPr>
              <w:t>3,796,407</w:t>
            </w:r>
          </w:p>
        </w:tc>
        <w:tc>
          <w:tcPr>
            <w:tcW w:w="180" w:type="dxa"/>
          </w:tcPr>
          <w:p w14:paraId="603F1DC7" w14:textId="77777777" w:rsidR="00D27D21" w:rsidRPr="007171F8" w:rsidRDefault="00D27D21" w:rsidP="00D27D21">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top w:val="single" w:sz="4" w:space="0" w:color="auto"/>
              <w:bottom w:val="double" w:sz="4" w:space="0" w:color="auto"/>
            </w:tcBorders>
            <w:vAlign w:val="bottom"/>
          </w:tcPr>
          <w:p w14:paraId="70664E4E" w14:textId="46245E2D" w:rsidR="00D27D21" w:rsidRPr="007171F8" w:rsidRDefault="00D27D21" w:rsidP="00D27D21">
            <w:pPr>
              <w:pStyle w:val="acctfourfigures"/>
              <w:tabs>
                <w:tab w:val="clear" w:pos="765"/>
              </w:tabs>
              <w:spacing w:line="240" w:lineRule="auto"/>
              <w:ind w:left="-70" w:right="23"/>
              <w:jc w:val="right"/>
              <w:rPr>
                <w:rFonts w:ascii="Times New Roman" w:hAnsi="Times New Roman"/>
                <w:b/>
                <w:bCs/>
                <w:szCs w:val="22"/>
              </w:rPr>
            </w:pPr>
            <w:r w:rsidRPr="007171F8">
              <w:rPr>
                <w:rFonts w:ascii="Times New Roman" w:hAnsi="Times New Roman"/>
                <w:b/>
                <w:bCs/>
                <w:szCs w:val="22"/>
                <w:lang w:bidi="th-TH"/>
              </w:rPr>
              <w:t>366,800</w:t>
            </w:r>
          </w:p>
        </w:tc>
        <w:tc>
          <w:tcPr>
            <w:tcW w:w="180" w:type="dxa"/>
          </w:tcPr>
          <w:p w14:paraId="1FD6FF92" w14:textId="77777777" w:rsidR="00D27D21" w:rsidRPr="007171F8" w:rsidRDefault="00D27D21" w:rsidP="00D27D21">
            <w:pPr>
              <w:pStyle w:val="acctfourfigures"/>
              <w:tabs>
                <w:tab w:val="clear" w:pos="765"/>
              </w:tabs>
              <w:spacing w:line="240" w:lineRule="auto"/>
              <w:ind w:left="-70" w:right="92"/>
              <w:jc w:val="center"/>
              <w:rPr>
                <w:rFonts w:ascii="Times New Roman" w:hAnsi="Times New Roman"/>
                <w:b/>
                <w:bCs/>
                <w:szCs w:val="22"/>
              </w:rPr>
            </w:pPr>
          </w:p>
        </w:tc>
        <w:tc>
          <w:tcPr>
            <w:tcW w:w="1243" w:type="dxa"/>
            <w:tcBorders>
              <w:top w:val="single" w:sz="4" w:space="0" w:color="auto"/>
              <w:bottom w:val="double" w:sz="4" w:space="0" w:color="auto"/>
            </w:tcBorders>
            <w:vAlign w:val="bottom"/>
          </w:tcPr>
          <w:p w14:paraId="161759FC" w14:textId="4CBD4DE5" w:rsidR="00D27D21" w:rsidRPr="007171F8" w:rsidRDefault="00D27D21" w:rsidP="00D27D21">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b/>
                <w:bCs/>
                <w:szCs w:val="22"/>
                <w:lang w:bidi="th-TH"/>
              </w:rPr>
              <w:t>366,800</w:t>
            </w:r>
          </w:p>
        </w:tc>
        <w:tc>
          <w:tcPr>
            <w:tcW w:w="180" w:type="dxa"/>
            <w:vAlign w:val="bottom"/>
          </w:tcPr>
          <w:p w14:paraId="18E3D923" w14:textId="77777777" w:rsidR="00D27D21" w:rsidRPr="007171F8" w:rsidRDefault="00D27D21" w:rsidP="00D27D21">
            <w:pPr>
              <w:pStyle w:val="acctfourfigures"/>
              <w:tabs>
                <w:tab w:val="clear" w:pos="765"/>
              </w:tabs>
              <w:spacing w:line="240" w:lineRule="auto"/>
              <w:ind w:left="-70" w:right="-97"/>
              <w:jc w:val="center"/>
              <w:rPr>
                <w:rFonts w:ascii="Times New Roman" w:hAnsi="Times New Roman"/>
                <w:b/>
                <w:bCs/>
                <w:szCs w:val="22"/>
              </w:rPr>
            </w:pPr>
          </w:p>
        </w:tc>
        <w:tc>
          <w:tcPr>
            <w:tcW w:w="1173" w:type="dxa"/>
            <w:tcBorders>
              <w:top w:val="single" w:sz="4" w:space="0" w:color="auto"/>
              <w:bottom w:val="double" w:sz="4" w:space="0" w:color="auto"/>
            </w:tcBorders>
            <w:vAlign w:val="bottom"/>
          </w:tcPr>
          <w:p w14:paraId="780DDD37" w14:textId="15622632" w:rsidR="00D27D21" w:rsidRPr="007171F8" w:rsidRDefault="00D27D21" w:rsidP="007171F8">
            <w:pPr>
              <w:pStyle w:val="acctfourfigures"/>
              <w:tabs>
                <w:tab w:val="clear" w:pos="765"/>
                <w:tab w:val="decimal" w:pos="1001"/>
              </w:tabs>
              <w:spacing w:line="240" w:lineRule="auto"/>
              <w:ind w:left="-70" w:right="11"/>
              <w:rPr>
                <w:rFonts w:ascii="Times New Roman" w:hAnsi="Times New Roman"/>
                <w:b/>
                <w:bCs/>
                <w:szCs w:val="22"/>
              </w:rPr>
            </w:pPr>
            <w:r w:rsidRPr="007171F8">
              <w:rPr>
                <w:rFonts w:ascii="Times New Roman" w:hAnsi="Times New Roman"/>
                <w:b/>
                <w:bCs/>
                <w:szCs w:val="22"/>
                <w:lang w:bidi="th-TH"/>
              </w:rPr>
              <w:t>366,800</w:t>
            </w:r>
          </w:p>
        </w:tc>
      </w:tr>
    </w:tbl>
    <w:p w14:paraId="7FC933B0" w14:textId="7ABCD01D" w:rsidR="0013039F" w:rsidRDefault="0013039F" w:rsidP="003E1AF8">
      <w:pPr>
        <w:overflowPunct/>
        <w:autoSpaceDE/>
        <w:autoSpaceDN/>
        <w:adjustRightInd/>
        <w:textAlignment w:val="auto"/>
        <w:rPr>
          <w:rFonts w:cs="Times New Roman"/>
          <w:b/>
          <w:bCs/>
        </w:rPr>
      </w:pPr>
    </w:p>
    <w:p w14:paraId="4C92C4C3" w14:textId="51C594A0" w:rsidR="00A0654A" w:rsidRPr="007171F8" w:rsidRDefault="000D69C1" w:rsidP="007171F8">
      <w:pPr>
        <w:pStyle w:val="E0"/>
        <w:tabs>
          <w:tab w:val="left" w:pos="540"/>
        </w:tabs>
        <w:ind w:left="540"/>
        <w:jc w:val="both"/>
        <w:outlineLvl w:val="0"/>
        <w:rPr>
          <w:rFonts w:cs="Times New Roman"/>
          <w:sz w:val="22"/>
          <w:szCs w:val="22"/>
        </w:rPr>
      </w:pPr>
      <w:r>
        <w:rPr>
          <w:rFonts w:cs="Times New Roman"/>
          <w:b w:val="0"/>
          <w:bCs w:val="0"/>
          <w:sz w:val="22"/>
          <w:szCs w:val="22"/>
        </w:rPr>
        <w:t>T</w:t>
      </w:r>
      <w:r w:rsidRPr="007171F8">
        <w:rPr>
          <w:rFonts w:cs="Times New Roman"/>
          <w:b w:val="0"/>
          <w:bCs w:val="0"/>
          <w:sz w:val="22"/>
          <w:szCs w:val="22"/>
        </w:rPr>
        <w:t xml:space="preserve">he </w:t>
      </w:r>
      <w:r>
        <w:rPr>
          <w:rFonts w:cs="Times New Roman"/>
          <w:b w:val="0"/>
          <w:bCs w:val="0"/>
          <w:sz w:val="22"/>
          <w:szCs w:val="22"/>
        </w:rPr>
        <w:t xml:space="preserve">Company and its subsidiaries have to comply with certain conditions </w:t>
      </w:r>
      <w:r w:rsidR="009F4DDD">
        <w:rPr>
          <w:rFonts w:cs="Times New Roman"/>
          <w:b w:val="0"/>
          <w:bCs w:val="0"/>
          <w:sz w:val="22"/>
          <w:szCs w:val="22"/>
        </w:rPr>
        <w:t>under right and duty of debenture</w:t>
      </w:r>
      <w:r w:rsidR="009F1E4A">
        <w:rPr>
          <w:rFonts w:cs="Times New Roman"/>
          <w:b w:val="0"/>
          <w:bCs w:val="0"/>
          <w:sz w:val="22"/>
          <w:szCs w:val="22"/>
        </w:rPr>
        <w:t>’s</w:t>
      </w:r>
      <w:r w:rsidR="009F4DDD">
        <w:rPr>
          <w:rFonts w:cs="Times New Roman"/>
          <w:b w:val="0"/>
          <w:bCs w:val="0"/>
          <w:sz w:val="22"/>
          <w:szCs w:val="22"/>
        </w:rPr>
        <w:t xml:space="preserve"> issuer such as the maintenance of </w:t>
      </w:r>
      <w:r w:rsidR="009F1E4A">
        <w:rPr>
          <w:rFonts w:cs="Times New Roman"/>
          <w:b w:val="0"/>
          <w:bCs w:val="0"/>
          <w:sz w:val="22"/>
          <w:szCs w:val="22"/>
        </w:rPr>
        <w:t>Debt</w:t>
      </w:r>
      <w:r w:rsidR="00A9493F">
        <w:rPr>
          <w:rFonts w:cs="Times New Roman"/>
          <w:b w:val="0"/>
          <w:bCs w:val="0"/>
          <w:sz w:val="22"/>
          <w:szCs w:val="22"/>
        </w:rPr>
        <w:t xml:space="preserve"> </w:t>
      </w:r>
      <w:r w:rsidR="009F1E4A">
        <w:rPr>
          <w:rFonts w:cs="Times New Roman"/>
          <w:b w:val="0"/>
          <w:bCs w:val="0"/>
          <w:sz w:val="22"/>
          <w:szCs w:val="22"/>
        </w:rPr>
        <w:t>to</w:t>
      </w:r>
      <w:r w:rsidR="00A9493F">
        <w:rPr>
          <w:rFonts w:cs="Times New Roman"/>
          <w:b w:val="0"/>
          <w:bCs w:val="0"/>
          <w:sz w:val="22"/>
          <w:szCs w:val="22"/>
        </w:rPr>
        <w:t xml:space="preserve"> </w:t>
      </w:r>
      <w:r w:rsidR="009F1E4A">
        <w:rPr>
          <w:rFonts w:cs="Times New Roman"/>
          <w:b w:val="0"/>
          <w:bCs w:val="0"/>
          <w:sz w:val="22"/>
          <w:szCs w:val="22"/>
        </w:rPr>
        <w:t>Equity ratios and dividend payment.</w:t>
      </w:r>
    </w:p>
    <w:p w14:paraId="3888E6F1" w14:textId="77777777" w:rsidR="00A0654A" w:rsidRDefault="00A0654A" w:rsidP="003E1AF8">
      <w:pPr>
        <w:overflowPunct/>
        <w:autoSpaceDE/>
        <w:autoSpaceDN/>
        <w:adjustRightInd/>
        <w:textAlignment w:val="auto"/>
        <w:rPr>
          <w:rFonts w:cs="Times New Roman"/>
          <w:b/>
          <w:bCs/>
        </w:rPr>
      </w:pPr>
    </w:p>
    <w:p w14:paraId="08D1EDDC" w14:textId="77777777" w:rsidR="00A0654A" w:rsidRPr="00A0654A" w:rsidRDefault="00A0654A" w:rsidP="003E1AF8">
      <w:pPr>
        <w:ind w:left="547"/>
        <w:rPr>
          <w:rFonts w:cs="Times New Roman"/>
          <w:i/>
          <w:iCs/>
        </w:rPr>
      </w:pPr>
      <w:r w:rsidRPr="00A0654A">
        <w:rPr>
          <w:rFonts w:cs="Times New Roman"/>
          <w:i/>
          <w:iCs/>
        </w:rPr>
        <w:t>Finance lease liabilities</w:t>
      </w:r>
    </w:p>
    <w:p w14:paraId="789EC658" w14:textId="77777777" w:rsidR="00A0654A" w:rsidRPr="002D60A8" w:rsidRDefault="00A0654A" w:rsidP="003E1AF8">
      <w:pPr>
        <w:pStyle w:val="E0"/>
        <w:tabs>
          <w:tab w:val="left" w:pos="540"/>
        </w:tabs>
        <w:jc w:val="both"/>
        <w:outlineLvl w:val="0"/>
        <w:rPr>
          <w:rFonts w:cs="Times New Roman"/>
          <w:b w:val="0"/>
          <w:bCs w:val="0"/>
          <w:sz w:val="22"/>
          <w:szCs w:val="22"/>
        </w:rPr>
      </w:pPr>
    </w:p>
    <w:p w14:paraId="7E2C0B5C" w14:textId="77777777" w:rsidR="00A0654A" w:rsidRDefault="00A0654A" w:rsidP="003E1AF8">
      <w:pPr>
        <w:pStyle w:val="E0"/>
        <w:tabs>
          <w:tab w:val="left" w:pos="540"/>
        </w:tabs>
        <w:ind w:left="540"/>
        <w:jc w:val="both"/>
        <w:outlineLvl w:val="0"/>
        <w:rPr>
          <w:rFonts w:cs="Times New Roman"/>
          <w:b w:val="0"/>
          <w:bCs w:val="0"/>
          <w:sz w:val="22"/>
          <w:szCs w:val="22"/>
        </w:rPr>
      </w:pPr>
      <w:r w:rsidRPr="002D60A8">
        <w:rPr>
          <w:rFonts w:cs="Times New Roman"/>
          <w:b w:val="0"/>
          <w:bCs w:val="0"/>
          <w:sz w:val="22"/>
          <w:szCs w:val="22"/>
        </w:rPr>
        <w:t xml:space="preserve">The Group has hire-purchase agreements to </w:t>
      </w:r>
      <w:r w:rsidRPr="00F5200D">
        <w:rPr>
          <w:rFonts w:cs="Times New Roman"/>
          <w:b w:val="0"/>
          <w:bCs w:val="0"/>
          <w:sz w:val="22"/>
          <w:szCs w:val="22"/>
        </w:rPr>
        <w:t>purchase motor vehicles from local leasing companies with a term of repayment in 4-5 years, and repaid in monthly installments, with certain conditions and restrictions as specified in the hire-purchase agreements.</w:t>
      </w:r>
    </w:p>
    <w:p w14:paraId="4F1A96BD" w14:textId="77777777" w:rsidR="00A403B6" w:rsidRPr="002D60A8" w:rsidRDefault="00A403B6" w:rsidP="003E1AF8">
      <w:pPr>
        <w:tabs>
          <w:tab w:val="left" w:pos="540"/>
        </w:tabs>
        <w:overflowPunct/>
        <w:autoSpaceDE/>
        <w:autoSpaceDN/>
        <w:adjustRightInd/>
        <w:spacing w:line="240" w:lineRule="atLeast"/>
        <w:ind w:left="540" w:right="-43"/>
        <w:jc w:val="both"/>
        <w:textAlignment w:val="auto"/>
        <w:outlineLvl w:val="0"/>
        <w:rPr>
          <w:highlight w:val="cyan"/>
        </w:rPr>
      </w:pPr>
    </w:p>
    <w:p w14:paraId="0AE7C893" w14:textId="0E338428" w:rsidR="00A403B6" w:rsidRPr="00737248" w:rsidRDefault="00A403B6" w:rsidP="003E1AF8">
      <w:pPr>
        <w:pStyle w:val="NormalWeb"/>
        <w:spacing w:before="0" w:beforeAutospacing="0" w:after="0" w:afterAutospacing="0"/>
        <w:ind w:left="540"/>
        <w:jc w:val="thaiDistribute"/>
        <w:rPr>
          <w:i/>
          <w:iCs/>
          <w:sz w:val="22"/>
          <w:szCs w:val="22"/>
        </w:rPr>
      </w:pPr>
      <w:r w:rsidRPr="00737248">
        <w:rPr>
          <w:i/>
          <w:iCs/>
          <w:sz w:val="22"/>
          <w:szCs w:val="22"/>
        </w:rPr>
        <w:t>Payables from a transfer of right agreement</w:t>
      </w:r>
      <w:r w:rsidRPr="00737248">
        <w:rPr>
          <w:rFonts w:cstheme="minorBidi" w:hint="cs"/>
          <w:i/>
          <w:iCs/>
          <w:sz w:val="22"/>
          <w:szCs w:val="22"/>
          <w:cs/>
        </w:rPr>
        <w:t xml:space="preserve"> </w:t>
      </w:r>
      <w:r w:rsidRPr="00737248">
        <w:rPr>
          <w:i/>
          <w:iCs/>
          <w:sz w:val="22"/>
          <w:szCs w:val="22"/>
        </w:rPr>
        <w:t xml:space="preserve">to receive cash inflow  </w:t>
      </w:r>
    </w:p>
    <w:p w14:paraId="6736A37E" w14:textId="77777777" w:rsidR="00D84905" w:rsidRPr="002D60A8" w:rsidRDefault="00D84905" w:rsidP="003E1AF8">
      <w:pPr>
        <w:pStyle w:val="NormalWeb"/>
        <w:spacing w:before="0" w:beforeAutospacing="0" w:after="0" w:afterAutospacing="0"/>
        <w:ind w:left="540"/>
        <w:jc w:val="thaiDistribute"/>
        <w:rPr>
          <w:rFonts w:cstheme="minorBidi"/>
          <w:i/>
          <w:iCs/>
          <w:sz w:val="22"/>
          <w:szCs w:val="22"/>
          <w:highlight w:val="cyan"/>
        </w:rPr>
      </w:pPr>
    </w:p>
    <w:p w14:paraId="72C000AE" w14:textId="06B67759" w:rsidR="003E1AF8" w:rsidRDefault="00A403B6" w:rsidP="007171F8">
      <w:pPr>
        <w:pStyle w:val="NormalWeb"/>
        <w:spacing w:before="0" w:beforeAutospacing="0" w:after="0" w:afterAutospacing="0"/>
        <w:ind w:left="547"/>
        <w:jc w:val="thaiDistribute"/>
        <w:rPr>
          <w:sz w:val="22"/>
          <w:szCs w:val="22"/>
        </w:rPr>
      </w:pPr>
      <w:r w:rsidRPr="00453DBB">
        <w:rPr>
          <w:sz w:val="22"/>
          <w:szCs w:val="22"/>
        </w:rPr>
        <w:t>On 30 August 2023,</w:t>
      </w:r>
      <w:r w:rsidRPr="00453DBB">
        <w:rPr>
          <w:sz w:val="22"/>
          <w:szCs w:val="22"/>
          <w:cs/>
        </w:rPr>
        <w:t xml:space="preserve"> </w:t>
      </w:r>
      <w:r w:rsidRPr="00453DBB">
        <w:rPr>
          <w:sz w:val="22"/>
          <w:szCs w:val="22"/>
        </w:rPr>
        <w:t>the Board of Directors</w:t>
      </w:r>
      <w:r w:rsidRPr="00453DBB">
        <w:rPr>
          <w:sz w:val="22"/>
          <w:szCs w:val="22"/>
          <w:cs/>
        </w:rPr>
        <w:t xml:space="preserve">’ </w:t>
      </w:r>
      <w:r w:rsidRPr="00453DBB">
        <w:rPr>
          <w:sz w:val="22"/>
          <w:szCs w:val="22"/>
        </w:rPr>
        <w:t>meeting of a</w:t>
      </w:r>
      <w:r w:rsidRPr="00453DBB">
        <w:rPr>
          <w:sz w:val="22"/>
          <w:szCs w:val="22"/>
          <w:cs/>
        </w:rPr>
        <w:t xml:space="preserve"> </w:t>
      </w:r>
      <w:r w:rsidRPr="00453DBB">
        <w:rPr>
          <w:sz w:val="22"/>
          <w:szCs w:val="22"/>
        </w:rPr>
        <w:t>subsidiary approved the subsidiary to enter into an agreement to transfer the right of cash inflow from sales of low</w:t>
      </w:r>
      <w:r w:rsidRPr="00453DBB">
        <w:rPr>
          <w:sz w:val="22"/>
          <w:szCs w:val="22"/>
          <w:cs/>
        </w:rPr>
        <w:t>-</w:t>
      </w:r>
      <w:r w:rsidRPr="00453DBB">
        <w:rPr>
          <w:sz w:val="22"/>
          <w:szCs w:val="22"/>
        </w:rPr>
        <w:t>rise housing projects consisted of single house, twin house and townhome, totaling 7 projects to a non</w:t>
      </w:r>
      <w:r w:rsidRPr="00453DBB">
        <w:rPr>
          <w:sz w:val="22"/>
          <w:szCs w:val="22"/>
          <w:cs/>
        </w:rPr>
        <w:t>-</w:t>
      </w:r>
      <w:r w:rsidRPr="00453DBB">
        <w:rPr>
          <w:sz w:val="22"/>
          <w:szCs w:val="22"/>
        </w:rPr>
        <w:t>related party</w:t>
      </w:r>
      <w:r w:rsidRPr="00453DBB">
        <w:rPr>
          <w:sz w:val="22"/>
          <w:szCs w:val="22"/>
          <w:cs/>
        </w:rPr>
        <w:t xml:space="preserve">. </w:t>
      </w:r>
      <w:r w:rsidRPr="00453DBB">
        <w:rPr>
          <w:sz w:val="22"/>
          <w:szCs w:val="22"/>
        </w:rPr>
        <w:t>The subsidiary</w:t>
      </w:r>
      <w:r w:rsidRPr="00453DBB">
        <w:rPr>
          <w:sz w:val="22"/>
          <w:szCs w:val="22"/>
          <w:cs/>
        </w:rPr>
        <w:t xml:space="preserve"> </w:t>
      </w:r>
      <w:r w:rsidRPr="00453DBB">
        <w:rPr>
          <w:sz w:val="22"/>
          <w:szCs w:val="22"/>
        </w:rPr>
        <w:t xml:space="preserve">will receive </w:t>
      </w:r>
      <w:r w:rsidR="00967B5D" w:rsidRPr="00453DBB">
        <w:rPr>
          <w:sz w:val="22"/>
          <w:szCs w:val="22"/>
        </w:rPr>
        <w:t>totaling</w:t>
      </w:r>
      <w:r w:rsidRPr="00453DBB">
        <w:rPr>
          <w:sz w:val="22"/>
          <w:szCs w:val="22"/>
        </w:rPr>
        <w:t xml:space="preserve"> Baht 3,082</w:t>
      </w:r>
      <w:r w:rsidRPr="00453DBB">
        <w:rPr>
          <w:sz w:val="22"/>
          <w:szCs w:val="22"/>
          <w:cs/>
        </w:rPr>
        <w:t>.</w:t>
      </w:r>
      <w:r w:rsidRPr="00453DBB">
        <w:rPr>
          <w:sz w:val="22"/>
          <w:szCs w:val="22"/>
        </w:rPr>
        <w:t>5 million in return for rights transferring and will develop and complete the projects for sale and manage to achieve the revenue not less than Baht 3,607</w:t>
      </w:r>
      <w:r w:rsidRPr="00453DBB">
        <w:rPr>
          <w:sz w:val="22"/>
          <w:szCs w:val="22"/>
          <w:cs/>
        </w:rPr>
        <w:t>.</w:t>
      </w:r>
      <w:r w:rsidRPr="00453DBB">
        <w:rPr>
          <w:sz w:val="22"/>
          <w:szCs w:val="22"/>
        </w:rPr>
        <w:t>8 million</w:t>
      </w:r>
      <w:r w:rsidRPr="00453DBB">
        <w:rPr>
          <w:sz w:val="22"/>
          <w:szCs w:val="22"/>
          <w:cs/>
        </w:rPr>
        <w:t>.</w:t>
      </w:r>
      <w:r w:rsidRPr="00453DBB">
        <w:rPr>
          <w:sz w:val="22"/>
          <w:szCs w:val="22"/>
        </w:rPr>
        <w:t xml:space="preserve"> During the </w:t>
      </w:r>
      <w:r w:rsidR="00DD4601" w:rsidRPr="00453DBB">
        <w:rPr>
          <w:sz w:val="22"/>
          <w:szCs w:val="22"/>
        </w:rPr>
        <w:t>year</w:t>
      </w:r>
      <w:r w:rsidRPr="00453DBB">
        <w:rPr>
          <w:sz w:val="22"/>
          <w:szCs w:val="22"/>
        </w:rPr>
        <w:t>, the subsidiary received cash from the aforesaid non</w:t>
      </w:r>
      <w:r w:rsidRPr="00453DBB">
        <w:rPr>
          <w:sz w:val="22"/>
          <w:szCs w:val="22"/>
          <w:cs/>
        </w:rPr>
        <w:t>-</w:t>
      </w:r>
      <w:r w:rsidRPr="00453DBB">
        <w:rPr>
          <w:sz w:val="22"/>
          <w:szCs w:val="22"/>
        </w:rPr>
        <w:t>related party totaling Baht</w:t>
      </w:r>
      <w:r w:rsidR="00453DBB" w:rsidRPr="00453DBB">
        <w:rPr>
          <w:rFonts w:cstheme="minorBidi"/>
          <w:sz w:val="22"/>
          <w:szCs w:val="22"/>
        </w:rPr>
        <w:t xml:space="preserve"> 1,014</w:t>
      </w:r>
      <w:r w:rsidR="00453DBB" w:rsidRPr="00453DBB" w:rsidDel="000F0321">
        <w:rPr>
          <w:rFonts w:cstheme="minorBidi"/>
          <w:sz w:val="22"/>
          <w:szCs w:val="22"/>
        </w:rPr>
        <w:t>.</w:t>
      </w:r>
      <w:r w:rsidR="00453DBB" w:rsidRPr="00453DBB">
        <w:rPr>
          <w:rFonts w:cstheme="minorBidi"/>
          <w:sz w:val="22"/>
          <w:szCs w:val="22"/>
        </w:rPr>
        <w:t xml:space="preserve">3 </w:t>
      </w:r>
      <w:r w:rsidRPr="00453DBB">
        <w:rPr>
          <w:sz w:val="22"/>
          <w:szCs w:val="22"/>
        </w:rPr>
        <w:t>million which is presented as payable from a transfer of right agreement</w:t>
      </w:r>
      <w:r w:rsidRPr="00453DBB">
        <w:rPr>
          <w:rFonts w:hint="cs"/>
          <w:sz w:val="22"/>
          <w:szCs w:val="22"/>
          <w:cs/>
        </w:rPr>
        <w:t xml:space="preserve"> </w:t>
      </w:r>
      <w:r w:rsidRPr="00453DBB">
        <w:rPr>
          <w:sz w:val="22"/>
          <w:szCs w:val="22"/>
        </w:rPr>
        <w:t>to receive cash inflow that classified as a financial liabilities measured at amortised cost in the statement of financial position as at 31 December 2023</w:t>
      </w:r>
      <w:r w:rsidRPr="00453DBB">
        <w:rPr>
          <w:sz w:val="22"/>
          <w:szCs w:val="22"/>
          <w:cs/>
        </w:rPr>
        <w:t xml:space="preserve">. </w:t>
      </w:r>
      <w:r w:rsidRPr="00453DBB">
        <w:rPr>
          <w:sz w:val="22"/>
          <w:szCs w:val="22"/>
        </w:rPr>
        <w:t xml:space="preserve">Therefore, total cash inflow from selling of the aforesaid projects which were received from buyers for the </w:t>
      </w:r>
      <w:r w:rsidR="001305CB" w:rsidRPr="00453DBB">
        <w:rPr>
          <w:sz w:val="22"/>
          <w:szCs w:val="22"/>
        </w:rPr>
        <w:t>year</w:t>
      </w:r>
      <w:r w:rsidRPr="00453DBB">
        <w:rPr>
          <w:sz w:val="22"/>
          <w:szCs w:val="22"/>
        </w:rPr>
        <w:t xml:space="preserve"> ended 31 December 2023 in amount of Baht </w:t>
      </w:r>
      <w:r w:rsidR="00453DBB">
        <w:rPr>
          <w:sz w:val="22"/>
          <w:szCs w:val="22"/>
        </w:rPr>
        <w:t>240.50</w:t>
      </w:r>
      <w:r w:rsidRPr="00453DBB">
        <w:rPr>
          <w:sz w:val="22"/>
          <w:szCs w:val="22"/>
        </w:rPr>
        <w:t xml:space="preserve"> million has to be transferred to the aforesaid entity</w:t>
      </w:r>
      <w:r w:rsidRPr="00453DBB">
        <w:rPr>
          <w:sz w:val="22"/>
          <w:szCs w:val="22"/>
          <w:cs/>
        </w:rPr>
        <w:t xml:space="preserve">.   </w:t>
      </w:r>
    </w:p>
    <w:p w14:paraId="6BA8D31A" w14:textId="77777777" w:rsidR="003E1AF8" w:rsidRDefault="003E1AF8" w:rsidP="00E628FE">
      <w:pPr>
        <w:pStyle w:val="NormalWeb"/>
        <w:spacing w:before="0" w:beforeAutospacing="0" w:after="0" w:afterAutospacing="0"/>
        <w:ind w:left="547"/>
        <w:jc w:val="thaiDistribute"/>
        <w:rPr>
          <w:sz w:val="22"/>
          <w:szCs w:val="22"/>
        </w:rPr>
      </w:pPr>
    </w:p>
    <w:p w14:paraId="7B3F16A6" w14:textId="3FFCDCF7" w:rsidR="003E1AF8" w:rsidRDefault="000B51B2" w:rsidP="007171F8">
      <w:pPr>
        <w:pStyle w:val="NormalWeb"/>
        <w:spacing w:before="0" w:beforeAutospacing="0" w:after="0" w:afterAutospacing="0"/>
        <w:ind w:left="547"/>
        <w:jc w:val="thaiDistribute"/>
        <w:rPr>
          <w:sz w:val="22"/>
          <w:szCs w:val="22"/>
        </w:rPr>
      </w:pPr>
      <w:r>
        <w:rPr>
          <w:sz w:val="22"/>
          <w:szCs w:val="22"/>
        </w:rPr>
        <w:t>On 27 December 2023, the Company cancelled a transfer</w:t>
      </w:r>
      <w:r w:rsidR="007750E3">
        <w:rPr>
          <w:sz w:val="22"/>
          <w:szCs w:val="22"/>
        </w:rPr>
        <w:t xml:space="preserve"> of right agreement to receive cash inflow and enter into a new transferred of right agreement to receive cash inflow with a subsidiary of </w:t>
      </w:r>
      <w:r w:rsidR="003760C1">
        <w:rPr>
          <w:sz w:val="22"/>
          <w:szCs w:val="22"/>
        </w:rPr>
        <w:t xml:space="preserve">non-related party and postpone receiving the payment from the contracting </w:t>
      </w:r>
      <w:r w:rsidR="00C425A1">
        <w:rPr>
          <w:sz w:val="22"/>
          <w:szCs w:val="22"/>
        </w:rPr>
        <w:t xml:space="preserve">party for Baht 545 million by </w:t>
      </w:r>
      <w:r w:rsidR="00C425A1">
        <w:rPr>
          <w:sz w:val="22"/>
          <w:szCs w:val="22"/>
        </w:rPr>
        <w:br/>
        <w:t>22 December 2023 to 31 March 2024</w:t>
      </w:r>
    </w:p>
    <w:p w14:paraId="058A9DB9" w14:textId="46E19DD1" w:rsidR="00A403B6" w:rsidRPr="00A0654A" w:rsidRDefault="00A403B6" w:rsidP="007171F8">
      <w:pPr>
        <w:pStyle w:val="NormalWeb"/>
        <w:spacing w:before="0" w:beforeAutospacing="0" w:after="0" w:afterAutospacing="0"/>
        <w:ind w:left="547"/>
        <w:jc w:val="thaiDistribute"/>
        <w:rPr>
          <w:sz w:val="22"/>
          <w:szCs w:val="22"/>
        </w:rPr>
      </w:pPr>
      <w:r w:rsidRPr="00A0654A">
        <w:rPr>
          <w:sz w:val="22"/>
          <w:szCs w:val="22"/>
        </w:rPr>
        <w:lastRenderedPageBreak/>
        <w:t>On initial recognition, the subsidiary determines that the fair value of</w:t>
      </w:r>
      <w:r w:rsidRPr="00A0654A">
        <w:rPr>
          <w:sz w:val="22"/>
          <w:szCs w:val="22"/>
          <w:cs/>
        </w:rPr>
        <w:t xml:space="preserve"> </w:t>
      </w:r>
      <w:r w:rsidRPr="00A0654A">
        <w:rPr>
          <w:sz w:val="22"/>
          <w:szCs w:val="22"/>
        </w:rPr>
        <w:t>payable from a transfer of right agreement</w:t>
      </w:r>
      <w:r w:rsidRPr="00A0654A">
        <w:rPr>
          <w:rFonts w:hint="cs"/>
          <w:sz w:val="22"/>
          <w:szCs w:val="22"/>
          <w:cs/>
        </w:rPr>
        <w:t xml:space="preserve"> </w:t>
      </w:r>
      <w:r w:rsidRPr="00A0654A">
        <w:rPr>
          <w:sz w:val="22"/>
          <w:szCs w:val="22"/>
        </w:rPr>
        <w:t xml:space="preserve">to receive cash inflow differs from the transaction price, the financial instrument is therefore initially measured at fair value adjusted for the difference between the fair value on initial recognition and the transaction price which the fair value are categorised as level 3 such difference is recognised as deferred loss amounting to Baht </w:t>
      </w:r>
      <w:r w:rsidR="00A0654A" w:rsidRPr="00A0654A">
        <w:rPr>
          <w:sz w:val="22"/>
          <w:szCs w:val="22"/>
        </w:rPr>
        <w:t>155.5</w:t>
      </w:r>
      <w:r w:rsidRPr="00A0654A">
        <w:rPr>
          <w:sz w:val="22"/>
          <w:szCs w:val="22"/>
        </w:rPr>
        <w:t xml:space="preserve"> million and will be recognised in profit or loss on an appropriate basis over the life of the instrument or until the fair value level is transferred or the transaction is closed out</w:t>
      </w:r>
      <w:r w:rsidRPr="00A0654A">
        <w:rPr>
          <w:sz w:val="22"/>
          <w:szCs w:val="22"/>
          <w:cs/>
        </w:rPr>
        <w:t xml:space="preserve">. </w:t>
      </w:r>
      <w:r w:rsidRPr="00A0654A">
        <w:rPr>
          <w:sz w:val="22"/>
          <w:szCs w:val="22"/>
        </w:rPr>
        <w:t xml:space="preserve">During the </w:t>
      </w:r>
      <w:r w:rsidR="001305CB" w:rsidRPr="00A0654A">
        <w:rPr>
          <w:sz w:val="22"/>
          <w:szCs w:val="22"/>
        </w:rPr>
        <w:t>year</w:t>
      </w:r>
      <w:r w:rsidRPr="00A0654A">
        <w:rPr>
          <w:sz w:val="22"/>
          <w:szCs w:val="22"/>
        </w:rPr>
        <w:t xml:space="preserve">, the subsidiary recognised such loss amounted to Baht </w:t>
      </w:r>
      <w:r w:rsidR="006B29C5">
        <w:rPr>
          <w:sz w:val="22"/>
          <w:szCs w:val="22"/>
        </w:rPr>
        <w:t>11.93</w:t>
      </w:r>
      <w:r w:rsidRPr="00A0654A">
        <w:rPr>
          <w:sz w:val="22"/>
          <w:szCs w:val="22"/>
        </w:rPr>
        <w:t xml:space="preserve"> million which is presente</w:t>
      </w:r>
      <w:r w:rsidR="00B674CA" w:rsidRPr="00A0654A">
        <w:rPr>
          <w:sz w:val="22"/>
          <w:szCs w:val="22"/>
        </w:rPr>
        <w:t>d as other expenses</w:t>
      </w:r>
      <w:r w:rsidRPr="00A0654A">
        <w:rPr>
          <w:sz w:val="22"/>
          <w:szCs w:val="22"/>
        </w:rPr>
        <w:t xml:space="preserve"> in the statement of comprehensive income</w:t>
      </w:r>
      <w:r w:rsidRPr="00A0654A">
        <w:rPr>
          <w:sz w:val="22"/>
          <w:szCs w:val="22"/>
          <w:cs/>
        </w:rPr>
        <w:t xml:space="preserve">. </w:t>
      </w:r>
      <w:r w:rsidRPr="00A0654A">
        <w:rPr>
          <w:sz w:val="22"/>
          <w:szCs w:val="22"/>
        </w:rPr>
        <w:t>Due to the slowdown economic situation, the loan from financial institutions are more difficult to grant which affected property</w:t>
      </w:r>
      <w:r w:rsidRPr="00A0654A">
        <w:rPr>
          <w:rFonts w:hint="cs"/>
          <w:sz w:val="22"/>
          <w:szCs w:val="22"/>
          <w:cs/>
        </w:rPr>
        <w:t xml:space="preserve"> </w:t>
      </w:r>
      <w:r w:rsidRPr="00A0654A">
        <w:rPr>
          <w:sz w:val="22"/>
          <w:szCs w:val="22"/>
        </w:rPr>
        <w:t>development sector and the subsidiary</w:t>
      </w:r>
      <w:r w:rsidRPr="00A0654A">
        <w:rPr>
          <w:sz w:val="22"/>
          <w:szCs w:val="22"/>
          <w:cs/>
        </w:rPr>
        <w:t>’</w:t>
      </w:r>
      <w:r w:rsidRPr="00A0654A">
        <w:rPr>
          <w:sz w:val="22"/>
          <w:szCs w:val="22"/>
        </w:rPr>
        <w:t>s Board of Director therefore considered that such deal could bring cash inflow to the subsidiary to develop the real estate for sale within the timeframe specified in the operation plan of the subsidiary</w:t>
      </w:r>
      <w:r w:rsidRPr="00A0654A">
        <w:rPr>
          <w:sz w:val="22"/>
          <w:szCs w:val="22"/>
          <w:cs/>
        </w:rPr>
        <w:t>.</w:t>
      </w:r>
    </w:p>
    <w:p w14:paraId="0D8135C1" w14:textId="77777777" w:rsidR="00A403B6" w:rsidRPr="004D5BDB" w:rsidRDefault="00A403B6" w:rsidP="00A403B6">
      <w:pPr>
        <w:pStyle w:val="E0"/>
        <w:tabs>
          <w:tab w:val="left" w:pos="540"/>
        </w:tabs>
        <w:ind w:left="540"/>
        <w:jc w:val="both"/>
        <w:outlineLvl w:val="0"/>
        <w:rPr>
          <w:rFonts w:cs="Times New Roman"/>
          <w:b w:val="0"/>
          <w:bCs w:val="0"/>
          <w:sz w:val="18"/>
          <w:szCs w:val="18"/>
        </w:rPr>
      </w:pPr>
    </w:p>
    <w:p w14:paraId="30F7F74B" w14:textId="77777777" w:rsidR="00A403B6"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2D60A8">
        <w:rPr>
          <w:rFonts w:cs="Times New Roman"/>
          <w:b/>
          <w:bCs/>
          <w:sz w:val="24"/>
          <w:szCs w:val="24"/>
        </w:rPr>
        <w:t>Other current liabilities</w:t>
      </w:r>
    </w:p>
    <w:p w14:paraId="33D6CB58" w14:textId="77777777" w:rsidR="00A403B6" w:rsidRPr="004D5BDB"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18"/>
          <w:szCs w:val="18"/>
        </w:rPr>
      </w:pPr>
    </w:p>
    <w:tbl>
      <w:tblPr>
        <w:tblW w:w="9388" w:type="dxa"/>
        <w:tblInd w:w="360" w:type="dxa"/>
        <w:tblLayout w:type="fixed"/>
        <w:tblCellMar>
          <w:left w:w="79" w:type="dxa"/>
          <w:right w:w="79" w:type="dxa"/>
        </w:tblCellMar>
        <w:tblLook w:val="0000" w:firstRow="0" w:lastRow="0" w:firstColumn="0" w:lastColumn="0" w:noHBand="0" w:noVBand="0"/>
      </w:tblPr>
      <w:tblGrid>
        <w:gridCol w:w="3968"/>
        <w:gridCol w:w="1260"/>
        <w:gridCol w:w="178"/>
        <w:gridCol w:w="1188"/>
        <w:gridCol w:w="178"/>
        <w:gridCol w:w="1236"/>
        <w:gridCol w:w="178"/>
        <w:gridCol w:w="1202"/>
      </w:tblGrid>
      <w:tr w:rsidR="00A403B6" w:rsidRPr="00754D6E" w14:paraId="0A8515CC" w14:textId="77777777" w:rsidTr="00E05856">
        <w:trPr>
          <w:cantSplit/>
          <w:trHeight w:val="56"/>
          <w:tblHeader/>
        </w:trPr>
        <w:tc>
          <w:tcPr>
            <w:tcW w:w="3968" w:type="dxa"/>
            <w:shd w:val="clear" w:color="auto" w:fill="auto"/>
            <w:vAlign w:val="bottom"/>
          </w:tcPr>
          <w:p w14:paraId="5243B34D" w14:textId="77777777" w:rsidR="00A403B6" w:rsidRPr="00D26299" w:rsidRDefault="00A403B6" w:rsidP="00E05856">
            <w:pPr>
              <w:pStyle w:val="acctfourfigures"/>
              <w:spacing w:line="240" w:lineRule="atLeast"/>
              <w:ind w:right="-232"/>
              <w:rPr>
                <w:rFonts w:ascii="Times New Roman" w:hAnsi="Times New Roman"/>
                <w:color w:val="0000FF"/>
                <w:szCs w:val="22"/>
              </w:rPr>
            </w:pPr>
          </w:p>
        </w:tc>
        <w:tc>
          <w:tcPr>
            <w:tcW w:w="2626" w:type="dxa"/>
            <w:gridSpan w:val="3"/>
          </w:tcPr>
          <w:p w14:paraId="0A4283FE" w14:textId="77777777" w:rsidR="00A403B6" w:rsidRPr="00D26299" w:rsidRDefault="00A403B6" w:rsidP="00E05856">
            <w:pPr>
              <w:pStyle w:val="acctmergecolhdg"/>
              <w:spacing w:line="240" w:lineRule="atLeast"/>
              <w:ind w:left="-106" w:right="-106"/>
              <w:rPr>
                <w:szCs w:val="22"/>
              </w:rPr>
            </w:pPr>
            <w:r w:rsidRPr="00D26299">
              <w:rPr>
                <w:szCs w:val="22"/>
              </w:rPr>
              <w:t xml:space="preserve">Consolidated </w:t>
            </w:r>
          </w:p>
        </w:tc>
        <w:tc>
          <w:tcPr>
            <w:tcW w:w="178" w:type="dxa"/>
          </w:tcPr>
          <w:p w14:paraId="34CE53C8" w14:textId="77777777" w:rsidR="00A403B6" w:rsidRPr="00D26299" w:rsidRDefault="00A403B6" w:rsidP="00E05856">
            <w:pPr>
              <w:pStyle w:val="acctmergecolhdg"/>
              <w:spacing w:line="240" w:lineRule="atLeast"/>
              <w:ind w:left="-106" w:right="-106"/>
              <w:rPr>
                <w:szCs w:val="22"/>
              </w:rPr>
            </w:pPr>
          </w:p>
        </w:tc>
        <w:tc>
          <w:tcPr>
            <w:tcW w:w="2616" w:type="dxa"/>
            <w:gridSpan w:val="3"/>
          </w:tcPr>
          <w:p w14:paraId="6A70F572" w14:textId="77777777" w:rsidR="00A403B6" w:rsidRPr="00D26299" w:rsidRDefault="00A403B6" w:rsidP="00E05856">
            <w:pPr>
              <w:pStyle w:val="acctmergecolhdg"/>
              <w:spacing w:line="240" w:lineRule="atLeast"/>
              <w:ind w:left="-106" w:right="-106"/>
              <w:rPr>
                <w:szCs w:val="22"/>
              </w:rPr>
            </w:pPr>
            <w:r w:rsidRPr="00D26299">
              <w:rPr>
                <w:szCs w:val="22"/>
              </w:rPr>
              <w:t xml:space="preserve">Separate </w:t>
            </w:r>
          </w:p>
        </w:tc>
      </w:tr>
      <w:tr w:rsidR="00A403B6" w:rsidRPr="00754D6E" w14:paraId="382D0D4F" w14:textId="77777777" w:rsidTr="00E05856">
        <w:trPr>
          <w:cantSplit/>
          <w:trHeight w:val="56"/>
          <w:tblHeader/>
        </w:trPr>
        <w:tc>
          <w:tcPr>
            <w:tcW w:w="3968" w:type="dxa"/>
            <w:shd w:val="clear" w:color="auto" w:fill="auto"/>
            <w:vAlign w:val="bottom"/>
          </w:tcPr>
          <w:p w14:paraId="2EA1DE7F" w14:textId="77777777" w:rsidR="00A403B6" w:rsidRPr="00D26299" w:rsidRDefault="00A403B6" w:rsidP="00E05856">
            <w:pPr>
              <w:pStyle w:val="acctfourfigures"/>
              <w:spacing w:line="240" w:lineRule="atLeast"/>
              <w:ind w:right="-232"/>
              <w:rPr>
                <w:rFonts w:ascii="Times New Roman" w:hAnsi="Times New Roman"/>
                <w:color w:val="0000FF"/>
                <w:szCs w:val="22"/>
              </w:rPr>
            </w:pPr>
          </w:p>
        </w:tc>
        <w:tc>
          <w:tcPr>
            <w:tcW w:w="2626" w:type="dxa"/>
            <w:gridSpan w:val="3"/>
          </w:tcPr>
          <w:p w14:paraId="12E16822" w14:textId="77777777" w:rsidR="00A403B6" w:rsidRPr="00D26299" w:rsidRDefault="00A403B6" w:rsidP="00E05856">
            <w:pPr>
              <w:pStyle w:val="acctmergecolhdg"/>
              <w:spacing w:line="240" w:lineRule="atLeast"/>
              <w:ind w:left="-106" w:right="-106"/>
              <w:rPr>
                <w:szCs w:val="22"/>
              </w:rPr>
            </w:pPr>
            <w:r w:rsidRPr="00D26299">
              <w:rPr>
                <w:szCs w:val="22"/>
              </w:rPr>
              <w:t>financial statements</w:t>
            </w:r>
          </w:p>
        </w:tc>
        <w:tc>
          <w:tcPr>
            <w:tcW w:w="178" w:type="dxa"/>
          </w:tcPr>
          <w:p w14:paraId="6C64AA74" w14:textId="77777777" w:rsidR="00A403B6" w:rsidRPr="00D26299" w:rsidRDefault="00A403B6" w:rsidP="00E05856">
            <w:pPr>
              <w:pStyle w:val="acctmergecolhdg"/>
              <w:spacing w:line="240" w:lineRule="atLeast"/>
              <w:ind w:left="-106" w:right="-106"/>
              <w:rPr>
                <w:szCs w:val="22"/>
              </w:rPr>
            </w:pPr>
          </w:p>
        </w:tc>
        <w:tc>
          <w:tcPr>
            <w:tcW w:w="2616" w:type="dxa"/>
            <w:gridSpan w:val="3"/>
          </w:tcPr>
          <w:p w14:paraId="6CEC16A1" w14:textId="77777777" w:rsidR="00A403B6" w:rsidRPr="00D26299" w:rsidRDefault="00A403B6" w:rsidP="00E05856">
            <w:pPr>
              <w:pStyle w:val="acctmergecolhdg"/>
              <w:spacing w:line="240" w:lineRule="atLeast"/>
              <w:ind w:left="-106" w:right="-106"/>
              <w:rPr>
                <w:szCs w:val="22"/>
              </w:rPr>
            </w:pPr>
            <w:r w:rsidRPr="00D26299">
              <w:rPr>
                <w:szCs w:val="22"/>
              </w:rPr>
              <w:t>financial statements</w:t>
            </w:r>
          </w:p>
        </w:tc>
      </w:tr>
      <w:tr w:rsidR="00A403B6" w:rsidRPr="00754D6E" w14:paraId="423250CF" w14:textId="77777777" w:rsidTr="00E05856">
        <w:trPr>
          <w:cantSplit/>
          <w:trHeight w:val="56"/>
          <w:tblHeader/>
        </w:trPr>
        <w:tc>
          <w:tcPr>
            <w:tcW w:w="3968" w:type="dxa"/>
          </w:tcPr>
          <w:p w14:paraId="33645C0D" w14:textId="77777777" w:rsidR="00A403B6" w:rsidRPr="00D26299" w:rsidRDefault="00A403B6" w:rsidP="00E05856">
            <w:pPr>
              <w:pStyle w:val="acctfourfigures"/>
              <w:tabs>
                <w:tab w:val="clear" w:pos="765"/>
              </w:tabs>
              <w:spacing w:line="240" w:lineRule="atLeast"/>
              <w:ind w:right="-232"/>
              <w:rPr>
                <w:rFonts w:ascii="Times New Roman" w:hAnsi="Times New Roman"/>
                <w:i/>
                <w:iCs/>
                <w:szCs w:val="22"/>
              </w:rPr>
            </w:pPr>
          </w:p>
        </w:tc>
        <w:tc>
          <w:tcPr>
            <w:tcW w:w="1260" w:type="dxa"/>
            <w:shd w:val="clear" w:color="auto" w:fill="auto"/>
          </w:tcPr>
          <w:p w14:paraId="2C2C3C16" w14:textId="77777777" w:rsidR="00A403B6" w:rsidRPr="00D26299" w:rsidRDefault="00A403B6" w:rsidP="00E05856">
            <w:pPr>
              <w:pStyle w:val="acctmergecolhdg"/>
              <w:spacing w:line="240" w:lineRule="atLeast"/>
              <w:ind w:left="-79" w:right="-61"/>
              <w:rPr>
                <w:b w:val="0"/>
                <w:bCs/>
                <w:szCs w:val="22"/>
              </w:rPr>
            </w:pPr>
            <w:r w:rsidRPr="00D26299">
              <w:rPr>
                <w:b w:val="0"/>
                <w:bCs/>
                <w:szCs w:val="22"/>
              </w:rPr>
              <w:t>2023</w:t>
            </w:r>
          </w:p>
        </w:tc>
        <w:tc>
          <w:tcPr>
            <w:tcW w:w="178" w:type="dxa"/>
            <w:shd w:val="clear" w:color="auto" w:fill="auto"/>
          </w:tcPr>
          <w:p w14:paraId="3809D7E8" w14:textId="77777777" w:rsidR="00A403B6" w:rsidRPr="00D26299" w:rsidRDefault="00A403B6" w:rsidP="00E05856">
            <w:pPr>
              <w:pStyle w:val="acctmergecolhdg"/>
              <w:spacing w:line="240" w:lineRule="atLeast"/>
              <w:ind w:left="-79" w:right="-61"/>
              <w:rPr>
                <w:b w:val="0"/>
                <w:bCs/>
                <w:szCs w:val="22"/>
              </w:rPr>
            </w:pPr>
          </w:p>
        </w:tc>
        <w:tc>
          <w:tcPr>
            <w:tcW w:w="1188" w:type="dxa"/>
            <w:shd w:val="clear" w:color="auto" w:fill="auto"/>
          </w:tcPr>
          <w:p w14:paraId="6CACB6CC" w14:textId="77777777" w:rsidR="00A403B6" w:rsidRPr="00D26299" w:rsidRDefault="00A403B6" w:rsidP="00E05856">
            <w:pPr>
              <w:pStyle w:val="acctmergecolhdg"/>
              <w:spacing w:line="240" w:lineRule="atLeast"/>
              <w:ind w:left="-79" w:right="-61"/>
              <w:rPr>
                <w:b w:val="0"/>
                <w:bCs/>
                <w:szCs w:val="22"/>
              </w:rPr>
            </w:pPr>
            <w:r w:rsidRPr="00D26299">
              <w:rPr>
                <w:b w:val="0"/>
                <w:bCs/>
                <w:szCs w:val="22"/>
              </w:rPr>
              <w:t>2022</w:t>
            </w:r>
          </w:p>
        </w:tc>
        <w:tc>
          <w:tcPr>
            <w:tcW w:w="178" w:type="dxa"/>
            <w:shd w:val="clear" w:color="auto" w:fill="auto"/>
          </w:tcPr>
          <w:p w14:paraId="38ED8FF2" w14:textId="77777777" w:rsidR="00A403B6" w:rsidRPr="00D26299" w:rsidRDefault="00A403B6" w:rsidP="00E05856">
            <w:pPr>
              <w:pStyle w:val="acctmergecolhdg"/>
              <w:spacing w:line="240" w:lineRule="atLeast"/>
              <w:rPr>
                <w:b w:val="0"/>
                <w:bCs/>
                <w:szCs w:val="22"/>
              </w:rPr>
            </w:pPr>
          </w:p>
        </w:tc>
        <w:tc>
          <w:tcPr>
            <w:tcW w:w="1236" w:type="dxa"/>
            <w:shd w:val="clear" w:color="auto" w:fill="auto"/>
          </w:tcPr>
          <w:p w14:paraId="0CB7F6AE" w14:textId="77777777" w:rsidR="00A403B6" w:rsidRPr="00D26299" w:rsidRDefault="00A403B6" w:rsidP="00E05856">
            <w:pPr>
              <w:pStyle w:val="acctmergecolhdg"/>
              <w:spacing w:line="240" w:lineRule="atLeast"/>
              <w:ind w:left="-79" w:right="-61"/>
              <w:rPr>
                <w:b w:val="0"/>
                <w:bCs/>
                <w:szCs w:val="22"/>
              </w:rPr>
            </w:pPr>
            <w:r w:rsidRPr="00D26299">
              <w:rPr>
                <w:b w:val="0"/>
                <w:bCs/>
                <w:szCs w:val="22"/>
              </w:rPr>
              <w:t>2023</w:t>
            </w:r>
          </w:p>
        </w:tc>
        <w:tc>
          <w:tcPr>
            <w:tcW w:w="178" w:type="dxa"/>
            <w:shd w:val="clear" w:color="auto" w:fill="auto"/>
          </w:tcPr>
          <w:p w14:paraId="087F3ACB" w14:textId="77777777" w:rsidR="00A403B6" w:rsidRPr="00D26299" w:rsidRDefault="00A403B6" w:rsidP="00E05856">
            <w:pPr>
              <w:pStyle w:val="acctmergecolhdg"/>
              <w:spacing w:line="240" w:lineRule="atLeast"/>
              <w:ind w:left="-79" w:right="-61"/>
              <w:rPr>
                <w:b w:val="0"/>
                <w:bCs/>
                <w:szCs w:val="22"/>
              </w:rPr>
            </w:pPr>
          </w:p>
        </w:tc>
        <w:tc>
          <w:tcPr>
            <w:tcW w:w="1202" w:type="dxa"/>
            <w:shd w:val="clear" w:color="auto" w:fill="auto"/>
          </w:tcPr>
          <w:p w14:paraId="13FF3F76" w14:textId="77777777" w:rsidR="00A403B6" w:rsidRPr="00D26299" w:rsidRDefault="00A403B6" w:rsidP="00E05856">
            <w:pPr>
              <w:pStyle w:val="acctmergecolhdg"/>
              <w:spacing w:line="240" w:lineRule="atLeast"/>
              <w:ind w:left="-79" w:right="-61"/>
              <w:rPr>
                <w:b w:val="0"/>
                <w:bCs/>
                <w:szCs w:val="22"/>
              </w:rPr>
            </w:pPr>
            <w:r w:rsidRPr="00D26299">
              <w:rPr>
                <w:b w:val="0"/>
                <w:bCs/>
                <w:szCs w:val="22"/>
              </w:rPr>
              <w:t>2022</w:t>
            </w:r>
          </w:p>
        </w:tc>
      </w:tr>
      <w:tr w:rsidR="00A403B6" w:rsidRPr="00754D6E" w14:paraId="27794558" w14:textId="77777777" w:rsidTr="00E05856">
        <w:trPr>
          <w:cantSplit/>
          <w:trHeight w:val="271"/>
        </w:trPr>
        <w:tc>
          <w:tcPr>
            <w:tcW w:w="3968" w:type="dxa"/>
          </w:tcPr>
          <w:p w14:paraId="1F52DEDB" w14:textId="77777777" w:rsidR="00A403B6" w:rsidRPr="00D26299" w:rsidRDefault="00A403B6" w:rsidP="00E05856">
            <w:pPr>
              <w:spacing w:line="240" w:lineRule="atLeast"/>
              <w:ind w:right="-232"/>
              <w:rPr>
                <w:rFonts w:cs="Times New Roman"/>
                <w:b/>
                <w:bCs/>
                <w:i/>
                <w:iCs/>
              </w:rPr>
            </w:pPr>
          </w:p>
        </w:tc>
        <w:tc>
          <w:tcPr>
            <w:tcW w:w="5420" w:type="dxa"/>
            <w:gridSpan w:val="7"/>
          </w:tcPr>
          <w:p w14:paraId="493C403D" w14:textId="2915196B" w:rsidR="00A403B6" w:rsidRPr="00D26299" w:rsidRDefault="000D23FE" w:rsidP="00E05856">
            <w:pPr>
              <w:pStyle w:val="acctfourfigures"/>
              <w:spacing w:line="240" w:lineRule="atLeast"/>
              <w:ind w:left="-106" w:right="-106"/>
              <w:jc w:val="center"/>
              <w:rPr>
                <w:rFonts w:ascii="Times New Roman" w:hAnsi="Times New Roman"/>
                <w:i/>
                <w:iCs/>
                <w:szCs w:val="22"/>
              </w:rPr>
            </w:pPr>
            <w:r w:rsidRPr="00D26299">
              <w:rPr>
                <w:rFonts w:ascii="Times New Roman" w:hAnsi="Times New Roman"/>
                <w:i/>
                <w:iCs/>
                <w:szCs w:val="22"/>
              </w:rPr>
              <w:t>(</w:t>
            </w:r>
            <w:r w:rsidR="00A403B6" w:rsidRPr="00D26299">
              <w:rPr>
                <w:rFonts w:ascii="Times New Roman" w:hAnsi="Times New Roman"/>
                <w:i/>
                <w:iCs/>
                <w:szCs w:val="22"/>
              </w:rPr>
              <w:t>in thousand Baht</w:t>
            </w:r>
            <w:r w:rsidRPr="00D26299">
              <w:rPr>
                <w:rFonts w:ascii="Times New Roman" w:hAnsi="Times New Roman"/>
                <w:i/>
                <w:iCs/>
                <w:szCs w:val="22"/>
              </w:rPr>
              <w:t>)</w:t>
            </w:r>
          </w:p>
        </w:tc>
      </w:tr>
      <w:tr w:rsidR="00B512BF" w:rsidRPr="00754D6E" w14:paraId="53A6F19F" w14:textId="77777777" w:rsidTr="00E05856">
        <w:trPr>
          <w:cantSplit/>
          <w:trHeight w:val="56"/>
        </w:trPr>
        <w:tc>
          <w:tcPr>
            <w:tcW w:w="3968" w:type="dxa"/>
          </w:tcPr>
          <w:p w14:paraId="72660AFF" w14:textId="77777777" w:rsidR="00B512BF" w:rsidRPr="00D26299" w:rsidRDefault="00B512BF" w:rsidP="00B512BF">
            <w:pPr>
              <w:pStyle w:val="acctmergecolhdg"/>
              <w:spacing w:line="240" w:lineRule="atLeast"/>
              <w:ind w:left="81"/>
              <w:jc w:val="left"/>
              <w:rPr>
                <w:b w:val="0"/>
                <w:bCs/>
                <w:szCs w:val="22"/>
                <w:lang w:bidi="th-TH"/>
              </w:rPr>
            </w:pPr>
            <w:r w:rsidRPr="00D26299">
              <w:rPr>
                <w:b w:val="0"/>
                <w:bCs/>
                <w:szCs w:val="22"/>
                <w:lang w:bidi="th-TH"/>
              </w:rPr>
              <w:t>Retentions</w:t>
            </w:r>
          </w:p>
        </w:tc>
        <w:tc>
          <w:tcPr>
            <w:tcW w:w="1260" w:type="dxa"/>
          </w:tcPr>
          <w:p w14:paraId="4FC0C428" w14:textId="05605E88" w:rsidR="00B512BF" w:rsidRPr="00D26299" w:rsidRDefault="00FC27C1" w:rsidP="00B512BF">
            <w:pPr>
              <w:pStyle w:val="acctfourfigures"/>
              <w:tabs>
                <w:tab w:val="clear" w:pos="765"/>
                <w:tab w:val="decimal" w:pos="956"/>
              </w:tabs>
              <w:spacing w:line="240" w:lineRule="atLeast"/>
              <w:ind w:left="-79" w:right="-70"/>
              <w:rPr>
                <w:rFonts w:ascii="Times New Roman" w:hAnsi="Times New Roman"/>
                <w:szCs w:val="22"/>
              </w:rPr>
            </w:pPr>
            <w:r>
              <w:rPr>
                <w:rFonts w:ascii="Times New Roman" w:hAnsi="Times New Roman"/>
                <w:szCs w:val="22"/>
              </w:rPr>
              <w:t>42,513</w:t>
            </w:r>
          </w:p>
        </w:tc>
        <w:tc>
          <w:tcPr>
            <w:tcW w:w="178" w:type="dxa"/>
          </w:tcPr>
          <w:p w14:paraId="3132258C"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188" w:type="dxa"/>
          </w:tcPr>
          <w:p w14:paraId="6BD73EBA" w14:textId="5E723B5A" w:rsidR="00B512BF" w:rsidRPr="00D26299" w:rsidRDefault="00F756CA" w:rsidP="007171F8">
            <w:pPr>
              <w:pStyle w:val="acctfourfigures"/>
              <w:tabs>
                <w:tab w:val="clear" w:pos="765"/>
                <w:tab w:val="decimal" w:pos="711"/>
              </w:tabs>
              <w:spacing w:line="240" w:lineRule="atLeast"/>
              <w:ind w:left="-79" w:right="-70"/>
              <w:rPr>
                <w:rFonts w:ascii="Times New Roman" w:hAnsi="Times New Roman"/>
                <w:szCs w:val="22"/>
                <w:lang w:val="en-US" w:bidi="th-TH"/>
              </w:rPr>
            </w:pPr>
            <w:r>
              <w:rPr>
                <w:rFonts w:ascii="Times New Roman" w:hAnsi="Times New Roman"/>
                <w:szCs w:val="22"/>
                <w:lang w:val="en-US" w:bidi="th-TH"/>
              </w:rPr>
              <w:t>-</w:t>
            </w:r>
          </w:p>
        </w:tc>
        <w:tc>
          <w:tcPr>
            <w:tcW w:w="178" w:type="dxa"/>
          </w:tcPr>
          <w:p w14:paraId="3B8E61BA"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236" w:type="dxa"/>
          </w:tcPr>
          <w:p w14:paraId="6047F5A9" w14:textId="20DEB54B" w:rsidR="00B512BF" w:rsidRPr="00D26299" w:rsidRDefault="00B512BF" w:rsidP="00B512BF">
            <w:pPr>
              <w:pStyle w:val="acctfourfigures"/>
              <w:tabs>
                <w:tab w:val="clear" w:pos="765"/>
                <w:tab w:val="decimal" w:pos="711"/>
              </w:tabs>
              <w:spacing w:line="240" w:lineRule="atLeast"/>
              <w:ind w:left="-79" w:right="-70"/>
              <w:rPr>
                <w:rFonts w:ascii="Times New Roman" w:hAnsi="Times New Roman"/>
                <w:szCs w:val="22"/>
              </w:rPr>
            </w:pPr>
            <w:r w:rsidRPr="00D26299">
              <w:rPr>
                <w:rFonts w:ascii="Times New Roman" w:hAnsi="Times New Roman"/>
                <w:szCs w:val="22"/>
              </w:rPr>
              <w:t>-</w:t>
            </w:r>
          </w:p>
        </w:tc>
        <w:tc>
          <w:tcPr>
            <w:tcW w:w="178" w:type="dxa"/>
          </w:tcPr>
          <w:p w14:paraId="43A82D1C"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202" w:type="dxa"/>
          </w:tcPr>
          <w:p w14:paraId="25D76769" w14:textId="1ADDD457" w:rsidR="00B512BF" w:rsidRPr="00D26299" w:rsidRDefault="00B512BF" w:rsidP="00B512BF">
            <w:pPr>
              <w:pStyle w:val="acctfourfigures"/>
              <w:tabs>
                <w:tab w:val="clear" w:pos="765"/>
                <w:tab w:val="decimal" w:pos="738"/>
              </w:tabs>
              <w:spacing w:line="240" w:lineRule="atLeast"/>
              <w:ind w:right="11"/>
              <w:rPr>
                <w:rFonts w:ascii="Times New Roman" w:hAnsi="Times New Roman"/>
                <w:szCs w:val="22"/>
                <w:lang w:val="en-US"/>
              </w:rPr>
            </w:pPr>
            <w:r w:rsidRPr="00D26299">
              <w:rPr>
                <w:rFonts w:ascii="Times New Roman" w:hAnsi="Times New Roman"/>
                <w:szCs w:val="22"/>
              </w:rPr>
              <w:t>-</w:t>
            </w:r>
          </w:p>
        </w:tc>
      </w:tr>
      <w:tr w:rsidR="00B512BF" w:rsidRPr="00754D6E" w14:paraId="69526100" w14:textId="77777777" w:rsidTr="00E05856">
        <w:trPr>
          <w:cantSplit/>
          <w:trHeight w:val="56"/>
        </w:trPr>
        <w:tc>
          <w:tcPr>
            <w:tcW w:w="3968" w:type="dxa"/>
          </w:tcPr>
          <w:p w14:paraId="46904FBB" w14:textId="02A26580" w:rsidR="00B512BF" w:rsidRPr="00D26299" w:rsidRDefault="00B512BF" w:rsidP="00B512BF">
            <w:pPr>
              <w:pStyle w:val="acctmergecolhdg"/>
              <w:spacing w:line="240" w:lineRule="atLeast"/>
              <w:ind w:left="81"/>
              <w:jc w:val="left"/>
              <w:rPr>
                <w:b w:val="0"/>
                <w:bCs/>
                <w:szCs w:val="22"/>
                <w:lang w:bidi="th-TH"/>
              </w:rPr>
            </w:pPr>
            <w:r w:rsidRPr="00D26299">
              <w:rPr>
                <w:b w:val="0"/>
                <w:bCs/>
                <w:szCs w:val="22"/>
                <w:lang w:bidi="th-TH"/>
              </w:rPr>
              <w:t>Accrued expenses</w:t>
            </w:r>
          </w:p>
        </w:tc>
        <w:tc>
          <w:tcPr>
            <w:tcW w:w="1260" w:type="dxa"/>
          </w:tcPr>
          <w:p w14:paraId="294F9326" w14:textId="2F3D7DFC" w:rsidR="00B512BF" w:rsidRPr="00D26299" w:rsidRDefault="00FC27C1" w:rsidP="00B512BF">
            <w:pPr>
              <w:pStyle w:val="acctfourfigures"/>
              <w:tabs>
                <w:tab w:val="clear" w:pos="765"/>
                <w:tab w:val="decimal" w:pos="956"/>
              </w:tabs>
              <w:spacing w:line="240" w:lineRule="atLeast"/>
              <w:ind w:left="-79" w:right="-70"/>
              <w:rPr>
                <w:rFonts w:ascii="Times New Roman" w:hAnsi="Times New Roman"/>
                <w:szCs w:val="22"/>
              </w:rPr>
            </w:pPr>
            <w:r>
              <w:rPr>
                <w:rFonts w:ascii="Times New Roman" w:hAnsi="Times New Roman"/>
                <w:szCs w:val="22"/>
              </w:rPr>
              <w:t>93,727</w:t>
            </w:r>
          </w:p>
        </w:tc>
        <w:tc>
          <w:tcPr>
            <w:tcW w:w="178" w:type="dxa"/>
          </w:tcPr>
          <w:p w14:paraId="6CCCE6F4"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188" w:type="dxa"/>
          </w:tcPr>
          <w:p w14:paraId="0BC509CB" w14:textId="03D8BA84" w:rsidR="00B512BF" w:rsidRPr="00D26299" w:rsidRDefault="00F756CA" w:rsidP="00B512BF">
            <w:pPr>
              <w:pStyle w:val="acctfourfigures"/>
              <w:tabs>
                <w:tab w:val="clear" w:pos="765"/>
                <w:tab w:val="decimal" w:pos="956"/>
              </w:tabs>
              <w:spacing w:line="240" w:lineRule="atLeast"/>
              <w:ind w:left="-79" w:right="-70"/>
              <w:rPr>
                <w:rFonts w:ascii="Times New Roman" w:hAnsi="Times New Roman"/>
                <w:szCs w:val="22"/>
                <w:lang w:val="en-US"/>
              </w:rPr>
            </w:pPr>
            <w:r>
              <w:rPr>
                <w:rFonts w:ascii="Times New Roman" w:hAnsi="Times New Roman"/>
                <w:szCs w:val="22"/>
                <w:lang w:val="en-US"/>
              </w:rPr>
              <w:t>1,294</w:t>
            </w:r>
          </w:p>
        </w:tc>
        <w:tc>
          <w:tcPr>
            <w:tcW w:w="178" w:type="dxa"/>
          </w:tcPr>
          <w:p w14:paraId="21155AA2"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236" w:type="dxa"/>
          </w:tcPr>
          <w:p w14:paraId="4B42C0EF" w14:textId="4B27DC21"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rPr>
            </w:pPr>
            <w:r w:rsidRPr="00D26299">
              <w:rPr>
                <w:rFonts w:ascii="Times New Roman" w:hAnsi="Times New Roman"/>
                <w:szCs w:val="22"/>
              </w:rPr>
              <w:t>8,712</w:t>
            </w:r>
          </w:p>
        </w:tc>
        <w:tc>
          <w:tcPr>
            <w:tcW w:w="178" w:type="dxa"/>
          </w:tcPr>
          <w:p w14:paraId="5AF0609F"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202" w:type="dxa"/>
          </w:tcPr>
          <w:p w14:paraId="52B79EC2" w14:textId="5334C59D"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r w:rsidRPr="00D26299">
              <w:rPr>
                <w:rFonts w:ascii="Times New Roman" w:hAnsi="Times New Roman"/>
                <w:szCs w:val="22"/>
              </w:rPr>
              <w:t>7,939</w:t>
            </w:r>
          </w:p>
        </w:tc>
      </w:tr>
      <w:tr w:rsidR="00B512BF" w:rsidRPr="00754D6E" w14:paraId="3FB42B7B" w14:textId="77777777" w:rsidTr="00E05856">
        <w:trPr>
          <w:cantSplit/>
          <w:trHeight w:val="56"/>
        </w:trPr>
        <w:tc>
          <w:tcPr>
            <w:tcW w:w="3968" w:type="dxa"/>
          </w:tcPr>
          <w:p w14:paraId="186025C1" w14:textId="77777777" w:rsidR="00B512BF" w:rsidRPr="00D26299" w:rsidRDefault="00B512BF" w:rsidP="00B512BF">
            <w:pPr>
              <w:pStyle w:val="acctmergecolhdg"/>
              <w:spacing w:line="240" w:lineRule="atLeast"/>
              <w:ind w:left="81"/>
              <w:jc w:val="left"/>
              <w:rPr>
                <w:b w:val="0"/>
                <w:bCs/>
                <w:szCs w:val="22"/>
                <w:lang w:bidi="th-TH"/>
              </w:rPr>
            </w:pPr>
            <w:r w:rsidRPr="00D26299">
              <w:rPr>
                <w:b w:val="0"/>
                <w:bCs/>
                <w:szCs w:val="22"/>
                <w:lang w:bidi="th-TH"/>
              </w:rPr>
              <w:t>Others</w:t>
            </w:r>
          </w:p>
        </w:tc>
        <w:tc>
          <w:tcPr>
            <w:tcW w:w="1260" w:type="dxa"/>
            <w:tcBorders>
              <w:bottom w:val="single" w:sz="4" w:space="0" w:color="auto"/>
            </w:tcBorders>
          </w:tcPr>
          <w:p w14:paraId="3B950E0B" w14:textId="2F59970A" w:rsidR="00B512BF" w:rsidRPr="00D26299" w:rsidRDefault="00FC27C1" w:rsidP="00B512BF">
            <w:pPr>
              <w:pStyle w:val="acctfourfigures"/>
              <w:tabs>
                <w:tab w:val="clear" w:pos="765"/>
                <w:tab w:val="decimal" w:pos="956"/>
              </w:tabs>
              <w:spacing w:line="240" w:lineRule="atLeast"/>
              <w:ind w:left="-79" w:right="-70"/>
              <w:rPr>
                <w:rFonts w:ascii="Times New Roman" w:hAnsi="Times New Roman"/>
                <w:szCs w:val="22"/>
              </w:rPr>
            </w:pPr>
            <w:r>
              <w:rPr>
                <w:rFonts w:ascii="Times New Roman" w:hAnsi="Times New Roman"/>
                <w:szCs w:val="22"/>
              </w:rPr>
              <w:t>203</w:t>
            </w:r>
            <w:r w:rsidR="00F756CA">
              <w:rPr>
                <w:rFonts w:ascii="Times New Roman" w:hAnsi="Times New Roman"/>
                <w:szCs w:val="22"/>
              </w:rPr>
              <w:t>,953</w:t>
            </w:r>
          </w:p>
        </w:tc>
        <w:tc>
          <w:tcPr>
            <w:tcW w:w="178" w:type="dxa"/>
          </w:tcPr>
          <w:p w14:paraId="604886EC"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188" w:type="dxa"/>
            <w:tcBorders>
              <w:bottom w:val="single" w:sz="4" w:space="0" w:color="auto"/>
            </w:tcBorders>
          </w:tcPr>
          <w:p w14:paraId="596CFE26" w14:textId="50FB5AA2" w:rsidR="00B512BF" w:rsidRPr="00D26299" w:rsidRDefault="00F756CA" w:rsidP="00B512BF">
            <w:pPr>
              <w:pStyle w:val="acctfourfigures"/>
              <w:tabs>
                <w:tab w:val="clear" w:pos="765"/>
                <w:tab w:val="decimal" w:pos="956"/>
              </w:tabs>
              <w:spacing w:line="240" w:lineRule="atLeast"/>
              <w:ind w:left="-79" w:right="-70"/>
              <w:rPr>
                <w:rFonts w:ascii="Times New Roman" w:hAnsi="Times New Roman"/>
                <w:szCs w:val="22"/>
                <w:lang w:val="en-US"/>
              </w:rPr>
            </w:pPr>
            <w:r>
              <w:rPr>
                <w:rFonts w:ascii="Times New Roman" w:hAnsi="Times New Roman"/>
                <w:szCs w:val="22"/>
                <w:lang w:val="en-US"/>
              </w:rPr>
              <w:t>20,313</w:t>
            </w:r>
          </w:p>
        </w:tc>
        <w:tc>
          <w:tcPr>
            <w:tcW w:w="178" w:type="dxa"/>
          </w:tcPr>
          <w:p w14:paraId="455EDFA8"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236" w:type="dxa"/>
            <w:tcBorders>
              <w:bottom w:val="single" w:sz="4" w:space="0" w:color="auto"/>
            </w:tcBorders>
          </w:tcPr>
          <w:p w14:paraId="63B7006D" w14:textId="2A8DF9E5"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rPr>
            </w:pPr>
            <w:r w:rsidRPr="00D26299">
              <w:rPr>
                <w:rFonts w:ascii="Times New Roman" w:hAnsi="Times New Roman"/>
                <w:szCs w:val="22"/>
              </w:rPr>
              <w:t>8,086</w:t>
            </w:r>
          </w:p>
        </w:tc>
        <w:tc>
          <w:tcPr>
            <w:tcW w:w="178" w:type="dxa"/>
          </w:tcPr>
          <w:p w14:paraId="7E9851FA"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p>
        </w:tc>
        <w:tc>
          <w:tcPr>
            <w:tcW w:w="1202" w:type="dxa"/>
            <w:tcBorders>
              <w:bottom w:val="single" w:sz="4" w:space="0" w:color="auto"/>
            </w:tcBorders>
          </w:tcPr>
          <w:p w14:paraId="348DD1BE" w14:textId="23B88236" w:rsidR="00B512BF" w:rsidRPr="00D26299" w:rsidRDefault="00B512BF" w:rsidP="00B512BF">
            <w:pPr>
              <w:pStyle w:val="acctfourfigures"/>
              <w:tabs>
                <w:tab w:val="clear" w:pos="765"/>
                <w:tab w:val="decimal" w:pos="956"/>
              </w:tabs>
              <w:spacing w:line="240" w:lineRule="atLeast"/>
              <w:ind w:left="-79" w:right="-70"/>
              <w:rPr>
                <w:rFonts w:ascii="Times New Roman" w:hAnsi="Times New Roman"/>
                <w:szCs w:val="22"/>
                <w:lang w:val="en-US"/>
              </w:rPr>
            </w:pPr>
            <w:r w:rsidRPr="00D26299">
              <w:rPr>
                <w:rFonts w:ascii="Times New Roman" w:hAnsi="Times New Roman"/>
                <w:szCs w:val="22"/>
              </w:rPr>
              <w:t>11,573</w:t>
            </w:r>
          </w:p>
        </w:tc>
      </w:tr>
      <w:tr w:rsidR="00B512BF" w:rsidRPr="00754D6E" w14:paraId="09D73A6F" w14:textId="77777777" w:rsidTr="00E05856">
        <w:trPr>
          <w:cantSplit/>
          <w:trHeight w:val="46"/>
        </w:trPr>
        <w:tc>
          <w:tcPr>
            <w:tcW w:w="3968" w:type="dxa"/>
          </w:tcPr>
          <w:p w14:paraId="7DF4F621" w14:textId="77777777" w:rsidR="00B512BF" w:rsidRPr="00D26299" w:rsidRDefault="00B512BF" w:rsidP="00B512BF">
            <w:pPr>
              <w:pStyle w:val="acctmergecolhdg"/>
              <w:spacing w:line="240" w:lineRule="atLeast"/>
              <w:ind w:left="81"/>
              <w:jc w:val="left"/>
              <w:rPr>
                <w:szCs w:val="22"/>
              </w:rPr>
            </w:pPr>
            <w:r w:rsidRPr="00D26299">
              <w:rPr>
                <w:szCs w:val="22"/>
              </w:rPr>
              <w:t>Total</w:t>
            </w:r>
          </w:p>
        </w:tc>
        <w:tc>
          <w:tcPr>
            <w:tcW w:w="1260" w:type="dxa"/>
            <w:tcBorders>
              <w:top w:val="single" w:sz="4" w:space="0" w:color="auto"/>
              <w:bottom w:val="double" w:sz="4" w:space="0" w:color="auto"/>
            </w:tcBorders>
          </w:tcPr>
          <w:p w14:paraId="39935822" w14:textId="0D8E27AB" w:rsidR="00B512BF" w:rsidRPr="00D26299" w:rsidRDefault="00F756CA" w:rsidP="00B512BF">
            <w:pPr>
              <w:pStyle w:val="acctfourfigures"/>
              <w:tabs>
                <w:tab w:val="clear" w:pos="765"/>
                <w:tab w:val="decimal" w:pos="956"/>
              </w:tabs>
              <w:spacing w:line="240" w:lineRule="atLeast"/>
              <w:ind w:left="-79" w:right="-70"/>
              <w:rPr>
                <w:rFonts w:ascii="Times New Roman" w:hAnsi="Times New Roman"/>
                <w:b/>
                <w:bCs/>
                <w:szCs w:val="22"/>
              </w:rPr>
            </w:pPr>
            <w:r>
              <w:rPr>
                <w:rFonts w:ascii="Times New Roman" w:hAnsi="Times New Roman"/>
                <w:b/>
                <w:bCs/>
                <w:szCs w:val="22"/>
              </w:rPr>
              <w:t>340,193</w:t>
            </w:r>
          </w:p>
        </w:tc>
        <w:tc>
          <w:tcPr>
            <w:tcW w:w="178" w:type="dxa"/>
          </w:tcPr>
          <w:p w14:paraId="64A8EBD6"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b/>
                <w:bCs/>
                <w:szCs w:val="22"/>
                <w:lang w:val="en-US"/>
              </w:rPr>
            </w:pPr>
          </w:p>
        </w:tc>
        <w:tc>
          <w:tcPr>
            <w:tcW w:w="1188" w:type="dxa"/>
            <w:tcBorders>
              <w:top w:val="single" w:sz="4" w:space="0" w:color="auto"/>
              <w:bottom w:val="double" w:sz="4" w:space="0" w:color="auto"/>
            </w:tcBorders>
          </w:tcPr>
          <w:p w14:paraId="3F6C68A1" w14:textId="48F4EC8E" w:rsidR="00B512BF" w:rsidRPr="00D26299" w:rsidRDefault="00F756CA" w:rsidP="00B512BF">
            <w:pPr>
              <w:pStyle w:val="acctfourfigures"/>
              <w:tabs>
                <w:tab w:val="clear" w:pos="765"/>
                <w:tab w:val="decimal" w:pos="956"/>
              </w:tabs>
              <w:spacing w:line="240" w:lineRule="atLeast"/>
              <w:ind w:left="-79" w:right="-70"/>
              <w:rPr>
                <w:rFonts w:ascii="Times New Roman" w:hAnsi="Times New Roman"/>
                <w:b/>
                <w:bCs/>
                <w:szCs w:val="22"/>
                <w:lang w:val="en-US"/>
              </w:rPr>
            </w:pPr>
            <w:r>
              <w:rPr>
                <w:rFonts w:ascii="Times New Roman" w:hAnsi="Times New Roman"/>
                <w:b/>
                <w:bCs/>
                <w:szCs w:val="22"/>
                <w:lang w:val="en-US"/>
              </w:rPr>
              <w:t>21,607</w:t>
            </w:r>
          </w:p>
        </w:tc>
        <w:tc>
          <w:tcPr>
            <w:tcW w:w="178" w:type="dxa"/>
          </w:tcPr>
          <w:p w14:paraId="3CF6B3F1"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b/>
                <w:bCs/>
                <w:szCs w:val="22"/>
                <w:lang w:val="en-US"/>
              </w:rPr>
            </w:pPr>
          </w:p>
        </w:tc>
        <w:tc>
          <w:tcPr>
            <w:tcW w:w="1236" w:type="dxa"/>
            <w:tcBorders>
              <w:top w:val="single" w:sz="4" w:space="0" w:color="auto"/>
              <w:bottom w:val="double" w:sz="4" w:space="0" w:color="auto"/>
            </w:tcBorders>
          </w:tcPr>
          <w:p w14:paraId="5F61FB04" w14:textId="7868180C" w:rsidR="00B512BF" w:rsidRPr="00D26299" w:rsidRDefault="00B512BF" w:rsidP="00B512BF">
            <w:pPr>
              <w:pStyle w:val="acctfourfigures"/>
              <w:tabs>
                <w:tab w:val="clear" w:pos="765"/>
                <w:tab w:val="decimal" w:pos="956"/>
              </w:tabs>
              <w:spacing w:line="240" w:lineRule="atLeast"/>
              <w:ind w:left="-79" w:right="-70"/>
              <w:rPr>
                <w:rFonts w:ascii="Times New Roman" w:hAnsi="Times New Roman"/>
                <w:b/>
                <w:bCs/>
                <w:szCs w:val="22"/>
              </w:rPr>
            </w:pPr>
            <w:r w:rsidRPr="00D26299">
              <w:rPr>
                <w:rFonts w:ascii="Times New Roman" w:hAnsi="Times New Roman"/>
                <w:b/>
                <w:bCs/>
                <w:szCs w:val="22"/>
              </w:rPr>
              <w:t>16,798</w:t>
            </w:r>
          </w:p>
        </w:tc>
        <w:tc>
          <w:tcPr>
            <w:tcW w:w="178" w:type="dxa"/>
          </w:tcPr>
          <w:p w14:paraId="4CE7B9D2" w14:textId="77777777" w:rsidR="00B512BF" w:rsidRPr="00D26299" w:rsidRDefault="00B512BF" w:rsidP="00B512BF">
            <w:pPr>
              <w:pStyle w:val="acctfourfigures"/>
              <w:tabs>
                <w:tab w:val="clear" w:pos="765"/>
                <w:tab w:val="decimal" w:pos="956"/>
              </w:tabs>
              <w:spacing w:line="240" w:lineRule="atLeast"/>
              <w:ind w:left="-79" w:right="-70"/>
              <w:rPr>
                <w:rFonts w:ascii="Times New Roman" w:hAnsi="Times New Roman"/>
                <w:b/>
                <w:bCs/>
                <w:szCs w:val="22"/>
                <w:lang w:val="en-US"/>
              </w:rPr>
            </w:pPr>
          </w:p>
        </w:tc>
        <w:tc>
          <w:tcPr>
            <w:tcW w:w="1202" w:type="dxa"/>
            <w:tcBorders>
              <w:top w:val="single" w:sz="4" w:space="0" w:color="auto"/>
              <w:bottom w:val="double" w:sz="4" w:space="0" w:color="auto"/>
            </w:tcBorders>
          </w:tcPr>
          <w:p w14:paraId="70D0804F" w14:textId="4C6F7AAC" w:rsidR="00B512BF" w:rsidRPr="00D26299" w:rsidRDefault="00B512BF" w:rsidP="00B512BF">
            <w:pPr>
              <w:pStyle w:val="acctfourfigures"/>
              <w:tabs>
                <w:tab w:val="clear" w:pos="765"/>
                <w:tab w:val="decimal" w:pos="956"/>
              </w:tabs>
              <w:spacing w:line="240" w:lineRule="atLeast"/>
              <w:ind w:left="-79" w:right="-70"/>
              <w:rPr>
                <w:rFonts w:ascii="Times New Roman" w:hAnsi="Times New Roman"/>
                <w:b/>
                <w:bCs/>
                <w:szCs w:val="22"/>
                <w:lang w:val="en-US"/>
              </w:rPr>
            </w:pPr>
            <w:r w:rsidRPr="00D26299">
              <w:rPr>
                <w:rFonts w:ascii="Times New Roman" w:hAnsi="Times New Roman"/>
                <w:b/>
                <w:bCs/>
                <w:szCs w:val="22"/>
              </w:rPr>
              <w:t>19,512</w:t>
            </w:r>
          </w:p>
        </w:tc>
      </w:tr>
    </w:tbl>
    <w:p w14:paraId="20E95ED0" w14:textId="77777777" w:rsidR="00A403B6" w:rsidRPr="007171F8" w:rsidRDefault="00A403B6" w:rsidP="007171F8">
      <w:pPr>
        <w:tabs>
          <w:tab w:val="left" w:pos="540"/>
        </w:tabs>
        <w:overflowPunct/>
        <w:autoSpaceDE/>
        <w:autoSpaceDN/>
        <w:adjustRightInd/>
        <w:ind w:right="-43"/>
        <w:jc w:val="both"/>
        <w:textAlignment w:val="auto"/>
        <w:outlineLvl w:val="0"/>
        <w:rPr>
          <w:rFonts w:cs="Times New Roman"/>
          <w:b/>
          <w:bCs/>
          <w:sz w:val="18"/>
          <w:szCs w:val="18"/>
        </w:rPr>
      </w:pPr>
    </w:p>
    <w:p w14:paraId="40AAC2F4" w14:textId="77777777" w:rsidR="00A403B6" w:rsidRPr="00CA3F94" w:rsidRDefault="00A403B6"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CA3F94">
        <w:rPr>
          <w:rFonts w:cs="Times New Roman"/>
          <w:b/>
          <w:bCs/>
          <w:sz w:val="24"/>
          <w:szCs w:val="24"/>
        </w:rPr>
        <w:t>Non</w:t>
      </w:r>
      <w:r w:rsidRPr="00CA3F94">
        <w:rPr>
          <w:rFonts w:cs="Times New Roman"/>
          <w:b/>
          <w:bCs/>
          <w:sz w:val="24"/>
          <w:szCs w:val="24"/>
          <w:cs/>
        </w:rPr>
        <w:t>-</w:t>
      </w:r>
      <w:r w:rsidRPr="00CA3F94">
        <w:rPr>
          <w:rFonts w:cs="Times New Roman"/>
          <w:b/>
          <w:bCs/>
          <w:sz w:val="24"/>
          <w:szCs w:val="24"/>
        </w:rPr>
        <w:t>current provisions for employee benefits</w:t>
      </w:r>
    </w:p>
    <w:p w14:paraId="7205D245" w14:textId="77777777" w:rsidR="00A403B6" w:rsidRPr="007171F8" w:rsidRDefault="00A403B6" w:rsidP="007171F8">
      <w:pPr>
        <w:tabs>
          <w:tab w:val="left" w:pos="540"/>
        </w:tabs>
        <w:overflowPunct/>
        <w:autoSpaceDE/>
        <w:autoSpaceDN/>
        <w:adjustRightInd/>
        <w:ind w:left="547" w:right="-43"/>
        <w:jc w:val="both"/>
        <w:textAlignment w:val="auto"/>
        <w:outlineLvl w:val="0"/>
        <w:rPr>
          <w:rFonts w:cs="Times New Roman"/>
          <w:sz w:val="18"/>
          <w:szCs w:val="18"/>
        </w:rPr>
      </w:pPr>
    </w:p>
    <w:p w14:paraId="646093C8" w14:textId="77777777" w:rsidR="00A403B6" w:rsidRPr="00CF7C1E" w:rsidRDefault="00A403B6" w:rsidP="007171F8">
      <w:pPr>
        <w:tabs>
          <w:tab w:val="left" w:pos="540"/>
        </w:tabs>
        <w:overflowPunct/>
        <w:autoSpaceDE/>
        <w:autoSpaceDN/>
        <w:adjustRightInd/>
        <w:ind w:left="547" w:right="-43"/>
        <w:jc w:val="both"/>
        <w:textAlignment w:val="auto"/>
        <w:outlineLvl w:val="0"/>
        <w:rPr>
          <w:rFonts w:cs="Times New Roman"/>
          <w:b/>
          <w:bCs/>
          <w:i/>
          <w:iCs/>
        </w:rPr>
      </w:pPr>
      <w:r w:rsidRPr="00CF7C1E">
        <w:rPr>
          <w:rFonts w:cs="Times New Roman"/>
          <w:b/>
          <w:bCs/>
          <w:i/>
          <w:iCs/>
        </w:rPr>
        <w:t>Defined benefit plans</w:t>
      </w:r>
    </w:p>
    <w:p w14:paraId="68123D17" w14:textId="77777777" w:rsidR="00A403B6" w:rsidRPr="004D5BDB" w:rsidRDefault="00A403B6" w:rsidP="007171F8">
      <w:pPr>
        <w:tabs>
          <w:tab w:val="left" w:pos="540"/>
        </w:tabs>
        <w:overflowPunct/>
        <w:autoSpaceDE/>
        <w:autoSpaceDN/>
        <w:adjustRightInd/>
        <w:ind w:left="547" w:right="-43"/>
        <w:jc w:val="both"/>
        <w:textAlignment w:val="auto"/>
        <w:outlineLvl w:val="0"/>
        <w:rPr>
          <w:rFonts w:cs="Times New Roman"/>
          <w:sz w:val="20"/>
          <w:szCs w:val="20"/>
        </w:rPr>
      </w:pPr>
    </w:p>
    <w:p w14:paraId="1EBE889A" w14:textId="7E280587" w:rsidR="00A403B6" w:rsidRPr="00CA3F94" w:rsidRDefault="00A403B6" w:rsidP="007171F8">
      <w:pPr>
        <w:tabs>
          <w:tab w:val="left" w:pos="540"/>
        </w:tabs>
        <w:overflowPunct/>
        <w:autoSpaceDE/>
        <w:autoSpaceDN/>
        <w:adjustRightInd/>
        <w:ind w:left="547" w:right="-43"/>
        <w:jc w:val="both"/>
        <w:textAlignment w:val="auto"/>
        <w:outlineLvl w:val="0"/>
        <w:rPr>
          <w:rFonts w:cs="Times New Roman"/>
        </w:rPr>
      </w:pPr>
      <w:r w:rsidRPr="00CA3F94">
        <w:rPr>
          <w:rFonts w:cs="Times New Roman"/>
        </w:rPr>
        <w:t>The Group and the Company operate a defined benefit plan based on the requirement of Thai Labour Protection Act B</w:t>
      </w:r>
      <w:r w:rsidRPr="00CA3F94">
        <w:rPr>
          <w:rFonts w:cs="Times New Roman"/>
          <w:cs/>
        </w:rPr>
        <w:t>.</w:t>
      </w:r>
      <w:r w:rsidRPr="00CA3F94">
        <w:rPr>
          <w:rFonts w:cs="Times New Roman"/>
        </w:rPr>
        <w:t>E</w:t>
      </w:r>
      <w:r w:rsidRPr="00CA3F94">
        <w:rPr>
          <w:rFonts w:cs="Times New Roman"/>
          <w:cs/>
        </w:rPr>
        <w:t>.</w:t>
      </w:r>
      <w:r w:rsidRPr="00CA3F94">
        <w:rPr>
          <w:rFonts w:cs="Times New Roman"/>
        </w:rPr>
        <w:t xml:space="preserve"> 2541 </w:t>
      </w:r>
      <w:r w:rsidR="000D23FE" w:rsidRPr="000D23FE">
        <w:rPr>
          <w:rFonts w:cs="Times New Roman"/>
          <w:lang w:val="en-GB"/>
        </w:rPr>
        <w:t>(</w:t>
      </w:r>
      <w:r w:rsidRPr="00CA3F94">
        <w:rPr>
          <w:rFonts w:cs="Times New Roman"/>
        </w:rPr>
        <w:t>1998</w:t>
      </w:r>
      <w:r w:rsidR="000D23FE" w:rsidRPr="000D23FE">
        <w:rPr>
          <w:rFonts w:cs="Times New Roman"/>
          <w:lang w:val="en-GB"/>
        </w:rPr>
        <w:t>)</w:t>
      </w:r>
      <w:r w:rsidRPr="00CA3F94">
        <w:rPr>
          <w:rFonts w:cs="Times New Roman"/>
          <w:cs/>
        </w:rPr>
        <w:t xml:space="preserve"> </w:t>
      </w:r>
      <w:r w:rsidRPr="00CA3F94">
        <w:rPr>
          <w:rFonts w:cs="Times New Roman"/>
        </w:rPr>
        <w:t>to provide retirement benefits to employees based on pensionable remuneration and length of service</w:t>
      </w:r>
      <w:r w:rsidRPr="00CA3F94">
        <w:rPr>
          <w:rFonts w:cs="Times New Roman"/>
          <w:cs/>
        </w:rPr>
        <w:t xml:space="preserve">. </w:t>
      </w:r>
      <w:r w:rsidRPr="00CA3F94">
        <w:rPr>
          <w:rFonts w:cs="Times New Roman"/>
        </w:rPr>
        <w:t xml:space="preserve">The defined benefit plans expose the Group to actuarial risks, such as longevity risk, interest rate risk and market </w:t>
      </w:r>
      <w:r w:rsidR="000D23FE" w:rsidRPr="000D23FE">
        <w:rPr>
          <w:rFonts w:cs="Times New Roman"/>
          <w:lang w:val="en-GB"/>
        </w:rPr>
        <w:t>(</w:t>
      </w:r>
      <w:r w:rsidRPr="00CA3F94">
        <w:rPr>
          <w:rFonts w:cs="Times New Roman"/>
        </w:rPr>
        <w:t>investment</w:t>
      </w:r>
      <w:r w:rsidR="000D23FE" w:rsidRPr="000D23FE">
        <w:rPr>
          <w:rFonts w:cs="Times New Roman"/>
          <w:lang w:val="en-GB"/>
        </w:rPr>
        <w:t>)</w:t>
      </w:r>
      <w:r w:rsidRPr="00CA3F94">
        <w:rPr>
          <w:rFonts w:cs="Times New Roman"/>
          <w:cs/>
        </w:rPr>
        <w:t xml:space="preserve"> </w:t>
      </w:r>
      <w:r w:rsidRPr="00CA3F94">
        <w:rPr>
          <w:rFonts w:cs="Times New Roman"/>
        </w:rPr>
        <w:t>risk</w:t>
      </w:r>
      <w:r w:rsidRPr="00CA3F94">
        <w:rPr>
          <w:rFonts w:cs="Times New Roman"/>
          <w:cs/>
        </w:rPr>
        <w:t>.</w:t>
      </w:r>
    </w:p>
    <w:p w14:paraId="0E8B4F58" w14:textId="77777777" w:rsidR="00A403B6" w:rsidRPr="004D5BDB" w:rsidRDefault="00A403B6" w:rsidP="007171F8">
      <w:pPr>
        <w:tabs>
          <w:tab w:val="left" w:pos="540"/>
        </w:tabs>
        <w:overflowPunct/>
        <w:autoSpaceDE/>
        <w:autoSpaceDN/>
        <w:adjustRightInd/>
        <w:ind w:left="547" w:right="-43"/>
        <w:jc w:val="both"/>
        <w:textAlignment w:val="auto"/>
        <w:outlineLvl w:val="0"/>
        <w:rPr>
          <w:rFonts w:cs="Times New Roman"/>
          <w:sz w:val="20"/>
          <w:szCs w:val="20"/>
        </w:rPr>
      </w:pPr>
    </w:p>
    <w:tbl>
      <w:tblPr>
        <w:tblW w:w="9317" w:type="dxa"/>
        <w:tblInd w:w="450" w:type="dxa"/>
        <w:tblLayout w:type="fixed"/>
        <w:tblCellMar>
          <w:left w:w="79" w:type="dxa"/>
          <w:right w:w="79" w:type="dxa"/>
        </w:tblCellMar>
        <w:tblLook w:val="0000" w:firstRow="0" w:lastRow="0" w:firstColumn="0" w:lastColumn="0" w:noHBand="0" w:noVBand="0"/>
      </w:tblPr>
      <w:tblGrid>
        <w:gridCol w:w="3906"/>
        <w:gridCol w:w="559"/>
        <w:gridCol w:w="1072"/>
        <w:gridCol w:w="180"/>
        <w:gridCol w:w="1080"/>
        <w:gridCol w:w="180"/>
        <w:gridCol w:w="33"/>
        <w:gridCol w:w="1047"/>
        <w:gridCol w:w="180"/>
        <w:gridCol w:w="1080"/>
      </w:tblGrid>
      <w:tr w:rsidR="00A403B6" w:rsidRPr="00754D6E" w14:paraId="133D4B79" w14:textId="77777777" w:rsidTr="00A00FFC">
        <w:trPr>
          <w:cantSplit/>
          <w:tblHeader/>
        </w:trPr>
        <w:tc>
          <w:tcPr>
            <w:tcW w:w="3906" w:type="dxa"/>
            <w:vMerge w:val="restart"/>
            <w:shd w:val="clear" w:color="auto" w:fill="auto"/>
            <w:vAlign w:val="bottom"/>
          </w:tcPr>
          <w:p w14:paraId="116F9CD1" w14:textId="77777777" w:rsidR="00A403B6" w:rsidRPr="00754D6E" w:rsidRDefault="00A403B6" w:rsidP="00E05856">
            <w:pPr>
              <w:spacing w:line="260" w:lineRule="atLeast"/>
              <w:ind w:left="110" w:hanging="110"/>
              <w:rPr>
                <w:rFonts w:cs="Times New Roman"/>
                <w:b/>
                <w:bCs/>
                <w:i/>
                <w:iCs/>
                <w:color w:val="0000FF"/>
              </w:rPr>
            </w:pPr>
            <w:r w:rsidRPr="00754D6E">
              <w:rPr>
                <w:rFonts w:cs="Times New Roman"/>
                <w:b/>
                <w:bCs/>
                <w:i/>
                <w:iCs/>
              </w:rPr>
              <w:t xml:space="preserve">Present value of the defined benefit obligations </w:t>
            </w:r>
          </w:p>
        </w:tc>
        <w:tc>
          <w:tcPr>
            <w:tcW w:w="559" w:type="dxa"/>
          </w:tcPr>
          <w:p w14:paraId="01DFBA19" w14:textId="77777777" w:rsidR="00A403B6" w:rsidRPr="00754D6E" w:rsidRDefault="00A403B6" w:rsidP="00E05856">
            <w:pPr>
              <w:spacing w:line="260" w:lineRule="atLeast"/>
              <w:rPr>
                <w:rFonts w:cs="Times New Roman"/>
              </w:rPr>
            </w:pPr>
          </w:p>
        </w:tc>
        <w:tc>
          <w:tcPr>
            <w:tcW w:w="2332" w:type="dxa"/>
            <w:gridSpan w:val="3"/>
          </w:tcPr>
          <w:p w14:paraId="7EF2FF16" w14:textId="77777777" w:rsidR="00A403B6" w:rsidRPr="00754D6E" w:rsidRDefault="00A403B6" w:rsidP="00E05856">
            <w:pPr>
              <w:spacing w:line="260" w:lineRule="atLeast"/>
              <w:jc w:val="center"/>
              <w:rPr>
                <w:rFonts w:cs="Times New Roman"/>
                <w:b/>
                <w:bCs/>
              </w:rPr>
            </w:pPr>
            <w:r w:rsidRPr="00754D6E">
              <w:rPr>
                <w:rFonts w:cs="Times New Roman"/>
                <w:b/>
                <w:bCs/>
              </w:rPr>
              <w:t>Consolidated</w:t>
            </w:r>
          </w:p>
          <w:p w14:paraId="4B30DD10" w14:textId="77777777" w:rsidR="00A403B6" w:rsidRPr="00754D6E" w:rsidRDefault="00A403B6" w:rsidP="00E05856">
            <w:pPr>
              <w:spacing w:line="260" w:lineRule="atLeast"/>
              <w:ind w:left="-89" w:right="-82"/>
              <w:jc w:val="center"/>
              <w:rPr>
                <w:rFonts w:cs="Times New Roman"/>
              </w:rPr>
            </w:pPr>
            <w:r w:rsidRPr="00754D6E">
              <w:rPr>
                <w:rFonts w:cs="Times New Roman"/>
                <w:b/>
                <w:bCs/>
              </w:rPr>
              <w:t>financial statements</w:t>
            </w:r>
            <w:r w:rsidRPr="00754D6E">
              <w:rPr>
                <w:rFonts w:cs="Times New Roman"/>
                <w:cs/>
              </w:rPr>
              <w:t xml:space="preserve"> </w:t>
            </w:r>
          </w:p>
        </w:tc>
        <w:tc>
          <w:tcPr>
            <w:tcW w:w="180" w:type="dxa"/>
          </w:tcPr>
          <w:p w14:paraId="2C9D9923" w14:textId="77777777" w:rsidR="00A403B6" w:rsidRPr="00754D6E" w:rsidRDefault="00A403B6" w:rsidP="00E05856">
            <w:pPr>
              <w:spacing w:line="260" w:lineRule="atLeast"/>
              <w:jc w:val="center"/>
              <w:rPr>
                <w:rFonts w:cs="Times New Roman"/>
              </w:rPr>
            </w:pPr>
          </w:p>
        </w:tc>
        <w:tc>
          <w:tcPr>
            <w:tcW w:w="2340" w:type="dxa"/>
            <w:gridSpan w:val="4"/>
          </w:tcPr>
          <w:p w14:paraId="3508A3E4" w14:textId="77777777" w:rsidR="00A403B6" w:rsidRPr="00754D6E" w:rsidRDefault="00A403B6" w:rsidP="00E05856">
            <w:pPr>
              <w:spacing w:line="260" w:lineRule="atLeast"/>
              <w:jc w:val="center"/>
              <w:rPr>
                <w:rFonts w:cs="Times New Roman"/>
                <w:b/>
                <w:bCs/>
              </w:rPr>
            </w:pPr>
            <w:r w:rsidRPr="00754D6E">
              <w:rPr>
                <w:rFonts w:cs="Times New Roman"/>
                <w:b/>
                <w:bCs/>
              </w:rPr>
              <w:t>Separate</w:t>
            </w:r>
          </w:p>
          <w:p w14:paraId="278422F1" w14:textId="77777777" w:rsidR="00A403B6" w:rsidRPr="00754D6E" w:rsidRDefault="00A403B6" w:rsidP="00E05856">
            <w:pPr>
              <w:spacing w:line="260" w:lineRule="atLeast"/>
              <w:ind w:left="-75" w:right="-77"/>
              <w:jc w:val="center"/>
              <w:rPr>
                <w:rFonts w:cs="Times New Roman"/>
              </w:rPr>
            </w:pPr>
            <w:r w:rsidRPr="00754D6E">
              <w:rPr>
                <w:rFonts w:cs="Times New Roman"/>
                <w:b/>
                <w:bCs/>
              </w:rPr>
              <w:t>financial statements</w:t>
            </w:r>
            <w:r w:rsidRPr="00754D6E">
              <w:rPr>
                <w:rFonts w:cs="Times New Roman"/>
                <w:cs/>
              </w:rPr>
              <w:t xml:space="preserve"> </w:t>
            </w:r>
          </w:p>
        </w:tc>
      </w:tr>
      <w:tr w:rsidR="00A403B6" w:rsidRPr="00754D6E" w14:paraId="2B93215E" w14:textId="77777777" w:rsidTr="00A00FFC">
        <w:trPr>
          <w:cantSplit/>
          <w:tblHeader/>
        </w:trPr>
        <w:tc>
          <w:tcPr>
            <w:tcW w:w="3906" w:type="dxa"/>
            <w:vMerge/>
            <w:shd w:val="clear" w:color="auto" w:fill="auto"/>
          </w:tcPr>
          <w:p w14:paraId="31852538" w14:textId="77777777" w:rsidR="00A403B6" w:rsidRPr="00754D6E" w:rsidRDefault="00A403B6" w:rsidP="00E05856">
            <w:pPr>
              <w:pStyle w:val="acctfourfigures"/>
              <w:tabs>
                <w:tab w:val="clear" w:pos="765"/>
              </w:tabs>
              <w:rPr>
                <w:rFonts w:ascii="Times New Roman" w:hAnsi="Times New Roman"/>
                <w:i/>
                <w:iCs/>
                <w:szCs w:val="22"/>
                <w:lang w:val="en-US" w:bidi="th-TH"/>
              </w:rPr>
            </w:pPr>
          </w:p>
        </w:tc>
        <w:tc>
          <w:tcPr>
            <w:tcW w:w="559" w:type="dxa"/>
          </w:tcPr>
          <w:p w14:paraId="5BF19B07" w14:textId="77777777" w:rsidR="00A403B6" w:rsidRPr="00754D6E" w:rsidRDefault="00A403B6" w:rsidP="007171F8">
            <w:pPr>
              <w:pStyle w:val="acctfourfigures"/>
              <w:tabs>
                <w:tab w:val="clear" w:pos="765"/>
                <w:tab w:val="decimal" w:pos="371"/>
              </w:tabs>
              <w:ind w:left="-79"/>
              <w:jc w:val="center"/>
              <w:rPr>
                <w:rFonts w:ascii="Times New Roman" w:hAnsi="Times New Roman"/>
                <w:i/>
                <w:iCs/>
                <w:szCs w:val="22"/>
              </w:rPr>
            </w:pPr>
            <w:r w:rsidRPr="00754D6E">
              <w:rPr>
                <w:rFonts w:ascii="Times New Roman" w:hAnsi="Times New Roman"/>
                <w:i/>
                <w:iCs/>
                <w:szCs w:val="22"/>
              </w:rPr>
              <w:t>Note</w:t>
            </w:r>
          </w:p>
        </w:tc>
        <w:tc>
          <w:tcPr>
            <w:tcW w:w="1072" w:type="dxa"/>
          </w:tcPr>
          <w:p w14:paraId="5ED53288" w14:textId="77777777" w:rsidR="00A403B6" w:rsidRPr="00754D6E" w:rsidRDefault="00A403B6" w:rsidP="00E05856">
            <w:pPr>
              <w:pStyle w:val="acctmergecolhdg"/>
              <w:rPr>
                <w:b w:val="0"/>
                <w:bCs/>
                <w:szCs w:val="22"/>
              </w:rPr>
            </w:pPr>
            <w:r w:rsidRPr="00754D6E">
              <w:rPr>
                <w:b w:val="0"/>
                <w:bCs/>
                <w:szCs w:val="22"/>
              </w:rPr>
              <w:t>2023</w:t>
            </w:r>
          </w:p>
        </w:tc>
        <w:tc>
          <w:tcPr>
            <w:tcW w:w="180" w:type="dxa"/>
          </w:tcPr>
          <w:p w14:paraId="34008730" w14:textId="77777777" w:rsidR="00A403B6" w:rsidRPr="00754D6E" w:rsidRDefault="00A403B6" w:rsidP="00E05856">
            <w:pPr>
              <w:pStyle w:val="acctmergecolhdg"/>
              <w:rPr>
                <w:b w:val="0"/>
                <w:bCs/>
                <w:szCs w:val="22"/>
              </w:rPr>
            </w:pPr>
          </w:p>
        </w:tc>
        <w:tc>
          <w:tcPr>
            <w:tcW w:w="1080" w:type="dxa"/>
          </w:tcPr>
          <w:p w14:paraId="134F18FA" w14:textId="77777777" w:rsidR="00A403B6" w:rsidRPr="00754D6E" w:rsidRDefault="00A403B6" w:rsidP="00E05856">
            <w:pPr>
              <w:pStyle w:val="acctmergecolhdg"/>
              <w:rPr>
                <w:b w:val="0"/>
                <w:bCs/>
                <w:szCs w:val="22"/>
              </w:rPr>
            </w:pPr>
            <w:r w:rsidRPr="00754D6E">
              <w:rPr>
                <w:b w:val="0"/>
                <w:bCs/>
                <w:szCs w:val="22"/>
              </w:rPr>
              <w:t>2022</w:t>
            </w:r>
          </w:p>
        </w:tc>
        <w:tc>
          <w:tcPr>
            <w:tcW w:w="213" w:type="dxa"/>
            <w:gridSpan w:val="2"/>
          </w:tcPr>
          <w:p w14:paraId="5C7DEECF" w14:textId="77777777" w:rsidR="00A403B6" w:rsidRPr="00754D6E" w:rsidRDefault="00A403B6" w:rsidP="00E05856">
            <w:pPr>
              <w:pStyle w:val="acctmergecolhdg"/>
              <w:rPr>
                <w:b w:val="0"/>
                <w:bCs/>
                <w:szCs w:val="22"/>
              </w:rPr>
            </w:pPr>
          </w:p>
        </w:tc>
        <w:tc>
          <w:tcPr>
            <w:tcW w:w="1047" w:type="dxa"/>
          </w:tcPr>
          <w:p w14:paraId="663F59AF" w14:textId="77777777" w:rsidR="00A403B6" w:rsidRPr="00754D6E" w:rsidRDefault="00A403B6" w:rsidP="00E05856">
            <w:pPr>
              <w:pStyle w:val="acctmergecolhdg"/>
              <w:rPr>
                <w:b w:val="0"/>
                <w:bCs/>
                <w:szCs w:val="22"/>
              </w:rPr>
            </w:pPr>
            <w:r w:rsidRPr="00754D6E">
              <w:rPr>
                <w:b w:val="0"/>
                <w:bCs/>
                <w:szCs w:val="22"/>
              </w:rPr>
              <w:t>2023</w:t>
            </w:r>
          </w:p>
        </w:tc>
        <w:tc>
          <w:tcPr>
            <w:tcW w:w="180" w:type="dxa"/>
          </w:tcPr>
          <w:p w14:paraId="27606A4A" w14:textId="77777777" w:rsidR="00A403B6" w:rsidRPr="00754D6E" w:rsidRDefault="00A403B6" w:rsidP="00E05856">
            <w:pPr>
              <w:pStyle w:val="acctmergecolhdg"/>
              <w:rPr>
                <w:b w:val="0"/>
                <w:bCs/>
                <w:szCs w:val="22"/>
              </w:rPr>
            </w:pPr>
          </w:p>
        </w:tc>
        <w:tc>
          <w:tcPr>
            <w:tcW w:w="1080" w:type="dxa"/>
          </w:tcPr>
          <w:p w14:paraId="38DA58F3" w14:textId="77777777" w:rsidR="00A403B6" w:rsidRPr="00754D6E" w:rsidRDefault="00A403B6" w:rsidP="00E05856">
            <w:pPr>
              <w:pStyle w:val="acctmergecolhdg"/>
              <w:rPr>
                <w:b w:val="0"/>
                <w:bCs/>
                <w:szCs w:val="22"/>
              </w:rPr>
            </w:pPr>
            <w:r w:rsidRPr="00754D6E">
              <w:rPr>
                <w:b w:val="0"/>
                <w:bCs/>
                <w:szCs w:val="22"/>
              </w:rPr>
              <w:t>2022</w:t>
            </w:r>
          </w:p>
        </w:tc>
      </w:tr>
      <w:tr w:rsidR="00A403B6" w:rsidRPr="00754D6E" w14:paraId="152C1E76" w14:textId="77777777" w:rsidTr="00A00FFC">
        <w:trPr>
          <w:cantSplit/>
          <w:tblHeader/>
        </w:trPr>
        <w:tc>
          <w:tcPr>
            <w:tcW w:w="3906" w:type="dxa"/>
          </w:tcPr>
          <w:p w14:paraId="4673EABD" w14:textId="77777777" w:rsidR="00A403B6" w:rsidRPr="00754D6E" w:rsidRDefault="00A403B6" w:rsidP="00E05856">
            <w:pPr>
              <w:spacing w:line="260" w:lineRule="atLeast"/>
              <w:rPr>
                <w:rFonts w:cs="Times New Roman"/>
                <w:b/>
                <w:bCs/>
                <w:i/>
                <w:iCs/>
              </w:rPr>
            </w:pPr>
          </w:p>
        </w:tc>
        <w:tc>
          <w:tcPr>
            <w:tcW w:w="559" w:type="dxa"/>
          </w:tcPr>
          <w:p w14:paraId="68013B76" w14:textId="77777777" w:rsidR="00A403B6" w:rsidRPr="00754D6E" w:rsidRDefault="00A403B6" w:rsidP="00E05856">
            <w:pPr>
              <w:pStyle w:val="acctfourfigures"/>
              <w:tabs>
                <w:tab w:val="decimal" w:pos="371"/>
              </w:tabs>
              <w:jc w:val="center"/>
              <w:rPr>
                <w:rFonts w:ascii="Times New Roman" w:hAnsi="Times New Roman"/>
                <w:i/>
                <w:iCs/>
                <w:szCs w:val="22"/>
              </w:rPr>
            </w:pPr>
          </w:p>
        </w:tc>
        <w:tc>
          <w:tcPr>
            <w:tcW w:w="4852" w:type="dxa"/>
            <w:gridSpan w:val="8"/>
          </w:tcPr>
          <w:p w14:paraId="1252FFCD" w14:textId="6651ABFB" w:rsidR="00A403B6" w:rsidRPr="00754D6E" w:rsidRDefault="000D23FE" w:rsidP="00E05856">
            <w:pPr>
              <w:pStyle w:val="acctfourfigures"/>
              <w:jc w:val="center"/>
              <w:rPr>
                <w:rFonts w:ascii="Times New Roman" w:hAnsi="Times New Roman"/>
                <w:i/>
                <w:iCs/>
                <w:szCs w:val="22"/>
              </w:rPr>
            </w:pPr>
            <w:r w:rsidRPr="000D23FE">
              <w:rPr>
                <w:rFonts w:ascii="Times New Roman" w:hAnsi="Times New Roman"/>
                <w:i/>
                <w:iCs/>
                <w:szCs w:val="22"/>
                <w:lang w:bidi="th-TH"/>
              </w:rPr>
              <w:t>(</w:t>
            </w:r>
            <w:r w:rsidR="00A403B6" w:rsidRPr="00754D6E">
              <w:rPr>
                <w:rFonts w:ascii="Times New Roman" w:hAnsi="Times New Roman"/>
                <w:i/>
                <w:iCs/>
                <w:szCs w:val="22"/>
              </w:rPr>
              <w:t>in thousand</w:t>
            </w:r>
            <w:r w:rsidR="00A403B6" w:rsidRPr="00754D6E">
              <w:rPr>
                <w:rFonts w:ascii="Times New Roman" w:hAnsi="Times New Roman"/>
                <w:i/>
                <w:iCs/>
                <w:szCs w:val="22"/>
                <w:cs/>
                <w:lang w:bidi="th-TH"/>
              </w:rPr>
              <w:t xml:space="preserve"> </w:t>
            </w:r>
            <w:r w:rsidR="00A403B6" w:rsidRPr="00754D6E">
              <w:rPr>
                <w:rFonts w:ascii="Times New Roman" w:hAnsi="Times New Roman"/>
                <w:i/>
                <w:iCs/>
                <w:szCs w:val="22"/>
              </w:rPr>
              <w:t>Baht</w:t>
            </w:r>
            <w:r w:rsidRPr="000D23FE">
              <w:rPr>
                <w:rFonts w:ascii="Times New Roman" w:hAnsi="Times New Roman"/>
                <w:i/>
                <w:iCs/>
                <w:szCs w:val="22"/>
                <w:lang w:bidi="th-TH"/>
              </w:rPr>
              <w:t>)</w:t>
            </w:r>
          </w:p>
        </w:tc>
      </w:tr>
      <w:tr w:rsidR="00BE1418" w:rsidRPr="00754D6E" w14:paraId="13F977AB" w14:textId="77777777" w:rsidTr="00A00FFC">
        <w:trPr>
          <w:cantSplit/>
        </w:trPr>
        <w:tc>
          <w:tcPr>
            <w:tcW w:w="3906" w:type="dxa"/>
          </w:tcPr>
          <w:p w14:paraId="5899572D" w14:textId="77777777" w:rsidR="00BE1418" w:rsidRPr="00754D6E" w:rsidRDefault="00BE1418" w:rsidP="00BE1418">
            <w:pPr>
              <w:spacing w:line="260" w:lineRule="atLeast"/>
              <w:ind w:left="191" w:hanging="191"/>
              <w:rPr>
                <w:rFonts w:cs="Times New Roman"/>
              </w:rPr>
            </w:pPr>
            <w:r w:rsidRPr="00754D6E">
              <w:rPr>
                <w:rFonts w:cs="Times New Roman"/>
              </w:rPr>
              <w:t>At 1 January</w:t>
            </w:r>
          </w:p>
        </w:tc>
        <w:tc>
          <w:tcPr>
            <w:tcW w:w="559" w:type="dxa"/>
          </w:tcPr>
          <w:p w14:paraId="0DB2500A" w14:textId="77777777" w:rsidR="00BE1418" w:rsidRPr="00754D6E" w:rsidRDefault="00BE1418" w:rsidP="00BE1418">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CB53853" w14:textId="2D1267B2" w:rsidR="00BE1418" w:rsidRPr="00D27D21" w:rsidRDefault="00D27D21" w:rsidP="00BE1418">
            <w:pPr>
              <w:pStyle w:val="acctfourfigures"/>
              <w:tabs>
                <w:tab w:val="clear" w:pos="765"/>
                <w:tab w:val="decimal" w:pos="817"/>
              </w:tabs>
              <w:ind w:right="11"/>
              <w:rPr>
                <w:rFonts w:ascii="Times New Roman" w:hAnsi="Times New Roman"/>
                <w:szCs w:val="22"/>
              </w:rPr>
            </w:pPr>
            <w:r w:rsidRPr="00D27D21">
              <w:rPr>
                <w:rFonts w:ascii="Times New Roman" w:hAnsi="Times New Roman"/>
                <w:szCs w:val="22"/>
                <w:lang w:bidi="th-TH"/>
              </w:rPr>
              <w:t>26</w:t>
            </w:r>
            <w:r w:rsidRPr="00D27D21">
              <w:rPr>
                <w:rFonts w:ascii="Times New Roman" w:hAnsi="Times New Roman"/>
                <w:szCs w:val="22"/>
                <w:lang w:val="en-US" w:bidi="th-TH"/>
              </w:rPr>
              <w:t>,</w:t>
            </w:r>
            <w:r w:rsidRPr="00D27D21">
              <w:rPr>
                <w:rFonts w:ascii="Times New Roman" w:hAnsi="Times New Roman"/>
                <w:szCs w:val="22"/>
                <w:lang w:bidi="th-TH"/>
              </w:rPr>
              <w:t>835</w:t>
            </w:r>
          </w:p>
        </w:tc>
        <w:tc>
          <w:tcPr>
            <w:tcW w:w="180" w:type="dxa"/>
          </w:tcPr>
          <w:p w14:paraId="1F3E6D78" w14:textId="77777777" w:rsidR="00BE1418" w:rsidRPr="00D27D21" w:rsidRDefault="00BE1418" w:rsidP="00BE1418">
            <w:pPr>
              <w:pStyle w:val="acctfourfigures"/>
              <w:rPr>
                <w:rFonts w:ascii="Times New Roman" w:hAnsi="Times New Roman"/>
                <w:szCs w:val="22"/>
              </w:rPr>
            </w:pPr>
          </w:p>
        </w:tc>
        <w:tc>
          <w:tcPr>
            <w:tcW w:w="1080" w:type="dxa"/>
          </w:tcPr>
          <w:p w14:paraId="38FA599A" w14:textId="77777777" w:rsidR="00BE1418" w:rsidRPr="00D27D21" w:rsidRDefault="00BE1418" w:rsidP="00BE1418">
            <w:pPr>
              <w:pStyle w:val="acctfourfigures"/>
              <w:tabs>
                <w:tab w:val="clear" w:pos="765"/>
                <w:tab w:val="decimal" w:pos="820"/>
              </w:tabs>
              <w:ind w:right="11"/>
              <w:rPr>
                <w:rFonts w:ascii="Times New Roman" w:hAnsi="Times New Roman"/>
                <w:szCs w:val="22"/>
              </w:rPr>
            </w:pPr>
            <w:r w:rsidRPr="00D27D21">
              <w:rPr>
                <w:rFonts w:ascii="Times New Roman" w:hAnsi="Times New Roman"/>
                <w:szCs w:val="22"/>
              </w:rPr>
              <w:t>68,755</w:t>
            </w:r>
          </w:p>
        </w:tc>
        <w:tc>
          <w:tcPr>
            <w:tcW w:w="180" w:type="dxa"/>
          </w:tcPr>
          <w:p w14:paraId="774C4DF2" w14:textId="77777777" w:rsidR="00BE1418" w:rsidRPr="00D27D21" w:rsidRDefault="00BE1418" w:rsidP="00BE1418">
            <w:pPr>
              <w:pStyle w:val="acctfourfigures"/>
              <w:rPr>
                <w:rFonts w:ascii="Times New Roman" w:hAnsi="Times New Roman"/>
                <w:szCs w:val="22"/>
              </w:rPr>
            </w:pPr>
          </w:p>
        </w:tc>
        <w:tc>
          <w:tcPr>
            <w:tcW w:w="1080" w:type="dxa"/>
            <w:gridSpan w:val="2"/>
          </w:tcPr>
          <w:p w14:paraId="4557376C" w14:textId="2C949A17" w:rsidR="00BE1418" w:rsidRPr="00D27D21" w:rsidRDefault="00BE1418" w:rsidP="00BE1418">
            <w:pPr>
              <w:pStyle w:val="acctfourfigures"/>
              <w:tabs>
                <w:tab w:val="clear" w:pos="765"/>
                <w:tab w:val="decimal" w:pos="822"/>
              </w:tabs>
              <w:ind w:right="11"/>
              <w:rPr>
                <w:rFonts w:ascii="Times New Roman" w:hAnsi="Times New Roman"/>
                <w:szCs w:val="22"/>
              </w:rPr>
            </w:pPr>
            <w:r w:rsidRPr="00D27D21">
              <w:rPr>
                <w:rFonts w:ascii="Times New Roman" w:hAnsi="Times New Roman"/>
                <w:szCs w:val="22"/>
              </w:rPr>
              <w:t>26,835</w:t>
            </w:r>
          </w:p>
        </w:tc>
        <w:tc>
          <w:tcPr>
            <w:tcW w:w="180" w:type="dxa"/>
          </w:tcPr>
          <w:p w14:paraId="3DF60379" w14:textId="77777777" w:rsidR="00BE1418" w:rsidRPr="00D27D21" w:rsidRDefault="00BE1418" w:rsidP="00BE1418">
            <w:pPr>
              <w:pStyle w:val="acctfourfigures"/>
              <w:rPr>
                <w:rFonts w:ascii="Times New Roman" w:hAnsi="Times New Roman"/>
                <w:szCs w:val="22"/>
              </w:rPr>
            </w:pPr>
          </w:p>
        </w:tc>
        <w:tc>
          <w:tcPr>
            <w:tcW w:w="1080" w:type="dxa"/>
          </w:tcPr>
          <w:p w14:paraId="21F01F9C" w14:textId="77777777" w:rsidR="00BE1418" w:rsidRPr="00D27D21" w:rsidRDefault="00BE1418" w:rsidP="00BE1418">
            <w:pPr>
              <w:pStyle w:val="acctfourfigures"/>
              <w:tabs>
                <w:tab w:val="clear" w:pos="765"/>
                <w:tab w:val="decimal" w:pos="825"/>
              </w:tabs>
              <w:ind w:right="11"/>
              <w:rPr>
                <w:rFonts w:ascii="Times New Roman" w:hAnsi="Times New Roman"/>
                <w:szCs w:val="22"/>
              </w:rPr>
            </w:pPr>
            <w:r w:rsidRPr="00D27D21">
              <w:rPr>
                <w:rFonts w:ascii="Times New Roman" w:hAnsi="Times New Roman"/>
                <w:szCs w:val="22"/>
              </w:rPr>
              <w:t>29,383</w:t>
            </w:r>
          </w:p>
        </w:tc>
      </w:tr>
      <w:tr w:rsidR="00D27D21" w:rsidRPr="006F4766" w14:paraId="7902BC25" w14:textId="77777777" w:rsidTr="00A00FFC">
        <w:trPr>
          <w:cantSplit/>
        </w:trPr>
        <w:tc>
          <w:tcPr>
            <w:tcW w:w="3906" w:type="dxa"/>
          </w:tcPr>
          <w:p w14:paraId="25AE6095" w14:textId="6068F949" w:rsidR="00D27D21" w:rsidRPr="006F4766" w:rsidRDefault="006F4766" w:rsidP="007171F8">
            <w:pPr>
              <w:spacing w:line="260" w:lineRule="atLeast"/>
              <w:ind w:left="191" w:right="-173" w:hanging="191"/>
              <w:rPr>
                <w:rFonts w:cs="Times New Roman"/>
              </w:rPr>
            </w:pPr>
            <w:r w:rsidRPr="007171F8">
              <w:rPr>
                <w:rFonts w:cs="Times New Roman"/>
              </w:rPr>
              <w:t>Effect</w:t>
            </w:r>
            <w:r>
              <w:rPr>
                <w:rFonts w:cs="Times New Roman"/>
              </w:rPr>
              <w:t xml:space="preserve">s of </w:t>
            </w:r>
            <w:r w:rsidR="00EF287A">
              <w:rPr>
                <w:rFonts w:cs="Times New Roman"/>
              </w:rPr>
              <w:t>acquiring control in a subsidiary</w:t>
            </w:r>
          </w:p>
        </w:tc>
        <w:tc>
          <w:tcPr>
            <w:tcW w:w="559" w:type="dxa"/>
          </w:tcPr>
          <w:p w14:paraId="2DBBED13" w14:textId="77777777" w:rsidR="00D27D21" w:rsidRPr="006F4766"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1D82CD8B" w14:textId="16248A25" w:rsidR="00D27D21" w:rsidRPr="006F4766" w:rsidRDefault="00D27D21" w:rsidP="00D27D21">
            <w:pPr>
              <w:pStyle w:val="acctfourfigures"/>
              <w:tabs>
                <w:tab w:val="clear" w:pos="765"/>
                <w:tab w:val="decimal" w:pos="817"/>
              </w:tabs>
              <w:ind w:right="11"/>
              <w:rPr>
                <w:rFonts w:ascii="Times New Roman" w:hAnsi="Times New Roman"/>
                <w:szCs w:val="22"/>
              </w:rPr>
            </w:pPr>
            <w:r w:rsidRPr="006F4766">
              <w:rPr>
                <w:rFonts w:ascii="Times New Roman" w:hAnsi="Times New Roman"/>
                <w:szCs w:val="22"/>
                <w:lang w:bidi="th-TH"/>
              </w:rPr>
              <w:t>66</w:t>
            </w:r>
            <w:r w:rsidRPr="006F4766">
              <w:rPr>
                <w:rFonts w:ascii="Times New Roman" w:hAnsi="Times New Roman"/>
                <w:szCs w:val="22"/>
                <w:lang w:val="en-US" w:bidi="th-TH"/>
              </w:rPr>
              <w:t>,</w:t>
            </w:r>
            <w:r w:rsidRPr="006F4766">
              <w:rPr>
                <w:rFonts w:ascii="Times New Roman" w:hAnsi="Times New Roman"/>
                <w:szCs w:val="22"/>
                <w:lang w:bidi="th-TH"/>
              </w:rPr>
              <w:t>863</w:t>
            </w:r>
          </w:p>
        </w:tc>
        <w:tc>
          <w:tcPr>
            <w:tcW w:w="180" w:type="dxa"/>
          </w:tcPr>
          <w:p w14:paraId="3E140698" w14:textId="77777777" w:rsidR="00D27D21" w:rsidRPr="006F4766" w:rsidRDefault="00D27D21" w:rsidP="00D27D21">
            <w:pPr>
              <w:pStyle w:val="acctfourfigures"/>
              <w:rPr>
                <w:rFonts w:ascii="Times New Roman" w:hAnsi="Times New Roman"/>
                <w:szCs w:val="22"/>
              </w:rPr>
            </w:pPr>
          </w:p>
        </w:tc>
        <w:tc>
          <w:tcPr>
            <w:tcW w:w="1080" w:type="dxa"/>
          </w:tcPr>
          <w:p w14:paraId="214DB86E" w14:textId="786BCAFB" w:rsidR="00D27D21" w:rsidRPr="006F4766" w:rsidRDefault="00D27D21" w:rsidP="007171F8">
            <w:pPr>
              <w:pStyle w:val="acctfourfigures"/>
              <w:tabs>
                <w:tab w:val="clear" w:pos="765"/>
                <w:tab w:val="decimal" w:pos="543"/>
              </w:tabs>
              <w:ind w:right="11"/>
              <w:rPr>
                <w:rFonts w:ascii="Times New Roman" w:hAnsi="Times New Roman"/>
                <w:szCs w:val="22"/>
              </w:rPr>
            </w:pPr>
            <w:r w:rsidRPr="006F4766">
              <w:rPr>
                <w:rFonts w:ascii="Times New Roman" w:hAnsi="Times New Roman"/>
                <w:szCs w:val="22"/>
              </w:rPr>
              <w:t>-</w:t>
            </w:r>
          </w:p>
        </w:tc>
        <w:tc>
          <w:tcPr>
            <w:tcW w:w="180" w:type="dxa"/>
          </w:tcPr>
          <w:p w14:paraId="3DA92B2E" w14:textId="77777777" w:rsidR="00D27D21" w:rsidRPr="006F4766" w:rsidRDefault="00D27D21" w:rsidP="00D27D21">
            <w:pPr>
              <w:pStyle w:val="acctfourfigures"/>
              <w:rPr>
                <w:rFonts w:ascii="Times New Roman" w:hAnsi="Times New Roman"/>
                <w:szCs w:val="22"/>
              </w:rPr>
            </w:pPr>
          </w:p>
        </w:tc>
        <w:tc>
          <w:tcPr>
            <w:tcW w:w="1080" w:type="dxa"/>
            <w:gridSpan w:val="2"/>
          </w:tcPr>
          <w:p w14:paraId="1DEA47AC" w14:textId="5443054C" w:rsidR="00D27D21" w:rsidRPr="006F4766" w:rsidRDefault="00D27D21" w:rsidP="007171F8">
            <w:pPr>
              <w:pStyle w:val="acctfourfigures"/>
              <w:tabs>
                <w:tab w:val="clear" w:pos="765"/>
                <w:tab w:val="decimal" w:pos="543"/>
              </w:tabs>
              <w:ind w:right="11"/>
              <w:rPr>
                <w:rFonts w:ascii="Times New Roman" w:hAnsi="Times New Roman"/>
                <w:szCs w:val="22"/>
              </w:rPr>
            </w:pPr>
            <w:r w:rsidRPr="006F4766">
              <w:rPr>
                <w:rFonts w:ascii="Times New Roman" w:hAnsi="Times New Roman"/>
                <w:szCs w:val="22"/>
              </w:rPr>
              <w:t>-</w:t>
            </w:r>
          </w:p>
        </w:tc>
        <w:tc>
          <w:tcPr>
            <w:tcW w:w="180" w:type="dxa"/>
          </w:tcPr>
          <w:p w14:paraId="3FCC61A8" w14:textId="77777777" w:rsidR="00D27D21" w:rsidRPr="006F4766" w:rsidRDefault="00D27D21" w:rsidP="00D27D21">
            <w:pPr>
              <w:pStyle w:val="acctfourfigures"/>
              <w:rPr>
                <w:rFonts w:ascii="Times New Roman" w:hAnsi="Times New Roman"/>
                <w:szCs w:val="22"/>
              </w:rPr>
            </w:pPr>
          </w:p>
        </w:tc>
        <w:tc>
          <w:tcPr>
            <w:tcW w:w="1080" w:type="dxa"/>
          </w:tcPr>
          <w:p w14:paraId="1ECB5182" w14:textId="6C6F2ABF" w:rsidR="00D27D21" w:rsidRPr="006F4766" w:rsidRDefault="00D27D21" w:rsidP="007171F8">
            <w:pPr>
              <w:pStyle w:val="acctfourfigures"/>
              <w:tabs>
                <w:tab w:val="clear" w:pos="765"/>
                <w:tab w:val="decimal" w:pos="543"/>
              </w:tabs>
              <w:ind w:right="11"/>
              <w:rPr>
                <w:rFonts w:ascii="Times New Roman" w:hAnsi="Times New Roman"/>
                <w:szCs w:val="22"/>
              </w:rPr>
            </w:pPr>
            <w:r w:rsidRPr="006F4766">
              <w:rPr>
                <w:rFonts w:ascii="Times New Roman" w:hAnsi="Times New Roman"/>
                <w:szCs w:val="22"/>
              </w:rPr>
              <w:t>-</w:t>
            </w:r>
          </w:p>
        </w:tc>
      </w:tr>
      <w:tr w:rsidR="00BE1418" w:rsidRPr="00754D6E" w14:paraId="75CAD3DE" w14:textId="77777777" w:rsidTr="00A00FFC">
        <w:trPr>
          <w:cantSplit/>
        </w:trPr>
        <w:tc>
          <w:tcPr>
            <w:tcW w:w="3906" w:type="dxa"/>
          </w:tcPr>
          <w:p w14:paraId="6470A659" w14:textId="77777777" w:rsidR="00BE1418" w:rsidRPr="00754D6E" w:rsidRDefault="00BE1418" w:rsidP="00BE1418">
            <w:pPr>
              <w:spacing w:line="260" w:lineRule="atLeast"/>
              <w:rPr>
                <w:rFonts w:cs="Times New Roman"/>
                <w:i/>
                <w:iCs/>
              </w:rPr>
            </w:pPr>
            <w:r w:rsidRPr="00754D6E">
              <w:rPr>
                <w:rFonts w:cs="Times New Roman"/>
                <w:b/>
                <w:bCs/>
                <w:i/>
                <w:iCs/>
              </w:rPr>
              <w:t>Recognised in profit or loss</w:t>
            </w:r>
            <w:r w:rsidRPr="00754D6E">
              <w:rPr>
                <w:rFonts w:cs="Times New Roman"/>
                <w:b/>
                <w:bCs/>
                <w:i/>
                <w:iCs/>
                <w:cs/>
              </w:rPr>
              <w:t>:</w:t>
            </w:r>
          </w:p>
        </w:tc>
        <w:tc>
          <w:tcPr>
            <w:tcW w:w="559" w:type="dxa"/>
          </w:tcPr>
          <w:p w14:paraId="50AA8C42" w14:textId="77777777" w:rsidR="00BE1418" w:rsidRPr="00754D6E" w:rsidRDefault="00BE1418" w:rsidP="00BE1418">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9D39758" w14:textId="77777777" w:rsidR="00BE1418" w:rsidRPr="00D27D21" w:rsidRDefault="00BE1418" w:rsidP="00BE1418">
            <w:pPr>
              <w:pStyle w:val="acctfourfigures"/>
              <w:tabs>
                <w:tab w:val="clear" w:pos="765"/>
                <w:tab w:val="decimal" w:pos="817"/>
              </w:tabs>
              <w:ind w:right="11"/>
              <w:rPr>
                <w:rFonts w:ascii="Times New Roman" w:hAnsi="Times New Roman"/>
                <w:szCs w:val="22"/>
              </w:rPr>
            </w:pPr>
          </w:p>
        </w:tc>
        <w:tc>
          <w:tcPr>
            <w:tcW w:w="180" w:type="dxa"/>
          </w:tcPr>
          <w:p w14:paraId="0561DCDF" w14:textId="77777777" w:rsidR="00BE1418" w:rsidRPr="00D27D21" w:rsidRDefault="00BE1418" w:rsidP="00BE1418">
            <w:pPr>
              <w:pStyle w:val="acctfourfigures"/>
              <w:rPr>
                <w:rFonts w:ascii="Times New Roman" w:hAnsi="Times New Roman"/>
                <w:szCs w:val="22"/>
              </w:rPr>
            </w:pPr>
          </w:p>
        </w:tc>
        <w:tc>
          <w:tcPr>
            <w:tcW w:w="1080" w:type="dxa"/>
          </w:tcPr>
          <w:p w14:paraId="1662F895" w14:textId="77777777" w:rsidR="00BE1418" w:rsidRPr="00D27D21" w:rsidRDefault="00BE1418" w:rsidP="00BE1418">
            <w:pPr>
              <w:pStyle w:val="acctfourfigures"/>
              <w:tabs>
                <w:tab w:val="clear" w:pos="765"/>
                <w:tab w:val="decimal" w:pos="820"/>
              </w:tabs>
              <w:ind w:right="11"/>
              <w:rPr>
                <w:rFonts w:ascii="Times New Roman" w:hAnsi="Times New Roman"/>
                <w:szCs w:val="22"/>
              </w:rPr>
            </w:pPr>
          </w:p>
        </w:tc>
        <w:tc>
          <w:tcPr>
            <w:tcW w:w="180" w:type="dxa"/>
          </w:tcPr>
          <w:p w14:paraId="6DE72DFD" w14:textId="77777777" w:rsidR="00BE1418" w:rsidRPr="00D27D21" w:rsidRDefault="00BE1418" w:rsidP="00BE1418">
            <w:pPr>
              <w:pStyle w:val="acctfourfigures"/>
              <w:rPr>
                <w:rFonts w:ascii="Times New Roman" w:hAnsi="Times New Roman"/>
                <w:szCs w:val="22"/>
              </w:rPr>
            </w:pPr>
          </w:p>
        </w:tc>
        <w:tc>
          <w:tcPr>
            <w:tcW w:w="1080" w:type="dxa"/>
            <w:gridSpan w:val="2"/>
          </w:tcPr>
          <w:p w14:paraId="58DC3626" w14:textId="77777777" w:rsidR="00BE1418" w:rsidRPr="00D27D21" w:rsidRDefault="00BE1418" w:rsidP="00BE1418">
            <w:pPr>
              <w:pStyle w:val="acctfourfigures"/>
              <w:tabs>
                <w:tab w:val="clear" w:pos="765"/>
                <w:tab w:val="decimal" w:pos="822"/>
              </w:tabs>
              <w:ind w:right="11"/>
              <w:rPr>
                <w:rFonts w:ascii="Times New Roman" w:hAnsi="Times New Roman"/>
                <w:szCs w:val="22"/>
              </w:rPr>
            </w:pPr>
          </w:p>
        </w:tc>
        <w:tc>
          <w:tcPr>
            <w:tcW w:w="180" w:type="dxa"/>
          </w:tcPr>
          <w:p w14:paraId="131637BC" w14:textId="77777777" w:rsidR="00BE1418" w:rsidRPr="00D27D21" w:rsidRDefault="00BE1418" w:rsidP="00BE1418">
            <w:pPr>
              <w:pStyle w:val="acctfourfigures"/>
              <w:rPr>
                <w:rFonts w:ascii="Times New Roman" w:hAnsi="Times New Roman"/>
                <w:szCs w:val="22"/>
              </w:rPr>
            </w:pPr>
          </w:p>
        </w:tc>
        <w:tc>
          <w:tcPr>
            <w:tcW w:w="1080" w:type="dxa"/>
          </w:tcPr>
          <w:p w14:paraId="5664D84D" w14:textId="77777777" w:rsidR="00BE1418" w:rsidRPr="00D27D21" w:rsidRDefault="00BE1418" w:rsidP="00BE1418">
            <w:pPr>
              <w:pStyle w:val="acctfourfigures"/>
              <w:tabs>
                <w:tab w:val="clear" w:pos="765"/>
                <w:tab w:val="decimal" w:pos="825"/>
              </w:tabs>
              <w:ind w:right="11"/>
              <w:rPr>
                <w:rFonts w:ascii="Times New Roman" w:hAnsi="Times New Roman"/>
                <w:szCs w:val="22"/>
              </w:rPr>
            </w:pPr>
          </w:p>
        </w:tc>
      </w:tr>
      <w:tr w:rsidR="00D27D21" w:rsidRPr="00754D6E" w14:paraId="3E36A049" w14:textId="77777777" w:rsidTr="00A00FFC">
        <w:trPr>
          <w:cantSplit/>
        </w:trPr>
        <w:tc>
          <w:tcPr>
            <w:tcW w:w="3906" w:type="dxa"/>
          </w:tcPr>
          <w:p w14:paraId="012ED9F2" w14:textId="77777777" w:rsidR="00D27D21" w:rsidRPr="00754D6E" w:rsidRDefault="00D27D21" w:rsidP="00D27D21">
            <w:pPr>
              <w:spacing w:line="260" w:lineRule="atLeast"/>
              <w:ind w:left="11"/>
              <w:rPr>
                <w:rFonts w:cs="Times New Roman"/>
              </w:rPr>
            </w:pPr>
            <w:r w:rsidRPr="00754D6E">
              <w:rPr>
                <w:rFonts w:cs="Times New Roman"/>
              </w:rPr>
              <w:t xml:space="preserve">Current service cost </w:t>
            </w:r>
          </w:p>
        </w:tc>
        <w:tc>
          <w:tcPr>
            <w:tcW w:w="559" w:type="dxa"/>
            <w:vAlign w:val="bottom"/>
          </w:tcPr>
          <w:p w14:paraId="7D6BDAC6"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2DB4D12C" w14:textId="39C9921A" w:rsidR="00D27D21" w:rsidRPr="00D27D21" w:rsidRDefault="00D27D21" w:rsidP="00D27D21">
            <w:pPr>
              <w:pStyle w:val="acctfourfigures"/>
              <w:tabs>
                <w:tab w:val="clear" w:pos="765"/>
                <w:tab w:val="decimal" w:pos="817"/>
              </w:tabs>
              <w:ind w:right="11"/>
              <w:rPr>
                <w:rFonts w:ascii="Times New Roman" w:hAnsi="Times New Roman"/>
                <w:szCs w:val="22"/>
              </w:rPr>
            </w:pPr>
            <w:r w:rsidRPr="00D27D21">
              <w:rPr>
                <w:rFonts w:ascii="Times New Roman" w:hAnsi="Times New Roman"/>
                <w:szCs w:val="22"/>
                <w:lang w:bidi="th-TH"/>
              </w:rPr>
              <w:t>4,407</w:t>
            </w:r>
          </w:p>
        </w:tc>
        <w:tc>
          <w:tcPr>
            <w:tcW w:w="180" w:type="dxa"/>
          </w:tcPr>
          <w:p w14:paraId="0CC951F0" w14:textId="77777777" w:rsidR="00D27D21" w:rsidRPr="00D27D21" w:rsidRDefault="00D27D21" w:rsidP="00D27D21">
            <w:pPr>
              <w:pStyle w:val="acctfourfigures"/>
              <w:rPr>
                <w:rFonts w:ascii="Times New Roman" w:hAnsi="Times New Roman"/>
                <w:szCs w:val="22"/>
              </w:rPr>
            </w:pPr>
          </w:p>
        </w:tc>
        <w:tc>
          <w:tcPr>
            <w:tcW w:w="1080" w:type="dxa"/>
          </w:tcPr>
          <w:p w14:paraId="22592C92" w14:textId="77777777"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rPr>
              <w:t>2,507</w:t>
            </w:r>
          </w:p>
        </w:tc>
        <w:tc>
          <w:tcPr>
            <w:tcW w:w="180" w:type="dxa"/>
          </w:tcPr>
          <w:p w14:paraId="520FA259" w14:textId="77777777" w:rsidR="00D27D21" w:rsidRPr="00D27D21" w:rsidRDefault="00D27D21" w:rsidP="00D27D21">
            <w:pPr>
              <w:pStyle w:val="acctfourfigures"/>
              <w:rPr>
                <w:rFonts w:ascii="Times New Roman" w:hAnsi="Times New Roman"/>
                <w:szCs w:val="22"/>
              </w:rPr>
            </w:pPr>
          </w:p>
        </w:tc>
        <w:tc>
          <w:tcPr>
            <w:tcW w:w="1080" w:type="dxa"/>
            <w:gridSpan w:val="2"/>
          </w:tcPr>
          <w:p w14:paraId="3CD40AD9" w14:textId="5BE82385" w:rsidR="00D27D21" w:rsidRPr="00D27D21" w:rsidRDefault="00D27D21" w:rsidP="00D27D21">
            <w:pPr>
              <w:pStyle w:val="acctfourfigures"/>
              <w:tabs>
                <w:tab w:val="clear" w:pos="765"/>
                <w:tab w:val="decimal" w:pos="822"/>
              </w:tabs>
              <w:ind w:left="-112" w:right="11"/>
              <w:rPr>
                <w:rFonts w:ascii="Times New Roman" w:hAnsi="Times New Roman"/>
                <w:szCs w:val="22"/>
              </w:rPr>
            </w:pPr>
            <w:r w:rsidRPr="00D27D21">
              <w:rPr>
                <w:rFonts w:ascii="Times New Roman" w:hAnsi="Times New Roman"/>
                <w:szCs w:val="22"/>
                <w:lang w:bidi="th-TH"/>
              </w:rPr>
              <w:t>1,432</w:t>
            </w:r>
          </w:p>
        </w:tc>
        <w:tc>
          <w:tcPr>
            <w:tcW w:w="180" w:type="dxa"/>
          </w:tcPr>
          <w:p w14:paraId="2DB0EA7E" w14:textId="77777777" w:rsidR="00D27D21" w:rsidRPr="00D27D21" w:rsidRDefault="00D27D21" w:rsidP="00D27D21">
            <w:pPr>
              <w:pStyle w:val="acctfourfigures"/>
              <w:rPr>
                <w:rFonts w:ascii="Times New Roman" w:hAnsi="Times New Roman"/>
                <w:szCs w:val="22"/>
              </w:rPr>
            </w:pPr>
          </w:p>
        </w:tc>
        <w:tc>
          <w:tcPr>
            <w:tcW w:w="1080" w:type="dxa"/>
          </w:tcPr>
          <w:p w14:paraId="7720BE6F" w14:textId="77777777" w:rsidR="00D27D21" w:rsidRPr="00D27D21" w:rsidRDefault="00D27D21" w:rsidP="00D27D21">
            <w:pPr>
              <w:pStyle w:val="acctfourfigures"/>
              <w:tabs>
                <w:tab w:val="clear" w:pos="765"/>
                <w:tab w:val="decimal" w:pos="825"/>
              </w:tabs>
              <w:ind w:right="11"/>
              <w:rPr>
                <w:rFonts w:ascii="Times New Roman" w:hAnsi="Times New Roman"/>
                <w:szCs w:val="22"/>
              </w:rPr>
            </w:pPr>
            <w:r w:rsidRPr="00D27D21">
              <w:rPr>
                <w:rFonts w:ascii="Times New Roman" w:hAnsi="Times New Roman"/>
                <w:szCs w:val="22"/>
              </w:rPr>
              <w:t>1,460</w:t>
            </w:r>
          </w:p>
        </w:tc>
      </w:tr>
      <w:tr w:rsidR="00D27D21" w:rsidRPr="00754D6E" w14:paraId="30C6A2E6" w14:textId="77777777" w:rsidTr="00A00FFC">
        <w:trPr>
          <w:cantSplit/>
        </w:trPr>
        <w:tc>
          <w:tcPr>
            <w:tcW w:w="3906" w:type="dxa"/>
          </w:tcPr>
          <w:p w14:paraId="50AFE304" w14:textId="77777777" w:rsidR="00D27D21" w:rsidRPr="00754D6E" w:rsidRDefault="00D27D21" w:rsidP="00D27D21">
            <w:pPr>
              <w:tabs>
                <w:tab w:val="decimal" w:pos="822"/>
              </w:tabs>
              <w:spacing w:line="260" w:lineRule="atLeast"/>
              <w:ind w:left="180" w:hanging="180"/>
              <w:rPr>
                <w:rFonts w:cs="Times New Roman"/>
              </w:rPr>
            </w:pPr>
            <w:r w:rsidRPr="00754D6E">
              <w:rPr>
                <w:rFonts w:cs="Times New Roman"/>
              </w:rPr>
              <w:t xml:space="preserve">Interest on obligation </w:t>
            </w:r>
          </w:p>
        </w:tc>
        <w:tc>
          <w:tcPr>
            <w:tcW w:w="559" w:type="dxa"/>
            <w:vAlign w:val="bottom"/>
          </w:tcPr>
          <w:p w14:paraId="06A4E9C5"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7FA8F1D2" w14:textId="04F6C697" w:rsidR="00D27D21" w:rsidRPr="00D27D21" w:rsidRDefault="00D27D21" w:rsidP="00D27D21">
            <w:pPr>
              <w:pStyle w:val="acctfourfigures"/>
              <w:tabs>
                <w:tab w:val="clear" w:pos="765"/>
                <w:tab w:val="decimal" w:pos="817"/>
              </w:tabs>
              <w:ind w:right="11"/>
              <w:rPr>
                <w:rFonts w:ascii="Times New Roman" w:hAnsi="Times New Roman"/>
                <w:szCs w:val="22"/>
              </w:rPr>
            </w:pPr>
            <w:r w:rsidRPr="00D27D21">
              <w:rPr>
                <w:rFonts w:ascii="Times New Roman" w:hAnsi="Times New Roman"/>
                <w:szCs w:val="22"/>
                <w:lang w:bidi="th-TH"/>
              </w:rPr>
              <w:t>1,043</w:t>
            </w:r>
          </w:p>
        </w:tc>
        <w:tc>
          <w:tcPr>
            <w:tcW w:w="180" w:type="dxa"/>
          </w:tcPr>
          <w:p w14:paraId="0F51FB87" w14:textId="77777777" w:rsidR="00D27D21" w:rsidRPr="00D27D21" w:rsidRDefault="00D27D21" w:rsidP="00D27D21">
            <w:pPr>
              <w:pStyle w:val="acctfourfigures"/>
              <w:rPr>
                <w:rFonts w:ascii="Times New Roman" w:hAnsi="Times New Roman"/>
                <w:szCs w:val="22"/>
              </w:rPr>
            </w:pPr>
          </w:p>
        </w:tc>
        <w:tc>
          <w:tcPr>
            <w:tcW w:w="1080" w:type="dxa"/>
          </w:tcPr>
          <w:p w14:paraId="572B35CB" w14:textId="77777777"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rPr>
              <w:t>334</w:t>
            </w:r>
          </w:p>
        </w:tc>
        <w:tc>
          <w:tcPr>
            <w:tcW w:w="180" w:type="dxa"/>
          </w:tcPr>
          <w:p w14:paraId="2FBB9F17" w14:textId="77777777" w:rsidR="00D27D21" w:rsidRPr="00D27D21" w:rsidRDefault="00D27D21" w:rsidP="00D27D21">
            <w:pPr>
              <w:pStyle w:val="acctfourfigures"/>
              <w:rPr>
                <w:rFonts w:ascii="Times New Roman" w:hAnsi="Times New Roman"/>
                <w:szCs w:val="22"/>
              </w:rPr>
            </w:pPr>
          </w:p>
        </w:tc>
        <w:tc>
          <w:tcPr>
            <w:tcW w:w="1080" w:type="dxa"/>
            <w:gridSpan w:val="2"/>
          </w:tcPr>
          <w:p w14:paraId="4BD2EFE0" w14:textId="73A783E0" w:rsidR="00D27D21" w:rsidRPr="00D27D21" w:rsidRDefault="00D27D21" w:rsidP="00D27D21">
            <w:pPr>
              <w:pStyle w:val="acctfourfigures"/>
              <w:tabs>
                <w:tab w:val="clear" w:pos="765"/>
                <w:tab w:val="decimal" w:pos="822"/>
              </w:tabs>
              <w:ind w:left="-112" w:right="11"/>
              <w:rPr>
                <w:rFonts w:ascii="Times New Roman" w:hAnsi="Times New Roman"/>
                <w:szCs w:val="22"/>
              </w:rPr>
            </w:pPr>
            <w:r w:rsidRPr="00D27D21">
              <w:rPr>
                <w:rFonts w:ascii="Times New Roman" w:hAnsi="Times New Roman"/>
                <w:szCs w:val="22"/>
                <w:lang w:bidi="th-TH"/>
              </w:rPr>
              <w:t>476</w:t>
            </w:r>
          </w:p>
        </w:tc>
        <w:tc>
          <w:tcPr>
            <w:tcW w:w="180" w:type="dxa"/>
          </w:tcPr>
          <w:p w14:paraId="764938E4" w14:textId="77777777" w:rsidR="00D27D21" w:rsidRPr="00D27D21" w:rsidRDefault="00D27D21" w:rsidP="00D27D21">
            <w:pPr>
              <w:pStyle w:val="acctfourfigures"/>
              <w:rPr>
                <w:rFonts w:ascii="Times New Roman" w:hAnsi="Times New Roman"/>
                <w:szCs w:val="22"/>
              </w:rPr>
            </w:pPr>
          </w:p>
        </w:tc>
        <w:tc>
          <w:tcPr>
            <w:tcW w:w="1080" w:type="dxa"/>
          </w:tcPr>
          <w:p w14:paraId="72187ED5" w14:textId="77777777" w:rsidR="00D27D21" w:rsidRPr="00D27D21" w:rsidRDefault="00D27D21" w:rsidP="00D27D21">
            <w:pPr>
              <w:pStyle w:val="acctfourfigures"/>
              <w:tabs>
                <w:tab w:val="clear" w:pos="765"/>
                <w:tab w:val="decimal" w:pos="825"/>
              </w:tabs>
              <w:ind w:right="11"/>
              <w:rPr>
                <w:rFonts w:ascii="Times New Roman" w:hAnsi="Times New Roman"/>
                <w:szCs w:val="22"/>
              </w:rPr>
            </w:pPr>
            <w:r w:rsidRPr="00D27D21">
              <w:rPr>
                <w:rFonts w:ascii="Times New Roman" w:hAnsi="Times New Roman"/>
                <w:szCs w:val="22"/>
              </w:rPr>
              <w:t>180</w:t>
            </w:r>
          </w:p>
        </w:tc>
      </w:tr>
      <w:tr w:rsidR="00BE1418" w:rsidRPr="00754D6E" w14:paraId="4A0F8A7E" w14:textId="77777777" w:rsidTr="00A00FFC">
        <w:trPr>
          <w:cantSplit/>
        </w:trPr>
        <w:tc>
          <w:tcPr>
            <w:tcW w:w="3906" w:type="dxa"/>
          </w:tcPr>
          <w:p w14:paraId="6B2D1D4B" w14:textId="34BF4333" w:rsidR="00BE1418" w:rsidRPr="00754D6E" w:rsidRDefault="00BE1418" w:rsidP="00BE1418">
            <w:pPr>
              <w:tabs>
                <w:tab w:val="decimal" w:pos="822"/>
              </w:tabs>
              <w:spacing w:line="260" w:lineRule="atLeast"/>
              <w:ind w:left="180" w:hanging="180"/>
              <w:rPr>
                <w:rFonts w:cs="Times New Roman"/>
              </w:rPr>
            </w:pPr>
            <w:r w:rsidRPr="00F81D0A">
              <w:rPr>
                <w:rFonts w:cs="Times New Roman"/>
              </w:rPr>
              <w:t>Curtailment gain</w:t>
            </w:r>
          </w:p>
        </w:tc>
        <w:tc>
          <w:tcPr>
            <w:tcW w:w="559" w:type="dxa"/>
            <w:vAlign w:val="bottom"/>
          </w:tcPr>
          <w:p w14:paraId="3CC9AB7A" w14:textId="77777777" w:rsidR="00BE1418" w:rsidRPr="00754D6E" w:rsidRDefault="00BE1418" w:rsidP="00BE1418">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1FC42A15" w14:textId="77777777" w:rsidR="00BE1418" w:rsidRPr="00D27D21" w:rsidRDefault="00BE1418" w:rsidP="00BE1418">
            <w:pPr>
              <w:pStyle w:val="acctfourfigures"/>
              <w:tabs>
                <w:tab w:val="clear" w:pos="765"/>
                <w:tab w:val="decimal" w:pos="817"/>
              </w:tabs>
              <w:ind w:right="11"/>
              <w:rPr>
                <w:rFonts w:ascii="Times New Roman" w:hAnsi="Times New Roman"/>
                <w:szCs w:val="22"/>
              </w:rPr>
            </w:pPr>
          </w:p>
        </w:tc>
        <w:tc>
          <w:tcPr>
            <w:tcW w:w="180" w:type="dxa"/>
          </w:tcPr>
          <w:p w14:paraId="438F3B66" w14:textId="77777777" w:rsidR="00BE1418" w:rsidRPr="00D27D21" w:rsidRDefault="00BE1418" w:rsidP="00BE1418">
            <w:pPr>
              <w:pStyle w:val="acctfourfigures"/>
              <w:rPr>
                <w:rFonts w:ascii="Times New Roman" w:hAnsi="Times New Roman"/>
                <w:szCs w:val="22"/>
              </w:rPr>
            </w:pPr>
          </w:p>
        </w:tc>
        <w:tc>
          <w:tcPr>
            <w:tcW w:w="1080" w:type="dxa"/>
          </w:tcPr>
          <w:p w14:paraId="68E694BD" w14:textId="2881B8BF" w:rsidR="00BE1418" w:rsidRPr="00D27D21" w:rsidRDefault="00BE1418" w:rsidP="00BE1418">
            <w:pPr>
              <w:pStyle w:val="acctfourfigures"/>
              <w:tabs>
                <w:tab w:val="clear" w:pos="765"/>
                <w:tab w:val="decimal" w:pos="627"/>
              </w:tabs>
              <w:ind w:right="11"/>
              <w:rPr>
                <w:rFonts w:ascii="Times New Roman" w:hAnsi="Times New Roman"/>
                <w:szCs w:val="22"/>
              </w:rPr>
            </w:pPr>
            <w:r w:rsidRPr="00D27D21">
              <w:rPr>
                <w:rFonts w:ascii="Times New Roman" w:hAnsi="Times New Roman"/>
                <w:szCs w:val="22"/>
              </w:rPr>
              <w:t>-</w:t>
            </w:r>
          </w:p>
        </w:tc>
        <w:tc>
          <w:tcPr>
            <w:tcW w:w="180" w:type="dxa"/>
          </w:tcPr>
          <w:p w14:paraId="70E50AF2" w14:textId="77777777" w:rsidR="00BE1418" w:rsidRPr="00D27D21" w:rsidRDefault="00BE1418" w:rsidP="00BE1418">
            <w:pPr>
              <w:pStyle w:val="acctfourfigures"/>
              <w:rPr>
                <w:rFonts w:ascii="Times New Roman" w:hAnsi="Times New Roman"/>
                <w:szCs w:val="22"/>
              </w:rPr>
            </w:pPr>
          </w:p>
        </w:tc>
        <w:tc>
          <w:tcPr>
            <w:tcW w:w="1080" w:type="dxa"/>
            <w:gridSpan w:val="2"/>
          </w:tcPr>
          <w:p w14:paraId="1DE1E286" w14:textId="7C7B0B0D" w:rsidR="00BE1418" w:rsidRPr="00D27D21" w:rsidRDefault="00BE1418" w:rsidP="00BE1418">
            <w:pPr>
              <w:pStyle w:val="acctfourfigures"/>
              <w:tabs>
                <w:tab w:val="clear" w:pos="765"/>
                <w:tab w:val="decimal" w:pos="635"/>
              </w:tabs>
              <w:ind w:left="-112" w:right="11"/>
              <w:rPr>
                <w:rFonts w:ascii="Times New Roman" w:hAnsi="Times New Roman"/>
                <w:szCs w:val="22"/>
              </w:rPr>
            </w:pPr>
            <w:r w:rsidRPr="00D27D21">
              <w:rPr>
                <w:rFonts w:ascii="Times New Roman" w:hAnsi="Times New Roman"/>
                <w:szCs w:val="22"/>
              </w:rPr>
              <w:t>-</w:t>
            </w:r>
          </w:p>
        </w:tc>
        <w:tc>
          <w:tcPr>
            <w:tcW w:w="180" w:type="dxa"/>
          </w:tcPr>
          <w:p w14:paraId="7DBBE4D9" w14:textId="77777777" w:rsidR="00BE1418" w:rsidRPr="00D27D21" w:rsidRDefault="00BE1418" w:rsidP="00BE1418">
            <w:pPr>
              <w:pStyle w:val="acctfourfigures"/>
              <w:rPr>
                <w:rFonts w:ascii="Times New Roman" w:hAnsi="Times New Roman"/>
                <w:szCs w:val="22"/>
              </w:rPr>
            </w:pPr>
          </w:p>
        </w:tc>
        <w:tc>
          <w:tcPr>
            <w:tcW w:w="1080" w:type="dxa"/>
          </w:tcPr>
          <w:p w14:paraId="2C47658D" w14:textId="13993A3A" w:rsidR="00BE1418" w:rsidRPr="00D27D21" w:rsidRDefault="00BE1418" w:rsidP="00BE1418">
            <w:pPr>
              <w:pStyle w:val="acctfourfigures"/>
              <w:tabs>
                <w:tab w:val="clear" w:pos="765"/>
                <w:tab w:val="decimal" w:pos="627"/>
              </w:tabs>
              <w:ind w:right="11"/>
              <w:rPr>
                <w:rFonts w:ascii="Times New Roman" w:hAnsi="Times New Roman"/>
                <w:szCs w:val="22"/>
              </w:rPr>
            </w:pPr>
            <w:r w:rsidRPr="00D27D21">
              <w:rPr>
                <w:rFonts w:ascii="Times New Roman" w:hAnsi="Times New Roman"/>
                <w:szCs w:val="22"/>
              </w:rPr>
              <w:t>-</w:t>
            </w:r>
          </w:p>
        </w:tc>
      </w:tr>
      <w:tr w:rsidR="00BE1418" w:rsidRPr="00754D6E" w14:paraId="0CB6373A" w14:textId="77777777" w:rsidTr="00A00FFC">
        <w:trPr>
          <w:cantSplit/>
        </w:trPr>
        <w:tc>
          <w:tcPr>
            <w:tcW w:w="3906" w:type="dxa"/>
          </w:tcPr>
          <w:p w14:paraId="4F640C39" w14:textId="77777777" w:rsidR="00BE1418" w:rsidRPr="00754D6E" w:rsidRDefault="00BE1418" w:rsidP="00BE1418">
            <w:pPr>
              <w:tabs>
                <w:tab w:val="decimal" w:pos="822"/>
              </w:tabs>
              <w:spacing w:line="260" w:lineRule="atLeast"/>
              <w:ind w:left="180" w:hanging="180"/>
              <w:rPr>
                <w:rFonts w:cs="Times New Roman"/>
                <w:b/>
                <w:bCs/>
                <w:i/>
                <w:iCs/>
              </w:rPr>
            </w:pPr>
            <w:r w:rsidRPr="00754D6E">
              <w:rPr>
                <w:rFonts w:cs="Times New Roman"/>
                <w:b/>
                <w:bCs/>
                <w:i/>
                <w:iCs/>
              </w:rPr>
              <w:t>Recognised in other comprehensive income</w:t>
            </w:r>
            <w:r w:rsidRPr="00754D6E">
              <w:rPr>
                <w:rFonts w:cs="Times New Roman"/>
                <w:b/>
                <w:bCs/>
                <w:i/>
                <w:iCs/>
                <w:cs/>
              </w:rPr>
              <w:t>:</w:t>
            </w:r>
          </w:p>
        </w:tc>
        <w:tc>
          <w:tcPr>
            <w:tcW w:w="559" w:type="dxa"/>
            <w:vAlign w:val="bottom"/>
          </w:tcPr>
          <w:p w14:paraId="4C35C92A" w14:textId="77777777" w:rsidR="00BE1418" w:rsidRPr="00754D6E" w:rsidRDefault="00BE1418" w:rsidP="00BE1418">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46731DA9" w14:textId="77777777" w:rsidR="00BE1418" w:rsidRPr="00D27D21" w:rsidRDefault="00BE1418" w:rsidP="00BE1418">
            <w:pPr>
              <w:pStyle w:val="acctfourfigures"/>
              <w:tabs>
                <w:tab w:val="clear" w:pos="765"/>
                <w:tab w:val="decimal" w:pos="817"/>
              </w:tabs>
              <w:ind w:right="11"/>
              <w:rPr>
                <w:rFonts w:ascii="Times New Roman" w:hAnsi="Times New Roman"/>
                <w:szCs w:val="22"/>
              </w:rPr>
            </w:pPr>
          </w:p>
        </w:tc>
        <w:tc>
          <w:tcPr>
            <w:tcW w:w="180" w:type="dxa"/>
          </w:tcPr>
          <w:p w14:paraId="4945A839" w14:textId="77777777" w:rsidR="00BE1418" w:rsidRPr="00D27D21" w:rsidRDefault="00BE1418" w:rsidP="00BE1418">
            <w:pPr>
              <w:pStyle w:val="acctfourfigures"/>
              <w:rPr>
                <w:rFonts w:ascii="Times New Roman" w:hAnsi="Times New Roman"/>
                <w:szCs w:val="22"/>
              </w:rPr>
            </w:pPr>
          </w:p>
        </w:tc>
        <w:tc>
          <w:tcPr>
            <w:tcW w:w="1080" w:type="dxa"/>
          </w:tcPr>
          <w:p w14:paraId="105365A8" w14:textId="77777777" w:rsidR="00BE1418" w:rsidRPr="00D27D21" w:rsidRDefault="00BE1418" w:rsidP="00BE1418">
            <w:pPr>
              <w:pStyle w:val="acctfourfigures"/>
              <w:tabs>
                <w:tab w:val="clear" w:pos="765"/>
                <w:tab w:val="decimal" w:pos="820"/>
              </w:tabs>
              <w:ind w:right="11"/>
              <w:rPr>
                <w:rFonts w:ascii="Times New Roman" w:hAnsi="Times New Roman"/>
                <w:szCs w:val="22"/>
              </w:rPr>
            </w:pPr>
          </w:p>
        </w:tc>
        <w:tc>
          <w:tcPr>
            <w:tcW w:w="180" w:type="dxa"/>
          </w:tcPr>
          <w:p w14:paraId="6A6F946D" w14:textId="77777777" w:rsidR="00BE1418" w:rsidRPr="00D27D21" w:rsidRDefault="00BE1418" w:rsidP="00BE1418">
            <w:pPr>
              <w:pStyle w:val="acctfourfigures"/>
              <w:rPr>
                <w:rFonts w:ascii="Times New Roman" w:hAnsi="Times New Roman"/>
                <w:szCs w:val="22"/>
              </w:rPr>
            </w:pPr>
          </w:p>
        </w:tc>
        <w:tc>
          <w:tcPr>
            <w:tcW w:w="1080" w:type="dxa"/>
            <w:gridSpan w:val="2"/>
          </w:tcPr>
          <w:p w14:paraId="559E14DB" w14:textId="77777777" w:rsidR="00BE1418" w:rsidRPr="00D27D21" w:rsidRDefault="00BE1418" w:rsidP="00BE1418">
            <w:pPr>
              <w:pStyle w:val="acctfourfigures"/>
              <w:tabs>
                <w:tab w:val="clear" w:pos="765"/>
                <w:tab w:val="decimal" w:pos="635"/>
              </w:tabs>
              <w:ind w:left="-112" w:right="11"/>
              <w:rPr>
                <w:rFonts w:ascii="Times New Roman" w:hAnsi="Times New Roman"/>
                <w:szCs w:val="22"/>
              </w:rPr>
            </w:pPr>
          </w:p>
        </w:tc>
        <w:tc>
          <w:tcPr>
            <w:tcW w:w="180" w:type="dxa"/>
          </w:tcPr>
          <w:p w14:paraId="2C92E7AE" w14:textId="77777777" w:rsidR="00BE1418" w:rsidRPr="00D27D21" w:rsidRDefault="00BE1418" w:rsidP="00BE1418">
            <w:pPr>
              <w:pStyle w:val="acctfourfigures"/>
              <w:rPr>
                <w:rFonts w:ascii="Times New Roman" w:hAnsi="Times New Roman"/>
                <w:szCs w:val="22"/>
              </w:rPr>
            </w:pPr>
          </w:p>
        </w:tc>
        <w:tc>
          <w:tcPr>
            <w:tcW w:w="1080" w:type="dxa"/>
          </w:tcPr>
          <w:p w14:paraId="1ACEDB0D" w14:textId="77777777" w:rsidR="00BE1418" w:rsidRPr="00D27D21" w:rsidRDefault="00BE1418" w:rsidP="00BE1418">
            <w:pPr>
              <w:pStyle w:val="acctfourfigures"/>
              <w:tabs>
                <w:tab w:val="clear" w:pos="765"/>
                <w:tab w:val="decimal" w:pos="825"/>
              </w:tabs>
              <w:ind w:right="11"/>
              <w:rPr>
                <w:rFonts w:ascii="Times New Roman" w:hAnsi="Times New Roman"/>
                <w:szCs w:val="22"/>
              </w:rPr>
            </w:pPr>
          </w:p>
        </w:tc>
      </w:tr>
      <w:tr w:rsidR="00BE1418" w:rsidRPr="00754D6E" w14:paraId="3590E8EC" w14:textId="77777777" w:rsidTr="00A00FFC">
        <w:trPr>
          <w:cantSplit/>
          <w:trHeight w:val="56"/>
        </w:trPr>
        <w:tc>
          <w:tcPr>
            <w:tcW w:w="3906" w:type="dxa"/>
          </w:tcPr>
          <w:p w14:paraId="457153B5" w14:textId="347EA6E8" w:rsidR="00BE1418" w:rsidRPr="00754D6E" w:rsidRDefault="00BE1418" w:rsidP="00BE1418">
            <w:pPr>
              <w:spacing w:line="260" w:lineRule="atLeast"/>
              <w:rPr>
                <w:rFonts w:cs="Times New Roman"/>
              </w:rPr>
            </w:pPr>
            <w:r w:rsidRPr="00754D6E">
              <w:rPr>
                <w:rFonts w:cs="Times New Roman"/>
              </w:rPr>
              <w:t xml:space="preserve">Actuarial </w:t>
            </w:r>
            <w:r w:rsidRPr="000D23FE">
              <w:rPr>
                <w:rFonts w:cs="Times New Roman"/>
                <w:lang w:val="en-GB"/>
              </w:rPr>
              <w:t>(</w:t>
            </w:r>
            <w:r w:rsidRPr="00754D6E">
              <w:rPr>
                <w:rFonts w:cs="Times New Roman"/>
              </w:rPr>
              <w:t>gain</w:t>
            </w:r>
            <w:r w:rsidRPr="000D23FE">
              <w:rPr>
                <w:rFonts w:cs="Times New Roman"/>
                <w:lang w:val="en-GB"/>
              </w:rPr>
              <w:t>)</w:t>
            </w:r>
            <w:r w:rsidRPr="00754D6E">
              <w:rPr>
                <w:rFonts w:cs="Times New Roman"/>
              </w:rPr>
              <w:t xml:space="preserve"> loss</w:t>
            </w:r>
            <w:r w:rsidRPr="00754D6E">
              <w:rPr>
                <w:rFonts w:cs="Times New Roman"/>
                <w:cs/>
              </w:rPr>
              <w:t xml:space="preserve"> </w:t>
            </w:r>
          </w:p>
        </w:tc>
        <w:tc>
          <w:tcPr>
            <w:tcW w:w="559" w:type="dxa"/>
            <w:vAlign w:val="bottom"/>
          </w:tcPr>
          <w:p w14:paraId="27A523F7" w14:textId="77777777" w:rsidR="00BE1418" w:rsidRPr="00754D6E" w:rsidRDefault="00BE1418" w:rsidP="00BE1418">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5619313" w14:textId="77777777" w:rsidR="00BE1418" w:rsidRPr="00D27D21" w:rsidRDefault="00BE1418" w:rsidP="00BE1418">
            <w:pPr>
              <w:pStyle w:val="acctfourfigures"/>
              <w:tabs>
                <w:tab w:val="clear" w:pos="765"/>
                <w:tab w:val="decimal" w:pos="619"/>
              </w:tabs>
              <w:ind w:right="11"/>
              <w:rPr>
                <w:rFonts w:ascii="Times New Roman" w:hAnsi="Times New Roman"/>
                <w:szCs w:val="22"/>
              </w:rPr>
            </w:pPr>
          </w:p>
        </w:tc>
        <w:tc>
          <w:tcPr>
            <w:tcW w:w="180" w:type="dxa"/>
          </w:tcPr>
          <w:p w14:paraId="0B53F94D" w14:textId="77777777" w:rsidR="00BE1418" w:rsidRPr="00D27D21" w:rsidRDefault="00BE1418" w:rsidP="00BE1418">
            <w:pPr>
              <w:pStyle w:val="acctfourfigures"/>
              <w:rPr>
                <w:rFonts w:ascii="Times New Roman" w:hAnsi="Times New Roman"/>
                <w:szCs w:val="22"/>
              </w:rPr>
            </w:pPr>
          </w:p>
        </w:tc>
        <w:tc>
          <w:tcPr>
            <w:tcW w:w="1080" w:type="dxa"/>
          </w:tcPr>
          <w:p w14:paraId="2F8FB7B2" w14:textId="77777777" w:rsidR="00BE1418" w:rsidRPr="00D27D21" w:rsidRDefault="00BE1418" w:rsidP="00BE1418">
            <w:pPr>
              <w:pStyle w:val="acctfourfigures"/>
              <w:tabs>
                <w:tab w:val="clear" w:pos="765"/>
                <w:tab w:val="decimal" w:pos="820"/>
              </w:tabs>
              <w:ind w:right="11"/>
              <w:rPr>
                <w:rFonts w:ascii="Times New Roman" w:hAnsi="Times New Roman"/>
                <w:szCs w:val="22"/>
              </w:rPr>
            </w:pPr>
          </w:p>
        </w:tc>
        <w:tc>
          <w:tcPr>
            <w:tcW w:w="180" w:type="dxa"/>
          </w:tcPr>
          <w:p w14:paraId="3786EE66" w14:textId="77777777" w:rsidR="00BE1418" w:rsidRPr="00D27D21" w:rsidRDefault="00BE1418" w:rsidP="00BE1418">
            <w:pPr>
              <w:pStyle w:val="acctfourfigures"/>
              <w:rPr>
                <w:rFonts w:ascii="Times New Roman" w:hAnsi="Times New Roman"/>
                <w:szCs w:val="22"/>
              </w:rPr>
            </w:pPr>
          </w:p>
        </w:tc>
        <w:tc>
          <w:tcPr>
            <w:tcW w:w="1080" w:type="dxa"/>
            <w:gridSpan w:val="2"/>
          </w:tcPr>
          <w:p w14:paraId="4E748483" w14:textId="77777777" w:rsidR="00BE1418" w:rsidRPr="00D27D21" w:rsidRDefault="00BE1418" w:rsidP="00BE1418">
            <w:pPr>
              <w:pStyle w:val="acctfourfigures"/>
              <w:tabs>
                <w:tab w:val="clear" w:pos="765"/>
                <w:tab w:val="decimal" w:pos="635"/>
              </w:tabs>
              <w:ind w:left="-112" w:right="11"/>
              <w:rPr>
                <w:rFonts w:ascii="Times New Roman" w:hAnsi="Times New Roman"/>
                <w:szCs w:val="22"/>
              </w:rPr>
            </w:pPr>
          </w:p>
        </w:tc>
        <w:tc>
          <w:tcPr>
            <w:tcW w:w="180" w:type="dxa"/>
          </w:tcPr>
          <w:p w14:paraId="670C7E0A" w14:textId="77777777" w:rsidR="00BE1418" w:rsidRPr="00D27D21" w:rsidRDefault="00BE1418" w:rsidP="00BE1418">
            <w:pPr>
              <w:pStyle w:val="acctfourfigures"/>
              <w:rPr>
                <w:rFonts w:ascii="Times New Roman" w:hAnsi="Times New Roman"/>
                <w:szCs w:val="22"/>
              </w:rPr>
            </w:pPr>
          </w:p>
        </w:tc>
        <w:tc>
          <w:tcPr>
            <w:tcW w:w="1080" w:type="dxa"/>
          </w:tcPr>
          <w:p w14:paraId="654C276A" w14:textId="77777777" w:rsidR="00BE1418" w:rsidRPr="00D27D21" w:rsidRDefault="00BE1418" w:rsidP="00BE1418">
            <w:pPr>
              <w:pStyle w:val="acctfourfigures"/>
              <w:tabs>
                <w:tab w:val="clear" w:pos="765"/>
                <w:tab w:val="decimal" w:pos="825"/>
              </w:tabs>
              <w:ind w:right="11"/>
              <w:rPr>
                <w:rFonts w:ascii="Times New Roman" w:hAnsi="Times New Roman"/>
                <w:szCs w:val="22"/>
              </w:rPr>
            </w:pPr>
          </w:p>
        </w:tc>
      </w:tr>
      <w:tr w:rsidR="00D27D21" w:rsidRPr="00754D6E" w14:paraId="13B9F679" w14:textId="77777777" w:rsidTr="00A00FFC">
        <w:trPr>
          <w:cantSplit/>
        </w:trPr>
        <w:tc>
          <w:tcPr>
            <w:tcW w:w="3906" w:type="dxa"/>
          </w:tcPr>
          <w:p w14:paraId="1344704B" w14:textId="77777777" w:rsidR="00D27D21" w:rsidRPr="00754D6E" w:rsidRDefault="00D27D21" w:rsidP="00D27D21">
            <w:pPr>
              <w:pStyle w:val="ListParagraph"/>
              <w:numPr>
                <w:ilvl w:val="2"/>
                <w:numId w:val="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754D6E">
              <w:rPr>
                <w:rFonts w:cs="Times New Roman"/>
                <w:szCs w:val="22"/>
              </w:rPr>
              <w:t xml:space="preserve">Demographic assumptions </w:t>
            </w:r>
          </w:p>
        </w:tc>
        <w:tc>
          <w:tcPr>
            <w:tcW w:w="559" w:type="dxa"/>
            <w:vAlign w:val="bottom"/>
          </w:tcPr>
          <w:p w14:paraId="43949675"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65CDC99" w14:textId="12770591" w:rsidR="00D27D21" w:rsidRPr="00D27D21" w:rsidRDefault="00D27D21" w:rsidP="00D27D21">
            <w:pPr>
              <w:pStyle w:val="acctfourfigures"/>
              <w:tabs>
                <w:tab w:val="clear" w:pos="765"/>
                <w:tab w:val="decimal" w:pos="529"/>
              </w:tabs>
              <w:ind w:right="11"/>
              <w:rPr>
                <w:rFonts w:ascii="Times New Roman" w:hAnsi="Times New Roman"/>
                <w:szCs w:val="22"/>
              </w:rPr>
            </w:pPr>
            <w:r w:rsidRPr="00D27D21">
              <w:rPr>
                <w:rFonts w:ascii="Times New Roman" w:hAnsi="Times New Roman"/>
                <w:szCs w:val="22"/>
                <w:lang w:val="en-US" w:bidi="th-TH"/>
              </w:rPr>
              <w:t>-</w:t>
            </w:r>
          </w:p>
        </w:tc>
        <w:tc>
          <w:tcPr>
            <w:tcW w:w="180" w:type="dxa"/>
          </w:tcPr>
          <w:p w14:paraId="2387A81C" w14:textId="77777777" w:rsidR="00D27D21" w:rsidRPr="00D27D21" w:rsidRDefault="00D27D21" w:rsidP="00D27D21">
            <w:pPr>
              <w:pStyle w:val="acctfourfigures"/>
              <w:rPr>
                <w:rFonts w:ascii="Times New Roman" w:hAnsi="Times New Roman"/>
                <w:szCs w:val="22"/>
              </w:rPr>
            </w:pPr>
          </w:p>
        </w:tc>
        <w:tc>
          <w:tcPr>
            <w:tcW w:w="1080" w:type="dxa"/>
          </w:tcPr>
          <w:p w14:paraId="2648FB70" w14:textId="1EC79353"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lang w:bidi="th-TH"/>
              </w:rPr>
              <w:t>(</w:t>
            </w:r>
            <w:r w:rsidRPr="00D27D21">
              <w:rPr>
                <w:rFonts w:ascii="Times New Roman" w:hAnsi="Times New Roman"/>
                <w:szCs w:val="22"/>
              </w:rPr>
              <w:t>12</w:t>
            </w:r>
            <w:r w:rsidRPr="00D27D21">
              <w:rPr>
                <w:rFonts w:ascii="Times New Roman" w:hAnsi="Times New Roman"/>
                <w:szCs w:val="22"/>
                <w:lang w:bidi="th-TH"/>
              </w:rPr>
              <w:t>)</w:t>
            </w:r>
          </w:p>
        </w:tc>
        <w:tc>
          <w:tcPr>
            <w:tcW w:w="180" w:type="dxa"/>
          </w:tcPr>
          <w:p w14:paraId="58E2B32E" w14:textId="77777777" w:rsidR="00D27D21" w:rsidRPr="00D27D21" w:rsidRDefault="00D27D21" w:rsidP="00D27D21">
            <w:pPr>
              <w:pStyle w:val="acctfourfigures"/>
              <w:rPr>
                <w:rFonts w:ascii="Times New Roman" w:hAnsi="Times New Roman"/>
                <w:szCs w:val="22"/>
              </w:rPr>
            </w:pPr>
          </w:p>
        </w:tc>
        <w:tc>
          <w:tcPr>
            <w:tcW w:w="1080" w:type="dxa"/>
            <w:gridSpan w:val="2"/>
          </w:tcPr>
          <w:p w14:paraId="0C00CE18" w14:textId="1763FA78" w:rsidR="00D27D21" w:rsidRPr="00D27D21" w:rsidRDefault="00D27D21" w:rsidP="00D27D21">
            <w:pPr>
              <w:pStyle w:val="acctfourfigures"/>
              <w:tabs>
                <w:tab w:val="clear" w:pos="765"/>
                <w:tab w:val="decimal" w:pos="635"/>
              </w:tabs>
              <w:ind w:left="-112" w:right="11"/>
              <w:rPr>
                <w:rFonts w:ascii="Times New Roman" w:hAnsi="Times New Roman"/>
                <w:szCs w:val="22"/>
              </w:rPr>
            </w:pPr>
            <w:r w:rsidRPr="00D27D21">
              <w:rPr>
                <w:rFonts w:ascii="Times New Roman" w:hAnsi="Times New Roman"/>
                <w:szCs w:val="22"/>
              </w:rPr>
              <w:t>-</w:t>
            </w:r>
          </w:p>
        </w:tc>
        <w:tc>
          <w:tcPr>
            <w:tcW w:w="180" w:type="dxa"/>
          </w:tcPr>
          <w:p w14:paraId="15EF3527" w14:textId="77777777" w:rsidR="00D27D21" w:rsidRPr="00D27D21" w:rsidRDefault="00D27D21" w:rsidP="00D27D21">
            <w:pPr>
              <w:pStyle w:val="acctfourfigures"/>
              <w:rPr>
                <w:rFonts w:ascii="Times New Roman" w:hAnsi="Times New Roman"/>
                <w:szCs w:val="22"/>
              </w:rPr>
            </w:pPr>
          </w:p>
        </w:tc>
        <w:tc>
          <w:tcPr>
            <w:tcW w:w="1080" w:type="dxa"/>
          </w:tcPr>
          <w:p w14:paraId="14D6E91F" w14:textId="5F7DFF77" w:rsidR="00D27D21" w:rsidRPr="00D27D21" w:rsidRDefault="00D27D21" w:rsidP="00D27D21">
            <w:pPr>
              <w:pStyle w:val="acctfourfigures"/>
              <w:tabs>
                <w:tab w:val="clear" w:pos="765"/>
                <w:tab w:val="decimal" w:pos="825"/>
              </w:tabs>
              <w:ind w:right="11"/>
              <w:rPr>
                <w:rFonts w:ascii="Times New Roman" w:hAnsi="Times New Roman"/>
                <w:szCs w:val="22"/>
              </w:rPr>
            </w:pPr>
            <w:r w:rsidRPr="00D27D21">
              <w:rPr>
                <w:rFonts w:ascii="Times New Roman" w:hAnsi="Times New Roman"/>
                <w:szCs w:val="22"/>
                <w:lang w:bidi="th-TH"/>
              </w:rPr>
              <w:t>(12)</w:t>
            </w:r>
          </w:p>
        </w:tc>
      </w:tr>
      <w:tr w:rsidR="00D27D21" w:rsidRPr="00754D6E" w14:paraId="688A0AC2" w14:textId="77777777" w:rsidTr="00A00FFC">
        <w:trPr>
          <w:cantSplit/>
        </w:trPr>
        <w:tc>
          <w:tcPr>
            <w:tcW w:w="3906" w:type="dxa"/>
          </w:tcPr>
          <w:p w14:paraId="603139E0" w14:textId="77777777" w:rsidR="00D27D21" w:rsidRPr="00754D6E" w:rsidRDefault="00D27D21" w:rsidP="00D27D21">
            <w:pPr>
              <w:pStyle w:val="ListParagraph"/>
              <w:numPr>
                <w:ilvl w:val="2"/>
                <w:numId w:val="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754D6E">
              <w:rPr>
                <w:rFonts w:cs="Times New Roman"/>
                <w:szCs w:val="22"/>
              </w:rPr>
              <w:t xml:space="preserve">Financial assumptions </w:t>
            </w:r>
          </w:p>
        </w:tc>
        <w:tc>
          <w:tcPr>
            <w:tcW w:w="559" w:type="dxa"/>
            <w:vAlign w:val="bottom"/>
          </w:tcPr>
          <w:p w14:paraId="5B862FDF"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45E774A0" w14:textId="7B1D552D" w:rsidR="00D27D21" w:rsidRPr="00D27D21" w:rsidRDefault="00D27D21" w:rsidP="00D27D21">
            <w:pPr>
              <w:pStyle w:val="acctfourfigures"/>
              <w:tabs>
                <w:tab w:val="clear" w:pos="765"/>
                <w:tab w:val="decimal" w:pos="529"/>
              </w:tabs>
              <w:ind w:right="11"/>
              <w:rPr>
                <w:rFonts w:ascii="Times New Roman" w:hAnsi="Times New Roman"/>
                <w:szCs w:val="22"/>
              </w:rPr>
            </w:pPr>
            <w:r w:rsidRPr="00D27D21">
              <w:rPr>
                <w:rFonts w:ascii="Times New Roman" w:hAnsi="Times New Roman"/>
                <w:szCs w:val="22"/>
                <w:lang w:val="en-US" w:bidi="th-TH"/>
              </w:rPr>
              <w:t>-</w:t>
            </w:r>
          </w:p>
        </w:tc>
        <w:tc>
          <w:tcPr>
            <w:tcW w:w="180" w:type="dxa"/>
          </w:tcPr>
          <w:p w14:paraId="5B71E634" w14:textId="77777777" w:rsidR="00D27D21" w:rsidRPr="00D27D21" w:rsidRDefault="00D27D21" w:rsidP="00D27D21">
            <w:pPr>
              <w:pStyle w:val="acctfourfigures"/>
              <w:rPr>
                <w:rFonts w:ascii="Times New Roman" w:hAnsi="Times New Roman"/>
                <w:szCs w:val="22"/>
              </w:rPr>
            </w:pPr>
          </w:p>
        </w:tc>
        <w:tc>
          <w:tcPr>
            <w:tcW w:w="1080" w:type="dxa"/>
          </w:tcPr>
          <w:p w14:paraId="3B994F0E" w14:textId="47F9D930"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lang w:bidi="th-TH"/>
              </w:rPr>
              <w:t>(3,</w:t>
            </w:r>
            <w:r w:rsidRPr="00D27D21">
              <w:rPr>
                <w:rFonts w:ascii="Times New Roman" w:hAnsi="Times New Roman"/>
                <w:szCs w:val="22"/>
              </w:rPr>
              <w:t>304</w:t>
            </w:r>
            <w:r w:rsidRPr="00D27D21">
              <w:rPr>
                <w:rFonts w:ascii="Times New Roman" w:hAnsi="Times New Roman"/>
                <w:szCs w:val="22"/>
                <w:lang w:bidi="th-TH"/>
              </w:rPr>
              <w:t>)</w:t>
            </w:r>
          </w:p>
        </w:tc>
        <w:tc>
          <w:tcPr>
            <w:tcW w:w="180" w:type="dxa"/>
          </w:tcPr>
          <w:p w14:paraId="037A90B9" w14:textId="77777777" w:rsidR="00D27D21" w:rsidRPr="00D27D21" w:rsidRDefault="00D27D21" w:rsidP="00D27D21">
            <w:pPr>
              <w:pStyle w:val="acctfourfigures"/>
              <w:rPr>
                <w:rFonts w:ascii="Times New Roman" w:hAnsi="Times New Roman"/>
                <w:szCs w:val="22"/>
              </w:rPr>
            </w:pPr>
          </w:p>
        </w:tc>
        <w:tc>
          <w:tcPr>
            <w:tcW w:w="1080" w:type="dxa"/>
            <w:gridSpan w:val="2"/>
          </w:tcPr>
          <w:p w14:paraId="100ECB5F" w14:textId="718C9419" w:rsidR="00D27D21" w:rsidRPr="00D27D21" w:rsidRDefault="00D27D21" w:rsidP="00D27D21">
            <w:pPr>
              <w:pStyle w:val="acctfourfigures"/>
              <w:tabs>
                <w:tab w:val="clear" w:pos="765"/>
                <w:tab w:val="decimal" w:pos="635"/>
              </w:tabs>
              <w:ind w:left="-112" w:right="11"/>
              <w:rPr>
                <w:rFonts w:ascii="Times New Roman" w:hAnsi="Times New Roman"/>
                <w:szCs w:val="22"/>
              </w:rPr>
            </w:pPr>
            <w:r w:rsidRPr="00D27D21">
              <w:rPr>
                <w:rFonts w:ascii="Times New Roman" w:hAnsi="Times New Roman"/>
                <w:szCs w:val="22"/>
              </w:rPr>
              <w:t>-</w:t>
            </w:r>
          </w:p>
        </w:tc>
        <w:tc>
          <w:tcPr>
            <w:tcW w:w="180" w:type="dxa"/>
          </w:tcPr>
          <w:p w14:paraId="229CBDE6" w14:textId="77777777" w:rsidR="00D27D21" w:rsidRPr="00D27D21" w:rsidRDefault="00D27D21" w:rsidP="00D27D21">
            <w:pPr>
              <w:pStyle w:val="acctfourfigures"/>
              <w:rPr>
                <w:rFonts w:ascii="Times New Roman" w:hAnsi="Times New Roman"/>
                <w:szCs w:val="22"/>
              </w:rPr>
            </w:pPr>
          </w:p>
        </w:tc>
        <w:tc>
          <w:tcPr>
            <w:tcW w:w="1080" w:type="dxa"/>
          </w:tcPr>
          <w:p w14:paraId="722DF7D8" w14:textId="4A115916" w:rsidR="00D27D21" w:rsidRPr="00D27D21" w:rsidRDefault="00D27D21" w:rsidP="00D27D21">
            <w:pPr>
              <w:pStyle w:val="acctfourfigures"/>
              <w:tabs>
                <w:tab w:val="clear" w:pos="765"/>
                <w:tab w:val="decimal" w:pos="825"/>
              </w:tabs>
              <w:ind w:right="11"/>
              <w:rPr>
                <w:rFonts w:ascii="Times New Roman" w:hAnsi="Times New Roman"/>
                <w:szCs w:val="22"/>
              </w:rPr>
            </w:pPr>
            <w:r w:rsidRPr="00D27D21">
              <w:rPr>
                <w:rFonts w:ascii="Times New Roman" w:hAnsi="Times New Roman"/>
                <w:szCs w:val="22"/>
                <w:lang w:bidi="th-TH"/>
              </w:rPr>
              <w:t>(3,304)</w:t>
            </w:r>
          </w:p>
        </w:tc>
      </w:tr>
      <w:tr w:rsidR="00D27D21" w:rsidRPr="00754D6E" w14:paraId="0CDBE62B" w14:textId="77777777" w:rsidTr="00A00FFC">
        <w:trPr>
          <w:cantSplit/>
        </w:trPr>
        <w:tc>
          <w:tcPr>
            <w:tcW w:w="3906" w:type="dxa"/>
          </w:tcPr>
          <w:p w14:paraId="12CBA6E5" w14:textId="77777777" w:rsidR="00D27D21" w:rsidRPr="00754D6E" w:rsidRDefault="00D27D21" w:rsidP="00D27D21">
            <w:pPr>
              <w:pStyle w:val="ListParagraph"/>
              <w:numPr>
                <w:ilvl w:val="2"/>
                <w:numId w:val="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754D6E">
              <w:rPr>
                <w:rFonts w:cs="Times New Roman"/>
                <w:szCs w:val="22"/>
              </w:rPr>
              <w:t>Experience adjustment</w:t>
            </w:r>
          </w:p>
        </w:tc>
        <w:tc>
          <w:tcPr>
            <w:tcW w:w="559" w:type="dxa"/>
            <w:vAlign w:val="bottom"/>
          </w:tcPr>
          <w:p w14:paraId="29CE60AE"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6D5FC39B" w14:textId="2F59A6D2" w:rsidR="00D27D21" w:rsidRPr="00D27D21" w:rsidRDefault="00D27D21" w:rsidP="00D27D21">
            <w:pPr>
              <w:pStyle w:val="acctfourfigures"/>
              <w:tabs>
                <w:tab w:val="clear" w:pos="765"/>
                <w:tab w:val="decimal" w:pos="529"/>
              </w:tabs>
              <w:ind w:right="11"/>
              <w:rPr>
                <w:rFonts w:ascii="Times New Roman" w:hAnsi="Times New Roman"/>
                <w:szCs w:val="22"/>
              </w:rPr>
            </w:pPr>
            <w:r w:rsidRPr="00D27D21">
              <w:rPr>
                <w:rFonts w:ascii="Times New Roman" w:hAnsi="Times New Roman"/>
                <w:szCs w:val="22"/>
                <w:lang w:val="en-US" w:bidi="th-TH"/>
              </w:rPr>
              <w:t>-</w:t>
            </w:r>
          </w:p>
        </w:tc>
        <w:tc>
          <w:tcPr>
            <w:tcW w:w="180" w:type="dxa"/>
          </w:tcPr>
          <w:p w14:paraId="0DE00DB1" w14:textId="77777777" w:rsidR="00D27D21" w:rsidRPr="00D27D21" w:rsidRDefault="00D27D21" w:rsidP="00D27D21">
            <w:pPr>
              <w:pStyle w:val="acctfourfigures"/>
              <w:rPr>
                <w:rFonts w:ascii="Times New Roman" w:hAnsi="Times New Roman"/>
                <w:szCs w:val="22"/>
              </w:rPr>
            </w:pPr>
          </w:p>
        </w:tc>
        <w:tc>
          <w:tcPr>
            <w:tcW w:w="1080" w:type="dxa"/>
          </w:tcPr>
          <w:p w14:paraId="677A06DB" w14:textId="77777777"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lang w:bidi="th-TH"/>
              </w:rPr>
              <w:t>2,331</w:t>
            </w:r>
          </w:p>
        </w:tc>
        <w:tc>
          <w:tcPr>
            <w:tcW w:w="180" w:type="dxa"/>
          </w:tcPr>
          <w:p w14:paraId="4F65EB4E" w14:textId="77777777" w:rsidR="00D27D21" w:rsidRPr="00D27D21" w:rsidRDefault="00D27D21" w:rsidP="00D27D21">
            <w:pPr>
              <w:pStyle w:val="acctfourfigures"/>
              <w:rPr>
                <w:rFonts w:ascii="Times New Roman" w:hAnsi="Times New Roman"/>
                <w:szCs w:val="22"/>
              </w:rPr>
            </w:pPr>
          </w:p>
        </w:tc>
        <w:tc>
          <w:tcPr>
            <w:tcW w:w="1080" w:type="dxa"/>
            <w:gridSpan w:val="2"/>
          </w:tcPr>
          <w:p w14:paraId="1400F0D2" w14:textId="391A805D" w:rsidR="00D27D21" w:rsidRPr="00D27D21" w:rsidRDefault="00D27D21" w:rsidP="00D27D21">
            <w:pPr>
              <w:pStyle w:val="acctfourfigures"/>
              <w:tabs>
                <w:tab w:val="clear" w:pos="765"/>
                <w:tab w:val="decimal" w:pos="635"/>
              </w:tabs>
              <w:ind w:left="-112" w:right="11"/>
              <w:rPr>
                <w:rFonts w:ascii="Times New Roman" w:hAnsi="Times New Roman"/>
                <w:szCs w:val="22"/>
              </w:rPr>
            </w:pPr>
            <w:r w:rsidRPr="00D27D21">
              <w:rPr>
                <w:rFonts w:ascii="Times New Roman" w:hAnsi="Times New Roman"/>
                <w:szCs w:val="22"/>
              </w:rPr>
              <w:t>-</w:t>
            </w:r>
          </w:p>
        </w:tc>
        <w:tc>
          <w:tcPr>
            <w:tcW w:w="180" w:type="dxa"/>
          </w:tcPr>
          <w:p w14:paraId="032367D5" w14:textId="77777777" w:rsidR="00D27D21" w:rsidRPr="00D27D21" w:rsidRDefault="00D27D21" w:rsidP="00D27D21">
            <w:pPr>
              <w:pStyle w:val="acctfourfigures"/>
              <w:rPr>
                <w:rFonts w:ascii="Times New Roman" w:hAnsi="Times New Roman"/>
                <w:szCs w:val="22"/>
              </w:rPr>
            </w:pPr>
          </w:p>
        </w:tc>
        <w:tc>
          <w:tcPr>
            <w:tcW w:w="1080" w:type="dxa"/>
          </w:tcPr>
          <w:p w14:paraId="00530B0F" w14:textId="77777777" w:rsidR="00D27D21" w:rsidRPr="00D27D21" w:rsidRDefault="00D27D21" w:rsidP="00D27D21">
            <w:pPr>
              <w:pStyle w:val="acctfourfigures"/>
              <w:tabs>
                <w:tab w:val="clear" w:pos="765"/>
                <w:tab w:val="decimal" w:pos="825"/>
              </w:tabs>
              <w:ind w:right="11"/>
              <w:rPr>
                <w:rFonts w:ascii="Times New Roman" w:hAnsi="Times New Roman"/>
                <w:szCs w:val="22"/>
              </w:rPr>
            </w:pPr>
            <w:r w:rsidRPr="00D27D21">
              <w:rPr>
                <w:rFonts w:ascii="Times New Roman" w:hAnsi="Times New Roman"/>
                <w:szCs w:val="22"/>
                <w:lang w:bidi="th-TH"/>
              </w:rPr>
              <w:t>2,331</w:t>
            </w:r>
          </w:p>
        </w:tc>
      </w:tr>
      <w:tr w:rsidR="00D27D21" w:rsidRPr="00754D6E" w14:paraId="0122E223" w14:textId="77777777" w:rsidTr="00A00FFC">
        <w:trPr>
          <w:cantSplit/>
        </w:trPr>
        <w:tc>
          <w:tcPr>
            <w:tcW w:w="3906" w:type="dxa"/>
          </w:tcPr>
          <w:p w14:paraId="6B19AE12" w14:textId="77777777" w:rsidR="00D27D21" w:rsidRPr="00754D6E" w:rsidRDefault="00D27D21" w:rsidP="00D27D21">
            <w:pPr>
              <w:tabs>
                <w:tab w:val="left" w:pos="193"/>
              </w:tabs>
              <w:overflowPunct/>
              <w:autoSpaceDE/>
              <w:autoSpaceDN/>
              <w:adjustRightInd/>
              <w:spacing w:line="260" w:lineRule="atLeast"/>
              <w:ind w:right="-75"/>
              <w:textAlignment w:val="auto"/>
              <w:rPr>
                <w:rFonts w:cs="Times New Roman"/>
              </w:rPr>
            </w:pPr>
            <w:r w:rsidRPr="00754D6E">
              <w:rPr>
                <w:rFonts w:cs="Times New Roman"/>
              </w:rPr>
              <w:t>Derecognition of discontinued operation</w:t>
            </w:r>
          </w:p>
        </w:tc>
        <w:tc>
          <w:tcPr>
            <w:tcW w:w="559" w:type="dxa"/>
            <w:vAlign w:val="bottom"/>
          </w:tcPr>
          <w:p w14:paraId="5337C9CE" w14:textId="3B0882DB" w:rsidR="00D27D21" w:rsidRPr="00AF06AB" w:rsidRDefault="00D27D21" w:rsidP="00D27D21">
            <w:pPr>
              <w:pStyle w:val="acctfourfigures"/>
              <w:tabs>
                <w:tab w:val="clear" w:pos="765"/>
                <w:tab w:val="decimal" w:pos="371"/>
                <w:tab w:val="decimal" w:pos="731"/>
              </w:tabs>
              <w:ind w:right="11"/>
              <w:jc w:val="center"/>
              <w:rPr>
                <w:rFonts w:ascii="Times New Roman" w:hAnsi="Times New Roman" w:cs="Angsana New"/>
                <w:i/>
                <w:iCs/>
                <w:szCs w:val="28"/>
                <w:lang w:val="en-US" w:bidi="th-TH"/>
              </w:rPr>
            </w:pPr>
            <w:r>
              <w:rPr>
                <w:rFonts w:ascii="Times New Roman" w:hAnsi="Times New Roman" w:cs="Angsana New"/>
                <w:i/>
                <w:iCs/>
                <w:szCs w:val="28"/>
                <w:lang w:val="en-US" w:bidi="th-TH"/>
              </w:rPr>
              <w:t>24</w:t>
            </w:r>
          </w:p>
        </w:tc>
        <w:tc>
          <w:tcPr>
            <w:tcW w:w="1072" w:type="dxa"/>
          </w:tcPr>
          <w:p w14:paraId="1E45C41F" w14:textId="1D61895A" w:rsidR="00D27D21" w:rsidRPr="00D27D21" w:rsidRDefault="00D27D21" w:rsidP="00D27D21">
            <w:pPr>
              <w:pStyle w:val="acctfourfigures"/>
              <w:tabs>
                <w:tab w:val="clear" w:pos="765"/>
                <w:tab w:val="decimal" w:pos="529"/>
              </w:tabs>
              <w:ind w:right="11"/>
              <w:rPr>
                <w:rFonts w:ascii="Times New Roman" w:hAnsi="Times New Roman"/>
                <w:szCs w:val="22"/>
              </w:rPr>
            </w:pPr>
            <w:r w:rsidRPr="00D27D21">
              <w:rPr>
                <w:rFonts w:ascii="Times New Roman" w:hAnsi="Times New Roman"/>
                <w:szCs w:val="22"/>
                <w:lang w:val="en-US" w:bidi="th-TH"/>
              </w:rPr>
              <w:t>-</w:t>
            </w:r>
          </w:p>
        </w:tc>
        <w:tc>
          <w:tcPr>
            <w:tcW w:w="180" w:type="dxa"/>
          </w:tcPr>
          <w:p w14:paraId="75819C65" w14:textId="77777777" w:rsidR="00D27D21" w:rsidRPr="00D27D21" w:rsidRDefault="00D27D21" w:rsidP="00D27D21">
            <w:pPr>
              <w:pStyle w:val="acctfourfigures"/>
              <w:rPr>
                <w:rFonts w:ascii="Times New Roman" w:hAnsi="Times New Roman"/>
                <w:szCs w:val="22"/>
              </w:rPr>
            </w:pPr>
          </w:p>
        </w:tc>
        <w:tc>
          <w:tcPr>
            <w:tcW w:w="1080" w:type="dxa"/>
          </w:tcPr>
          <w:p w14:paraId="0859C54E" w14:textId="32D64F4F"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lang w:bidi="th-TH"/>
              </w:rPr>
              <w:t>(</w:t>
            </w:r>
            <w:r w:rsidRPr="00D27D21">
              <w:rPr>
                <w:rFonts w:ascii="Times New Roman" w:hAnsi="Times New Roman"/>
                <w:szCs w:val="22"/>
              </w:rPr>
              <w:t>40,573</w:t>
            </w:r>
            <w:r w:rsidRPr="00D27D21">
              <w:rPr>
                <w:rFonts w:ascii="Times New Roman" w:hAnsi="Times New Roman"/>
                <w:szCs w:val="22"/>
                <w:lang w:bidi="th-TH"/>
              </w:rPr>
              <w:t>)</w:t>
            </w:r>
          </w:p>
        </w:tc>
        <w:tc>
          <w:tcPr>
            <w:tcW w:w="180" w:type="dxa"/>
          </w:tcPr>
          <w:p w14:paraId="76F3097D" w14:textId="77777777" w:rsidR="00D27D21" w:rsidRPr="00D27D21" w:rsidRDefault="00D27D21" w:rsidP="00D27D21">
            <w:pPr>
              <w:pStyle w:val="acctfourfigures"/>
              <w:rPr>
                <w:rFonts w:ascii="Times New Roman" w:hAnsi="Times New Roman"/>
                <w:szCs w:val="22"/>
              </w:rPr>
            </w:pPr>
          </w:p>
        </w:tc>
        <w:tc>
          <w:tcPr>
            <w:tcW w:w="1080" w:type="dxa"/>
            <w:gridSpan w:val="2"/>
          </w:tcPr>
          <w:p w14:paraId="64BFFD8A" w14:textId="48BB3E3C" w:rsidR="00D27D21" w:rsidRPr="00D27D21" w:rsidRDefault="00D27D21" w:rsidP="00D27D21">
            <w:pPr>
              <w:pStyle w:val="acctfourfigures"/>
              <w:tabs>
                <w:tab w:val="clear" w:pos="765"/>
                <w:tab w:val="decimal" w:pos="635"/>
              </w:tabs>
              <w:ind w:left="-112" w:right="11"/>
              <w:rPr>
                <w:rFonts w:ascii="Times New Roman" w:hAnsi="Times New Roman"/>
                <w:szCs w:val="22"/>
              </w:rPr>
            </w:pPr>
            <w:r w:rsidRPr="00D27D21">
              <w:rPr>
                <w:rFonts w:ascii="Times New Roman" w:hAnsi="Times New Roman"/>
                <w:szCs w:val="22"/>
              </w:rPr>
              <w:t>-</w:t>
            </w:r>
          </w:p>
        </w:tc>
        <w:tc>
          <w:tcPr>
            <w:tcW w:w="180" w:type="dxa"/>
          </w:tcPr>
          <w:p w14:paraId="346E7E29" w14:textId="77777777" w:rsidR="00D27D21" w:rsidRPr="00D27D21" w:rsidRDefault="00D27D21" w:rsidP="00D27D21">
            <w:pPr>
              <w:pStyle w:val="acctfourfigures"/>
              <w:rPr>
                <w:rFonts w:ascii="Times New Roman" w:hAnsi="Times New Roman"/>
                <w:szCs w:val="22"/>
              </w:rPr>
            </w:pPr>
          </w:p>
        </w:tc>
        <w:tc>
          <w:tcPr>
            <w:tcW w:w="1080" w:type="dxa"/>
          </w:tcPr>
          <w:p w14:paraId="0DEABB5F" w14:textId="77777777" w:rsidR="00D27D21" w:rsidRPr="00D27D21" w:rsidRDefault="00D27D21" w:rsidP="00D27D21">
            <w:pPr>
              <w:pStyle w:val="acctfourfigures"/>
              <w:tabs>
                <w:tab w:val="clear" w:pos="765"/>
                <w:tab w:val="decimal" w:pos="627"/>
              </w:tabs>
              <w:ind w:right="11"/>
              <w:rPr>
                <w:rFonts w:ascii="Times New Roman" w:hAnsi="Times New Roman"/>
                <w:szCs w:val="22"/>
              </w:rPr>
            </w:pPr>
            <w:r w:rsidRPr="00D27D21">
              <w:rPr>
                <w:rFonts w:ascii="Times New Roman" w:hAnsi="Times New Roman"/>
                <w:szCs w:val="22"/>
                <w:cs/>
                <w:lang w:bidi="th-TH"/>
              </w:rPr>
              <w:t>-</w:t>
            </w:r>
          </w:p>
        </w:tc>
      </w:tr>
      <w:tr w:rsidR="00D27D21" w:rsidRPr="00754D6E" w14:paraId="219B517C" w14:textId="77777777" w:rsidTr="00A00FFC">
        <w:trPr>
          <w:cantSplit/>
        </w:trPr>
        <w:tc>
          <w:tcPr>
            <w:tcW w:w="3906" w:type="dxa"/>
          </w:tcPr>
          <w:p w14:paraId="324A1C27" w14:textId="77777777" w:rsidR="00D27D21" w:rsidRPr="00754D6E" w:rsidRDefault="00D27D21" w:rsidP="00D27D21">
            <w:pPr>
              <w:tabs>
                <w:tab w:val="decimal" w:pos="822"/>
              </w:tabs>
              <w:spacing w:line="260" w:lineRule="atLeast"/>
              <w:ind w:left="180" w:hanging="180"/>
              <w:rPr>
                <w:rFonts w:cs="Times New Roman"/>
              </w:rPr>
            </w:pPr>
            <w:r w:rsidRPr="00754D6E">
              <w:rPr>
                <w:rFonts w:cs="Times New Roman"/>
              </w:rPr>
              <w:t xml:space="preserve">Benefit paid </w:t>
            </w:r>
          </w:p>
        </w:tc>
        <w:tc>
          <w:tcPr>
            <w:tcW w:w="559" w:type="dxa"/>
            <w:vAlign w:val="bottom"/>
          </w:tcPr>
          <w:p w14:paraId="6026C9ED"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single" w:sz="4" w:space="0" w:color="auto"/>
            </w:tcBorders>
          </w:tcPr>
          <w:p w14:paraId="4B1D728F" w14:textId="41DF0AFA" w:rsidR="00D27D21" w:rsidRPr="00D27D21" w:rsidRDefault="00D27D21" w:rsidP="00D27D21">
            <w:pPr>
              <w:pStyle w:val="acctfourfigures"/>
              <w:tabs>
                <w:tab w:val="clear" w:pos="765"/>
                <w:tab w:val="decimal" w:pos="529"/>
              </w:tabs>
              <w:ind w:right="11"/>
              <w:rPr>
                <w:rFonts w:ascii="Times New Roman" w:hAnsi="Times New Roman"/>
                <w:szCs w:val="22"/>
              </w:rPr>
            </w:pPr>
            <w:r w:rsidRPr="00D27D21">
              <w:rPr>
                <w:rFonts w:ascii="Times New Roman" w:hAnsi="Times New Roman"/>
                <w:szCs w:val="22"/>
                <w:lang w:val="en-US" w:bidi="th-TH"/>
              </w:rPr>
              <w:t>-</w:t>
            </w:r>
          </w:p>
        </w:tc>
        <w:tc>
          <w:tcPr>
            <w:tcW w:w="180" w:type="dxa"/>
          </w:tcPr>
          <w:p w14:paraId="43C0B7DC" w14:textId="77777777" w:rsidR="00D27D21" w:rsidRPr="00D27D21" w:rsidRDefault="00D27D21" w:rsidP="00D27D21">
            <w:pPr>
              <w:pStyle w:val="acctfourfigures"/>
              <w:rPr>
                <w:rFonts w:ascii="Times New Roman" w:hAnsi="Times New Roman"/>
                <w:szCs w:val="22"/>
              </w:rPr>
            </w:pPr>
          </w:p>
        </w:tc>
        <w:tc>
          <w:tcPr>
            <w:tcW w:w="1080" w:type="dxa"/>
            <w:tcBorders>
              <w:bottom w:val="single" w:sz="4" w:space="0" w:color="auto"/>
            </w:tcBorders>
          </w:tcPr>
          <w:p w14:paraId="535A3994" w14:textId="31FB695B" w:rsidR="00D27D21" w:rsidRPr="00D27D21" w:rsidRDefault="00D27D21" w:rsidP="00D27D21">
            <w:pPr>
              <w:pStyle w:val="acctfourfigures"/>
              <w:tabs>
                <w:tab w:val="clear" w:pos="765"/>
                <w:tab w:val="decimal" w:pos="820"/>
              </w:tabs>
              <w:ind w:right="11"/>
              <w:rPr>
                <w:rFonts w:ascii="Times New Roman" w:hAnsi="Times New Roman"/>
                <w:szCs w:val="22"/>
              </w:rPr>
            </w:pPr>
            <w:r w:rsidRPr="00D27D21">
              <w:rPr>
                <w:rFonts w:ascii="Times New Roman" w:hAnsi="Times New Roman"/>
                <w:szCs w:val="22"/>
                <w:lang w:bidi="th-TH"/>
              </w:rPr>
              <w:t>(</w:t>
            </w:r>
            <w:r w:rsidRPr="00D27D21">
              <w:rPr>
                <w:rFonts w:ascii="Times New Roman" w:hAnsi="Times New Roman"/>
                <w:szCs w:val="22"/>
              </w:rPr>
              <w:t>3,203</w:t>
            </w:r>
            <w:r w:rsidRPr="00D27D21">
              <w:rPr>
                <w:rFonts w:ascii="Times New Roman" w:hAnsi="Times New Roman"/>
                <w:szCs w:val="22"/>
                <w:lang w:bidi="th-TH"/>
              </w:rPr>
              <w:t>)</w:t>
            </w:r>
          </w:p>
        </w:tc>
        <w:tc>
          <w:tcPr>
            <w:tcW w:w="180" w:type="dxa"/>
          </w:tcPr>
          <w:p w14:paraId="475FC79E" w14:textId="77777777" w:rsidR="00D27D21" w:rsidRPr="00D27D21" w:rsidRDefault="00D27D21" w:rsidP="00D27D21">
            <w:pPr>
              <w:pStyle w:val="acctfourfigures"/>
              <w:rPr>
                <w:rFonts w:ascii="Times New Roman" w:hAnsi="Times New Roman"/>
                <w:szCs w:val="22"/>
              </w:rPr>
            </w:pPr>
          </w:p>
        </w:tc>
        <w:tc>
          <w:tcPr>
            <w:tcW w:w="1080" w:type="dxa"/>
            <w:gridSpan w:val="2"/>
            <w:tcBorders>
              <w:bottom w:val="single" w:sz="4" w:space="0" w:color="auto"/>
            </w:tcBorders>
          </w:tcPr>
          <w:p w14:paraId="4079E4F8" w14:textId="524F6474" w:rsidR="00D27D21" w:rsidRPr="00D27D21" w:rsidRDefault="00D27D21" w:rsidP="00D27D21">
            <w:pPr>
              <w:pStyle w:val="acctfourfigures"/>
              <w:tabs>
                <w:tab w:val="clear" w:pos="765"/>
                <w:tab w:val="decimal" w:pos="635"/>
              </w:tabs>
              <w:ind w:left="-112" w:right="11"/>
              <w:rPr>
                <w:rFonts w:ascii="Times New Roman" w:hAnsi="Times New Roman"/>
                <w:szCs w:val="22"/>
              </w:rPr>
            </w:pPr>
            <w:r w:rsidRPr="00D27D21">
              <w:rPr>
                <w:rFonts w:ascii="Times New Roman" w:hAnsi="Times New Roman"/>
                <w:szCs w:val="22"/>
              </w:rPr>
              <w:t>-</w:t>
            </w:r>
          </w:p>
        </w:tc>
        <w:tc>
          <w:tcPr>
            <w:tcW w:w="180" w:type="dxa"/>
          </w:tcPr>
          <w:p w14:paraId="1F51DF81" w14:textId="77777777" w:rsidR="00D27D21" w:rsidRPr="00D27D21" w:rsidRDefault="00D27D21" w:rsidP="00D27D21">
            <w:pPr>
              <w:pStyle w:val="acctfourfigures"/>
              <w:rPr>
                <w:rFonts w:ascii="Times New Roman" w:hAnsi="Times New Roman"/>
                <w:szCs w:val="22"/>
              </w:rPr>
            </w:pPr>
          </w:p>
        </w:tc>
        <w:tc>
          <w:tcPr>
            <w:tcW w:w="1080" w:type="dxa"/>
            <w:tcBorders>
              <w:bottom w:val="single" w:sz="4" w:space="0" w:color="auto"/>
            </w:tcBorders>
          </w:tcPr>
          <w:p w14:paraId="22F81070" w14:textId="13129263" w:rsidR="00D27D21" w:rsidRPr="00D27D21" w:rsidRDefault="00D27D21" w:rsidP="00D27D21">
            <w:pPr>
              <w:pStyle w:val="acctfourfigures"/>
              <w:tabs>
                <w:tab w:val="clear" w:pos="765"/>
                <w:tab w:val="decimal" w:pos="825"/>
              </w:tabs>
              <w:ind w:right="11"/>
              <w:rPr>
                <w:rFonts w:ascii="Times New Roman" w:hAnsi="Times New Roman"/>
                <w:szCs w:val="22"/>
              </w:rPr>
            </w:pPr>
            <w:r w:rsidRPr="00D27D21">
              <w:rPr>
                <w:rFonts w:ascii="Times New Roman" w:hAnsi="Times New Roman"/>
                <w:szCs w:val="22"/>
                <w:lang w:bidi="th-TH"/>
              </w:rPr>
              <w:t>(</w:t>
            </w:r>
            <w:r w:rsidRPr="00D27D21">
              <w:rPr>
                <w:rFonts w:ascii="Times New Roman" w:hAnsi="Times New Roman"/>
                <w:szCs w:val="22"/>
              </w:rPr>
              <w:t>3,203</w:t>
            </w:r>
            <w:r w:rsidRPr="00D27D21">
              <w:rPr>
                <w:rFonts w:ascii="Times New Roman" w:hAnsi="Times New Roman"/>
                <w:szCs w:val="22"/>
                <w:lang w:bidi="th-TH"/>
              </w:rPr>
              <w:t>)</w:t>
            </w:r>
          </w:p>
        </w:tc>
      </w:tr>
      <w:tr w:rsidR="00D27D21" w:rsidRPr="00754D6E" w14:paraId="443C72AE" w14:textId="77777777" w:rsidTr="00A00FFC">
        <w:trPr>
          <w:cantSplit/>
        </w:trPr>
        <w:tc>
          <w:tcPr>
            <w:tcW w:w="3906" w:type="dxa"/>
          </w:tcPr>
          <w:p w14:paraId="5E91CFBF" w14:textId="77777777" w:rsidR="00D27D21" w:rsidRPr="004D5BDB" w:rsidRDefault="00D27D21" w:rsidP="00D27D21">
            <w:pPr>
              <w:spacing w:line="260" w:lineRule="atLeast"/>
              <w:ind w:left="180" w:hanging="180"/>
              <w:rPr>
                <w:rFonts w:cs="Times New Roman"/>
                <w:sz w:val="18"/>
                <w:szCs w:val="18"/>
              </w:rPr>
            </w:pPr>
          </w:p>
        </w:tc>
        <w:tc>
          <w:tcPr>
            <w:tcW w:w="559" w:type="dxa"/>
            <w:vAlign w:val="bottom"/>
          </w:tcPr>
          <w:p w14:paraId="1ADBBA17" w14:textId="77777777" w:rsidR="00D27D21" w:rsidRPr="004D5BDB" w:rsidRDefault="00D27D21" w:rsidP="00D27D21">
            <w:pPr>
              <w:pStyle w:val="acctfourfigures"/>
              <w:tabs>
                <w:tab w:val="clear" w:pos="765"/>
                <w:tab w:val="decimal" w:pos="371"/>
                <w:tab w:val="decimal" w:pos="731"/>
              </w:tabs>
              <w:ind w:right="11"/>
              <w:jc w:val="center"/>
              <w:rPr>
                <w:rFonts w:ascii="Times New Roman" w:hAnsi="Times New Roman"/>
                <w:i/>
                <w:iCs/>
                <w:sz w:val="18"/>
                <w:szCs w:val="18"/>
              </w:rPr>
            </w:pPr>
          </w:p>
        </w:tc>
        <w:tc>
          <w:tcPr>
            <w:tcW w:w="1072" w:type="dxa"/>
            <w:tcBorders>
              <w:top w:val="single" w:sz="4" w:space="0" w:color="auto"/>
            </w:tcBorders>
          </w:tcPr>
          <w:p w14:paraId="7A7EC6D0" w14:textId="77777777" w:rsidR="00D27D21" w:rsidRPr="004D5BDB" w:rsidRDefault="00D27D21" w:rsidP="00D27D21">
            <w:pPr>
              <w:pStyle w:val="acctfourfigures"/>
              <w:tabs>
                <w:tab w:val="clear" w:pos="765"/>
                <w:tab w:val="decimal" w:pos="817"/>
              </w:tabs>
              <w:ind w:right="11"/>
              <w:rPr>
                <w:rFonts w:ascii="Times New Roman" w:hAnsi="Times New Roman"/>
                <w:sz w:val="18"/>
                <w:szCs w:val="18"/>
              </w:rPr>
            </w:pPr>
          </w:p>
        </w:tc>
        <w:tc>
          <w:tcPr>
            <w:tcW w:w="180" w:type="dxa"/>
          </w:tcPr>
          <w:p w14:paraId="6C9E1E2F" w14:textId="77777777" w:rsidR="00D27D21" w:rsidRPr="004D5BDB" w:rsidRDefault="00D27D21" w:rsidP="00D27D21">
            <w:pPr>
              <w:pStyle w:val="acctfourfigures"/>
              <w:rPr>
                <w:rFonts w:ascii="Times New Roman" w:hAnsi="Times New Roman"/>
                <w:sz w:val="18"/>
                <w:szCs w:val="18"/>
              </w:rPr>
            </w:pPr>
          </w:p>
        </w:tc>
        <w:tc>
          <w:tcPr>
            <w:tcW w:w="1080" w:type="dxa"/>
            <w:tcBorders>
              <w:top w:val="single" w:sz="4" w:space="0" w:color="auto"/>
            </w:tcBorders>
          </w:tcPr>
          <w:p w14:paraId="08F8DE66" w14:textId="77777777" w:rsidR="00D27D21" w:rsidRPr="004D5BDB" w:rsidRDefault="00D27D21" w:rsidP="00D27D21">
            <w:pPr>
              <w:pStyle w:val="acctfourfigures"/>
              <w:tabs>
                <w:tab w:val="clear" w:pos="765"/>
                <w:tab w:val="decimal" w:pos="627"/>
              </w:tabs>
              <w:ind w:right="11"/>
              <w:rPr>
                <w:rFonts w:ascii="Times New Roman" w:hAnsi="Times New Roman"/>
                <w:sz w:val="18"/>
                <w:szCs w:val="18"/>
              </w:rPr>
            </w:pPr>
          </w:p>
        </w:tc>
        <w:tc>
          <w:tcPr>
            <w:tcW w:w="180" w:type="dxa"/>
          </w:tcPr>
          <w:p w14:paraId="4E78A321" w14:textId="77777777" w:rsidR="00D27D21" w:rsidRPr="004D5BDB" w:rsidRDefault="00D27D21" w:rsidP="00D27D21">
            <w:pPr>
              <w:pStyle w:val="acctfourfigures"/>
              <w:rPr>
                <w:rFonts w:ascii="Times New Roman" w:hAnsi="Times New Roman"/>
                <w:sz w:val="18"/>
                <w:szCs w:val="18"/>
              </w:rPr>
            </w:pPr>
          </w:p>
        </w:tc>
        <w:tc>
          <w:tcPr>
            <w:tcW w:w="1080" w:type="dxa"/>
            <w:gridSpan w:val="2"/>
            <w:tcBorders>
              <w:top w:val="single" w:sz="4" w:space="0" w:color="auto"/>
            </w:tcBorders>
          </w:tcPr>
          <w:p w14:paraId="05170C0C" w14:textId="77777777" w:rsidR="00D27D21" w:rsidRPr="004D5BDB" w:rsidRDefault="00D27D21" w:rsidP="00D27D21">
            <w:pPr>
              <w:pStyle w:val="acctfourfigures"/>
              <w:tabs>
                <w:tab w:val="clear" w:pos="765"/>
                <w:tab w:val="decimal" w:pos="822"/>
              </w:tabs>
              <w:ind w:right="11"/>
              <w:rPr>
                <w:rFonts w:ascii="Times New Roman" w:hAnsi="Times New Roman"/>
                <w:sz w:val="18"/>
                <w:szCs w:val="18"/>
              </w:rPr>
            </w:pPr>
          </w:p>
        </w:tc>
        <w:tc>
          <w:tcPr>
            <w:tcW w:w="180" w:type="dxa"/>
          </w:tcPr>
          <w:p w14:paraId="6035E0C7" w14:textId="77777777" w:rsidR="00D27D21" w:rsidRPr="004D5BDB" w:rsidRDefault="00D27D21" w:rsidP="00D27D21">
            <w:pPr>
              <w:pStyle w:val="acctfourfigures"/>
              <w:rPr>
                <w:rFonts w:ascii="Times New Roman" w:hAnsi="Times New Roman"/>
                <w:sz w:val="18"/>
                <w:szCs w:val="18"/>
              </w:rPr>
            </w:pPr>
          </w:p>
        </w:tc>
        <w:tc>
          <w:tcPr>
            <w:tcW w:w="1080" w:type="dxa"/>
            <w:tcBorders>
              <w:top w:val="single" w:sz="4" w:space="0" w:color="auto"/>
            </w:tcBorders>
          </w:tcPr>
          <w:p w14:paraId="0DFD29E2" w14:textId="77777777" w:rsidR="00D27D21" w:rsidRPr="004D5BDB" w:rsidRDefault="00D27D21" w:rsidP="00D27D21">
            <w:pPr>
              <w:pStyle w:val="acctfourfigures"/>
              <w:tabs>
                <w:tab w:val="clear" w:pos="765"/>
                <w:tab w:val="decimal" w:pos="627"/>
              </w:tabs>
              <w:ind w:right="11"/>
              <w:rPr>
                <w:rFonts w:ascii="Times New Roman" w:hAnsi="Times New Roman"/>
                <w:sz w:val="18"/>
                <w:szCs w:val="18"/>
              </w:rPr>
            </w:pPr>
          </w:p>
        </w:tc>
      </w:tr>
      <w:tr w:rsidR="00D27D21" w:rsidRPr="00754D6E" w14:paraId="4E129180" w14:textId="77777777" w:rsidTr="00A00FFC">
        <w:trPr>
          <w:cantSplit/>
        </w:trPr>
        <w:tc>
          <w:tcPr>
            <w:tcW w:w="3906" w:type="dxa"/>
          </w:tcPr>
          <w:p w14:paraId="5E086429" w14:textId="77777777" w:rsidR="00D27D21" w:rsidRPr="00754D6E" w:rsidRDefault="00D27D21" w:rsidP="00D27D21">
            <w:pPr>
              <w:tabs>
                <w:tab w:val="left" w:pos="202"/>
              </w:tabs>
              <w:spacing w:line="260" w:lineRule="atLeast"/>
              <w:ind w:left="180" w:hanging="180"/>
              <w:rPr>
                <w:rFonts w:cs="Times New Roman"/>
                <w:b/>
                <w:bCs/>
              </w:rPr>
            </w:pPr>
            <w:r w:rsidRPr="00754D6E">
              <w:rPr>
                <w:rFonts w:cs="Times New Roman"/>
                <w:b/>
                <w:bCs/>
              </w:rPr>
              <w:t>At 31 December</w:t>
            </w:r>
          </w:p>
        </w:tc>
        <w:tc>
          <w:tcPr>
            <w:tcW w:w="559" w:type="dxa"/>
            <w:vAlign w:val="bottom"/>
          </w:tcPr>
          <w:p w14:paraId="02F768C4" w14:textId="77777777" w:rsidR="00D27D21" w:rsidRPr="00754D6E" w:rsidRDefault="00D27D21" w:rsidP="00D27D21">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double" w:sz="4" w:space="0" w:color="auto"/>
            </w:tcBorders>
          </w:tcPr>
          <w:p w14:paraId="687AE1F2" w14:textId="24B4E506" w:rsidR="00D27D21" w:rsidRPr="00D27D21" w:rsidRDefault="00D27D21" w:rsidP="00D27D21">
            <w:pPr>
              <w:pStyle w:val="acctfourfigures"/>
              <w:tabs>
                <w:tab w:val="clear" w:pos="765"/>
                <w:tab w:val="decimal" w:pos="817"/>
              </w:tabs>
              <w:ind w:right="11"/>
              <w:rPr>
                <w:rFonts w:ascii="Times New Roman" w:hAnsi="Times New Roman"/>
                <w:b/>
                <w:bCs/>
                <w:szCs w:val="22"/>
              </w:rPr>
            </w:pPr>
            <w:r w:rsidRPr="00D27D21">
              <w:rPr>
                <w:rFonts w:ascii="Times New Roman" w:hAnsi="Times New Roman"/>
                <w:b/>
                <w:bCs/>
                <w:szCs w:val="22"/>
              </w:rPr>
              <w:t>99,148</w:t>
            </w:r>
          </w:p>
        </w:tc>
        <w:tc>
          <w:tcPr>
            <w:tcW w:w="180" w:type="dxa"/>
          </w:tcPr>
          <w:p w14:paraId="4D3AEA57" w14:textId="77777777" w:rsidR="00D27D21" w:rsidRPr="00D27D21" w:rsidRDefault="00D27D21" w:rsidP="00D27D21">
            <w:pPr>
              <w:pStyle w:val="acctfourfigures"/>
              <w:rPr>
                <w:rFonts w:ascii="Times New Roman" w:hAnsi="Times New Roman"/>
                <w:b/>
                <w:bCs/>
                <w:szCs w:val="22"/>
              </w:rPr>
            </w:pPr>
          </w:p>
        </w:tc>
        <w:tc>
          <w:tcPr>
            <w:tcW w:w="1080" w:type="dxa"/>
            <w:tcBorders>
              <w:bottom w:val="double" w:sz="4" w:space="0" w:color="auto"/>
            </w:tcBorders>
          </w:tcPr>
          <w:p w14:paraId="683CEBE3" w14:textId="77777777" w:rsidR="00D27D21" w:rsidRPr="00D27D21" w:rsidRDefault="00D27D21" w:rsidP="00D27D21">
            <w:pPr>
              <w:pStyle w:val="acctfourfigures"/>
              <w:tabs>
                <w:tab w:val="clear" w:pos="765"/>
                <w:tab w:val="decimal" w:pos="820"/>
              </w:tabs>
              <w:ind w:right="11"/>
              <w:rPr>
                <w:rFonts w:ascii="Times New Roman" w:hAnsi="Times New Roman"/>
                <w:b/>
                <w:bCs/>
                <w:szCs w:val="22"/>
              </w:rPr>
            </w:pPr>
            <w:r w:rsidRPr="00D27D21">
              <w:rPr>
                <w:rFonts w:ascii="Times New Roman" w:hAnsi="Times New Roman"/>
                <w:b/>
                <w:bCs/>
                <w:szCs w:val="22"/>
              </w:rPr>
              <w:t>26,835</w:t>
            </w:r>
          </w:p>
        </w:tc>
        <w:tc>
          <w:tcPr>
            <w:tcW w:w="180" w:type="dxa"/>
          </w:tcPr>
          <w:p w14:paraId="04324CF8" w14:textId="77777777" w:rsidR="00D27D21" w:rsidRPr="00D27D21" w:rsidRDefault="00D27D21" w:rsidP="00D27D21">
            <w:pPr>
              <w:pStyle w:val="acctfourfigures"/>
              <w:rPr>
                <w:rFonts w:ascii="Times New Roman" w:hAnsi="Times New Roman"/>
                <w:b/>
                <w:bCs/>
                <w:szCs w:val="22"/>
              </w:rPr>
            </w:pPr>
          </w:p>
        </w:tc>
        <w:tc>
          <w:tcPr>
            <w:tcW w:w="1080" w:type="dxa"/>
            <w:gridSpan w:val="2"/>
            <w:tcBorders>
              <w:bottom w:val="double" w:sz="4" w:space="0" w:color="auto"/>
            </w:tcBorders>
          </w:tcPr>
          <w:p w14:paraId="18BF6FFB" w14:textId="4ACD9C1E" w:rsidR="00D27D21" w:rsidRPr="00D27D21" w:rsidRDefault="00D27D21" w:rsidP="00D27D21">
            <w:pPr>
              <w:pStyle w:val="acctfourfigures"/>
              <w:tabs>
                <w:tab w:val="clear" w:pos="765"/>
                <w:tab w:val="decimal" w:pos="822"/>
              </w:tabs>
              <w:ind w:right="11"/>
              <w:rPr>
                <w:rFonts w:ascii="Times New Roman" w:hAnsi="Times New Roman"/>
                <w:b/>
                <w:bCs/>
                <w:szCs w:val="22"/>
              </w:rPr>
            </w:pPr>
            <w:r w:rsidRPr="00D27D21">
              <w:rPr>
                <w:rFonts w:ascii="Times New Roman" w:hAnsi="Times New Roman"/>
                <w:b/>
                <w:bCs/>
                <w:szCs w:val="22"/>
              </w:rPr>
              <w:t>28,743</w:t>
            </w:r>
          </w:p>
        </w:tc>
        <w:tc>
          <w:tcPr>
            <w:tcW w:w="180" w:type="dxa"/>
          </w:tcPr>
          <w:p w14:paraId="0337B845" w14:textId="77777777" w:rsidR="00D27D21" w:rsidRPr="00D27D21" w:rsidRDefault="00D27D21" w:rsidP="00D27D21">
            <w:pPr>
              <w:pStyle w:val="acctfourfigures"/>
              <w:rPr>
                <w:rFonts w:ascii="Times New Roman" w:hAnsi="Times New Roman"/>
                <w:b/>
                <w:bCs/>
                <w:szCs w:val="22"/>
              </w:rPr>
            </w:pPr>
          </w:p>
        </w:tc>
        <w:tc>
          <w:tcPr>
            <w:tcW w:w="1080" w:type="dxa"/>
            <w:tcBorders>
              <w:bottom w:val="double" w:sz="4" w:space="0" w:color="auto"/>
            </w:tcBorders>
          </w:tcPr>
          <w:p w14:paraId="0BA4D881" w14:textId="77777777" w:rsidR="00D27D21" w:rsidRPr="00D27D21" w:rsidRDefault="00D27D21" w:rsidP="00D27D21">
            <w:pPr>
              <w:pStyle w:val="acctfourfigures"/>
              <w:tabs>
                <w:tab w:val="clear" w:pos="765"/>
                <w:tab w:val="decimal" w:pos="825"/>
              </w:tabs>
              <w:ind w:right="11"/>
              <w:rPr>
                <w:rFonts w:ascii="Times New Roman" w:hAnsi="Times New Roman"/>
                <w:b/>
                <w:bCs/>
                <w:szCs w:val="22"/>
              </w:rPr>
            </w:pPr>
            <w:r w:rsidRPr="00D27D21">
              <w:rPr>
                <w:rFonts w:ascii="Times New Roman" w:hAnsi="Times New Roman"/>
                <w:b/>
                <w:bCs/>
                <w:szCs w:val="22"/>
              </w:rPr>
              <w:t>26,835</w:t>
            </w:r>
          </w:p>
        </w:tc>
      </w:tr>
    </w:tbl>
    <w:p w14:paraId="3C71259A"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tbl>
      <w:tblPr>
        <w:tblW w:w="9317" w:type="dxa"/>
        <w:tblInd w:w="450" w:type="dxa"/>
        <w:tblLayout w:type="fixed"/>
        <w:tblCellMar>
          <w:left w:w="79" w:type="dxa"/>
          <w:right w:w="79" w:type="dxa"/>
        </w:tblCellMar>
        <w:tblLook w:val="0000" w:firstRow="0" w:lastRow="0" w:firstColumn="0" w:lastColumn="0" w:noHBand="0" w:noVBand="0"/>
      </w:tblPr>
      <w:tblGrid>
        <w:gridCol w:w="4243"/>
        <w:gridCol w:w="1199"/>
        <w:gridCol w:w="184"/>
        <w:gridCol w:w="1109"/>
        <w:gridCol w:w="184"/>
        <w:gridCol w:w="1107"/>
        <w:gridCol w:w="184"/>
        <w:gridCol w:w="1107"/>
      </w:tblGrid>
      <w:tr w:rsidR="009B5EBC" w:rsidRPr="00CA3F94" w14:paraId="7D1979C7" w14:textId="77777777" w:rsidTr="009B5EBC">
        <w:trPr>
          <w:cantSplit/>
          <w:trHeight w:val="551"/>
          <w:tblHeader/>
        </w:trPr>
        <w:tc>
          <w:tcPr>
            <w:tcW w:w="4243" w:type="dxa"/>
            <w:vAlign w:val="bottom"/>
          </w:tcPr>
          <w:p w14:paraId="6FF15AD8" w14:textId="77777777" w:rsidR="009B5EBC" w:rsidRPr="00CA3F94" w:rsidRDefault="009B5EBC">
            <w:pPr>
              <w:spacing w:line="260" w:lineRule="atLeast"/>
              <w:rPr>
                <w:rFonts w:eastAsiaTheme="minorHAnsi" w:cs="Times New Roman"/>
                <w:b/>
                <w:bCs/>
                <w:color w:val="0000FF"/>
              </w:rPr>
            </w:pPr>
            <w:r w:rsidRPr="00CA3F94">
              <w:rPr>
                <w:rFonts w:eastAsiaTheme="minorHAnsi" w:cs="Times New Roman"/>
                <w:b/>
                <w:bCs/>
                <w:i/>
                <w:iCs/>
              </w:rPr>
              <w:lastRenderedPageBreak/>
              <w:t>Principal actuarial assumptions</w:t>
            </w:r>
          </w:p>
        </w:tc>
        <w:tc>
          <w:tcPr>
            <w:tcW w:w="2492" w:type="dxa"/>
            <w:gridSpan w:val="3"/>
            <w:vAlign w:val="bottom"/>
          </w:tcPr>
          <w:p w14:paraId="1937080F" w14:textId="77777777" w:rsidR="009B5EBC" w:rsidRPr="00CA3F94" w:rsidRDefault="009B5EBC">
            <w:pPr>
              <w:pStyle w:val="acctmergecolhdg"/>
              <w:rPr>
                <w:szCs w:val="22"/>
              </w:rPr>
            </w:pPr>
            <w:r w:rsidRPr="00CA3F94">
              <w:rPr>
                <w:szCs w:val="22"/>
              </w:rPr>
              <w:t xml:space="preserve">Consolidated </w:t>
            </w:r>
          </w:p>
          <w:p w14:paraId="6F3CD707" w14:textId="77777777" w:rsidR="009B5EBC" w:rsidRPr="00CA3F94" w:rsidRDefault="009B5EBC">
            <w:pPr>
              <w:pStyle w:val="acctmergecolhdg"/>
              <w:ind w:left="-76" w:right="-76"/>
              <w:rPr>
                <w:szCs w:val="22"/>
              </w:rPr>
            </w:pPr>
            <w:r w:rsidRPr="00CA3F94">
              <w:rPr>
                <w:szCs w:val="22"/>
              </w:rPr>
              <w:t>financial statements</w:t>
            </w:r>
          </w:p>
        </w:tc>
        <w:tc>
          <w:tcPr>
            <w:tcW w:w="184" w:type="dxa"/>
            <w:vAlign w:val="bottom"/>
          </w:tcPr>
          <w:p w14:paraId="0C120E7F" w14:textId="77777777" w:rsidR="009B5EBC" w:rsidRPr="00CA3F94" w:rsidRDefault="009B5EBC">
            <w:pPr>
              <w:pStyle w:val="acctmergecolhdg"/>
              <w:rPr>
                <w:szCs w:val="22"/>
              </w:rPr>
            </w:pPr>
          </w:p>
        </w:tc>
        <w:tc>
          <w:tcPr>
            <w:tcW w:w="2398" w:type="dxa"/>
            <w:gridSpan w:val="3"/>
            <w:vAlign w:val="bottom"/>
          </w:tcPr>
          <w:p w14:paraId="2BC2E7CB" w14:textId="77777777" w:rsidR="009B5EBC" w:rsidRPr="00CA3F94" w:rsidRDefault="009B5EBC">
            <w:pPr>
              <w:pStyle w:val="acctmergecolhdg"/>
              <w:rPr>
                <w:szCs w:val="22"/>
              </w:rPr>
            </w:pPr>
            <w:r w:rsidRPr="00CA3F94">
              <w:rPr>
                <w:szCs w:val="22"/>
              </w:rPr>
              <w:t xml:space="preserve">Separate </w:t>
            </w:r>
          </w:p>
          <w:p w14:paraId="6F431F6D" w14:textId="77777777" w:rsidR="009B5EBC" w:rsidRPr="00CA3F94" w:rsidRDefault="009B5EBC">
            <w:pPr>
              <w:pStyle w:val="acctmergecolhdg"/>
              <w:ind w:left="-81"/>
              <w:rPr>
                <w:szCs w:val="22"/>
              </w:rPr>
            </w:pPr>
            <w:r w:rsidRPr="00CA3F94">
              <w:rPr>
                <w:szCs w:val="22"/>
              </w:rPr>
              <w:t>financial statements</w:t>
            </w:r>
          </w:p>
        </w:tc>
      </w:tr>
      <w:tr w:rsidR="009B5EBC" w:rsidRPr="00CA3F94" w14:paraId="674ED10C" w14:textId="77777777" w:rsidTr="009B5EBC">
        <w:trPr>
          <w:cantSplit/>
          <w:tblHeader/>
        </w:trPr>
        <w:tc>
          <w:tcPr>
            <w:tcW w:w="4243" w:type="dxa"/>
            <w:vAlign w:val="bottom"/>
          </w:tcPr>
          <w:p w14:paraId="5561B7C2" w14:textId="77777777" w:rsidR="009B5EBC" w:rsidRPr="00CA3F94" w:rsidRDefault="009B5EBC">
            <w:pPr>
              <w:pStyle w:val="acctfourfigures"/>
              <w:tabs>
                <w:tab w:val="clear" w:pos="765"/>
              </w:tabs>
              <w:rPr>
                <w:rFonts w:ascii="Times New Roman" w:hAnsi="Times New Roman"/>
                <w:szCs w:val="22"/>
              </w:rPr>
            </w:pPr>
          </w:p>
        </w:tc>
        <w:tc>
          <w:tcPr>
            <w:tcW w:w="1199" w:type="dxa"/>
            <w:shd w:val="clear" w:color="auto" w:fill="auto"/>
          </w:tcPr>
          <w:p w14:paraId="20D3800B" w14:textId="77777777" w:rsidR="009B5EBC" w:rsidRPr="00CA3F94" w:rsidRDefault="009B5EBC">
            <w:pPr>
              <w:pStyle w:val="acctmergecolhdg"/>
              <w:rPr>
                <w:b w:val="0"/>
                <w:bCs/>
                <w:szCs w:val="22"/>
              </w:rPr>
            </w:pPr>
            <w:r w:rsidRPr="00CA3F94">
              <w:rPr>
                <w:b w:val="0"/>
                <w:bCs/>
                <w:szCs w:val="22"/>
              </w:rPr>
              <w:t>202</w:t>
            </w:r>
            <w:r>
              <w:rPr>
                <w:b w:val="0"/>
                <w:bCs/>
                <w:szCs w:val="22"/>
              </w:rPr>
              <w:t>3</w:t>
            </w:r>
          </w:p>
        </w:tc>
        <w:tc>
          <w:tcPr>
            <w:tcW w:w="184" w:type="dxa"/>
            <w:shd w:val="clear" w:color="auto" w:fill="auto"/>
          </w:tcPr>
          <w:p w14:paraId="6CE3F56B" w14:textId="77777777" w:rsidR="009B5EBC" w:rsidRPr="00CA3F94" w:rsidRDefault="009B5EBC">
            <w:pPr>
              <w:pStyle w:val="acctmergecolhdg"/>
              <w:rPr>
                <w:b w:val="0"/>
                <w:bCs/>
                <w:szCs w:val="22"/>
              </w:rPr>
            </w:pPr>
          </w:p>
        </w:tc>
        <w:tc>
          <w:tcPr>
            <w:tcW w:w="1109" w:type="dxa"/>
            <w:shd w:val="clear" w:color="auto" w:fill="auto"/>
          </w:tcPr>
          <w:p w14:paraId="004AF865" w14:textId="77777777" w:rsidR="009B5EBC" w:rsidRPr="00CA3F94" w:rsidRDefault="009B5EBC">
            <w:pPr>
              <w:pStyle w:val="acctmergecolhdg"/>
              <w:rPr>
                <w:b w:val="0"/>
                <w:bCs/>
                <w:szCs w:val="22"/>
              </w:rPr>
            </w:pPr>
            <w:r w:rsidRPr="00CA3F94">
              <w:rPr>
                <w:b w:val="0"/>
                <w:bCs/>
                <w:szCs w:val="22"/>
              </w:rPr>
              <w:t>202</w:t>
            </w:r>
            <w:r>
              <w:rPr>
                <w:b w:val="0"/>
                <w:bCs/>
                <w:szCs w:val="22"/>
              </w:rPr>
              <w:t>2</w:t>
            </w:r>
          </w:p>
        </w:tc>
        <w:tc>
          <w:tcPr>
            <w:tcW w:w="184" w:type="dxa"/>
            <w:shd w:val="clear" w:color="auto" w:fill="auto"/>
          </w:tcPr>
          <w:p w14:paraId="5727EB2B" w14:textId="77777777" w:rsidR="009B5EBC" w:rsidRPr="00CA3F94" w:rsidRDefault="009B5EBC">
            <w:pPr>
              <w:pStyle w:val="acctmergecolhdg"/>
              <w:rPr>
                <w:b w:val="0"/>
                <w:bCs/>
                <w:szCs w:val="22"/>
              </w:rPr>
            </w:pPr>
          </w:p>
        </w:tc>
        <w:tc>
          <w:tcPr>
            <w:tcW w:w="1107" w:type="dxa"/>
            <w:shd w:val="clear" w:color="auto" w:fill="auto"/>
          </w:tcPr>
          <w:p w14:paraId="3175BE78" w14:textId="77777777" w:rsidR="009B5EBC" w:rsidRPr="00CA3F94" w:rsidRDefault="009B5EBC">
            <w:pPr>
              <w:pStyle w:val="acctmergecolhdg"/>
              <w:rPr>
                <w:b w:val="0"/>
                <w:bCs/>
                <w:szCs w:val="22"/>
              </w:rPr>
            </w:pPr>
            <w:r w:rsidRPr="00CA3F94">
              <w:rPr>
                <w:b w:val="0"/>
                <w:bCs/>
                <w:szCs w:val="22"/>
              </w:rPr>
              <w:t>202</w:t>
            </w:r>
            <w:r>
              <w:rPr>
                <w:b w:val="0"/>
                <w:bCs/>
                <w:szCs w:val="22"/>
              </w:rPr>
              <w:t>3</w:t>
            </w:r>
          </w:p>
        </w:tc>
        <w:tc>
          <w:tcPr>
            <w:tcW w:w="184" w:type="dxa"/>
            <w:shd w:val="clear" w:color="auto" w:fill="auto"/>
          </w:tcPr>
          <w:p w14:paraId="0D18CE66" w14:textId="77777777" w:rsidR="009B5EBC" w:rsidRPr="00CA3F94" w:rsidRDefault="009B5EBC">
            <w:pPr>
              <w:pStyle w:val="acctmergecolhdg"/>
              <w:rPr>
                <w:b w:val="0"/>
                <w:bCs/>
                <w:szCs w:val="22"/>
              </w:rPr>
            </w:pPr>
          </w:p>
        </w:tc>
        <w:tc>
          <w:tcPr>
            <w:tcW w:w="1107" w:type="dxa"/>
            <w:shd w:val="clear" w:color="auto" w:fill="auto"/>
          </w:tcPr>
          <w:p w14:paraId="0BB2D981" w14:textId="77777777" w:rsidR="009B5EBC" w:rsidRPr="00CA3F94" w:rsidRDefault="009B5EBC">
            <w:pPr>
              <w:pStyle w:val="acctmergecolhdg"/>
              <w:rPr>
                <w:b w:val="0"/>
                <w:bCs/>
                <w:szCs w:val="22"/>
              </w:rPr>
            </w:pPr>
            <w:r w:rsidRPr="00CA3F94">
              <w:rPr>
                <w:b w:val="0"/>
                <w:bCs/>
                <w:szCs w:val="22"/>
              </w:rPr>
              <w:t>202</w:t>
            </w:r>
            <w:r>
              <w:rPr>
                <w:b w:val="0"/>
                <w:bCs/>
                <w:szCs w:val="22"/>
              </w:rPr>
              <w:t>2</w:t>
            </w:r>
          </w:p>
        </w:tc>
      </w:tr>
      <w:tr w:rsidR="009B5EBC" w:rsidRPr="00CA3F94" w14:paraId="5D75250B" w14:textId="77777777" w:rsidTr="009B5EBC">
        <w:trPr>
          <w:cantSplit/>
          <w:tblHeader/>
        </w:trPr>
        <w:tc>
          <w:tcPr>
            <w:tcW w:w="4243" w:type="dxa"/>
          </w:tcPr>
          <w:p w14:paraId="55B6B97C" w14:textId="77777777" w:rsidR="009B5EBC" w:rsidRPr="00CA3F94" w:rsidRDefault="009B5EBC">
            <w:pPr>
              <w:spacing w:line="260" w:lineRule="atLeast"/>
              <w:rPr>
                <w:rFonts w:cs="Times New Roman"/>
                <w:b/>
                <w:bCs/>
                <w:i/>
                <w:iCs/>
              </w:rPr>
            </w:pPr>
          </w:p>
        </w:tc>
        <w:tc>
          <w:tcPr>
            <w:tcW w:w="5074" w:type="dxa"/>
            <w:gridSpan w:val="7"/>
          </w:tcPr>
          <w:p w14:paraId="5DF6BB1D" w14:textId="77777777" w:rsidR="009B5EBC" w:rsidRPr="00CA3F94" w:rsidRDefault="009B5EBC">
            <w:pPr>
              <w:pStyle w:val="acctfourfigures"/>
              <w:tabs>
                <w:tab w:val="clear" w:pos="765"/>
              </w:tabs>
              <w:jc w:val="center"/>
              <w:rPr>
                <w:rFonts w:ascii="Times New Roman" w:hAnsi="Times New Roman"/>
                <w:i/>
                <w:iCs/>
                <w:color w:val="FF0000"/>
                <w:szCs w:val="22"/>
              </w:rPr>
            </w:pPr>
            <w:r w:rsidRPr="000D23FE">
              <w:rPr>
                <w:rFonts w:ascii="Times New Roman" w:hAnsi="Times New Roman"/>
                <w:i/>
                <w:iCs/>
                <w:szCs w:val="22"/>
                <w:lang w:bidi="th-TH"/>
              </w:rPr>
              <w:t>(</w:t>
            </w:r>
            <w:r w:rsidRPr="00E538BE">
              <w:rPr>
                <w:rFonts w:ascii="Times New Roman" w:hAnsi="Times New Roman" w:cs="Angsana New"/>
                <w:i/>
                <w:iCs/>
                <w:szCs w:val="22"/>
                <w:lang w:bidi="th-TH"/>
              </w:rPr>
              <w:t>%</w:t>
            </w:r>
            <w:r w:rsidRPr="000D23FE">
              <w:rPr>
                <w:rFonts w:ascii="Times New Roman" w:hAnsi="Times New Roman"/>
                <w:i/>
                <w:iCs/>
                <w:szCs w:val="22"/>
                <w:lang w:bidi="th-TH"/>
              </w:rPr>
              <w:t>)</w:t>
            </w:r>
          </w:p>
        </w:tc>
      </w:tr>
      <w:tr w:rsidR="009B5EBC" w:rsidRPr="00D27D21" w14:paraId="067C4429" w14:textId="77777777" w:rsidTr="009B5EBC">
        <w:trPr>
          <w:cantSplit/>
        </w:trPr>
        <w:tc>
          <w:tcPr>
            <w:tcW w:w="4243" w:type="dxa"/>
          </w:tcPr>
          <w:p w14:paraId="721B0B35" w14:textId="77777777" w:rsidR="009B5EBC" w:rsidRPr="00CA3F94" w:rsidRDefault="009B5EBC">
            <w:pPr>
              <w:pStyle w:val="BodyText"/>
              <w:spacing w:line="260" w:lineRule="atLeast"/>
              <w:rPr>
                <w:rFonts w:cs="Times New Roman"/>
                <w:sz w:val="22"/>
                <w:szCs w:val="22"/>
              </w:rPr>
            </w:pPr>
            <w:r w:rsidRPr="00CA3F94">
              <w:rPr>
                <w:rFonts w:cs="Times New Roman"/>
                <w:sz w:val="22"/>
                <w:szCs w:val="22"/>
              </w:rPr>
              <w:t>Discount rate</w:t>
            </w:r>
          </w:p>
        </w:tc>
        <w:tc>
          <w:tcPr>
            <w:tcW w:w="1199" w:type="dxa"/>
          </w:tcPr>
          <w:p w14:paraId="1289E5E5" w14:textId="77777777" w:rsidR="009B5EBC" w:rsidRPr="00D27D21" w:rsidRDefault="009B5EBC">
            <w:pPr>
              <w:pStyle w:val="acctfourfigures"/>
              <w:tabs>
                <w:tab w:val="clear" w:pos="765"/>
              </w:tabs>
              <w:ind w:left="-80"/>
              <w:jc w:val="center"/>
              <w:rPr>
                <w:rFonts w:ascii="Times New Roman" w:hAnsi="Times New Roman"/>
                <w:szCs w:val="22"/>
              </w:rPr>
            </w:pPr>
            <w:r w:rsidRPr="00D27D21">
              <w:rPr>
                <w:rFonts w:ascii="Times New Roman" w:hAnsi="Times New Roman"/>
                <w:szCs w:val="22"/>
                <w:lang w:bidi="th-TH"/>
              </w:rPr>
              <w:t>1</w:t>
            </w:r>
            <w:r w:rsidRPr="00D27D21">
              <w:rPr>
                <w:rFonts w:ascii="Times New Roman" w:hAnsi="Times New Roman"/>
                <w:szCs w:val="22"/>
                <w:cs/>
                <w:lang w:val="en-US" w:bidi="th-TH"/>
              </w:rPr>
              <w:t>.</w:t>
            </w:r>
            <w:r w:rsidRPr="00D27D21">
              <w:rPr>
                <w:rFonts w:ascii="Times New Roman" w:hAnsi="Times New Roman"/>
                <w:szCs w:val="22"/>
                <w:lang w:bidi="th-TH"/>
              </w:rPr>
              <w:t>37</w:t>
            </w:r>
            <w:r w:rsidRPr="00D27D21">
              <w:rPr>
                <w:rFonts w:ascii="Times New Roman" w:hAnsi="Times New Roman"/>
                <w:szCs w:val="22"/>
                <w:cs/>
                <w:lang w:val="en-US" w:bidi="th-TH"/>
              </w:rPr>
              <w:t xml:space="preserve"> </w:t>
            </w:r>
            <w:r w:rsidRPr="00D27D21">
              <w:rPr>
                <w:rFonts w:ascii="Times New Roman" w:hAnsi="Times New Roman"/>
                <w:szCs w:val="22"/>
                <w:lang w:val="en-US" w:bidi="th-TH"/>
              </w:rPr>
              <w:t>-</w:t>
            </w:r>
            <w:r w:rsidRPr="00D27D21">
              <w:rPr>
                <w:rFonts w:ascii="Times New Roman" w:hAnsi="Times New Roman"/>
                <w:szCs w:val="22"/>
                <w:cs/>
                <w:lang w:val="en-US" w:bidi="th-TH"/>
              </w:rPr>
              <w:t xml:space="preserve"> </w:t>
            </w:r>
            <w:r w:rsidRPr="00D27D21">
              <w:rPr>
                <w:rFonts w:ascii="Times New Roman" w:hAnsi="Times New Roman"/>
                <w:szCs w:val="22"/>
                <w:lang w:bidi="th-TH"/>
              </w:rPr>
              <w:t>5.29</w:t>
            </w:r>
          </w:p>
        </w:tc>
        <w:tc>
          <w:tcPr>
            <w:tcW w:w="184" w:type="dxa"/>
          </w:tcPr>
          <w:p w14:paraId="4F453C8F" w14:textId="77777777" w:rsidR="009B5EBC" w:rsidRPr="00D27D21" w:rsidRDefault="009B5EBC">
            <w:pPr>
              <w:pStyle w:val="acctfourfigures"/>
              <w:jc w:val="center"/>
              <w:rPr>
                <w:rFonts w:ascii="Times New Roman" w:hAnsi="Times New Roman"/>
                <w:szCs w:val="22"/>
              </w:rPr>
            </w:pPr>
          </w:p>
        </w:tc>
        <w:tc>
          <w:tcPr>
            <w:tcW w:w="1109" w:type="dxa"/>
          </w:tcPr>
          <w:p w14:paraId="2E3126E5" w14:textId="77777777" w:rsidR="009B5EBC" w:rsidRPr="00D27D21" w:rsidRDefault="009B5EBC">
            <w:pPr>
              <w:pStyle w:val="acctfourfigures"/>
              <w:tabs>
                <w:tab w:val="clear" w:pos="765"/>
              </w:tabs>
              <w:ind w:left="-80"/>
              <w:jc w:val="center"/>
              <w:rPr>
                <w:rFonts w:ascii="Times New Roman" w:hAnsi="Times New Roman"/>
                <w:szCs w:val="22"/>
              </w:rPr>
            </w:pPr>
            <w:r w:rsidRPr="00D27D21">
              <w:rPr>
                <w:rFonts w:ascii="Times New Roman" w:hAnsi="Times New Roman"/>
                <w:szCs w:val="22"/>
              </w:rPr>
              <w:t>1.37 - 4.07</w:t>
            </w:r>
          </w:p>
        </w:tc>
        <w:tc>
          <w:tcPr>
            <w:tcW w:w="184" w:type="dxa"/>
          </w:tcPr>
          <w:p w14:paraId="2EADFD14" w14:textId="77777777" w:rsidR="009B5EBC" w:rsidRPr="00D27D21" w:rsidRDefault="009B5EBC">
            <w:pPr>
              <w:pStyle w:val="acctfourfigures"/>
              <w:jc w:val="center"/>
              <w:rPr>
                <w:rFonts w:ascii="Times New Roman" w:hAnsi="Times New Roman"/>
                <w:szCs w:val="22"/>
              </w:rPr>
            </w:pPr>
          </w:p>
        </w:tc>
        <w:tc>
          <w:tcPr>
            <w:tcW w:w="1107" w:type="dxa"/>
          </w:tcPr>
          <w:p w14:paraId="63D2B298" w14:textId="77777777" w:rsidR="009B5EBC" w:rsidRPr="00D27D21" w:rsidRDefault="009B5EBC">
            <w:pPr>
              <w:pStyle w:val="acctfourfigures"/>
              <w:tabs>
                <w:tab w:val="clear" w:pos="765"/>
              </w:tabs>
              <w:ind w:left="-80" w:right="-73"/>
              <w:jc w:val="center"/>
              <w:rPr>
                <w:rFonts w:ascii="Times New Roman" w:hAnsi="Times New Roman"/>
                <w:szCs w:val="22"/>
              </w:rPr>
            </w:pPr>
            <w:r w:rsidRPr="00D27D21">
              <w:rPr>
                <w:rFonts w:ascii="Times New Roman" w:hAnsi="Times New Roman"/>
                <w:szCs w:val="22"/>
                <w:lang w:bidi="th-TH"/>
              </w:rPr>
              <w:t>1</w:t>
            </w:r>
            <w:r w:rsidRPr="00D27D21">
              <w:rPr>
                <w:rFonts w:ascii="Times New Roman" w:hAnsi="Times New Roman"/>
                <w:szCs w:val="22"/>
                <w:cs/>
                <w:lang w:val="en-US" w:bidi="th-TH"/>
              </w:rPr>
              <w:t>.</w:t>
            </w:r>
            <w:r w:rsidRPr="00D27D21">
              <w:rPr>
                <w:rFonts w:ascii="Times New Roman" w:hAnsi="Times New Roman"/>
                <w:szCs w:val="22"/>
                <w:lang w:bidi="th-TH"/>
              </w:rPr>
              <w:t>37</w:t>
            </w:r>
            <w:r w:rsidRPr="00D27D21">
              <w:rPr>
                <w:rFonts w:ascii="Times New Roman" w:hAnsi="Times New Roman"/>
                <w:szCs w:val="22"/>
                <w:cs/>
                <w:lang w:val="en-US" w:bidi="th-TH"/>
              </w:rPr>
              <w:t xml:space="preserve"> - </w:t>
            </w:r>
            <w:r w:rsidRPr="00D27D21">
              <w:rPr>
                <w:rFonts w:ascii="Times New Roman" w:hAnsi="Times New Roman"/>
                <w:szCs w:val="22"/>
                <w:lang w:bidi="th-TH"/>
              </w:rPr>
              <w:t>4</w:t>
            </w:r>
            <w:r w:rsidRPr="00D27D21">
              <w:rPr>
                <w:rFonts w:ascii="Times New Roman" w:hAnsi="Times New Roman"/>
                <w:szCs w:val="22"/>
                <w:cs/>
                <w:lang w:val="en-US" w:bidi="th-TH"/>
              </w:rPr>
              <w:t>.</w:t>
            </w:r>
            <w:r w:rsidRPr="00D27D21">
              <w:rPr>
                <w:rFonts w:ascii="Times New Roman" w:hAnsi="Times New Roman"/>
                <w:szCs w:val="22"/>
                <w:lang w:bidi="th-TH"/>
              </w:rPr>
              <w:t>07</w:t>
            </w:r>
          </w:p>
        </w:tc>
        <w:tc>
          <w:tcPr>
            <w:tcW w:w="184" w:type="dxa"/>
          </w:tcPr>
          <w:p w14:paraId="251A5241" w14:textId="77777777" w:rsidR="009B5EBC" w:rsidRPr="00D27D21" w:rsidRDefault="009B5EBC">
            <w:pPr>
              <w:pStyle w:val="acctfourfigures"/>
              <w:ind w:left="-80" w:right="-73"/>
              <w:jc w:val="center"/>
              <w:rPr>
                <w:rFonts w:ascii="Times New Roman" w:hAnsi="Times New Roman"/>
                <w:szCs w:val="22"/>
              </w:rPr>
            </w:pPr>
          </w:p>
        </w:tc>
        <w:tc>
          <w:tcPr>
            <w:tcW w:w="1107" w:type="dxa"/>
          </w:tcPr>
          <w:p w14:paraId="7DD243B4" w14:textId="77777777" w:rsidR="009B5EBC" w:rsidRPr="00D27D21" w:rsidRDefault="009B5EBC">
            <w:pPr>
              <w:pStyle w:val="acctfourfigures"/>
              <w:tabs>
                <w:tab w:val="clear" w:pos="765"/>
              </w:tabs>
              <w:ind w:left="-80" w:right="-73"/>
              <w:jc w:val="center"/>
              <w:rPr>
                <w:rFonts w:ascii="Times New Roman" w:hAnsi="Times New Roman"/>
                <w:szCs w:val="22"/>
              </w:rPr>
            </w:pPr>
            <w:r w:rsidRPr="00D27D21">
              <w:rPr>
                <w:rFonts w:ascii="Times New Roman" w:hAnsi="Times New Roman"/>
                <w:szCs w:val="22"/>
              </w:rPr>
              <w:t>1.37 - 4.07</w:t>
            </w:r>
          </w:p>
        </w:tc>
      </w:tr>
      <w:tr w:rsidR="009B5EBC" w:rsidRPr="00D27D21" w14:paraId="4E4BEC83" w14:textId="77777777" w:rsidTr="009B5EBC">
        <w:trPr>
          <w:cantSplit/>
        </w:trPr>
        <w:tc>
          <w:tcPr>
            <w:tcW w:w="4243" w:type="dxa"/>
          </w:tcPr>
          <w:p w14:paraId="684F7E6E" w14:textId="77777777" w:rsidR="009B5EBC" w:rsidRPr="00CA3F94" w:rsidRDefault="009B5EBC">
            <w:pPr>
              <w:pStyle w:val="BodyText"/>
              <w:spacing w:line="260" w:lineRule="atLeast"/>
              <w:rPr>
                <w:rFonts w:cs="Times New Roman"/>
                <w:sz w:val="22"/>
                <w:szCs w:val="22"/>
              </w:rPr>
            </w:pPr>
            <w:r w:rsidRPr="00CA3F94">
              <w:rPr>
                <w:rFonts w:cs="Times New Roman"/>
                <w:sz w:val="22"/>
                <w:szCs w:val="22"/>
              </w:rPr>
              <w:t>Future salary growth</w:t>
            </w:r>
          </w:p>
        </w:tc>
        <w:tc>
          <w:tcPr>
            <w:tcW w:w="1199" w:type="dxa"/>
          </w:tcPr>
          <w:p w14:paraId="4CB2423D" w14:textId="77777777" w:rsidR="009B5EBC" w:rsidRPr="00D27D21" w:rsidRDefault="009B5EBC">
            <w:pPr>
              <w:pStyle w:val="acctfourfigures"/>
              <w:tabs>
                <w:tab w:val="clear" w:pos="765"/>
              </w:tabs>
              <w:ind w:right="11"/>
              <w:jc w:val="center"/>
              <w:rPr>
                <w:rFonts w:ascii="Times New Roman" w:hAnsi="Times New Roman"/>
                <w:szCs w:val="22"/>
              </w:rPr>
            </w:pPr>
            <w:r w:rsidRPr="00D27D21">
              <w:rPr>
                <w:rFonts w:ascii="Times New Roman" w:hAnsi="Times New Roman"/>
                <w:szCs w:val="22"/>
                <w:lang w:bidi="th-TH"/>
              </w:rPr>
              <w:t>4</w:t>
            </w:r>
            <w:r w:rsidRPr="00D27D21">
              <w:rPr>
                <w:rFonts w:ascii="Times New Roman" w:hAnsi="Times New Roman"/>
                <w:szCs w:val="22"/>
                <w:cs/>
                <w:lang w:bidi="th-TH"/>
              </w:rPr>
              <w:t>.</w:t>
            </w:r>
            <w:r w:rsidRPr="00D27D21">
              <w:rPr>
                <w:rFonts w:ascii="Times New Roman" w:hAnsi="Times New Roman"/>
                <w:szCs w:val="22"/>
                <w:lang w:bidi="th-TH"/>
              </w:rPr>
              <w:t>00 - 6.00</w:t>
            </w:r>
          </w:p>
        </w:tc>
        <w:tc>
          <w:tcPr>
            <w:tcW w:w="184" w:type="dxa"/>
          </w:tcPr>
          <w:p w14:paraId="6DA3F6CC" w14:textId="77777777" w:rsidR="009B5EBC" w:rsidRPr="00D27D21" w:rsidRDefault="009B5EBC">
            <w:pPr>
              <w:pStyle w:val="acctfourfigures"/>
              <w:jc w:val="center"/>
              <w:rPr>
                <w:rFonts w:ascii="Times New Roman" w:hAnsi="Times New Roman"/>
                <w:szCs w:val="22"/>
              </w:rPr>
            </w:pPr>
          </w:p>
        </w:tc>
        <w:tc>
          <w:tcPr>
            <w:tcW w:w="1109" w:type="dxa"/>
          </w:tcPr>
          <w:p w14:paraId="463FEBBE" w14:textId="77777777" w:rsidR="009B5EBC" w:rsidRPr="00D27D21" w:rsidRDefault="009B5EBC">
            <w:pPr>
              <w:pStyle w:val="acctfourfigures"/>
              <w:tabs>
                <w:tab w:val="clear" w:pos="765"/>
              </w:tabs>
              <w:ind w:left="-80" w:right="-80"/>
              <w:jc w:val="center"/>
              <w:rPr>
                <w:rFonts w:ascii="Times New Roman" w:hAnsi="Times New Roman"/>
                <w:szCs w:val="22"/>
              </w:rPr>
            </w:pPr>
            <w:r w:rsidRPr="00D27D21">
              <w:rPr>
                <w:rFonts w:ascii="Times New Roman" w:hAnsi="Times New Roman"/>
                <w:szCs w:val="22"/>
              </w:rPr>
              <w:t>4</w:t>
            </w:r>
            <w:r w:rsidRPr="00D27D21">
              <w:rPr>
                <w:rFonts w:ascii="Times New Roman" w:hAnsi="Times New Roman"/>
                <w:szCs w:val="22"/>
                <w:lang w:bidi="th-TH"/>
              </w:rPr>
              <w:t>.</w:t>
            </w:r>
            <w:r w:rsidRPr="00D27D21">
              <w:rPr>
                <w:rFonts w:ascii="Times New Roman" w:hAnsi="Times New Roman"/>
                <w:szCs w:val="22"/>
              </w:rPr>
              <w:t>00</w:t>
            </w:r>
          </w:p>
        </w:tc>
        <w:tc>
          <w:tcPr>
            <w:tcW w:w="184" w:type="dxa"/>
          </w:tcPr>
          <w:p w14:paraId="1D43A6C7" w14:textId="77777777" w:rsidR="009B5EBC" w:rsidRPr="00D27D21" w:rsidRDefault="009B5EBC">
            <w:pPr>
              <w:pStyle w:val="acctfourfigures"/>
              <w:jc w:val="center"/>
              <w:rPr>
                <w:rFonts w:ascii="Times New Roman" w:hAnsi="Times New Roman"/>
                <w:szCs w:val="22"/>
              </w:rPr>
            </w:pPr>
          </w:p>
        </w:tc>
        <w:tc>
          <w:tcPr>
            <w:tcW w:w="1107" w:type="dxa"/>
          </w:tcPr>
          <w:p w14:paraId="4761D019" w14:textId="77777777" w:rsidR="009B5EBC" w:rsidRPr="00D27D21" w:rsidRDefault="009B5EBC">
            <w:pPr>
              <w:pStyle w:val="acctfourfigures"/>
              <w:tabs>
                <w:tab w:val="clear" w:pos="765"/>
              </w:tabs>
              <w:ind w:right="11"/>
              <w:jc w:val="center"/>
              <w:rPr>
                <w:rFonts w:ascii="Times New Roman" w:hAnsi="Times New Roman"/>
                <w:szCs w:val="22"/>
              </w:rPr>
            </w:pPr>
            <w:r w:rsidRPr="00D27D21">
              <w:rPr>
                <w:rFonts w:ascii="Times New Roman" w:hAnsi="Times New Roman"/>
                <w:szCs w:val="22"/>
                <w:lang w:bidi="th-TH"/>
              </w:rPr>
              <w:t>4</w:t>
            </w:r>
            <w:r w:rsidRPr="00D27D21">
              <w:rPr>
                <w:rFonts w:ascii="Times New Roman" w:hAnsi="Times New Roman"/>
                <w:szCs w:val="22"/>
                <w:cs/>
                <w:lang w:bidi="th-TH"/>
              </w:rPr>
              <w:t>.</w:t>
            </w:r>
            <w:r w:rsidRPr="00D27D21">
              <w:rPr>
                <w:rFonts w:ascii="Times New Roman" w:hAnsi="Times New Roman"/>
                <w:szCs w:val="22"/>
                <w:lang w:bidi="th-TH"/>
              </w:rPr>
              <w:t>00</w:t>
            </w:r>
          </w:p>
        </w:tc>
        <w:tc>
          <w:tcPr>
            <w:tcW w:w="184" w:type="dxa"/>
          </w:tcPr>
          <w:p w14:paraId="0E792494" w14:textId="77777777" w:rsidR="009B5EBC" w:rsidRPr="00D27D21" w:rsidRDefault="009B5EBC">
            <w:pPr>
              <w:pStyle w:val="acctfourfigures"/>
              <w:jc w:val="center"/>
              <w:rPr>
                <w:rFonts w:ascii="Times New Roman" w:hAnsi="Times New Roman"/>
                <w:szCs w:val="22"/>
              </w:rPr>
            </w:pPr>
          </w:p>
        </w:tc>
        <w:tc>
          <w:tcPr>
            <w:tcW w:w="1107" w:type="dxa"/>
          </w:tcPr>
          <w:p w14:paraId="587CFEE8" w14:textId="77777777" w:rsidR="009B5EBC" w:rsidRPr="00D27D21" w:rsidRDefault="009B5EBC">
            <w:pPr>
              <w:pStyle w:val="acctfourfigures"/>
              <w:tabs>
                <w:tab w:val="clear" w:pos="765"/>
              </w:tabs>
              <w:ind w:left="-80" w:right="-73"/>
              <w:jc w:val="center"/>
              <w:rPr>
                <w:rFonts w:ascii="Times New Roman" w:hAnsi="Times New Roman"/>
                <w:szCs w:val="22"/>
              </w:rPr>
            </w:pPr>
            <w:r w:rsidRPr="00D27D21">
              <w:rPr>
                <w:rFonts w:ascii="Times New Roman" w:hAnsi="Times New Roman"/>
                <w:szCs w:val="22"/>
              </w:rPr>
              <w:t>4</w:t>
            </w:r>
            <w:r w:rsidRPr="00D27D21">
              <w:rPr>
                <w:rFonts w:ascii="Times New Roman" w:hAnsi="Times New Roman"/>
                <w:szCs w:val="22"/>
                <w:lang w:bidi="th-TH"/>
              </w:rPr>
              <w:t>.</w:t>
            </w:r>
            <w:r w:rsidRPr="00D27D21">
              <w:rPr>
                <w:rFonts w:ascii="Times New Roman" w:hAnsi="Times New Roman"/>
                <w:szCs w:val="22"/>
              </w:rPr>
              <w:t>00</w:t>
            </w:r>
          </w:p>
        </w:tc>
      </w:tr>
      <w:tr w:rsidR="009B5EBC" w:rsidRPr="00D27D21" w14:paraId="7AF63576" w14:textId="77777777" w:rsidTr="009B5EBC">
        <w:trPr>
          <w:cantSplit/>
        </w:trPr>
        <w:tc>
          <w:tcPr>
            <w:tcW w:w="4243" w:type="dxa"/>
          </w:tcPr>
          <w:p w14:paraId="51BD3C73" w14:textId="77777777" w:rsidR="009B5EBC" w:rsidRPr="00CA3F94" w:rsidRDefault="009B5EBC">
            <w:pPr>
              <w:pStyle w:val="BodyText"/>
              <w:spacing w:line="260" w:lineRule="atLeast"/>
              <w:rPr>
                <w:rFonts w:cs="Times New Roman"/>
                <w:sz w:val="22"/>
                <w:szCs w:val="22"/>
                <w:lang w:val="en-US"/>
              </w:rPr>
            </w:pPr>
            <w:r w:rsidRPr="00CA3F94">
              <w:rPr>
                <w:rFonts w:cs="Times New Roman"/>
                <w:sz w:val="22"/>
                <w:szCs w:val="22"/>
              </w:rPr>
              <w:t>Employee turnover</w:t>
            </w:r>
          </w:p>
        </w:tc>
        <w:tc>
          <w:tcPr>
            <w:tcW w:w="1199" w:type="dxa"/>
          </w:tcPr>
          <w:p w14:paraId="63C4DFF7" w14:textId="77777777" w:rsidR="009B5EBC" w:rsidRPr="00D27D21" w:rsidRDefault="009B5EBC">
            <w:pPr>
              <w:pStyle w:val="acctfourfigures"/>
              <w:tabs>
                <w:tab w:val="clear" w:pos="765"/>
                <w:tab w:val="decimal" w:pos="731"/>
              </w:tabs>
              <w:ind w:right="11"/>
              <w:jc w:val="center"/>
              <w:rPr>
                <w:rFonts w:ascii="Times New Roman" w:hAnsi="Times New Roman"/>
                <w:szCs w:val="22"/>
              </w:rPr>
            </w:pPr>
            <w:r w:rsidRPr="00D27D21">
              <w:rPr>
                <w:rFonts w:ascii="Times New Roman" w:hAnsi="Times New Roman"/>
                <w:szCs w:val="22"/>
                <w:lang w:bidi="th-TH"/>
              </w:rPr>
              <w:t>0</w:t>
            </w:r>
            <w:r w:rsidRPr="00D27D21">
              <w:rPr>
                <w:rFonts w:ascii="Times New Roman" w:hAnsi="Times New Roman"/>
                <w:szCs w:val="22"/>
                <w:lang w:val="en-US" w:bidi="th-TH"/>
              </w:rPr>
              <w:t xml:space="preserve"> </w:t>
            </w:r>
            <w:r w:rsidRPr="00D27D21">
              <w:rPr>
                <w:rFonts w:ascii="Times New Roman" w:hAnsi="Times New Roman"/>
                <w:szCs w:val="22"/>
                <w:cs/>
                <w:lang w:val="en-US" w:bidi="th-TH"/>
              </w:rPr>
              <w:t>-</w:t>
            </w:r>
            <w:r w:rsidRPr="00D27D21">
              <w:rPr>
                <w:rFonts w:ascii="Times New Roman" w:hAnsi="Times New Roman"/>
                <w:szCs w:val="22"/>
                <w:lang w:val="en-US" w:bidi="th-TH"/>
              </w:rPr>
              <w:t xml:space="preserve"> </w:t>
            </w:r>
            <w:r w:rsidRPr="00D27D21">
              <w:rPr>
                <w:rFonts w:ascii="Times New Roman" w:hAnsi="Times New Roman"/>
                <w:szCs w:val="22"/>
                <w:lang w:bidi="th-TH"/>
              </w:rPr>
              <w:t>25</w:t>
            </w:r>
            <w:r w:rsidRPr="00D27D21">
              <w:rPr>
                <w:rFonts w:ascii="Times New Roman" w:hAnsi="Times New Roman"/>
                <w:szCs w:val="22"/>
                <w:cs/>
                <w:lang w:val="en-US" w:bidi="th-TH"/>
              </w:rPr>
              <w:t>.</w:t>
            </w:r>
            <w:r w:rsidRPr="00D27D21">
              <w:rPr>
                <w:rFonts w:ascii="Times New Roman" w:hAnsi="Times New Roman"/>
                <w:szCs w:val="22"/>
                <w:lang w:bidi="th-TH"/>
              </w:rPr>
              <w:t>00</w:t>
            </w:r>
          </w:p>
        </w:tc>
        <w:tc>
          <w:tcPr>
            <w:tcW w:w="184" w:type="dxa"/>
          </w:tcPr>
          <w:p w14:paraId="12D0FEEB" w14:textId="77777777" w:rsidR="009B5EBC" w:rsidRPr="00D27D21" w:rsidRDefault="009B5EBC">
            <w:pPr>
              <w:pStyle w:val="acctfourfigures"/>
              <w:jc w:val="center"/>
              <w:rPr>
                <w:rFonts w:ascii="Times New Roman" w:hAnsi="Times New Roman"/>
                <w:szCs w:val="22"/>
              </w:rPr>
            </w:pPr>
          </w:p>
        </w:tc>
        <w:tc>
          <w:tcPr>
            <w:tcW w:w="1109" w:type="dxa"/>
          </w:tcPr>
          <w:p w14:paraId="76D03E55" w14:textId="77777777" w:rsidR="009B5EBC" w:rsidRPr="00D27D21" w:rsidRDefault="009B5EBC">
            <w:pPr>
              <w:pStyle w:val="acctfourfigures"/>
              <w:tabs>
                <w:tab w:val="clear" w:pos="765"/>
              </w:tabs>
              <w:ind w:left="-80" w:right="-170"/>
              <w:jc w:val="center"/>
              <w:rPr>
                <w:rFonts w:ascii="Times New Roman" w:hAnsi="Times New Roman"/>
                <w:szCs w:val="22"/>
              </w:rPr>
            </w:pPr>
            <w:r w:rsidRPr="00D27D21">
              <w:rPr>
                <w:rFonts w:ascii="Times New Roman" w:hAnsi="Times New Roman"/>
                <w:szCs w:val="22"/>
              </w:rPr>
              <w:t xml:space="preserve">0 </w:t>
            </w:r>
            <w:r w:rsidRPr="00D27D21">
              <w:rPr>
                <w:rFonts w:ascii="Times New Roman" w:hAnsi="Times New Roman"/>
                <w:szCs w:val="22"/>
                <w:lang w:bidi="th-TH"/>
              </w:rPr>
              <w:t xml:space="preserve">- </w:t>
            </w:r>
            <w:r w:rsidRPr="00D27D21">
              <w:rPr>
                <w:rFonts w:ascii="Times New Roman" w:hAnsi="Times New Roman"/>
                <w:szCs w:val="22"/>
              </w:rPr>
              <w:t>11</w:t>
            </w:r>
            <w:r w:rsidRPr="00D27D21">
              <w:rPr>
                <w:rFonts w:ascii="Times New Roman" w:hAnsi="Times New Roman"/>
                <w:szCs w:val="22"/>
                <w:lang w:bidi="th-TH"/>
              </w:rPr>
              <w:t>.</w:t>
            </w:r>
            <w:r w:rsidRPr="00D27D21">
              <w:rPr>
                <w:rFonts w:ascii="Times New Roman" w:hAnsi="Times New Roman"/>
                <w:szCs w:val="22"/>
              </w:rPr>
              <w:t>00</w:t>
            </w:r>
          </w:p>
        </w:tc>
        <w:tc>
          <w:tcPr>
            <w:tcW w:w="184" w:type="dxa"/>
          </w:tcPr>
          <w:p w14:paraId="2DF42F3A" w14:textId="77777777" w:rsidR="009B5EBC" w:rsidRPr="00D27D21" w:rsidRDefault="009B5EBC">
            <w:pPr>
              <w:pStyle w:val="acctfourfigures"/>
              <w:jc w:val="center"/>
              <w:rPr>
                <w:rFonts w:ascii="Times New Roman" w:hAnsi="Times New Roman"/>
                <w:szCs w:val="22"/>
              </w:rPr>
            </w:pPr>
          </w:p>
        </w:tc>
        <w:tc>
          <w:tcPr>
            <w:tcW w:w="1107" w:type="dxa"/>
          </w:tcPr>
          <w:p w14:paraId="0BC490BA" w14:textId="77777777" w:rsidR="009B5EBC" w:rsidRPr="00D27D21" w:rsidRDefault="009B5EBC">
            <w:pPr>
              <w:pStyle w:val="acctfourfigures"/>
              <w:tabs>
                <w:tab w:val="clear" w:pos="765"/>
                <w:tab w:val="decimal" w:pos="731"/>
              </w:tabs>
              <w:ind w:right="11"/>
              <w:jc w:val="center"/>
              <w:rPr>
                <w:rFonts w:ascii="Times New Roman" w:hAnsi="Times New Roman"/>
                <w:szCs w:val="22"/>
              </w:rPr>
            </w:pPr>
            <w:r w:rsidRPr="00D27D21">
              <w:rPr>
                <w:rFonts w:ascii="Times New Roman" w:hAnsi="Times New Roman"/>
                <w:szCs w:val="22"/>
                <w:lang w:bidi="th-TH"/>
              </w:rPr>
              <w:t>0</w:t>
            </w:r>
            <w:r w:rsidRPr="00D27D21">
              <w:rPr>
                <w:rFonts w:ascii="Times New Roman" w:hAnsi="Times New Roman"/>
                <w:szCs w:val="22"/>
                <w:lang w:val="en-US" w:bidi="th-TH"/>
              </w:rPr>
              <w:t xml:space="preserve"> </w:t>
            </w:r>
            <w:r w:rsidRPr="00D27D21">
              <w:rPr>
                <w:rFonts w:ascii="Times New Roman" w:hAnsi="Times New Roman"/>
                <w:szCs w:val="22"/>
                <w:cs/>
                <w:lang w:val="en-US" w:bidi="th-TH"/>
              </w:rPr>
              <w:t>-</w:t>
            </w:r>
            <w:r w:rsidRPr="00D27D21">
              <w:rPr>
                <w:rFonts w:ascii="Times New Roman" w:hAnsi="Times New Roman"/>
                <w:szCs w:val="22"/>
                <w:lang w:val="en-US" w:bidi="th-TH"/>
              </w:rPr>
              <w:t xml:space="preserve"> </w:t>
            </w:r>
            <w:r w:rsidRPr="00D27D21">
              <w:rPr>
                <w:rFonts w:ascii="Times New Roman" w:hAnsi="Times New Roman"/>
                <w:szCs w:val="22"/>
                <w:lang w:bidi="th-TH"/>
              </w:rPr>
              <w:t>11</w:t>
            </w:r>
            <w:r w:rsidRPr="00D27D21">
              <w:rPr>
                <w:rFonts w:ascii="Times New Roman" w:hAnsi="Times New Roman"/>
                <w:szCs w:val="22"/>
                <w:cs/>
                <w:lang w:val="en-US" w:bidi="th-TH"/>
              </w:rPr>
              <w:t>.</w:t>
            </w:r>
            <w:r w:rsidRPr="00D27D21">
              <w:rPr>
                <w:rFonts w:ascii="Times New Roman" w:hAnsi="Times New Roman"/>
                <w:szCs w:val="22"/>
                <w:lang w:bidi="th-TH"/>
              </w:rPr>
              <w:t>00</w:t>
            </w:r>
          </w:p>
        </w:tc>
        <w:tc>
          <w:tcPr>
            <w:tcW w:w="184" w:type="dxa"/>
          </w:tcPr>
          <w:p w14:paraId="0EF0DC15" w14:textId="77777777" w:rsidR="009B5EBC" w:rsidRPr="00D27D21" w:rsidRDefault="009B5EBC">
            <w:pPr>
              <w:pStyle w:val="acctfourfigures"/>
              <w:jc w:val="center"/>
              <w:rPr>
                <w:rFonts w:ascii="Times New Roman" w:hAnsi="Times New Roman"/>
                <w:szCs w:val="22"/>
              </w:rPr>
            </w:pPr>
          </w:p>
        </w:tc>
        <w:tc>
          <w:tcPr>
            <w:tcW w:w="1107" w:type="dxa"/>
          </w:tcPr>
          <w:p w14:paraId="4937C10F" w14:textId="77777777" w:rsidR="009B5EBC" w:rsidRPr="00D27D21" w:rsidRDefault="009B5EBC">
            <w:pPr>
              <w:pStyle w:val="acctfourfigures"/>
              <w:tabs>
                <w:tab w:val="clear" w:pos="765"/>
              </w:tabs>
              <w:ind w:left="-80" w:right="-73"/>
              <w:jc w:val="center"/>
              <w:rPr>
                <w:rFonts w:ascii="Times New Roman" w:hAnsi="Times New Roman"/>
                <w:szCs w:val="22"/>
              </w:rPr>
            </w:pPr>
            <w:r w:rsidRPr="00D27D21">
              <w:rPr>
                <w:rFonts w:ascii="Times New Roman" w:hAnsi="Times New Roman"/>
                <w:szCs w:val="22"/>
              </w:rPr>
              <w:t xml:space="preserve">0 </w:t>
            </w:r>
            <w:r w:rsidRPr="00D27D21">
              <w:rPr>
                <w:rFonts w:ascii="Times New Roman" w:hAnsi="Times New Roman"/>
                <w:szCs w:val="22"/>
                <w:lang w:bidi="th-TH"/>
              </w:rPr>
              <w:t xml:space="preserve">- </w:t>
            </w:r>
            <w:r w:rsidRPr="00D27D21">
              <w:rPr>
                <w:rFonts w:ascii="Times New Roman" w:hAnsi="Times New Roman"/>
                <w:szCs w:val="22"/>
              </w:rPr>
              <w:t>11</w:t>
            </w:r>
            <w:r w:rsidRPr="00D27D21">
              <w:rPr>
                <w:rFonts w:ascii="Times New Roman" w:hAnsi="Times New Roman"/>
                <w:szCs w:val="22"/>
                <w:lang w:bidi="th-TH"/>
              </w:rPr>
              <w:t>.</w:t>
            </w:r>
            <w:r w:rsidRPr="00D27D21">
              <w:rPr>
                <w:rFonts w:ascii="Times New Roman" w:hAnsi="Times New Roman"/>
                <w:szCs w:val="22"/>
              </w:rPr>
              <w:t>00</w:t>
            </w:r>
          </w:p>
        </w:tc>
      </w:tr>
    </w:tbl>
    <w:p w14:paraId="37D48B50" w14:textId="77777777" w:rsidR="009B5EBC" w:rsidRPr="00CA3F94" w:rsidRDefault="009B5EBC" w:rsidP="009B5EBC">
      <w:pPr>
        <w:tabs>
          <w:tab w:val="left" w:pos="540"/>
        </w:tabs>
        <w:overflowPunct/>
        <w:autoSpaceDE/>
        <w:autoSpaceDN/>
        <w:adjustRightInd/>
        <w:spacing w:line="260" w:lineRule="atLeast"/>
        <w:ind w:right="-43"/>
        <w:jc w:val="both"/>
        <w:textAlignment w:val="auto"/>
        <w:outlineLvl w:val="0"/>
        <w:rPr>
          <w:rFonts w:cs="Times New Roman"/>
        </w:rPr>
      </w:pPr>
    </w:p>
    <w:p w14:paraId="5BBC6A2C"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eastAsiaTheme="minorHAnsi" w:cs="Times New Roman"/>
        </w:rPr>
        <w:t>Assumptions regarding future mortality have been based on published statistics and mortality tables</w:t>
      </w:r>
      <w:r w:rsidRPr="00CA3F94">
        <w:rPr>
          <w:rFonts w:eastAsiaTheme="minorHAnsi" w:cs="Times New Roman"/>
          <w:cs/>
        </w:rPr>
        <w:t>.</w:t>
      </w:r>
    </w:p>
    <w:p w14:paraId="66420308"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p w14:paraId="0D7B3D13" w14:textId="5572BFC9" w:rsidR="00A403B6" w:rsidRPr="00CA3F94" w:rsidRDefault="00A403B6" w:rsidP="00A403B6">
      <w:pPr>
        <w:tabs>
          <w:tab w:val="left" w:pos="900"/>
        </w:tabs>
        <w:spacing w:line="260" w:lineRule="atLeast"/>
        <w:ind w:left="540"/>
        <w:jc w:val="thaiDistribute"/>
        <w:rPr>
          <w:rFonts w:eastAsiaTheme="minorHAnsi" w:cs="Times New Roman"/>
        </w:rPr>
      </w:pPr>
      <w:r w:rsidRPr="00CA3F94">
        <w:rPr>
          <w:rFonts w:eastAsiaTheme="minorHAnsi" w:cs="Times New Roman"/>
        </w:rPr>
        <w:t>At 31 December 202</w:t>
      </w:r>
      <w:r>
        <w:rPr>
          <w:rFonts w:eastAsiaTheme="minorHAnsi" w:cs="Times New Roman"/>
        </w:rPr>
        <w:t>3</w:t>
      </w:r>
      <w:r w:rsidRPr="00CA3F94">
        <w:rPr>
          <w:rFonts w:eastAsiaTheme="minorHAnsi" w:cs="Times New Roman"/>
        </w:rPr>
        <w:t>, the weighted</w:t>
      </w:r>
      <w:r w:rsidRPr="00CA3F94">
        <w:rPr>
          <w:rFonts w:eastAsiaTheme="minorHAnsi" w:cs="Times New Roman"/>
          <w:cs/>
        </w:rPr>
        <w:t>-</w:t>
      </w:r>
      <w:r w:rsidRPr="00CA3F94">
        <w:rPr>
          <w:rFonts w:eastAsiaTheme="minorHAnsi" w:cs="Times New Roman"/>
        </w:rPr>
        <w:t xml:space="preserve">average duration of the defined benefit obligation was </w:t>
      </w:r>
      <w:r w:rsidR="00510D21">
        <w:rPr>
          <w:rFonts w:eastAsiaTheme="minorHAnsi" w:cs="Times New Roman"/>
        </w:rPr>
        <w:t>3.5</w:t>
      </w:r>
      <w:r w:rsidR="00856CC2">
        <w:rPr>
          <w:rFonts w:eastAsiaTheme="minorHAnsi" w:cs="Times New Roman"/>
        </w:rPr>
        <w:t xml:space="preserve"> - 9.7</w:t>
      </w:r>
      <w:r w:rsidRPr="00CA3F94">
        <w:rPr>
          <w:rFonts w:eastAsiaTheme="minorHAnsi" w:cs="Times New Roman"/>
        </w:rPr>
        <w:t xml:space="preserve"> years </w:t>
      </w:r>
      <w:r w:rsidR="000D23FE" w:rsidRPr="000D23FE">
        <w:rPr>
          <w:rFonts w:eastAsiaTheme="minorHAnsi" w:cs="Times New Roman"/>
          <w:i/>
          <w:iCs/>
          <w:lang w:val="en-GB"/>
        </w:rPr>
        <w:t>(</w:t>
      </w:r>
      <w:r w:rsidRPr="00CA3F94">
        <w:rPr>
          <w:rFonts w:eastAsiaTheme="minorHAnsi" w:cs="Times New Roman"/>
          <w:i/>
          <w:iCs/>
        </w:rPr>
        <w:t>202</w:t>
      </w:r>
      <w:r>
        <w:rPr>
          <w:rFonts w:eastAsiaTheme="minorHAnsi" w:cs="Times New Roman"/>
          <w:i/>
          <w:iCs/>
        </w:rPr>
        <w:t>2</w:t>
      </w:r>
      <w:r w:rsidRPr="00CA3F94">
        <w:rPr>
          <w:rFonts w:eastAsiaTheme="minorHAnsi" w:cs="Times New Roman"/>
          <w:i/>
          <w:iCs/>
          <w:cs/>
        </w:rPr>
        <w:t xml:space="preserve">: </w:t>
      </w:r>
      <w:r>
        <w:rPr>
          <w:rFonts w:eastAsiaTheme="minorHAnsi" w:cs="Times New Roman"/>
          <w:i/>
          <w:iCs/>
        </w:rPr>
        <w:t>3</w:t>
      </w:r>
      <w:r w:rsidRPr="00CA3F94">
        <w:rPr>
          <w:rFonts w:eastAsiaTheme="minorHAnsi" w:cs="Times New Roman"/>
          <w:i/>
          <w:iCs/>
        </w:rPr>
        <w:t>.</w:t>
      </w:r>
      <w:r>
        <w:rPr>
          <w:rFonts w:eastAsiaTheme="minorHAnsi" w:cs="Times New Roman"/>
          <w:i/>
          <w:iCs/>
        </w:rPr>
        <w:t>5</w:t>
      </w:r>
      <w:r w:rsidRPr="00CA3F94">
        <w:rPr>
          <w:rFonts w:eastAsiaTheme="minorHAnsi" w:cs="Times New Roman"/>
          <w:i/>
          <w:iCs/>
        </w:rPr>
        <w:t xml:space="preserve"> years</w:t>
      </w:r>
      <w:r w:rsidR="000D23FE" w:rsidRPr="000D23FE">
        <w:rPr>
          <w:rFonts w:eastAsiaTheme="minorHAnsi" w:cs="Times New Roman"/>
          <w:i/>
          <w:iCs/>
          <w:lang w:val="en-GB"/>
        </w:rPr>
        <w:t>)</w:t>
      </w:r>
      <w:r w:rsidRPr="00CA3F94">
        <w:rPr>
          <w:rFonts w:eastAsiaTheme="minorHAnsi" w:cs="Times New Roman"/>
          <w:cs/>
        </w:rPr>
        <w:t>.</w:t>
      </w:r>
    </w:p>
    <w:p w14:paraId="4BE2BC59" w14:textId="77777777" w:rsidR="00A403B6" w:rsidRPr="00CA3F94" w:rsidRDefault="00A403B6" w:rsidP="00A403B6">
      <w:pPr>
        <w:tabs>
          <w:tab w:val="left" w:pos="900"/>
        </w:tabs>
        <w:spacing w:line="260" w:lineRule="atLeast"/>
        <w:ind w:left="540"/>
        <w:jc w:val="thaiDistribute"/>
        <w:rPr>
          <w:rFonts w:eastAsiaTheme="minorHAnsi" w:cs="Times New Roman"/>
        </w:rPr>
      </w:pPr>
    </w:p>
    <w:p w14:paraId="54606FE2" w14:textId="77777777" w:rsidR="00A403B6" w:rsidRPr="00AF06AB"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b/>
          <w:bCs/>
          <w:i/>
          <w:iCs/>
        </w:rPr>
      </w:pPr>
      <w:r w:rsidRPr="00AF06AB">
        <w:rPr>
          <w:rFonts w:cs="Times New Roman"/>
          <w:b/>
          <w:bCs/>
          <w:i/>
          <w:iCs/>
        </w:rPr>
        <w:t>Sensitivity analysis</w:t>
      </w:r>
    </w:p>
    <w:p w14:paraId="12B10ADE"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p w14:paraId="2CFAB15A"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cs="Times New Roman"/>
        </w:rPr>
        <w:t>Reasonably possible changes at the reporting date to one of the relevant actuarial assumptions, holding other assumptions constant</w:t>
      </w:r>
      <w:r w:rsidRPr="00CA3F94">
        <w:rPr>
          <w:rFonts w:cs="Times New Roman"/>
          <w:cs/>
        </w:rPr>
        <w:t>.</w:t>
      </w:r>
    </w:p>
    <w:p w14:paraId="2872A735" w14:textId="6D2B8907" w:rsidR="00A403B6" w:rsidRDefault="00A403B6" w:rsidP="00A403B6">
      <w:pPr>
        <w:overflowPunct/>
        <w:autoSpaceDE/>
        <w:autoSpaceDN/>
        <w:adjustRightInd/>
        <w:textAlignment w:val="auto"/>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A403B6" w:rsidRPr="00CA3F94" w14:paraId="07B3CF37" w14:textId="77777777" w:rsidTr="00E05856">
        <w:trPr>
          <w:cantSplit/>
          <w:tblHeader/>
        </w:trPr>
        <w:tc>
          <w:tcPr>
            <w:tcW w:w="4241" w:type="dxa"/>
          </w:tcPr>
          <w:p w14:paraId="51856A1B" w14:textId="77777777" w:rsidR="00A403B6" w:rsidRPr="00CA3F94" w:rsidRDefault="00A403B6" w:rsidP="00E05856">
            <w:pPr>
              <w:spacing w:line="260" w:lineRule="atLeast"/>
              <w:rPr>
                <w:rFonts w:cs="Times New Roman"/>
                <w:b/>
                <w:bCs/>
                <w:i/>
                <w:iCs/>
                <w:lang w:val="fr-FR"/>
              </w:rPr>
            </w:pPr>
          </w:p>
        </w:tc>
        <w:tc>
          <w:tcPr>
            <w:tcW w:w="4950" w:type="dxa"/>
            <w:gridSpan w:val="7"/>
          </w:tcPr>
          <w:p w14:paraId="06445D16" w14:textId="77777777" w:rsidR="00A403B6" w:rsidRPr="00CA3F94" w:rsidRDefault="00A403B6" w:rsidP="00E05856">
            <w:pPr>
              <w:pStyle w:val="acctmergecolhdg"/>
              <w:ind w:left="-75" w:right="-77"/>
              <w:rPr>
                <w:szCs w:val="22"/>
              </w:rPr>
            </w:pPr>
            <w:r w:rsidRPr="00CA3F94">
              <w:rPr>
                <w:szCs w:val="22"/>
              </w:rPr>
              <w:t>Consolidated financial statements</w:t>
            </w:r>
          </w:p>
        </w:tc>
      </w:tr>
      <w:tr w:rsidR="00A403B6" w:rsidRPr="00CA3F94" w14:paraId="338831C1" w14:textId="77777777" w:rsidTr="00E05856">
        <w:trPr>
          <w:cantSplit/>
          <w:tblHeader/>
        </w:trPr>
        <w:tc>
          <w:tcPr>
            <w:tcW w:w="4241" w:type="dxa"/>
          </w:tcPr>
          <w:p w14:paraId="182129A1" w14:textId="77777777" w:rsidR="00A403B6" w:rsidRPr="00CA3F94" w:rsidRDefault="00A403B6" w:rsidP="00E05856">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4B46C540" w14:textId="77777777" w:rsidR="00A403B6" w:rsidRPr="00CA3F94" w:rsidRDefault="00A403B6" w:rsidP="00E05856">
            <w:pPr>
              <w:pStyle w:val="acctmergecolhdg"/>
              <w:rPr>
                <w:b w:val="0"/>
                <w:bCs/>
                <w:szCs w:val="22"/>
              </w:rPr>
            </w:pPr>
            <w:r w:rsidRPr="00CA3F94">
              <w:rPr>
                <w:b w:val="0"/>
                <w:bCs/>
                <w:szCs w:val="22"/>
              </w:rPr>
              <w:t>Increase in assumption</w:t>
            </w:r>
          </w:p>
        </w:tc>
        <w:tc>
          <w:tcPr>
            <w:tcW w:w="180" w:type="dxa"/>
            <w:shd w:val="clear" w:color="auto" w:fill="auto"/>
          </w:tcPr>
          <w:p w14:paraId="750A1831" w14:textId="77777777" w:rsidR="00A403B6" w:rsidRPr="00CA3F94" w:rsidRDefault="00A403B6" w:rsidP="00E05856">
            <w:pPr>
              <w:pStyle w:val="acctmergecolhdg"/>
              <w:rPr>
                <w:b w:val="0"/>
                <w:bCs/>
                <w:szCs w:val="22"/>
              </w:rPr>
            </w:pPr>
          </w:p>
        </w:tc>
        <w:tc>
          <w:tcPr>
            <w:tcW w:w="2340" w:type="dxa"/>
            <w:gridSpan w:val="3"/>
            <w:shd w:val="clear" w:color="auto" w:fill="auto"/>
          </w:tcPr>
          <w:p w14:paraId="1F4EF7E1" w14:textId="77777777" w:rsidR="00A403B6" w:rsidRPr="00CA3F94" w:rsidRDefault="00A403B6" w:rsidP="00E05856">
            <w:pPr>
              <w:pStyle w:val="acctmergecolhdg"/>
              <w:rPr>
                <w:b w:val="0"/>
                <w:bCs/>
                <w:szCs w:val="22"/>
              </w:rPr>
            </w:pPr>
            <w:r w:rsidRPr="00CA3F94">
              <w:rPr>
                <w:b w:val="0"/>
                <w:bCs/>
                <w:szCs w:val="22"/>
              </w:rPr>
              <w:t>Decrease in assumption</w:t>
            </w:r>
          </w:p>
        </w:tc>
      </w:tr>
      <w:tr w:rsidR="00A403B6" w:rsidRPr="00CA3F94" w14:paraId="6C5824F5" w14:textId="77777777" w:rsidTr="00E05856">
        <w:trPr>
          <w:cantSplit/>
          <w:tblHeader/>
        </w:trPr>
        <w:tc>
          <w:tcPr>
            <w:tcW w:w="4241" w:type="dxa"/>
          </w:tcPr>
          <w:p w14:paraId="0AE989BD" w14:textId="77777777" w:rsidR="00A403B6" w:rsidRPr="00CA3F94" w:rsidRDefault="00A403B6" w:rsidP="00E05856">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3C55DC38" w14:textId="77777777" w:rsidR="00A403B6" w:rsidRPr="00CA3F94" w:rsidRDefault="00A403B6" w:rsidP="00E05856">
            <w:pPr>
              <w:pStyle w:val="acctmergecolhdg"/>
              <w:rPr>
                <w:b w:val="0"/>
                <w:bCs/>
                <w:szCs w:val="22"/>
              </w:rPr>
            </w:pPr>
            <w:r w:rsidRPr="00CA3F94">
              <w:rPr>
                <w:b w:val="0"/>
                <w:bCs/>
                <w:szCs w:val="22"/>
              </w:rPr>
              <w:t>202</w:t>
            </w:r>
            <w:r>
              <w:rPr>
                <w:b w:val="0"/>
                <w:bCs/>
                <w:szCs w:val="22"/>
              </w:rPr>
              <w:t>3</w:t>
            </w:r>
          </w:p>
        </w:tc>
        <w:tc>
          <w:tcPr>
            <w:tcW w:w="180" w:type="dxa"/>
            <w:shd w:val="clear" w:color="auto" w:fill="auto"/>
          </w:tcPr>
          <w:p w14:paraId="44EE31E7" w14:textId="77777777" w:rsidR="00A403B6" w:rsidRPr="00CA3F94" w:rsidRDefault="00A403B6" w:rsidP="00E05856">
            <w:pPr>
              <w:pStyle w:val="acctmergecolhdg"/>
              <w:rPr>
                <w:b w:val="0"/>
                <w:bCs/>
                <w:szCs w:val="22"/>
              </w:rPr>
            </w:pPr>
          </w:p>
        </w:tc>
        <w:tc>
          <w:tcPr>
            <w:tcW w:w="1080" w:type="dxa"/>
            <w:shd w:val="clear" w:color="auto" w:fill="auto"/>
          </w:tcPr>
          <w:p w14:paraId="00FD316E" w14:textId="77777777" w:rsidR="00A403B6" w:rsidRPr="00CA3F94" w:rsidRDefault="00A403B6" w:rsidP="00E05856">
            <w:pPr>
              <w:pStyle w:val="acctmergecolhdg"/>
              <w:rPr>
                <w:b w:val="0"/>
                <w:bCs/>
                <w:szCs w:val="22"/>
              </w:rPr>
            </w:pPr>
            <w:r w:rsidRPr="00CA3F94">
              <w:rPr>
                <w:b w:val="0"/>
                <w:bCs/>
                <w:szCs w:val="22"/>
              </w:rPr>
              <w:t>202</w:t>
            </w:r>
            <w:r>
              <w:rPr>
                <w:b w:val="0"/>
                <w:bCs/>
                <w:szCs w:val="22"/>
              </w:rPr>
              <w:t>2</w:t>
            </w:r>
          </w:p>
        </w:tc>
        <w:tc>
          <w:tcPr>
            <w:tcW w:w="180" w:type="dxa"/>
            <w:shd w:val="clear" w:color="auto" w:fill="auto"/>
          </w:tcPr>
          <w:p w14:paraId="0C5DF985" w14:textId="77777777" w:rsidR="00A403B6" w:rsidRPr="00CA3F94" w:rsidRDefault="00A403B6" w:rsidP="00E05856">
            <w:pPr>
              <w:pStyle w:val="acctmergecolhdg"/>
              <w:rPr>
                <w:b w:val="0"/>
                <w:bCs/>
                <w:szCs w:val="22"/>
              </w:rPr>
            </w:pPr>
          </w:p>
        </w:tc>
        <w:tc>
          <w:tcPr>
            <w:tcW w:w="1080" w:type="dxa"/>
            <w:shd w:val="clear" w:color="auto" w:fill="auto"/>
          </w:tcPr>
          <w:p w14:paraId="0C3A0B68" w14:textId="77777777" w:rsidR="00A403B6" w:rsidRPr="00CA3F94" w:rsidRDefault="00A403B6" w:rsidP="00E05856">
            <w:pPr>
              <w:pStyle w:val="acctmergecolhdg"/>
              <w:rPr>
                <w:b w:val="0"/>
                <w:bCs/>
                <w:szCs w:val="22"/>
              </w:rPr>
            </w:pPr>
            <w:r w:rsidRPr="00CA3F94">
              <w:rPr>
                <w:b w:val="0"/>
                <w:bCs/>
                <w:szCs w:val="22"/>
              </w:rPr>
              <w:t>202</w:t>
            </w:r>
            <w:r>
              <w:rPr>
                <w:b w:val="0"/>
                <w:bCs/>
                <w:szCs w:val="22"/>
              </w:rPr>
              <w:t>3</w:t>
            </w:r>
          </w:p>
        </w:tc>
        <w:tc>
          <w:tcPr>
            <w:tcW w:w="180" w:type="dxa"/>
            <w:shd w:val="clear" w:color="auto" w:fill="auto"/>
          </w:tcPr>
          <w:p w14:paraId="29D45A94" w14:textId="77777777" w:rsidR="00A403B6" w:rsidRPr="00CA3F94" w:rsidRDefault="00A403B6" w:rsidP="00E05856">
            <w:pPr>
              <w:pStyle w:val="acctmergecolhdg"/>
              <w:rPr>
                <w:b w:val="0"/>
                <w:bCs/>
                <w:szCs w:val="22"/>
              </w:rPr>
            </w:pPr>
          </w:p>
        </w:tc>
        <w:tc>
          <w:tcPr>
            <w:tcW w:w="1080" w:type="dxa"/>
            <w:shd w:val="clear" w:color="auto" w:fill="auto"/>
          </w:tcPr>
          <w:p w14:paraId="52A3AE07" w14:textId="77777777" w:rsidR="00A403B6" w:rsidRPr="00CA3F94" w:rsidRDefault="00A403B6" w:rsidP="00E05856">
            <w:pPr>
              <w:pStyle w:val="acctmergecolhdg"/>
              <w:rPr>
                <w:b w:val="0"/>
                <w:bCs/>
                <w:szCs w:val="22"/>
              </w:rPr>
            </w:pPr>
            <w:r w:rsidRPr="00CA3F94">
              <w:rPr>
                <w:b w:val="0"/>
                <w:bCs/>
                <w:szCs w:val="22"/>
              </w:rPr>
              <w:t>202</w:t>
            </w:r>
            <w:r>
              <w:rPr>
                <w:b w:val="0"/>
                <w:bCs/>
                <w:szCs w:val="22"/>
              </w:rPr>
              <w:t>2</w:t>
            </w:r>
          </w:p>
        </w:tc>
      </w:tr>
      <w:tr w:rsidR="00A403B6" w:rsidRPr="00CA3F94" w14:paraId="495CC387" w14:textId="77777777" w:rsidTr="00E05856">
        <w:trPr>
          <w:cantSplit/>
          <w:tblHeader/>
        </w:trPr>
        <w:tc>
          <w:tcPr>
            <w:tcW w:w="4241" w:type="dxa"/>
          </w:tcPr>
          <w:p w14:paraId="0C8ECE6E" w14:textId="77777777" w:rsidR="00A403B6" w:rsidRPr="00CA3F94" w:rsidRDefault="00A403B6" w:rsidP="00E05856">
            <w:pPr>
              <w:spacing w:line="260" w:lineRule="atLeast"/>
              <w:rPr>
                <w:rFonts w:cs="Times New Roman"/>
                <w:b/>
                <w:bCs/>
                <w:i/>
                <w:iCs/>
              </w:rPr>
            </w:pPr>
          </w:p>
        </w:tc>
        <w:tc>
          <w:tcPr>
            <w:tcW w:w="4950" w:type="dxa"/>
            <w:gridSpan w:val="7"/>
          </w:tcPr>
          <w:p w14:paraId="5D921C83" w14:textId="099AF081" w:rsidR="00A403B6" w:rsidRPr="00CA3F94" w:rsidRDefault="000D23FE" w:rsidP="00E05856">
            <w:pPr>
              <w:pStyle w:val="acctfourfigures"/>
              <w:tabs>
                <w:tab w:val="clear" w:pos="765"/>
              </w:tabs>
              <w:jc w:val="center"/>
              <w:rPr>
                <w:rFonts w:ascii="Times New Roman" w:hAnsi="Times New Roman"/>
                <w:i/>
                <w:iCs/>
                <w:szCs w:val="22"/>
              </w:rPr>
            </w:pPr>
            <w:r w:rsidRPr="000D23FE">
              <w:rPr>
                <w:rFonts w:ascii="Times New Roman" w:hAnsi="Times New Roman"/>
                <w:i/>
                <w:iCs/>
                <w:szCs w:val="22"/>
                <w:lang w:bidi="th-TH"/>
              </w:rPr>
              <w:t>(</w:t>
            </w:r>
            <w:r w:rsidR="00A403B6" w:rsidRPr="00CA3F94">
              <w:rPr>
                <w:rFonts w:ascii="Times New Roman" w:hAnsi="Times New Roman"/>
                <w:i/>
                <w:iCs/>
                <w:szCs w:val="22"/>
              </w:rPr>
              <w:t>in thousand</w:t>
            </w:r>
            <w:r w:rsidR="00A403B6" w:rsidRPr="00CA3F94">
              <w:rPr>
                <w:rFonts w:ascii="Times New Roman" w:hAnsi="Times New Roman"/>
                <w:i/>
                <w:iCs/>
                <w:szCs w:val="22"/>
                <w:cs/>
                <w:lang w:bidi="th-TH"/>
              </w:rPr>
              <w:t xml:space="preserve"> </w:t>
            </w:r>
            <w:r w:rsidR="00A403B6" w:rsidRPr="00CA3F94">
              <w:rPr>
                <w:rFonts w:ascii="Times New Roman" w:hAnsi="Times New Roman"/>
                <w:i/>
                <w:iCs/>
                <w:szCs w:val="22"/>
              </w:rPr>
              <w:t>Baht</w:t>
            </w:r>
            <w:r w:rsidRPr="000D23FE">
              <w:rPr>
                <w:rFonts w:ascii="Times New Roman" w:hAnsi="Times New Roman"/>
                <w:i/>
                <w:iCs/>
                <w:szCs w:val="22"/>
                <w:lang w:bidi="th-TH"/>
              </w:rPr>
              <w:t>)</w:t>
            </w:r>
          </w:p>
        </w:tc>
      </w:tr>
      <w:tr w:rsidR="00A403B6" w:rsidRPr="00CA3F94" w14:paraId="1BFC8EB9" w14:textId="77777777" w:rsidTr="00E05856">
        <w:trPr>
          <w:cantSplit/>
        </w:trPr>
        <w:tc>
          <w:tcPr>
            <w:tcW w:w="4241" w:type="dxa"/>
          </w:tcPr>
          <w:p w14:paraId="06C5E824" w14:textId="36B19D09" w:rsidR="00A403B6" w:rsidRPr="00CA3F94" w:rsidRDefault="00A403B6" w:rsidP="00E05856">
            <w:pPr>
              <w:pStyle w:val="BodyText"/>
              <w:spacing w:line="260" w:lineRule="atLeast"/>
              <w:rPr>
                <w:rFonts w:cs="Times New Roman"/>
                <w:sz w:val="22"/>
                <w:szCs w:val="22"/>
                <w:lang w:val="en-US"/>
              </w:rPr>
            </w:pPr>
            <w:r w:rsidRPr="00CA3F94">
              <w:rPr>
                <w:rFonts w:cs="Times New Roman"/>
                <w:sz w:val="22"/>
                <w:szCs w:val="22"/>
              </w:rPr>
              <w:t xml:space="preserve">Discount rate </w:t>
            </w:r>
            <w:r w:rsidR="000D23FE" w:rsidRPr="000D23FE">
              <w:rPr>
                <w:rFonts w:cs="Times New Roman"/>
                <w:sz w:val="22"/>
                <w:szCs w:val="22"/>
                <w:lang w:val="en-GB"/>
              </w:rPr>
              <w:t>(</w:t>
            </w:r>
            <w:r w:rsidRPr="00CA3F94">
              <w:rPr>
                <w:rFonts w:cs="Times New Roman"/>
                <w:sz w:val="22"/>
                <w:szCs w:val="22"/>
                <w:lang w:val="en-US"/>
              </w:rPr>
              <w:t>1</w:t>
            </w:r>
            <w:r w:rsidR="00E538BE"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000D23FE" w:rsidRPr="000D23FE">
              <w:rPr>
                <w:rFonts w:cs="Times New Roman"/>
                <w:sz w:val="22"/>
                <w:szCs w:val="22"/>
                <w:lang w:val="en-GB"/>
              </w:rPr>
              <w:t>)</w:t>
            </w:r>
          </w:p>
        </w:tc>
        <w:tc>
          <w:tcPr>
            <w:tcW w:w="1170" w:type="dxa"/>
          </w:tcPr>
          <w:p w14:paraId="7167553D" w14:textId="4EF893ED" w:rsidR="00A403B6" w:rsidRPr="00CA3F94" w:rsidRDefault="004802B7"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(4,678)</w:t>
            </w:r>
          </w:p>
        </w:tc>
        <w:tc>
          <w:tcPr>
            <w:tcW w:w="180" w:type="dxa"/>
          </w:tcPr>
          <w:p w14:paraId="243DECCA" w14:textId="77777777" w:rsidR="00A403B6" w:rsidRPr="00CA3F94" w:rsidRDefault="00A403B6" w:rsidP="00E05856">
            <w:pPr>
              <w:pStyle w:val="acctfourfigures"/>
              <w:rPr>
                <w:rFonts w:ascii="Times New Roman" w:hAnsi="Times New Roman"/>
                <w:szCs w:val="22"/>
              </w:rPr>
            </w:pPr>
          </w:p>
        </w:tc>
        <w:tc>
          <w:tcPr>
            <w:tcW w:w="1080" w:type="dxa"/>
          </w:tcPr>
          <w:p w14:paraId="76B1BCF3" w14:textId="3D5A302D" w:rsidR="00A403B6" w:rsidRPr="00CA3F94" w:rsidRDefault="000D23FE" w:rsidP="00E05856">
            <w:pPr>
              <w:pStyle w:val="acctfourfigures"/>
              <w:tabs>
                <w:tab w:val="clear" w:pos="765"/>
                <w:tab w:val="decimal" w:pos="731"/>
              </w:tabs>
              <w:ind w:right="11"/>
              <w:rPr>
                <w:rFonts w:ascii="Times New Roman" w:hAnsi="Times New Roman"/>
                <w:szCs w:val="22"/>
              </w:rPr>
            </w:pPr>
            <w:r w:rsidRPr="000D23FE">
              <w:rPr>
                <w:rFonts w:ascii="Times New Roman" w:hAnsi="Times New Roman"/>
                <w:szCs w:val="22"/>
                <w:lang w:bidi="th-TH"/>
              </w:rPr>
              <w:t>(</w:t>
            </w:r>
            <w:r w:rsidR="00A403B6" w:rsidRPr="00CA3F94">
              <w:rPr>
                <w:rFonts w:ascii="Times New Roman" w:hAnsi="Times New Roman"/>
                <w:szCs w:val="22"/>
              </w:rPr>
              <w:t>889</w:t>
            </w:r>
            <w:r w:rsidRPr="000D23FE">
              <w:rPr>
                <w:rFonts w:ascii="Times New Roman" w:hAnsi="Times New Roman"/>
                <w:szCs w:val="22"/>
                <w:lang w:bidi="th-TH"/>
              </w:rPr>
              <w:t>)</w:t>
            </w:r>
          </w:p>
        </w:tc>
        <w:tc>
          <w:tcPr>
            <w:tcW w:w="180" w:type="dxa"/>
          </w:tcPr>
          <w:p w14:paraId="1BAA9FA1" w14:textId="77777777" w:rsidR="00A403B6" w:rsidRPr="00CA3F94" w:rsidRDefault="00A403B6" w:rsidP="00E05856">
            <w:pPr>
              <w:pStyle w:val="acctfourfigures"/>
              <w:rPr>
                <w:rFonts w:ascii="Times New Roman" w:hAnsi="Times New Roman"/>
                <w:szCs w:val="22"/>
              </w:rPr>
            </w:pPr>
          </w:p>
        </w:tc>
        <w:tc>
          <w:tcPr>
            <w:tcW w:w="1080" w:type="dxa"/>
          </w:tcPr>
          <w:p w14:paraId="7BBAA5F2" w14:textId="5821EAAD" w:rsidR="00A403B6" w:rsidRPr="00CA3F94" w:rsidRDefault="00EF25BE"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5,188</w:t>
            </w:r>
          </w:p>
        </w:tc>
        <w:tc>
          <w:tcPr>
            <w:tcW w:w="180" w:type="dxa"/>
          </w:tcPr>
          <w:p w14:paraId="427D398A" w14:textId="77777777" w:rsidR="00A403B6" w:rsidRPr="00CA3F94" w:rsidRDefault="00A403B6" w:rsidP="00E05856">
            <w:pPr>
              <w:pStyle w:val="acctfourfigures"/>
              <w:rPr>
                <w:rFonts w:ascii="Times New Roman" w:hAnsi="Times New Roman"/>
                <w:szCs w:val="22"/>
              </w:rPr>
            </w:pPr>
          </w:p>
        </w:tc>
        <w:tc>
          <w:tcPr>
            <w:tcW w:w="1080" w:type="dxa"/>
          </w:tcPr>
          <w:p w14:paraId="59152A17" w14:textId="77777777" w:rsidR="00A403B6" w:rsidRPr="00CA3F94" w:rsidRDefault="00A403B6" w:rsidP="00E05856">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944</w:t>
            </w:r>
          </w:p>
        </w:tc>
      </w:tr>
      <w:tr w:rsidR="00A403B6" w:rsidRPr="00CA3F94" w14:paraId="2B860A6B" w14:textId="77777777" w:rsidTr="00E05856">
        <w:trPr>
          <w:cantSplit/>
        </w:trPr>
        <w:tc>
          <w:tcPr>
            <w:tcW w:w="4241" w:type="dxa"/>
          </w:tcPr>
          <w:p w14:paraId="42FC04EE" w14:textId="6A1BF574" w:rsidR="00A403B6" w:rsidRPr="00CA3F94" w:rsidRDefault="00A403B6" w:rsidP="00E05856">
            <w:pPr>
              <w:pStyle w:val="BodyText"/>
              <w:spacing w:line="260" w:lineRule="atLeast"/>
              <w:rPr>
                <w:rFonts w:cs="Times New Roman"/>
                <w:sz w:val="22"/>
                <w:szCs w:val="22"/>
              </w:rPr>
            </w:pPr>
            <w:r w:rsidRPr="00CA3F94">
              <w:rPr>
                <w:rFonts w:cs="Times New Roman"/>
                <w:sz w:val="22"/>
                <w:szCs w:val="22"/>
              </w:rPr>
              <w:t xml:space="preserve">Future salary growth </w:t>
            </w:r>
            <w:r w:rsidR="000D23FE" w:rsidRPr="000D23FE">
              <w:rPr>
                <w:rFonts w:cs="Times New Roman"/>
                <w:sz w:val="22"/>
                <w:szCs w:val="22"/>
                <w:lang w:val="en-GB"/>
              </w:rPr>
              <w:t>(</w:t>
            </w:r>
            <w:r w:rsidRPr="00CA3F94">
              <w:rPr>
                <w:rFonts w:cs="Times New Roman"/>
                <w:sz w:val="22"/>
                <w:szCs w:val="22"/>
                <w:lang w:val="en-US"/>
              </w:rPr>
              <w:t>1</w:t>
            </w:r>
            <w:r w:rsidR="00E538BE"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000D23FE" w:rsidRPr="000D23FE">
              <w:rPr>
                <w:rFonts w:cs="Times New Roman"/>
                <w:sz w:val="22"/>
                <w:szCs w:val="22"/>
                <w:lang w:val="en-GB"/>
              </w:rPr>
              <w:t>)</w:t>
            </w:r>
          </w:p>
        </w:tc>
        <w:tc>
          <w:tcPr>
            <w:tcW w:w="1170" w:type="dxa"/>
          </w:tcPr>
          <w:p w14:paraId="5956015D" w14:textId="4468C982" w:rsidR="00A403B6" w:rsidRPr="00CA3F94" w:rsidRDefault="004802B7"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5,931</w:t>
            </w:r>
          </w:p>
        </w:tc>
        <w:tc>
          <w:tcPr>
            <w:tcW w:w="180" w:type="dxa"/>
          </w:tcPr>
          <w:p w14:paraId="537F43FF" w14:textId="77777777" w:rsidR="00A403B6" w:rsidRPr="00CA3F94" w:rsidRDefault="00A403B6" w:rsidP="00E05856">
            <w:pPr>
              <w:pStyle w:val="acctfourfigures"/>
              <w:rPr>
                <w:rFonts w:ascii="Times New Roman" w:hAnsi="Times New Roman"/>
                <w:szCs w:val="22"/>
              </w:rPr>
            </w:pPr>
          </w:p>
        </w:tc>
        <w:tc>
          <w:tcPr>
            <w:tcW w:w="1080" w:type="dxa"/>
          </w:tcPr>
          <w:p w14:paraId="5460671A" w14:textId="77777777" w:rsidR="00A403B6" w:rsidRPr="00CA3F94" w:rsidRDefault="00A403B6" w:rsidP="00E05856">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917</w:t>
            </w:r>
          </w:p>
        </w:tc>
        <w:tc>
          <w:tcPr>
            <w:tcW w:w="180" w:type="dxa"/>
          </w:tcPr>
          <w:p w14:paraId="116025A4" w14:textId="77777777" w:rsidR="00A403B6" w:rsidRPr="00CA3F94" w:rsidRDefault="00A403B6" w:rsidP="00E05856">
            <w:pPr>
              <w:pStyle w:val="acctfourfigures"/>
              <w:rPr>
                <w:rFonts w:ascii="Times New Roman" w:hAnsi="Times New Roman"/>
                <w:szCs w:val="22"/>
              </w:rPr>
            </w:pPr>
          </w:p>
        </w:tc>
        <w:tc>
          <w:tcPr>
            <w:tcW w:w="1080" w:type="dxa"/>
          </w:tcPr>
          <w:p w14:paraId="3090CC36" w14:textId="0AC85059" w:rsidR="00A403B6" w:rsidRPr="00CA3F94" w:rsidRDefault="00EF25BE"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(5,433)</w:t>
            </w:r>
          </w:p>
        </w:tc>
        <w:tc>
          <w:tcPr>
            <w:tcW w:w="180" w:type="dxa"/>
          </w:tcPr>
          <w:p w14:paraId="3DF6FFF8" w14:textId="77777777" w:rsidR="00A403B6" w:rsidRPr="00CA3F94" w:rsidRDefault="00A403B6" w:rsidP="00E05856">
            <w:pPr>
              <w:pStyle w:val="acctfourfigures"/>
              <w:rPr>
                <w:rFonts w:ascii="Times New Roman" w:hAnsi="Times New Roman"/>
                <w:szCs w:val="22"/>
              </w:rPr>
            </w:pPr>
          </w:p>
        </w:tc>
        <w:tc>
          <w:tcPr>
            <w:tcW w:w="1080" w:type="dxa"/>
          </w:tcPr>
          <w:p w14:paraId="47C6AA74" w14:textId="341CD451" w:rsidR="00A403B6" w:rsidRPr="00CA3F94" w:rsidRDefault="000D23FE" w:rsidP="00E05856">
            <w:pPr>
              <w:pStyle w:val="acctfourfigures"/>
              <w:tabs>
                <w:tab w:val="clear" w:pos="765"/>
                <w:tab w:val="decimal" w:pos="731"/>
              </w:tabs>
              <w:ind w:right="11"/>
              <w:rPr>
                <w:rFonts w:ascii="Times New Roman" w:hAnsi="Times New Roman"/>
                <w:szCs w:val="22"/>
              </w:rPr>
            </w:pPr>
            <w:r w:rsidRPr="000D23FE">
              <w:rPr>
                <w:rFonts w:ascii="Times New Roman" w:hAnsi="Times New Roman"/>
                <w:szCs w:val="22"/>
                <w:lang w:bidi="th-TH"/>
              </w:rPr>
              <w:t>(</w:t>
            </w:r>
            <w:r w:rsidR="00A403B6" w:rsidRPr="00CA3F94">
              <w:rPr>
                <w:rFonts w:ascii="Times New Roman" w:hAnsi="Times New Roman"/>
                <w:szCs w:val="22"/>
              </w:rPr>
              <w:t>880</w:t>
            </w:r>
            <w:r w:rsidRPr="000D23FE">
              <w:rPr>
                <w:rFonts w:ascii="Times New Roman" w:hAnsi="Times New Roman"/>
                <w:szCs w:val="22"/>
                <w:lang w:bidi="th-TH"/>
              </w:rPr>
              <w:t>)</w:t>
            </w:r>
          </w:p>
        </w:tc>
      </w:tr>
      <w:tr w:rsidR="00A403B6" w:rsidRPr="00CA3F94" w14:paraId="06E7F728" w14:textId="77777777" w:rsidTr="00E05856">
        <w:trPr>
          <w:cantSplit/>
        </w:trPr>
        <w:tc>
          <w:tcPr>
            <w:tcW w:w="4241" w:type="dxa"/>
          </w:tcPr>
          <w:p w14:paraId="504A8263" w14:textId="07BCE0EE" w:rsidR="00A403B6" w:rsidRPr="00CA3F94" w:rsidRDefault="00A403B6" w:rsidP="00E05856">
            <w:pPr>
              <w:pStyle w:val="BodyText"/>
              <w:spacing w:line="260" w:lineRule="atLeast"/>
              <w:rPr>
                <w:rFonts w:cs="Times New Roman"/>
                <w:sz w:val="22"/>
                <w:szCs w:val="22"/>
              </w:rPr>
            </w:pPr>
            <w:r w:rsidRPr="00CA3F94">
              <w:rPr>
                <w:rFonts w:cs="Times New Roman"/>
                <w:sz w:val="22"/>
                <w:szCs w:val="22"/>
              </w:rPr>
              <w:t xml:space="preserve">Employee turnover </w:t>
            </w:r>
            <w:r w:rsidR="000D23FE" w:rsidRPr="000D23FE">
              <w:rPr>
                <w:rFonts w:cs="Times New Roman"/>
                <w:sz w:val="22"/>
                <w:szCs w:val="22"/>
                <w:lang w:val="en-GB"/>
              </w:rPr>
              <w:t>(</w:t>
            </w:r>
            <w:r w:rsidRPr="00CA3F94">
              <w:rPr>
                <w:rFonts w:cs="Times New Roman"/>
                <w:sz w:val="22"/>
                <w:szCs w:val="22"/>
                <w:lang w:val="en-US"/>
              </w:rPr>
              <w:t>20</w:t>
            </w:r>
            <w:r w:rsidR="00E538BE"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000D23FE" w:rsidRPr="000D23FE">
              <w:rPr>
                <w:rFonts w:cs="Times New Roman"/>
                <w:sz w:val="22"/>
                <w:szCs w:val="22"/>
                <w:lang w:val="en-GB"/>
              </w:rPr>
              <w:t>)</w:t>
            </w:r>
          </w:p>
        </w:tc>
        <w:tc>
          <w:tcPr>
            <w:tcW w:w="1170" w:type="dxa"/>
          </w:tcPr>
          <w:p w14:paraId="5578EFCC" w14:textId="56DD8A20" w:rsidR="00A403B6" w:rsidRPr="00CA3F94" w:rsidRDefault="004802B7"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(3,344)</w:t>
            </w:r>
          </w:p>
        </w:tc>
        <w:tc>
          <w:tcPr>
            <w:tcW w:w="180" w:type="dxa"/>
          </w:tcPr>
          <w:p w14:paraId="1B944B2A" w14:textId="77777777" w:rsidR="00A403B6" w:rsidRPr="00CA3F94" w:rsidRDefault="00A403B6" w:rsidP="00E05856">
            <w:pPr>
              <w:pStyle w:val="acctfourfigures"/>
              <w:rPr>
                <w:rFonts w:ascii="Times New Roman" w:hAnsi="Times New Roman"/>
                <w:szCs w:val="22"/>
              </w:rPr>
            </w:pPr>
          </w:p>
        </w:tc>
        <w:tc>
          <w:tcPr>
            <w:tcW w:w="1080" w:type="dxa"/>
          </w:tcPr>
          <w:p w14:paraId="23144CDF" w14:textId="4FD49F7F" w:rsidR="00A403B6" w:rsidRPr="00CA3F94" w:rsidRDefault="000D23FE" w:rsidP="00E05856">
            <w:pPr>
              <w:pStyle w:val="acctfourfigures"/>
              <w:tabs>
                <w:tab w:val="clear" w:pos="765"/>
                <w:tab w:val="decimal" w:pos="731"/>
              </w:tabs>
              <w:ind w:right="11"/>
              <w:rPr>
                <w:rFonts w:ascii="Times New Roman" w:hAnsi="Times New Roman"/>
                <w:szCs w:val="22"/>
              </w:rPr>
            </w:pPr>
            <w:r w:rsidRPr="000D23FE">
              <w:rPr>
                <w:rFonts w:ascii="Times New Roman" w:hAnsi="Times New Roman"/>
                <w:szCs w:val="22"/>
                <w:lang w:bidi="th-TH"/>
              </w:rPr>
              <w:t>(</w:t>
            </w:r>
            <w:r w:rsidR="00A403B6" w:rsidRPr="00CA3F94">
              <w:rPr>
                <w:rFonts w:ascii="Times New Roman" w:hAnsi="Times New Roman"/>
                <w:szCs w:val="22"/>
              </w:rPr>
              <w:t>62</w:t>
            </w:r>
            <w:r w:rsidRPr="000D23FE">
              <w:rPr>
                <w:rFonts w:ascii="Times New Roman" w:hAnsi="Times New Roman"/>
                <w:szCs w:val="22"/>
                <w:lang w:bidi="th-TH"/>
              </w:rPr>
              <w:t>)</w:t>
            </w:r>
          </w:p>
        </w:tc>
        <w:tc>
          <w:tcPr>
            <w:tcW w:w="180" w:type="dxa"/>
          </w:tcPr>
          <w:p w14:paraId="5CD5CCD8" w14:textId="77777777" w:rsidR="00A403B6" w:rsidRPr="00CA3F94" w:rsidRDefault="00A403B6" w:rsidP="00E05856">
            <w:pPr>
              <w:pStyle w:val="acctfourfigures"/>
              <w:rPr>
                <w:rFonts w:ascii="Times New Roman" w:hAnsi="Times New Roman"/>
                <w:szCs w:val="22"/>
              </w:rPr>
            </w:pPr>
          </w:p>
        </w:tc>
        <w:tc>
          <w:tcPr>
            <w:tcW w:w="1080" w:type="dxa"/>
          </w:tcPr>
          <w:p w14:paraId="11205F66" w14:textId="1A1C6147" w:rsidR="00A403B6" w:rsidRPr="00CA3F94" w:rsidRDefault="00EF25BE"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4,001</w:t>
            </w:r>
          </w:p>
        </w:tc>
        <w:tc>
          <w:tcPr>
            <w:tcW w:w="180" w:type="dxa"/>
          </w:tcPr>
          <w:p w14:paraId="21F8993C" w14:textId="77777777" w:rsidR="00A403B6" w:rsidRPr="00CA3F94" w:rsidRDefault="00A403B6" w:rsidP="00E05856">
            <w:pPr>
              <w:pStyle w:val="acctfourfigures"/>
              <w:rPr>
                <w:rFonts w:ascii="Times New Roman" w:hAnsi="Times New Roman"/>
                <w:szCs w:val="22"/>
              </w:rPr>
            </w:pPr>
          </w:p>
        </w:tc>
        <w:tc>
          <w:tcPr>
            <w:tcW w:w="1080" w:type="dxa"/>
          </w:tcPr>
          <w:p w14:paraId="591B49B8" w14:textId="77777777" w:rsidR="00A403B6" w:rsidRPr="00CA3F94" w:rsidRDefault="00A403B6" w:rsidP="00E05856">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73</w:t>
            </w:r>
          </w:p>
        </w:tc>
      </w:tr>
    </w:tbl>
    <w:p w14:paraId="0C016ECF"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A403B6" w:rsidRPr="00CA3F94" w14:paraId="6F2B7181" w14:textId="77777777" w:rsidTr="00E05856">
        <w:trPr>
          <w:cantSplit/>
          <w:tblHeader/>
        </w:trPr>
        <w:tc>
          <w:tcPr>
            <w:tcW w:w="4241" w:type="dxa"/>
          </w:tcPr>
          <w:p w14:paraId="2E04B44C" w14:textId="77777777" w:rsidR="00A403B6" w:rsidRPr="00CA3F94" w:rsidRDefault="00A403B6" w:rsidP="00E05856">
            <w:pPr>
              <w:spacing w:line="260" w:lineRule="atLeast"/>
              <w:rPr>
                <w:rFonts w:cs="Times New Roman"/>
                <w:b/>
                <w:bCs/>
                <w:i/>
                <w:iCs/>
                <w:lang w:val="fr-FR"/>
              </w:rPr>
            </w:pPr>
          </w:p>
        </w:tc>
        <w:tc>
          <w:tcPr>
            <w:tcW w:w="4950" w:type="dxa"/>
            <w:gridSpan w:val="7"/>
          </w:tcPr>
          <w:p w14:paraId="05858AD3" w14:textId="77777777" w:rsidR="00A403B6" w:rsidRPr="00CA3F94" w:rsidRDefault="00A403B6" w:rsidP="00E05856">
            <w:pPr>
              <w:pStyle w:val="acctmergecolhdg"/>
              <w:ind w:left="-75" w:right="-77"/>
              <w:rPr>
                <w:szCs w:val="22"/>
              </w:rPr>
            </w:pPr>
            <w:r w:rsidRPr="00CA3F94">
              <w:rPr>
                <w:szCs w:val="22"/>
              </w:rPr>
              <w:t>Separate financial statements</w:t>
            </w:r>
          </w:p>
        </w:tc>
      </w:tr>
      <w:tr w:rsidR="00A403B6" w:rsidRPr="00CA3F94" w14:paraId="0CE447ED" w14:textId="77777777" w:rsidTr="00E05856">
        <w:trPr>
          <w:cantSplit/>
          <w:tblHeader/>
        </w:trPr>
        <w:tc>
          <w:tcPr>
            <w:tcW w:w="4241" w:type="dxa"/>
          </w:tcPr>
          <w:p w14:paraId="70AE4C2F" w14:textId="77777777" w:rsidR="00A403B6" w:rsidRPr="00CA3F94" w:rsidRDefault="00A403B6" w:rsidP="00E05856">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69AD9DAF" w14:textId="77777777" w:rsidR="00A403B6" w:rsidRPr="00CA3F94" w:rsidRDefault="00A403B6" w:rsidP="00E05856">
            <w:pPr>
              <w:pStyle w:val="acctmergecolhdg"/>
              <w:rPr>
                <w:b w:val="0"/>
                <w:bCs/>
                <w:szCs w:val="22"/>
              </w:rPr>
            </w:pPr>
            <w:r w:rsidRPr="00CA3F94">
              <w:rPr>
                <w:b w:val="0"/>
                <w:bCs/>
                <w:szCs w:val="22"/>
              </w:rPr>
              <w:t>Increase in assumption</w:t>
            </w:r>
          </w:p>
        </w:tc>
        <w:tc>
          <w:tcPr>
            <w:tcW w:w="180" w:type="dxa"/>
            <w:shd w:val="clear" w:color="auto" w:fill="auto"/>
          </w:tcPr>
          <w:p w14:paraId="44873118" w14:textId="77777777" w:rsidR="00A403B6" w:rsidRPr="00CA3F94" w:rsidRDefault="00A403B6" w:rsidP="00E05856">
            <w:pPr>
              <w:pStyle w:val="acctmergecolhdg"/>
              <w:rPr>
                <w:b w:val="0"/>
                <w:bCs/>
                <w:szCs w:val="22"/>
              </w:rPr>
            </w:pPr>
          </w:p>
        </w:tc>
        <w:tc>
          <w:tcPr>
            <w:tcW w:w="2340" w:type="dxa"/>
            <w:gridSpan w:val="3"/>
            <w:shd w:val="clear" w:color="auto" w:fill="auto"/>
          </w:tcPr>
          <w:p w14:paraId="11733C7D" w14:textId="77777777" w:rsidR="00A403B6" w:rsidRPr="00CA3F94" w:rsidRDefault="00A403B6" w:rsidP="00E05856">
            <w:pPr>
              <w:pStyle w:val="acctmergecolhdg"/>
              <w:rPr>
                <w:b w:val="0"/>
                <w:bCs/>
                <w:szCs w:val="22"/>
              </w:rPr>
            </w:pPr>
            <w:r w:rsidRPr="00CA3F94">
              <w:rPr>
                <w:b w:val="0"/>
                <w:bCs/>
                <w:szCs w:val="22"/>
              </w:rPr>
              <w:t>Decrease in assumption</w:t>
            </w:r>
          </w:p>
        </w:tc>
      </w:tr>
      <w:tr w:rsidR="00A403B6" w:rsidRPr="00CA3F94" w14:paraId="18EBEF3E" w14:textId="77777777" w:rsidTr="00E05856">
        <w:trPr>
          <w:cantSplit/>
          <w:tblHeader/>
        </w:trPr>
        <w:tc>
          <w:tcPr>
            <w:tcW w:w="4241" w:type="dxa"/>
          </w:tcPr>
          <w:p w14:paraId="2CA811A3" w14:textId="77777777" w:rsidR="00A403B6" w:rsidRPr="00CA3F94" w:rsidRDefault="00A403B6" w:rsidP="00E05856">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46B95914" w14:textId="77777777" w:rsidR="00A403B6" w:rsidRPr="00CA3F94" w:rsidRDefault="00A403B6" w:rsidP="00E05856">
            <w:pPr>
              <w:pStyle w:val="acctmergecolhdg"/>
              <w:rPr>
                <w:b w:val="0"/>
                <w:bCs/>
                <w:szCs w:val="22"/>
              </w:rPr>
            </w:pPr>
            <w:r w:rsidRPr="00CA3F94">
              <w:rPr>
                <w:b w:val="0"/>
                <w:bCs/>
                <w:szCs w:val="22"/>
              </w:rPr>
              <w:t>202</w:t>
            </w:r>
            <w:r>
              <w:rPr>
                <w:b w:val="0"/>
                <w:bCs/>
                <w:szCs w:val="22"/>
              </w:rPr>
              <w:t>3</w:t>
            </w:r>
          </w:p>
        </w:tc>
        <w:tc>
          <w:tcPr>
            <w:tcW w:w="180" w:type="dxa"/>
            <w:shd w:val="clear" w:color="auto" w:fill="auto"/>
          </w:tcPr>
          <w:p w14:paraId="4F9B3D51" w14:textId="77777777" w:rsidR="00A403B6" w:rsidRPr="00CA3F94" w:rsidRDefault="00A403B6" w:rsidP="00E05856">
            <w:pPr>
              <w:pStyle w:val="acctmergecolhdg"/>
              <w:rPr>
                <w:b w:val="0"/>
                <w:bCs/>
                <w:szCs w:val="22"/>
              </w:rPr>
            </w:pPr>
          </w:p>
        </w:tc>
        <w:tc>
          <w:tcPr>
            <w:tcW w:w="1080" w:type="dxa"/>
            <w:shd w:val="clear" w:color="auto" w:fill="auto"/>
          </w:tcPr>
          <w:p w14:paraId="118C193B" w14:textId="77777777" w:rsidR="00A403B6" w:rsidRPr="00CA3F94" w:rsidRDefault="00A403B6" w:rsidP="00E05856">
            <w:pPr>
              <w:pStyle w:val="acctmergecolhdg"/>
              <w:rPr>
                <w:b w:val="0"/>
                <w:bCs/>
                <w:szCs w:val="22"/>
              </w:rPr>
            </w:pPr>
            <w:r w:rsidRPr="00CA3F94">
              <w:rPr>
                <w:b w:val="0"/>
                <w:bCs/>
                <w:szCs w:val="22"/>
              </w:rPr>
              <w:t>202</w:t>
            </w:r>
            <w:r>
              <w:rPr>
                <w:b w:val="0"/>
                <w:bCs/>
                <w:szCs w:val="22"/>
              </w:rPr>
              <w:t>2</w:t>
            </w:r>
          </w:p>
        </w:tc>
        <w:tc>
          <w:tcPr>
            <w:tcW w:w="180" w:type="dxa"/>
            <w:shd w:val="clear" w:color="auto" w:fill="auto"/>
          </w:tcPr>
          <w:p w14:paraId="46B0A6E1" w14:textId="77777777" w:rsidR="00A403B6" w:rsidRPr="00CA3F94" w:rsidRDefault="00A403B6" w:rsidP="00E05856">
            <w:pPr>
              <w:pStyle w:val="acctmergecolhdg"/>
              <w:rPr>
                <w:b w:val="0"/>
                <w:bCs/>
                <w:szCs w:val="22"/>
              </w:rPr>
            </w:pPr>
          </w:p>
        </w:tc>
        <w:tc>
          <w:tcPr>
            <w:tcW w:w="1080" w:type="dxa"/>
            <w:shd w:val="clear" w:color="auto" w:fill="auto"/>
          </w:tcPr>
          <w:p w14:paraId="01FED34B" w14:textId="77777777" w:rsidR="00A403B6" w:rsidRPr="00CA3F94" w:rsidRDefault="00A403B6" w:rsidP="00E05856">
            <w:pPr>
              <w:pStyle w:val="acctmergecolhdg"/>
              <w:rPr>
                <w:b w:val="0"/>
                <w:bCs/>
                <w:szCs w:val="22"/>
              </w:rPr>
            </w:pPr>
            <w:r w:rsidRPr="00CA3F94">
              <w:rPr>
                <w:b w:val="0"/>
                <w:bCs/>
                <w:szCs w:val="22"/>
              </w:rPr>
              <w:t>202</w:t>
            </w:r>
            <w:r>
              <w:rPr>
                <w:b w:val="0"/>
                <w:bCs/>
                <w:szCs w:val="22"/>
              </w:rPr>
              <w:t>3</w:t>
            </w:r>
          </w:p>
        </w:tc>
        <w:tc>
          <w:tcPr>
            <w:tcW w:w="180" w:type="dxa"/>
            <w:shd w:val="clear" w:color="auto" w:fill="auto"/>
          </w:tcPr>
          <w:p w14:paraId="27FC97A6" w14:textId="77777777" w:rsidR="00A403B6" w:rsidRPr="00CA3F94" w:rsidRDefault="00A403B6" w:rsidP="00E05856">
            <w:pPr>
              <w:pStyle w:val="acctmergecolhdg"/>
              <w:rPr>
                <w:b w:val="0"/>
                <w:bCs/>
                <w:szCs w:val="22"/>
              </w:rPr>
            </w:pPr>
          </w:p>
        </w:tc>
        <w:tc>
          <w:tcPr>
            <w:tcW w:w="1080" w:type="dxa"/>
            <w:shd w:val="clear" w:color="auto" w:fill="auto"/>
          </w:tcPr>
          <w:p w14:paraId="20528603" w14:textId="77777777" w:rsidR="00A403B6" w:rsidRPr="00CA3F94" w:rsidRDefault="00A403B6" w:rsidP="00E05856">
            <w:pPr>
              <w:pStyle w:val="acctmergecolhdg"/>
              <w:rPr>
                <w:b w:val="0"/>
                <w:bCs/>
                <w:szCs w:val="22"/>
              </w:rPr>
            </w:pPr>
            <w:r w:rsidRPr="00CA3F94">
              <w:rPr>
                <w:b w:val="0"/>
                <w:bCs/>
                <w:szCs w:val="22"/>
              </w:rPr>
              <w:t>202</w:t>
            </w:r>
            <w:r>
              <w:rPr>
                <w:b w:val="0"/>
                <w:bCs/>
                <w:szCs w:val="22"/>
              </w:rPr>
              <w:t>2</w:t>
            </w:r>
          </w:p>
        </w:tc>
      </w:tr>
      <w:tr w:rsidR="00A403B6" w:rsidRPr="00CA3F94" w14:paraId="267C329E" w14:textId="77777777" w:rsidTr="00E05856">
        <w:trPr>
          <w:cantSplit/>
          <w:tblHeader/>
        </w:trPr>
        <w:tc>
          <w:tcPr>
            <w:tcW w:w="4241" w:type="dxa"/>
          </w:tcPr>
          <w:p w14:paraId="2E45E24F" w14:textId="77777777" w:rsidR="00A403B6" w:rsidRPr="00CA3F94" w:rsidRDefault="00A403B6" w:rsidP="00E05856">
            <w:pPr>
              <w:spacing w:line="260" w:lineRule="atLeast"/>
              <w:rPr>
                <w:rFonts w:cs="Times New Roman"/>
                <w:b/>
                <w:bCs/>
                <w:i/>
                <w:iCs/>
              </w:rPr>
            </w:pPr>
          </w:p>
        </w:tc>
        <w:tc>
          <w:tcPr>
            <w:tcW w:w="4950" w:type="dxa"/>
            <w:gridSpan w:val="7"/>
          </w:tcPr>
          <w:p w14:paraId="4A07C0CC" w14:textId="77F9EE14" w:rsidR="00A403B6" w:rsidRPr="00CA3F94" w:rsidRDefault="000D23FE" w:rsidP="00E05856">
            <w:pPr>
              <w:pStyle w:val="acctfourfigures"/>
              <w:tabs>
                <w:tab w:val="clear" w:pos="765"/>
              </w:tabs>
              <w:jc w:val="center"/>
              <w:rPr>
                <w:rFonts w:ascii="Times New Roman" w:hAnsi="Times New Roman"/>
                <w:i/>
                <w:iCs/>
                <w:szCs w:val="22"/>
              </w:rPr>
            </w:pPr>
            <w:r w:rsidRPr="000D23FE">
              <w:rPr>
                <w:rFonts w:ascii="Times New Roman" w:hAnsi="Times New Roman"/>
                <w:i/>
                <w:iCs/>
                <w:szCs w:val="22"/>
                <w:lang w:bidi="th-TH"/>
              </w:rPr>
              <w:t>(</w:t>
            </w:r>
            <w:r w:rsidR="00A403B6" w:rsidRPr="00CA3F94">
              <w:rPr>
                <w:rFonts w:ascii="Times New Roman" w:hAnsi="Times New Roman"/>
                <w:i/>
                <w:iCs/>
                <w:szCs w:val="22"/>
              </w:rPr>
              <w:t>in thousand Baht</w:t>
            </w:r>
            <w:r w:rsidRPr="000D23FE">
              <w:rPr>
                <w:rFonts w:ascii="Times New Roman" w:hAnsi="Times New Roman"/>
                <w:i/>
                <w:iCs/>
                <w:szCs w:val="22"/>
                <w:lang w:bidi="th-TH"/>
              </w:rPr>
              <w:t>)</w:t>
            </w:r>
          </w:p>
        </w:tc>
      </w:tr>
      <w:tr w:rsidR="00B06357" w:rsidRPr="00CA3F94" w14:paraId="7B7FFC6B" w14:textId="77777777">
        <w:trPr>
          <w:cantSplit/>
        </w:trPr>
        <w:tc>
          <w:tcPr>
            <w:tcW w:w="4241" w:type="dxa"/>
          </w:tcPr>
          <w:p w14:paraId="05AEAF71" w14:textId="176A28FC" w:rsidR="00B06357" w:rsidRPr="00CA3F94" w:rsidRDefault="00B06357" w:rsidP="00B06357">
            <w:pPr>
              <w:pStyle w:val="BodyText"/>
              <w:spacing w:line="260" w:lineRule="atLeast"/>
              <w:rPr>
                <w:rFonts w:cs="Times New Roman"/>
                <w:sz w:val="22"/>
                <w:szCs w:val="22"/>
                <w:lang w:val="en-US"/>
              </w:rPr>
            </w:pPr>
            <w:r w:rsidRPr="00CA3F94">
              <w:rPr>
                <w:rFonts w:cs="Times New Roman"/>
                <w:sz w:val="22"/>
                <w:szCs w:val="22"/>
              </w:rPr>
              <w:t xml:space="preserve">Discount rate </w:t>
            </w:r>
            <w:r w:rsidRPr="000D23FE">
              <w:rPr>
                <w:rFonts w:cs="Times New Roman"/>
                <w:sz w:val="22"/>
                <w:szCs w:val="22"/>
                <w:lang w:val="en-GB"/>
              </w:rPr>
              <w:t>(</w:t>
            </w:r>
            <w:r w:rsidRPr="00CA3F94">
              <w:rPr>
                <w:rFonts w:cs="Times New Roman"/>
                <w:sz w:val="22"/>
                <w:szCs w:val="22"/>
                <w:lang w:val="en-US"/>
              </w:rPr>
              <w:t>1</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vAlign w:val="center"/>
          </w:tcPr>
          <w:p w14:paraId="198D45F0" w14:textId="597E9A16"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(681)</w:t>
            </w:r>
          </w:p>
        </w:tc>
        <w:tc>
          <w:tcPr>
            <w:tcW w:w="180" w:type="dxa"/>
          </w:tcPr>
          <w:p w14:paraId="5BC0D164" w14:textId="77777777" w:rsidR="00B06357" w:rsidRPr="00B06357" w:rsidRDefault="00B06357" w:rsidP="00B06357">
            <w:pPr>
              <w:pStyle w:val="acctfourfigures"/>
              <w:rPr>
                <w:rFonts w:ascii="Times New Roman" w:hAnsi="Times New Roman"/>
                <w:szCs w:val="22"/>
              </w:rPr>
            </w:pPr>
          </w:p>
        </w:tc>
        <w:tc>
          <w:tcPr>
            <w:tcW w:w="1080" w:type="dxa"/>
          </w:tcPr>
          <w:p w14:paraId="0F2DD4EE" w14:textId="15A62711"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w:t>
            </w:r>
            <w:r w:rsidRPr="00B06357">
              <w:rPr>
                <w:rFonts w:ascii="Times New Roman" w:hAnsi="Times New Roman"/>
                <w:szCs w:val="22"/>
              </w:rPr>
              <w:t>889</w:t>
            </w:r>
            <w:r w:rsidRPr="00B06357">
              <w:rPr>
                <w:rFonts w:ascii="Times New Roman" w:hAnsi="Times New Roman"/>
                <w:szCs w:val="22"/>
                <w:lang w:bidi="th-TH"/>
              </w:rPr>
              <w:t>)</w:t>
            </w:r>
          </w:p>
        </w:tc>
        <w:tc>
          <w:tcPr>
            <w:tcW w:w="180" w:type="dxa"/>
          </w:tcPr>
          <w:p w14:paraId="6C4E5BA4" w14:textId="77777777" w:rsidR="00B06357" w:rsidRPr="00B06357" w:rsidRDefault="00B06357" w:rsidP="00B06357">
            <w:pPr>
              <w:pStyle w:val="acctfourfigures"/>
              <w:rPr>
                <w:rFonts w:ascii="Times New Roman" w:hAnsi="Times New Roman"/>
                <w:szCs w:val="22"/>
              </w:rPr>
            </w:pPr>
          </w:p>
        </w:tc>
        <w:tc>
          <w:tcPr>
            <w:tcW w:w="1080" w:type="dxa"/>
            <w:vAlign w:val="center"/>
          </w:tcPr>
          <w:p w14:paraId="151E90BA" w14:textId="2386DEDE"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723</w:t>
            </w:r>
          </w:p>
        </w:tc>
        <w:tc>
          <w:tcPr>
            <w:tcW w:w="180" w:type="dxa"/>
          </w:tcPr>
          <w:p w14:paraId="50A2E3A5" w14:textId="77777777" w:rsidR="00B06357" w:rsidRPr="00B06357" w:rsidRDefault="00B06357" w:rsidP="00B06357">
            <w:pPr>
              <w:pStyle w:val="acctfourfigures"/>
              <w:rPr>
                <w:rFonts w:ascii="Times New Roman" w:hAnsi="Times New Roman"/>
                <w:szCs w:val="22"/>
              </w:rPr>
            </w:pPr>
          </w:p>
        </w:tc>
        <w:tc>
          <w:tcPr>
            <w:tcW w:w="1080" w:type="dxa"/>
          </w:tcPr>
          <w:p w14:paraId="14041400" w14:textId="77777777"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rPr>
              <w:t>944</w:t>
            </w:r>
          </w:p>
        </w:tc>
      </w:tr>
      <w:tr w:rsidR="00B06357" w:rsidRPr="00CA3F94" w14:paraId="180812C8" w14:textId="77777777" w:rsidTr="00E05856">
        <w:trPr>
          <w:cantSplit/>
        </w:trPr>
        <w:tc>
          <w:tcPr>
            <w:tcW w:w="4241" w:type="dxa"/>
          </w:tcPr>
          <w:p w14:paraId="78038C74" w14:textId="7976D5BD" w:rsidR="00B06357" w:rsidRPr="00CA3F94" w:rsidRDefault="00B06357" w:rsidP="00B06357">
            <w:pPr>
              <w:pStyle w:val="BodyText"/>
              <w:spacing w:line="260" w:lineRule="atLeast"/>
              <w:rPr>
                <w:rFonts w:cs="Times New Roman"/>
                <w:sz w:val="22"/>
                <w:szCs w:val="22"/>
              </w:rPr>
            </w:pPr>
            <w:r w:rsidRPr="00CA3F94">
              <w:rPr>
                <w:rFonts w:cs="Times New Roman"/>
                <w:sz w:val="22"/>
                <w:szCs w:val="22"/>
              </w:rPr>
              <w:t xml:space="preserve">Future salary growth </w:t>
            </w:r>
            <w:r w:rsidRPr="000D23FE">
              <w:rPr>
                <w:rFonts w:cs="Times New Roman"/>
                <w:sz w:val="22"/>
                <w:szCs w:val="22"/>
                <w:lang w:val="en-GB"/>
              </w:rPr>
              <w:t>(</w:t>
            </w:r>
            <w:r w:rsidRPr="00CA3F94">
              <w:rPr>
                <w:rFonts w:cs="Times New Roman"/>
                <w:sz w:val="22"/>
                <w:szCs w:val="22"/>
                <w:lang w:val="en-US"/>
              </w:rPr>
              <w:t>1</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3B303A73" w14:textId="68EA2DEF"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rPr>
              <w:t>936</w:t>
            </w:r>
          </w:p>
        </w:tc>
        <w:tc>
          <w:tcPr>
            <w:tcW w:w="180" w:type="dxa"/>
          </w:tcPr>
          <w:p w14:paraId="443F0E71" w14:textId="77777777" w:rsidR="00B06357" w:rsidRPr="00B06357" w:rsidRDefault="00B06357" w:rsidP="00B06357">
            <w:pPr>
              <w:pStyle w:val="acctfourfigures"/>
              <w:rPr>
                <w:rFonts w:ascii="Times New Roman" w:hAnsi="Times New Roman"/>
                <w:szCs w:val="22"/>
              </w:rPr>
            </w:pPr>
          </w:p>
        </w:tc>
        <w:tc>
          <w:tcPr>
            <w:tcW w:w="1080" w:type="dxa"/>
          </w:tcPr>
          <w:p w14:paraId="4219D586" w14:textId="77777777"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rPr>
              <w:t>917</w:t>
            </w:r>
          </w:p>
        </w:tc>
        <w:tc>
          <w:tcPr>
            <w:tcW w:w="180" w:type="dxa"/>
          </w:tcPr>
          <w:p w14:paraId="742152AA" w14:textId="77777777" w:rsidR="00B06357" w:rsidRPr="00B06357" w:rsidRDefault="00B06357" w:rsidP="00B06357">
            <w:pPr>
              <w:pStyle w:val="acctfourfigures"/>
              <w:rPr>
                <w:rFonts w:ascii="Times New Roman" w:hAnsi="Times New Roman"/>
                <w:szCs w:val="22"/>
              </w:rPr>
            </w:pPr>
          </w:p>
        </w:tc>
        <w:tc>
          <w:tcPr>
            <w:tcW w:w="1080" w:type="dxa"/>
          </w:tcPr>
          <w:p w14:paraId="3D6D2D8F" w14:textId="0820B43B"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(896)</w:t>
            </w:r>
          </w:p>
        </w:tc>
        <w:tc>
          <w:tcPr>
            <w:tcW w:w="180" w:type="dxa"/>
          </w:tcPr>
          <w:p w14:paraId="20798CB6" w14:textId="77777777" w:rsidR="00B06357" w:rsidRPr="00B06357" w:rsidRDefault="00B06357" w:rsidP="00B06357">
            <w:pPr>
              <w:pStyle w:val="acctfourfigures"/>
              <w:rPr>
                <w:rFonts w:ascii="Times New Roman" w:hAnsi="Times New Roman"/>
                <w:szCs w:val="22"/>
              </w:rPr>
            </w:pPr>
          </w:p>
        </w:tc>
        <w:tc>
          <w:tcPr>
            <w:tcW w:w="1080" w:type="dxa"/>
          </w:tcPr>
          <w:p w14:paraId="7217D9B6" w14:textId="1D8C723F"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w:t>
            </w:r>
            <w:r w:rsidRPr="00B06357">
              <w:rPr>
                <w:rFonts w:ascii="Times New Roman" w:hAnsi="Times New Roman"/>
                <w:szCs w:val="22"/>
              </w:rPr>
              <w:t>880</w:t>
            </w:r>
            <w:r w:rsidRPr="00B06357">
              <w:rPr>
                <w:rFonts w:ascii="Times New Roman" w:hAnsi="Times New Roman"/>
                <w:szCs w:val="22"/>
                <w:lang w:bidi="th-TH"/>
              </w:rPr>
              <w:t>)</w:t>
            </w:r>
          </w:p>
        </w:tc>
      </w:tr>
      <w:tr w:rsidR="00B06357" w:rsidRPr="00CA3F94" w14:paraId="540FE20E" w14:textId="77777777">
        <w:trPr>
          <w:cantSplit/>
        </w:trPr>
        <w:tc>
          <w:tcPr>
            <w:tcW w:w="4241" w:type="dxa"/>
          </w:tcPr>
          <w:p w14:paraId="08C53948" w14:textId="30B04C22" w:rsidR="00B06357" w:rsidRPr="00CA3F94" w:rsidRDefault="00B06357" w:rsidP="00B06357">
            <w:pPr>
              <w:pStyle w:val="BodyText"/>
              <w:spacing w:line="260" w:lineRule="atLeast"/>
              <w:rPr>
                <w:rFonts w:cs="Times New Roman"/>
                <w:sz w:val="22"/>
                <w:szCs w:val="22"/>
              </w:rPr>
            </w:pPr>
            <w:r w:rsidRPr="00CA3F94">
              <w:rPr>
                <w:rFonts w:cs="Times New Roman"/>
                <w:sz w:val="22"/>
                <w:szCs w:val="22"/>
              </w:rPr>
              <w:t xml:space="preserve">Employee turnover </w:t>
            </w:r>
            <w:r w:rsidRPr="000D23FE">
              <w:rPr>
                <w:rFonts w:cs="Times New Roman"/>
                <w:sz w:val="22"/>
                <w:szCs w:val="22"/>
                <w:lang w:val="en-GB"/>
              </w:rPr>
              <w:t>(</w:t>
            </w:r>
            <w:r w:rsidRPr="00CA3F94">
              <w:rPr>
                <w:rFonts w:cs="Times New Roman"/>
                <w:sz w:val="22"/>
                <w:szCs w:val="22"/>
                <w:lang w:val="en-US"/>
              </w:rPr>
              <w:t>20</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vAlign w:val="bottom"/>
          </w:tcPr>
          <w:p w14:paraId="11334298" w14:textId="7AF111E5"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(73)</w:t>
            </w:r>
          </w:p>
        </w:tc>
        <w:tc>
          <w:tcPr>
            <w:tcW w:w="180" w:type="dxa"/>
          </w:tcPr>
          <w:p w14:paraId="768E86F9" w14:textId="77777777" w:rsidR="00B06357" w:rsidRPr="00B06357" w:rsidRDefault="00B06357" w:rsidP="00B06357">
            <w:pPr>
              <w:pStyle w:val="acctfourfigures"/>
              <w:rPr>
                <w:rFonts w:ascii="Times New Roman" w:hAnsi="Times New Roman"/>
                <w:szCs w:val="22"/>
              </w:rPr>
            </w:pPr>
          </w:p>
        </w:tc>
        <w:tc>
          <w:tcPr>
            <w:tcW w:w="1080" w:type="dxa"/>
          </w:tcPr>
          <w:p w14:paraId="54DD02C8" w14:textId="310F9F58"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w:t>
            </w:r>
            <w:r w:rsidRPr="00B06357">
              <w:rPr>
                <w:rFonts w:ascii="Times New Roman" w:hAnsi="Times New Roman"/>
                <w:szCs w:val="22"/>
              </w:rPr>
              <w:t>62</w:t>
            </w:r>
            <w:r w:rsidRPr="00B06357">
              <w:rPr>
                <w:rFonts w:ascii="Times New Roman" w:hAnsi="Times New Roman"/>
                <w:szCs w:val="22"/>
                <w:lang w:bidi="th-TH"/>
              </w:rPr>
              <w:t>)</w:t>
            </w:r>
          </w:p>
        </w:tc>
        <w:tc>
          <w:tcPr>
            <w:tcW w:w="180" w:type="dxa"/>
          </w:tcPr>
          <w:p w14:paraId="3DC0841B" w14:textId="77777777" w:rsidR="00B06357" w:rsidRPr="00B06357" w:rsidRDefault="00B06357" w:rsidP="00B06357">
            <w:pPr>
              <w:pStyle w:val="acctfourfigures"/>
              <w:rPr>
                <w:rFonts w:ascii="Times New Roman" w:hAnsi="Times New Roman"/>
                <w:szCs w:val="22"/>
              </w:rPr>
            </w:pPr>
          </w:p>
        </w:tc>
        <w:tc>
          <w:tcPr>
            <w:tcW w:w="1080" w:type="dxa"/>
            <w:vAlign w:val="bottom"/>
          </w:tcPr>
          <w:p w14:paraId="1D98C44C" w14:textId="69AEFD25"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lang w:bidi="th-TH"/>
              </w:rPr>
              <w:t>86</w:t>
            </w:r>
          </w:p>
        </w:tc>
        <w:tc>
          <w:tcPr>
            <w:tcW w:w="180" w:type="dxa"/>
          </w:tcPr>
          <w:p w14:paraId="08AF4BD7" w14:textId="77777777" w:rsidR="00B06357" w:rsidRPr="00B06357" w:rsidRDefault="00B06357" w:rsidP="00B06357">
            <w:pPr>
              <w:pStyle w:val="acctfourfigures"/>
              <w:rPr>
                <w:rFonts w:ascii="Times New Roman" w:hAnsi="Times New Roman"/>
                <w:szCs w:val="22"/>
              </w:rPr>
            </w:pPr>
          </w:p>
        </w:tc>
        <w:tc>
          <w:tcPr>
            <w:tcW w:w="1080" w:type="dxa"/>
          </w:tcPr>
          <w:p w14:paraId="47FD1B5F" w14:textId="77777777" w:rsidR="00B06357" w:rsidRPr="00B06357" w:rsidRDefault="00B06357" w:rsidP="00B06357">
            <w:pPr>
              <w:pStyle w:val="acctfourfigures"/>
              <w:tabs>
                <w:tab w:val="clear" w:pos="765"/>
                <w:tab w:val="decimal" w:pos="731"/>
              </w:tabs>
              <w:ind w:right="11"/>
              <w:rPr>
                <w:rFonts w:ascii="Times New Roman" w:hAnsi="Times New Roman"/>
                <w:szCs w:val="22"/>
              </w:rPr>
            </w:pPr>
            <w:r w:rsidRPr="00B06357">
              <w:rPr>
                <w:rFonts w:ascii="Times New Roman" w:hAnsi="Times New Roman"/>
                <w:szCs w:val="22"/>
              </w:rPr>
              <w:t>73</w:t>
            </w:r>
          </w:p>
        </w:tc>
      </w:tr>
    </w:tbl>
    <w:p w14:paraId="00600510"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p w14:paraId="7EAEDF58" w14:textId="77777777" w:rsidR="00A403B6" w:rsidRDefault="00A403B6" w:rsidP="003170CC">
      <w:pPr>
        <w:pStyle w:val="ListParagraph"/>
        <w:numPr>
          <w:ilvl w:val="0"/>
          <w:numId w:val="2"/>
        </w:numPr>
        <w:rPr>
          <w:rFonts w:cs="Times New Roman"/>
          <w:b/>
          <w:bCs/>
          <w:sz w:val="24"/>
          <w:szCs w:val="24"/>
        </w:rPr>
      </w:pPr>
      <w:r w:rsidRPr="00754D6E">
        <w:rPr>
          <w:rFonts w:cs="Times New Roman"/>
          <w:b/>
          <w:bCs/>
          <w:sz w:val="24"/>
          <w:szCs w:val="24"/>
        </w:rPr>
        <w:t>Other non-current liabilities</w:t>
      </w:r>
    </w:p>
    <w:p w14:paraId="15BB3D71" w14:textId="77777777" w:rsidR="00A403B6" w:rsidRPr="002343F1" w:rsidRDefault="00A403B6" w:rsidP="002343F1">
      <w:pPr>
        <w:pStyle w:val="ListParagraph"/>
        <w:ind w:left="540"/>
        <w:rPr>
          <w:rFonts w:cs="Times New Roman"/>
          <w:szCs w:val="22"/>
        </w:rPr>
      </w:pPr>
    </w:p>
    <w:tbl>
      <w:tblPr>
        <w:tblW w:w="9315" w:type="dxa"/>
        <w:tblInd w:w="450" w:type="dxa"/>
        <w:tblLayout w:type="fixed"/>
        <w:tblCellMar>
          <w:left w:w="79" w:type="dxa"/>
          <w:right w:w="79" w:type="dxa"/>
        </w:tblCellMar>
        <w:tblLook w:val="0000" w:firstRow="0" w:lastRow="0" w:firstColumn="0" w:lastColumn="0" w:noHBand="0" w:noVBand="0"/>
      </w:tblPr>
      <w:tblGrid>
        <w:gridCol w:w="6930"/>
        <w:gridCol w:w="1134"/>
        <w:gridCol w:w="180"/>
        <w:gridCol w:w="1071"/>
      </w:tblGrid>
      <w:tr w:rsidR="0031072E" w:rsidRPr="00754D6E" w14:paraId="2081F9C5" w14:textId="77777777" w:rsidTr="0031072E">
        <w:trPr>
          <w:cantSplit/>
          <w:tblHeader/>
        </w:trPr>
        <w:tc>
          <w:tcPr>
            <w:tcW w:w="6930" w:type="dxa"/>
            <w:shd w:val="clear" w:color="auto" w:fill="auto"/>
            <w:vAlign w:val="bottom"/>
          </w:tcPr>
          <w:p w14:paraId="4B30CD53" w14:textId="77777777" w:rsidR="0031072E" w:rsidRPr="00754D6E" w:rsidRDefault="0031072E" w:rsidP="00E05856">
            <w:pPr>
              <w:pStyle w:val="acctfourfigures"/>
              <w:spacing w:line="240" w:lineRule="atLeast"/>
              <w:ind w:right="-232"/>
              <w:rPr>
                <w:rFonts w:ascii="Times New Roman" w:hAnsi="Times New Roman"/>
                <w:color w:val="0000FF"/>
                <w:szCs w:val="22"/>
              </w:rPr>
            </w:pPr>
          </w:p>
        </w:tc>
        <w:tc>
          <w:tcPr>
            <w:tcW w:w="2385" w:type="dxa"/>
            <w:gridSpan w:val="3"/>
          </w:tcPr>
          <w:p w14:paraId="2A41C89D" w14:textId="77777777" w:rsidR="0031072E" w:rsidRPr="00754D6E" w:rsidRDefault="0031072E" w:rsidP="00E05856">
            <w:pPr>
              <w:pStyle w:val="acctmergecolhdg"/>
              <w:spacing w:line="240" w:lineRule="atLeast"/>
              <w:ind w:left="-106" w:right="-106"/>
              <w:rPr>
                <w:szCs w:val="22"/>
              </w:rPr>
            </w:pPr>
            <w:r w:rsidRPr="00754D6E">
              <w:rPr>
                <w:szCs w:val="22"/>
              </w:rPr>
              <w:t xml:space="preserve">Consolidated </w:t>
            </w:r>
          </w:p>
        </w:tc>
      </w:tr>
      <w:tr w:rsidR="0031072E" w:rsidRPr="00754D6E" w14:paraId="2D720914" w14:textId="77777777" w:rsidTr="0031072E">
        <w:trPr>
          <w:cantSplit/>
          <w:tblHeader/>
        </w:trPr>
        <w:tc>
          <w:tcPr>
            <w:tcW w:w="6930" w:type="dxa"/>
            <w:shd w:val="clear" w:color="auto" w:fill="auto"/>
            <w:vAlign w:val="bottom"/>
          </w:tcPr>
          <w:p w14:paraId="3557CABE" w14:textId="77777777" w:rsidR="0031072E" w:rsidRPr="00754D6E" w:rsidRDefault="0031072E" w:rsidP="00E05856">
            <w:pPr>
              <w:pStyle w:val="acctfourfigures"/>
              <w:spacing w:line="240" w:lineRule="atLeast"/>
              <w:ind w:right="-232"/>
              <w:rPr>
                <w:rFonts w:ascii="Times New Roman" w:hAnsi="Times New Roman"/>
                <w:color w:val="0000FF"/>
                <w:szCs w:val="22"/>
              </w:rPr>
            </w:pPr>
          </w:p>
        </w:tc>
        <w:tc>
          <w:tcPr>
            <w:tcW w:w="2385" w:type="dxa"/>
            <w:gridSpan w:val="3"/>
          </w:tcPr>
          <w:p w14:paraId="04099C24" w14:textId="77777777" w:rsidR="0031072E" w:rsidRPr="00754D6E" w:rsidRDefault="0031072E" w:rsidP="00E05856">
            <w:pPr>
              <w:pStyle w:val="acctmergecolhdg"/>
              <w:spacing w:line="240" w:lineRule="atLeast"/>
              <w:ind w:left="-106" w:right="-106"/>
              <w:rPr>
                <w:szCs w:val="22"/>
              </w:rPr>
            </w:pPr>
            <w:r w:rsidRPr="00754D6E">
              <w:rPr>
                <w:szCs w:val="22"/>
              </w:rPr>
              <w:t>financial statements</w:t>
            </w:r>
          </w:p>
        </w:tc>
      </w:tr>
      <w:tr w:rsidR="0031072E" w:rsidRPr="00754D6E" w14:paraId="568FDA49" w14:textId="77777777" w:rsidTr="0031072E">
        <w:trPr>
          <w:cantSplit/>
          <w:tblHeader/>
        </w:trPr>
        <w:tc>
          <w:tcPr>
            <w:tcW w:w="6930" w:type="dxa"/>
          </w:tcPr>
          <w:p w14:paraId="0AD3223B" w14:textId="77777777" w:rsidR="0031072E" w:rsidRPr="00754D6E" w:rsidRDefault="0031072E" w:rsidP="00E05856">
            <w:pPr>
              <w:pStyle w:val="acctfourfigures"/>
              <w:tabs>
                <w:tab w:val="clear" w:pos="765"/>
              </w:tabs>
              <w:spacing w:line="240" w:lineRule="atLeast"/>
              <w:ind w:right="-232"/>
              <w:rPr>
                <w:rFonts w:ascii="Times New Roman" w:hAnsi="Times New Roman"/>
                <w:i/>
                <w:iCs/>
                <w:szCs w:val="22"/>
              </w:rPr>
            </w:pPr>
          </w:p>
        </w:tc>
        <w:tc>
          <w:tcPr>
            <w:tcW w:w="1134" w:type="dxa"/>
            <w:shd w:val="clear" w:color="auto" w:fill="auto"/>
          </w:tcPr>
          <w:p w14:paraId="60D4DC5E" w14:textId="77777777" w:rsidR="0031072E" w:rsidRPr="00754D6E" w:rsidRDefault="0031072E" w:rsidP="00E05856">
            <w:pPr>
              <w:pStyle w:val="acctmergecolhdg"/>
              <w:spacing w:line="240" w:lineRule="atLeast"/>
              <w:ind w:left="-79" w:right="-61"/>
              <w:rPr>
                <w:b w:val="0"/>
                <w:bCs/>
                <w:szCs w:val="22"/>
              </w:rPr>
            </w:pPr>
            <w:r w:rsidRPr="00754D6E">
              <w:rPr>
                <w:b w:val="0"/>
                <w:bCs/>
                <w:szCs w:val="22"/>
              </w:rPr>
              <w:t>2023</w:t>
            </w:r>
          </w:p>
        </w:tc>
        <w:tc>
          <w:tcPr>
            <w:tcW w:w="180" w:type="dxa"/>
            <w:shd w:val="clear" w:color="auto" w:fill="auto"/>
          </w:tcPr>
          <w:p w14:paraId="6116DF0F" w14:textId="77777777" w:rsidR="0031072E" w:rsidRPr="00754D6E" w:rsidRDefault="0031072E" w:rsidP="00E05856">
            <w:pPr>
              <w:pStyle w:val="acctmergecolhdg"/>
              <w:spacing w:line="240" w:lineRule="atLeast"/>
              <w:ind w:left="-79" w:right="-61"/>
              <w:rPr>
                <w:b w:val="0"/>
                <w:bCs/>
                <w:szCs w:val="22"/>
              </w:rPr>
            </w:pPr>
          </w:p>
        </w:tc>
        <w:tc>
          <w:tcPr>
            <w:tcW w:w="1071" w:type="dxa"/>
            <w:shd w:val="clear" w:color="auto" w:fill="auto"/>
          </w:tcPr>
          <w:p w14:paraId="45782548" w14:textId="77777777" w:rsidR="0031072E" w:rsidRPr="00754D6E" w:rsidRDefault="0031072E" w:rsidP="00E05856">
            <w:pPr>
              <w:pStyle w:val="acctmergecolhdg"/>
              <w:spacing w:line="240" w:lineRule="atLeast"/>
              <w:ind w:left="-79" w:right="-61"/>
              <w:rPr>
                <w:b w:val="0"/>
                <w:bCs/>
                <w:szCs w:val="22"/>
              </w:rPr>
            </w:pPr>
            <w:r w:rsidRPr="00754D6E">
              <w:rPr>
                <w:b w:val="0"/>
                <w:bCs/>
                <w:szCs w:val="22"/>
              </w:rPr>
              <w:t>2022</w:t>
            </w:r>
          </w:p>
        </w:tc>
      </w:tr>
      <w:tr w:rsidR="0031072E" w:rsidRPr="00754D6E" w14:paraId="2DB8B6B4" w14:textId="77777777" w:rsidTr="0031072E">
        <w:trPr>
          <w:cantSplit/>
        </w:trPr>
        <w:tc>
          <w:tcPr>
            <w:tcW w:w="6930" w:type="dxa"/>
          </w:tcPr>
          <w:p w14:paraId="67B5FE01" w14:textId="77777777" w:rsidR="0031072E" w:rsidRPr="00754D6E" w:rsidRDefault="0031072E" w:rsidP="00E05856">
            <w:pPr>
              <w:spacing w:line="240" w:lineRule="atLeast"/>
              <w:ind w:right="-232"/>
              <w:rPr>
                <w:rFonts w:cs="Times New Roman"/>
                <w:b/>
                <w:bCs/>
                <w:i/>
                <w:iCs/>
              </w:rPr>
            </w:pPr>
          </w:p>
        </w:tc>
        <w:tc>
          <w:tcPr>
            <w:tcW w:w="2385" w:type="dxa"/>
            <w:gridSpan w:val="3"/>
          </w:tcPr>
          <w:p w14:paraId="00FDD7AF" w14:textId="77777777" w:rsidR="0031072E" w:rsidRPr="00754D6E" w:rsidRDefault="0031072E" w:rsidP="00E05856">
            <w:pPr>
              <w:pStyle w:val="acctfourfigures"/>
              <w:spacing w:line="240" w:lineRule="atLeast"/>
              <w:ind w:left="-106" w:right="-106"/>
              <w:jc w:val="center"/>
              <w:rPr>
                <w:rFonts w:ascii="Times New Roman" w:hAnsi="Times New Roman"/>
                <w:i/>
                <w:iCs/>
                <w:szCs w:val="22"/>
              </w:rPr>
            </w:pPr>
            <w:r w:rsidRPr="000D23FE">
              <w:rPr>
                <w:rFonts w:ascii="Times New Roman" w:hAnsi="Times New Roman"/>
                <w:i/>
                <w:iCs/>
                <w:szCs w:val="22"/>
              </w:rPr>
              <w:t>(</w:t>
            </w:r>
            <w:r w:rsidRPr="00754D6E">
              <w:rPr>
                <w:rFonts w:ascii="Times New Roman" w:hAnsi="Times New Roman"/>
                <w:i/>
                <w:iCs/>
                <w:szCs w:val="22"/>
              </w:rPr>
              <w:t>in thousand Baht</w:t>
            </w:r>
            <w:r w:rsidRPr="000D23FE">
              <w:rPr>
                <w:rFonts w:ascii="Times New Roman" w:hAnsi="Times New Roman"/>
                <w:i/>
                <w:iCs/>
                <w:szCs w:val="22"/>
              </w:rPr>
              <w:t>)</w:t>
            </w:r>
          </w:p>
        </w:tc>
      </w:tr>
      <w:tr w:rsidR="0031072E" w:rsidRPr="00754D6E" w14:paraId="39BFDDA1" w14:textId="77777777" w:rsidTr="0031072E">
        <w:trPr>
          <w:cantSplit/>
        </w:trPr>
        <w:tc>
          <w:tcPr>
            <w:tcW w:w="6930" w:type="dxa"/>
          </w:tcPr>
          <w:p w14:paraId="2245EDDC" w14:textId="77777777" w:rsidR="0031072E" w:rsidRPr="007171F8" w:rsidRDefault="0031072E" w:rsidP="00E05856">
            <w:pPr>
              <w:pStyle w:val="acctmergecolhdg"/>
              <w:spacing w:line="240" w:lineRule="atLeast"/>
              <w:jc w:val="left"/>
              <w:rPr>
                <w:b w:val="0"/>
                <w:bCs/>
                <w:szCs w:val="22"/>
                <w:cs/>
                <w:lang w:bidi="th-TH"/>
              </w:rPr>
            </w:pPr>
            <w:bookmarkStart w:id="7" w:name="_Hlk160034787"/>
            <w:r w:rsidRPr="007171F8">
              <w:rPr>
                <w:b w:val="0"/>
                <w:bCs/>
                <w:szCs w:val="22"/>
                <w:lang w:val="en-US" w:bidi="th-TH"/>
              </w:rPr>
              <w:t xml:space="preserve">Contractual </w:t>
            </w:r>
            <w:r w:rsidRPr="007171F8">
              <w:rPr>
                <w:b w:val="0"/>
                <w:bCs/>
                <w:szCs w:val="22"/>
                <w:lang w:bidi="th-TH"/>
              </w:rPr>
              <w:t>deposits from customers</w:t>
            </w:r>
            <w:bookmarkEnd w:id="7"/>
          </w:p>
        </w:tc>
        <w:tc>
          <w:tcPr>
            <w:tcW w:w="1134" w:type="dxa"/>
          </w:tcPr>
          <w:p w14:paraId="6FC2DBEC" w14:textId="4A927B75" w:rsidR="0031072E" w:rsidRPr="00754D6E" w:rsidRDefault="009815AD" w:rsidP="00E05856">
            <w:pPr>
              <w:pStyle w:val="acctfourfigures"/>
              <w:tabs>
                <w:tab w:val="clear" w:pos="765"/>
                <w:tab w:val="decimal" w:pos="916"/>
              </w:tabs>
              <w:spacing w:line="240" w:lineRule="atLeast"/>
              <w:ind w:left="-83" w:right="-82"/>
              <w:rPr>
                <w:rFonts w:ascii="Times New Roman" w:hAnsi="Times New Roman"/>
                <w:szCs w:val="22"/>
              </w:rPr>
            </w:pPr>
            <w:r>
              <w:rPr>
                <w:rFonts w:ascii="Times New Roman" w:hAnsi="Times New Roman"/>
                <w:szCs w:val="22"/>
              </w:rPr>
              <w:t>166,103</w:t>
            </w:r>
          </w:p>
        </w:tc>
        <w:tc>
          <w:tcPr>
            <w:tcW w:w="180" w:type="dxa"/>
            <w:vAlign w:val="bottom"/>
          </w:tcPr>
          <w:p w14:paraId="217BE61F" w14:textId="77777777" w:rsidR="0031072E" w:rsidRPr="00754D6E" w:rsidRDefault="0031072E" w:rsidP="00E05856">
            <w:pPr>
              <w:pStyle w:val="acctfourfigures"/>
              <w:tabs>
                <w:tab w:val="clear" w:pos="765"/>
                <w:tab w:val="decimal" w:pos="916"/>
              </w:tabs>
              <w:spacing w:line="240" w:lineRule="atLeast"/>
              <w:ind w:left="-83" w:right="-82"/>
              <w:rPr>
                <w:rFonts w:ascii="Times New Roman" w:hAnsi="Times New Roman"/>
                <w:szCs w:val="22"/>
                <w:lang w:val="en-US"/>
              </w:rPr>
            </w:pPr>
          </w:p>
        </w:tc>
        <w:tc>
          <w:tcPr>
            <w:tcW w:w="1071" w:type="dxa"/>
          </w:tcPr>
          <w:p w14:paraId="2937F0A1" w14:textId="66185D63" w:rsidR="0031072E" w:rsidRPr="00754D6E" w:rsidRDefault="009815AD" w:rsidP="007171F8">
            <w:pPr>
              <w:pStyle w:val="acctfourfigures"/>
              <w:tabs>
                <w:tab w:val="clear" w:pos="765"/>
                <w:tab w:val="decimal" w:pos="581"/>
              </w:tabs>
              <w:spacing w:line="240" w:lineRule="atLeast"/>
              <w:ind w:left="-83" w:right="-82"/>
              <w:rPr>
                <w:rFonts w:ascii="Times New Roman" w:hAnsi="Times New Roman"/>
                <w:szCs w:val="22"/>
              </w:rPr>
            </w:pPr>
            <w:r>
              <w:rPr>
                <w:rFonts w:ascii="Times New Roman" w:hAnsi="Times New Roman"/>
                <w:szCs w:val="22"/>
              </w:rPr>
              <w:t>-</w:t>
            </w:r>
          </w:p>
        </w:tc>
      </w:tr>
      <w:tr w:rsidR="0031072E" w:rsidRPr="00754D6E" w14:paraId="2EAB6ED1" w14:textId="77777777" w:rsidTr="0031072E">
        <w:trPr>
          <w:cantSplit/>
        </w:trPr>
        <w:tc>
          <w:tcPr>
            <w:tcW w:w="6930" w:type="dxa"/>
          </w:tcPr>
          <w:p w14:paraId="10A63518" w14:textId="30D355C8" w:rsidR="0031072E" w:rsidRPr="007171F8" w:rsidRDefault="0031072E" w:rsidP="00E05856">
            <w:pPr>
              <w:pStyle w:val="acctmergecolhdg"/>
              <w:spacing w:line="240" w:lineRule="atLeast"/>
              <w:jc w:val="left"/>
              <w:rPr>
                <w:b w:val="0"/>
                <w:bCs/>
                <w:szCs w:val="22"/>
                <w:lang w:bidi="th-TH"/>
              </w:rPr>
            </w:pPr>
            <w:r w:rsidRPr="007171F8">
              <w:rPr>
                <w:b w:val="0"/>
                <w:bCs/>
                <w:szCs w:val="22"/>
                <w:lang w:bidi="th-TH"/>
              </w:rPr>
              <w:t xml:space="preserve">Accrued for public utilities for </w:t>
            </w:r>
            <w:r w:rsidR="009815AD" w:rsidRPr="00450688">
              <w:rPr>
                <w:b w:val="0"/>
                <w:bCs/>
                <w:szCs w:val="22"/>
                <w:lang w:bidi="th-TH"/>
              </w:rPr>
              <w:t>establishing legal entities</w:t>
            </w:r>
          </w:p>
        </w:tc>
        <w:tc>
          <w:tcPr>
            <w:tcW w:w="1134" w:type="dxa"/>
          </w:tcPr>
          <w:p w14:paraId="534F97C2" w14:textId="31FE1D57" w:rsidR="0031072E" w:rsidRPr="00754D6E" w:rsidRDefault="009815AD" w:rsidP="00E05856">
            <w:pPr>
              <w:pStyle w:val="acctfourfigures"/>
              <w:tabs>
                <w:tab w:val="clear" w:pos="765"/>
                <w:tab w:val="decimal" w:pos="916"/>
              </w:tabs>
              <w:spacing w:line="240" w:lineRule="atLeast"/>
              <w:ind w:left="-83" w:right="-82"/>
              <w:rPr>
                <w:rFonts w:ascii="Times New Roman" w:hAnsi="Times New Roman"/>
                <w:szCs w:val="22"/>
              </w:rPr>
            </w:pPr>
            <w:r>
              <w:rPr>
                <w:rFonts w:ascii="Times New Roman" w:hAnsi="Times New Roman"/>
                <w:szCs w:val="22"/>
              </w:rPr>
              <w:t>40,672</w:t>
            </w:r>
          </w:p>
        </w:tc>
        <w:tc>
          <w:tcPr>
            <w:tcW w:w="180" w:type="dxa"/>
            <w:vAlign w:val="bottom"/>
          </w:tcPr>
          <w:p w14:paraId="2F7DD69A" w14:textId="77777777" w:rsidR="0031072E" w:rsidRPr="00754D6E" w:rsidRDefault="0031072E" w:rsidP="00E05856">
            <w:pPr>
              <w:pStyle w:val="acctfourfigures"/>
              <w:tabs>
                <w:tab w:val="clear" w:pos="765"/>
                <w:tab w:val="decimal" w:pos="916"/>
              </w:tabs>
              <w:spacing w:line="240" w:lineRule="atLeast"/>
              <w:ind w:left="-83" w:right="-82"/>
              <w:rPr>
                <w:rFonts w:ascii="Times New Roman" w:hAnsi="Times New Roman"/>
                <w:szCs w:val="22"/>
                <w:lang w:val="en-US"/>
              </w:rPr>
            </w:pPr>
          </w:p>
        </w:tc>
        <w:tc>
          <w:tcPr>
            <w:tcW w:w="1071" w:type="dxa"/>
          </w:tcPr>
          <w:p w14:paraId="099EA5B8" w14:textId="7EC7FB18" w:rsidR="0031072E" w:rsidRPr="00754D6E" w:rsidRDefault="009815AD" w:rsidP="007171F8">
            <w:pPr>
              <w:pStyle w:val="acctfourfigures"/>
              <w:tabs>
                <w:tab w:val="clear" w:pos="765"/>
                <w:tab w:val="decimal" w:pos="581"/>
              </w:tabs>
              <w:spacing w:line="240" w:lineRule="atLeast"/>
              <w:ind w:left="-83" w:right="-82"/>
              <w:rPr>
                <w:rFonts w:ascii="Times New Roman" w:hAnsi="Times New Roman"/>
                <w:szCs w:val="22"/>
              </w:rPr>
            </w:pPr>
            <w:r>
              <w:rPr>
                <w:rFonts w:ascii="Times New Roman" w:hAnsi="Times New Roman"/>
                <w:szCs w:val="22"/>
              </w:rPr>
              <w:t>-</w:t>
            </w:r>
          </w:p>
        </w:tc>
      </w:tr>
      <w:tr w:rsidR="0031072E" w:rsidRPr="00754D6E" w14:paraId="5FF0428D" w14:textId="77777777" w:rsidTr="0031072E">
        <w:trPr>
          <w:cantSplit/>
        </w:trPr>
        <w:tc>
          <w:tcPr>
            <w:tcW w:w="6930" w:type="dxa"/>
          </w:tcPr>
          <w:p w14:paraId="2A1E7DEA" w14:textId="77777777" w:rsidR="0031072E" w:rsidRPr="00754D6E" w:rsidRDefault="0031072E" w:rsidP="007171F8">
            <w:pPr>
              <w:pStyle w:val="acctmergecolhdg"/>
              <w:tabs>
                <w:tab w:val="decimal" w:pos="581"/>
              </w:tabs>
              <w:spacing w:line="240" w:lineRule="atLeast"/>
              <w:jc w:val="left"/>
              <w:rPr>
                <w:b w:val="0"/>
                <w:bCs/>
                <w:szCs w:val="22"/>
                <w:lang w:bidi="th-TH"/>
              </w:rPr>
            </w:pPr>
            <w:r w:rsidRPr="00754D6E">
              <w:rPr>
                <w:b w:val="0"/>
                <w:bCs/>
                <w:szCs w:val="22"/>
                <w:lang w:bidi="th-TH"/>
              </w:rPr>
              <w:t>Others</w:t>
            </w:r>
          </w:p>
        </w:tc>
        <w:tc>
          <w:tcPr>
            <w:tcW w:w="1134" w:type="dxa"/>
            <w:tcBorders>
              <w:bottom w:val="single" w:sz="4" w:space="0" w:color="auto"/>
            </w:tcBorders>
          </w:tcPr>
          <w:p w14:paraId="6ED13E57" w14:textId="3C0664C0" w:rsidR="0031072E" w:rsidRPr="00754D6E" w:rsidRDefault="009815AD" w:rsidP="00E05856">
            <w:pPr>
              <w:pStyle w:val="acctfourfigures"/>
              <w:tabs>
                <w:tab w:val="clear" w:pos="765"/>
                <w:tab w:val="decimal" w:pos="916"/>
              </w:tabs>
              <w:spacing w:line="240" w:lineRule="atLeast"/>
              <w:ind w:left="-83" w:right="-82"/>
              <w:rPr>
                <w:rFonts w:ascii="Times New Roman" w:hAnsi="Times New Roman"/>
                <w:szCs w:val="22"/>
              </w:rPr>
            </w:pPr>
            <w:r>
              <w:rPr>
                <w:rFonts w:ascii="Times New Roman" w:hAnsi="Times New Roman"/>
                <w:szCs w:val="22"/>
              </w:rPr>
              <w:t>311,784</w:t>
            </w:r>
          </w:p>
        </w:tc>
        <w:tc>
          <w:tcPr>
            <w:tcW w:w="180" w:type="dxa"/>
            <w:vAlign w:val="bottom"/>
          </w:tcPr>
          <w:p w14:paraId="6C51829E" w14:textId="77777777" w:rsidR="0031072E" w:rsidRPr="00754D6E" w:rsidRDefault="0031072E" w:rsidP="00E05856">
            <w:pPr>
              <w:pStyle w:val="acctfourfigures"/>
              <w:tabs>
                <w:tab w:val="clear" w:pos="765"/>
                <w:tab w:val="decimal" w:pos="916"/>
              </w:tabs>
              <w:spacing w:line="240" w:lineRule="atLeast"/>
              <w:ind w:left="-83" w:right="-82"/>
              <w:rPr>
                <w:rFonts w:ascii="Times New Roman" w:hAnsi="Times New Roman"/>
                <w:szCs w:val="22"/>
                <w:lang w:val="en-US"/>
              </w:rPr>
            </w:pPr>
          </w:p>
        </w:tc>
        <w:tc>
          <w:tcPr>
            <w:tcW w:w="1071" w:type="dxa"/>
            <w:tcBorders>
              <w:bottom w:val="single" w:sz="4" w:space="0" w:color="auto"/>
            </w:tcBorders>
          </w:tcPr>
          <w:p w14:paraId="0E0CE0B6" w14:textId="0537CD7C" w:rsidR="0031072E" w:rsidRPr="00754D6E" w:rsidRDefault="009815AD" w:rsidP="007171F8">
            <w:pPr>
              <w:pStyle w:val="acctfourfigures"/>
              <w:tabs>
                <w:tab w:val="clear" w:pos="765"/>
                <w:tab w:val="decimal" w:pos="581"/>
              </w:tabs>
              <w:spacing w:line="240" w:lineRule="atLeast"/>
              <w:ind w:left="-83" w:right="-82"/>
              <w:rPr>
                <w:rFonts w:ascii="Times New Roman" w:hAnsi="Times New Roman"/>
                <w:szCs w:val="22"/>
              </w:rPr>
            </w:pPr>
            <w:r>
              <w:rPr>
                <w:rFonts w:ascii="Times New Roman" w:hAnsi="Times New Roman"/>
                <w:szCs w:val="22"/>
              </w:rPr>
              <w:t>-</w:t>
            </w:r>
          </w:p>
        </w:tc>
      </w:tr>
      <w:tr w:rsidR="0031072E" w:rsidRPr="00754D6E" w14:paraId="3CFA4D84" w14:textId="77777777" w:rsidTr="0031072E">
        <w:trPr>
          <w:cantSplit/>
        </w:trPr>
        <w:tc>
          <w:tcPr>
            <w:tcW w:w="6930" w:type="dxa"/>
          </w:tcPr>
          <w:p w14:paraId="1F35FAFC" w14:textId="77777777" w:rsidR="0031072E" w:rsidRPr="00754D6E" w:rsidRDefault="0031072E" w:rsidP="00E05856">
            <w:pPr>
              <w:pStyle w:val="acctmergecolhdg"/>
              <w:spacing w:line="240" w:lineRule="atLeast"/>
              <w:jc w:val="left"/>
              <w:rPr>
                <w:szCs w:val="22"/>
              </w:rPr>
            </w:pPr>
            <w:r w:rsidRPr="00754D6E">
              <w:rPr>
                <w:szCs w:val="22"/>
              </w:rPr>
              <w:t>Total</w:t>
            </w:r>
          </w:p>
        </w:tc>
        <w:tc>
          <w:tcPr>
            <w:tcW w:w="1134" w:type="dxa"/>
            <w:tcBorders>
              <w:top w:val="single" w:sz="4" w:space="0" w:color="auto"/>
              <w:bottom w:val="double" w:sz="4" w:space="0" w:color="auto"/>
            </w:tcBorders>
          </w:tcPr>
          <w:p w14:paraId="74EA4E44" w14:textId="5D859FC5" w:rsidR="0031072E" w:rsidRPr="00754D6E" w:rsidRDefault="009815AD" w:rsidP="00E05856">
            <w:pPr>
              <w:pStyle w:val="acctfourfigures"/>
              <w:tabs>
                <w:tab w:val="clear" w:pos="765"/>
                <w:tab w:val="decimal" w:pos="916"/>
              </w:tabs>
              <w:spacing w:line="240" w:lineRule="atLeast"/>
              <w:ind w:left="-83" w:right="-82"/>
              <w:rPr>
                <w:rFonts w:ascii="Times New Roman" w:hAnsi="Times New Roman"/>
                <w:b/>
                <w:bCs/>
                <w:szCs w:val="22"/>
              </w:rPr>
            </w:pPr>
            <w:r>
              <w:rPr>
                <w:rFonts w:ascii="Times New Roman" w:hAnsi="Times New Roman"/>
                <w:b/>
                <w:bCs/>
                <w:szCs w:val="22"/>
              </w:rPr>
              <w:t>524,459</w:t>
            </w:r>
          </w:p>
        </w:tc>
        <w:tc>
          <w:tcPr>
            <w:tcW w:w="180" w:type="dxa"/>
            <w:vAlign w:val="bottom"/>
          </w:tcPr>
          <w:p w14:paraId="5BC973CC" w14:textId="77777777" w:rsidR="0031072E" w:rsidRPr="00754D6E" w:rsidRDefault="0031072E" w:rsidP="00E05856">
            <w:pPr>
              <w:pStyle w:val="acctfourfigures"/>
              <w:tabs>
                <w:tab w:val="clear" w:pos="765"/>
                <w:tab w:val="decimal" w:pos="916"/>
              </w:tabs>
              <w:spacing w:line="240" w:lineRule="atLeast"/>
              <w:ind w:left="-83" w:right="-82"/>
              <w:rPr>
                <w:rFonts w:ascii="Times New Roman" w:hAnsi="Times New Roman"/>
                <w:b/>
                <w:bCs/>
                <w:szCs w:val="22"/>
                <w:lang w:val="en-US"/>
              </w:rPr>
            </w:pPr>
          </w:p>
        </w:tc>
        <w:tc>
          <w:tcPr>
            <w:tcW w:w="1071" w:type="dxa"/>
            <w:tcBorders>
              <w:top w:val="single" w:sz="4" w:space="0" w:color="auto"/>
              <w:bottom w:val="double" w:sz="4" w:space="0" w:color="auto"/>
            </w:tcBorders>
          </w:tcPr>
          <w:p w14:paraId="5A6C44EE" w14:textId="2A8A6AEA" w:rsidR="0031072E" w:rsidRPr="00754D6E" w:rsidRDefault="009815AD" w:rsidP="007171F8">
            <w:pPr>
              <w:pStyle w:val="acctfourfigures"/>
              <w:tabs>
                <w:tab w:val="clear" w:pos="765"/>
                <w:tab w:val="decimal" w:pos="581"/>
              </w:tabs>
              <w:spacing w:line="240" w:lineRule="atLeast"/>
              <w:ind w:left="-83" w:right="-82"/>
              <w:rPr>
                <w:rFonts w:ascii="Times New Roman" w:hAnsi="Times New Roman"/>
                <w:b/>
                <w:bCs/>
                <w:szCs w:val="22"/>
                <w:lang w:val="en-US"/>
              </w:rPr>
            </w:pPr>
            <w:r>
              <w:rPr>
                <w:rFonts w:ascii="Times New Roman" w:hAnsi="Times New Roman"/>
                <w:b/>
                <w:bCs/>
                <w:szCs w:val="22"/>
                <w:lang w:val="en-US"/>
              </w:rPr>
              <w:t>-</w:t>
            </w:r>
          </w:p>
        </w:tc>
      </w:tr>
    </w:tbl>
    <w:p w14:paraId="697C970B" w14:textId="77777777" w:rsidR="00A403B6" w:rsidRPr="002343F1" w:rsidRDefault="00A403B6" w:rsidP="002343F1">
      <w:pPr>
        <w:rPr>
          <w:rFonts w:cs="Times New Roman"/>
        </w:rPr>
      </w:pPr>
    </w:p>
    <w:p w14:paraId="5C6C84B0" w14:textId="77777777" w:rsidR="009B5EBC" w:rsidRDefault="009B5EBC">
      <w:pPr>
        <w:overflowPunct/>
        <w:autoSpaceDE/>
        <w:autoSpaceDN/>
        <w:adjustRightInd/>
        <w:textAlignment w:val="auto"/>
        <w:rPr>
          <w:rStyle w:val="ui-provider"/>
        </w:rPr>
      </w:pPr>
      <w:r>
        <w:rPr>
          <w:rStyle w:val="ui-provider"/>
        </w:rPr>
        <w:br w:type="page"/>
      </w:r>
    </w:p>
    <w:p w14:paraId="32F42F81" w14:textId="77777777" w:rsidR="00A403B6" w:rsidRPr="00C13A43" w:rsidRDefault="00A403B6" w:rsidP="003170CC">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13A43">
        <w:rPr>
          <w:rFonts w:cs="Times New Roman"/>
          <w:b/>
          <w:bCs/>
          <w:sz w:val="24"/>
          <w:szCs w:val="24"/>
        </w:rPr>
        <w:lastRenderedPageBreak/>
        <w:t>Share capital</w:t>
      </w:r>
    </w:p>
    <w:p w14:paraId="5CCF2AD9" w14:textId="77777777" w:rsidR="00A403B6" w:rsidRPr="002343F1" w:rsidRDefault="00A403B6" w:rsidP="002343F1">
      <w:pPr>
        <w:tabs>
          <w:tab w:val="left" w:pos="540"/>
        </w:tabs>
        <w:overflowPunct/>
        <w:autoSpaceDE/>
        <w:autoSpaceDN/>
        <w:adjustRightInd/>
        <w:ind w:left="540" w:right="-43"/>
        <w:jc w:val="both"/>
        <w:textAlignment w:val="auto"/>
        <w:outlineLvl w:val="0"/>
        <w:rPr>
          <w:rFonts w:cs="Times New Roman"/>
        </w:rPr>
      </w:pPr>
    </w:p>
    <w:tbl>
      <w:tblPr>
        <w:tblStyle w:val="TableGrid"/>
        <w:tblW w:w="926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1075"/>
        <w:gridCol w:w="1079"/>
        <w:gridCol w:w="271"/>
        <w:gridCol w:w="1208"/>
        <w:gridCol w:w="270"/>
        <w:gridCol w:w="1197"/>
        <w:gridCol w:w="236"/>
        <w:gridCol w:w="1242"/>
      </w:tblGrid>
      <w:tr w:rsidR="00A403B6" w:rsidRPr="00C13A43" w14:paraId="103DC3B8" w14:textId="77777777" w:rsidTr="00E05856">
        <w:trPr>
          <w:tblHeader/>
        </w:trPr>
        <w:tc>
          <w:tcPr>
            <w:tcW w:w="2690" w:type="dxa"/>
          </w:tcPr>
          <w:p w14:paraId="12ABAF83" w14:textId="77777777" w:rsidR="00A403B6" w:rsidRPr="00C13A43" w:rsidRDefault="00A403B6" w:rsidP="00E05856">
            <w:pPr>
              <w:pStyle w:val="block"/>
              <w:tabs>
                <w:tab w:val="left" w:pos="540"/>
              </w:tabs>
              <w:spacing w:after="0" w:line="240" w:lineRule="atLeast"/>
              <w:ind w:left="0"/>
              <w:jc w:val="both"/>
              <w:rPr>
                <w:szCs w:val="22"/>
              </w:rPr>
            </w:pPr>
          </w:p>
        </w:tc>
        <w:tc>
          <w:tcPr>
            <w:tcW w:w="1075" w:type="dxa"/>
          </w:tcPr>
          <w:p w14:paraId="5F78DE8C" w14:textId="77777777" w:rsidR="00A403B6" w:rsidRPr="00C13A43" w:rsidRDefault="00A403B6" w:rsidP="00E05856">
            <w:pPr>
              <w:rPr>
                <w:rFonts w:cs="Times New Roman"/>
              </w:rPr>
            </w:pPr>
            <w:r w:rsidRPr="00C13A43">
              <w:rPr>
                <w:rFonts w:cs="Times New Roman"/>
              </w:rPr>
              <w:t>Par value</w:t>
            </w:r>
          </w:p>
        </w:tc>
        <w:tc>
          <w:tcPr>
            <w:tcW w:w="2558" w:type="dxa"/>
            <w:gridSpan w:val="3"/>
          </w:tcPr>
          <w:p w14:paraId="3AFE9646" w14:textId="77777777" w:rsidR="00A403B6" w:rsidRPr="00C13A43" w:rsidRDefault="00A403B6" w:rsidP="00E05856">
            <w:pPr>
              <w:pStyle w:val="block"/>
              <w:tabs>
                <w:tab w:val="left" w:pos="540"/>
              </w:tabs>
              <w:spacing w:after="0" w:line="240" w:lineRule="atLeast"/>
              <w:ind w:left="0"/>
              <w:jc w:val="center"/>
              <w:rPr>
                <w:szCs w:val="22"/>
              </w:rPr>
            </w:pPr>
            <w:r w:rsidRPr="00C13A43">
              <w:rPr>
                <w:rFonts w:eastAsia="PMingLiU"/>
                <w:color w:val="000000"/>
                <w:szCs w:val="22"/>
              </w:rPr>
              <w:t>2023</w:t>
            </w:r>
          </w:p>
        </w:tc>
        <w:tc>
          <w:tcPr>
            <w:tcW w:w="270" w:type="dxa"/>
          </w:tcPr>
          <w:p w14:paraId="53D7C71B" w14:textId="77777777" w:rsidR="00A403B6" w:rsidRPr="00C13A43" w:rsidRDefault="00A403B6" w:rsidP="00E05856">
            <w:pPr>
              <w:pStyle w:val="block"/>
              <w:tabs>
                <w:tab w:val="left" w:pos="540"/>
              </w:tabs>
              <w:spacing w:after="0" w:line="240" w:lineRule="atLeast"/>
              <w:ind w:left="0"/>
              <w:jc w:val="center"/>
              <w:rPr>
                <w:szCs w:val="22"/>
              </w:rPr>
            </w:pPr>
          </w:p>
        </w:tc>
        <w:tc>
          <w:tcPr>
            <w:tcW w:w="2675" w:type="dxa"/>
            <w:gridSpan w:val="3"/>
          </w:tcPr>
          <w:p w14:paraId="17FE422F" w14:textId="77777777" w:rsidR="00A403B6" w:rsidRPr="00C13A43" w:rsidRDefault="00A403B6" w:rsidP="00E05856">
            <w:pPr>
              <w:pStyle w:val="block"/>
              <w:tabs>
                <w:tab w:val="left" w:pos="540"/>
              </w:tabs>
              <w:spacing w:after="0" w:line="240" w:lineRule="atLeast"/>
              <w:ind w:left="0"/>
              <w:jc w:val="center"/>
              <w:rPr>
                <w:szCs w:val="22"/>
              </w:rPr>
            </w:pPr>
            <w:r w:rsidRPr="00C13A43">
              <w:rPr>
                <w:szCs w:val="22"/>
              </w:rPr>
              <w:t>2022</w:t>
            </w:r>
          </w:p>
        </w:tc>
      </w:tr>
      <w:tr w:rsidR="00A403B6" w:rsidRPr="00C13A43" w14:paraId="3E9EE7DE" w14:textId="77777777" w:rsidTr="00E05856">
        <w:trPr>
          <w:tblHeader/>
        </w:trPr>
        <w:tc>
          <w:tcPr>
            <w:tcW w:w="2690" w:type="dxa"/>
          </w:tcPr>
          <w:p w14:paraId="2C8A17A0" w14:textId="77777777" w:rsidR="00A403B6" w:rsidRPr="00C13A43" w:rsidRDefault="00A403B6" w:rsidP="00E05856">
            <w:pPr>
              <w:pStyle w:val="block"/>
              <w:tabs>
                <w:tab w:val="left" w:pos="540"/>
              </w:tabs>
              <w:spacing w:after="0" w:line="240" w:lineRule="atLeast"/>
              <w:ind w:left="0"/>
              <w:jc w:val="both"/>
              <w:rPr>
                <w:szCs w:val="22"/>
              </w:rPr>
            </w:pPr>
          </w:p>
        </w:tc>
        <w:tc>
          <w:tcPr>
            <w:tcW w:w="1075" w:type="dxa"/>
          </w:tcPr>
          <w:p w14:paraId="48B92E4A" w14:textId="77777777" w:rsidR="00A403B6" w:rsidRPr="00C13A43" w:rsidRDefault="00A403B6" w:rsidP="00E05856">
            <w:pPr>
              <w:rPr>
                <w:rFonts w:cs="Times New Roman"/>
              </w:rPr>
            </w:pPr>
            <w:r w:rsidRPr="00C13A43">
              <w:rPr>
                <w:rFonts w:cs="Times New Roman"/>
              </w:rPr>
              <w:t>per share</w:t>
            </w:r>
          </w:p>
        </w:tc>
        <w:tc>
          <w:tcPr>
            <w:tcW w:w="1079" w:type="dxa"/>
          </w:tcPr>
          <w:p w14:paraId="0331AC92" w14:textId="77777777" w:rsidR="00A403B6" w:rsidRPr="00C13A43" w:rsidRDefault="00A403B6" w:rsidP="00E05856">
            <w:pPr>
              <w:pStyle w:val="block"/>
              <w:tabs>
                <w:tab w:val="left" w:pos="540"/>
              </w:tabs>
              <w:spacing w:after="0" w:line="240" w:lineRule="atLeast"/>
              <w:ind w:left="0"/>
              <w:jc w:val="center"/>
              <w:rPr>
                <w:szCs w:val="22"/>
              </w:rPr>
            </w:pPr>
            <w:r w:rsidRPr="00C13A43">
              <w:rPr>
                <w:szCs w:val="22"/>
              </w:rPr>
              <w:t>Number</w:t>
            </w:r>
          </w:p>
        </w:tc>
        <w:tc>
          <w:tcPr>
            <w:tcW w:w="271" w:type="dxa"/>
          </w:tcPr>
          <w:p w14:paraId="23B60ECB" w14:textId="77777777" w:rsidR="00A403B6" w:rsidRPr="00C13A43" w:rsidRDefault="00A403B6" w:rsidP="00E05856">
            <w:pPr>
              <w:pStyle w:val="block"/>
              <w:tabs>
                <w:tab w:val="left" w:pos="540"/>
              </w:tabs>
              <w:spacing w:after="0" w:line="240" w:lineRule="atLeast"/>
              <w:ind w:left="0"/>
              <w:jc w:val="center"/>
              <w:rPr>
                <w:szCs w:val="22"/>
              </w:rPr>
            </w:pPr>
          </w:p>
        </w:tc>
        <w:tc>
          <w:tcPr>
            <w:tcW w:w="1208" w:type="dxa"/>
          </w:tcPr>
          <w:p w14:paraId="1A624C9B" w14:textId="797035FA" w:rsidR="00A403B6" w:rsidRPr="00C13A43" w:rsidRDefault="00D62CB2" w:rsidP="00E05856">
            <w:pPr>
              <w:pStyle w:val="block"/>
              <w:tabs>
                <w:tab w:val="left" w:pos="540"/>
              </w:tabs>
              <w:spacing w:after="0" w:line="240" w:lineRule="atLeast"/>
              <w:ind w:left="0"/>
              <w:jc w:val="center"/>
              <w:rPr>
                <w:szCs w:val="22"/>
              </w:rPr>
            </w:pPr>
            <w:r>
              <w:rPr>
                <w:szCs w:val="22"/>
              </w:rPr>
              <w:t>Amount</w:t>
            </w:r>
          </w:p>
        </w:tc>
        <w:tc>
          <w:tcPr>
            <w:tcW w:w="270" w:type="dxa"/>
          </w:tcPr>
          <w:p w14:paraId="48218C08" w14:textId="77777777" w:rsidR="00A403B6" w:rsidRPr="00C13A43" w:rsidRDefault="00A403B6" w:rsidP="00E05856">
            <w:pPr>
              <w:pStyle w:val="block"/>
              <w:tabs>
                <w:tab w:val="left" w:pos="540"/>
              </w:tabs>
              <w:spacing w:after="0" w:line="240" w:lineRule="atLeast"/>
              <w:ind w:left="0"/>
              <w:jc w:val="center"/>
              <w:rPr>
                <w:szCs w:val="22"/>
              </w:rPr>
            </w:pPr>
          </w:p>
        </w:tc>
        <w:tc>
          <w:tcPr>
            <w:tcW w:w="1197" w:type="dxa"/>
          </w:tcPr>
          <w:p w14:paraId="4A05F1D0" w14:textId="77777777" w:rsidR="00A403B6" w:rsidRPr="00C13A43" w:rsidRDefault="00A403B6" w:rsidP="00E05856">
            <w:pPr>
              <w:pStyle w:val="block"/>
              <w:tabs>
                <w:tab w:val="left" w:pos="540"/>
              </w:tabs>
              <w:spacing w:after="0" w:line="240" w:lineRule="atLeast"/>
              <w:ind w:left="0"/>
              <w:jc w:val="center"/>
              <w:rPr>
                <w:szCs w:val="22"/>
              </w:rPr>
            </w:pPr>
            <w:r w:rsidRPr="00C13A43">
              <w:rPr>
                <w:szCs w:val="22"/>
              </w:rPr>
              <w:t>Number</w:t>
            </w:r>
          </w:p>
        </w:tc>
        <w:tc>
          <w:tcPr>
            <w:tcW w:w="236" w:type="dxa"/>
          </w:tcPr>
          <w:p w14:paraId="611A8969" w14:textId="77777777" w:rsidR="00A403B6" w:rsidRPr="00C13A43" w:rsidRDefault="00A403B6" w:rsidP="00E05856">
            <w:pPr>
              <w:pStyle w:val="block"/>
              <w:tabs>
                <w:tab w:val="left" w:pos="540"/>
              </w:tabs>
              <w:spacing w:after="0" w:line="240" w:lineRule="atLeast"/>
              <w:ind w:left="0"/>
              <w:jc w:val="center"/>
              <w:rPr>
                <w:szCs w:val="22"/>
              </w:rPr>
            </w:pPr>
          </w:p>
        </w:tc>
        <w:tc>
          <w:tcPr>
            <w:tcW w:w="1242" w:type="dxa"/>
          </w:tcPr>
          <w:p w14:paraId="52165A9C" w14:textId="0FF2E57B" w:rsidR="00A403B6" w:rsidRPr="00C13A43" w:rsidRDefault="00D62CB2" w:rsidP="00E05856">
            <w:pPr>
              <w:pStyle w:val="block"/>
              <w:tabs>
                <w:tab w:val="left" w:pos="540"/>
              </w:tabs>
              <w:spacing w:after="0" w:line="240" w:lineRule="atLeast"/>
              <w:ind w:left="0"/>
              <w:jc w:val="center"/>
              <w:rPr>
                <w:szCs w:val="22"/>
              </w:rPr>
            </w:pPr>
            <w:r>
              <w:rPr>
                <w:szCs w:val="22"/>
              </w:rPr>
              <w:t>Amount</w:t>
            </w:r>
          </w:p>
        </w:tc>
      </w:tr>
      <w:tr w:rsidR="00A403B6" w:rsidRPr="00C13A43" w14:paraId="302AD1A4" w14:textId="77777777" w:rsidTr="00E05856">
        <w:trPr>
          <w:tblHeader/>
        </w:trPr>
        <w:tc>
          <w:tcPr>
            <w:tcW w:w="2690" w:type="dxa"/>
          </w:tcPr>
          <w:p w14:paraId="7131F747" w14:textId="77777777" w:rsidR="00A403B6" w:rsidRPr="00C13A43" w:rsidRDefault="00A403B6" w:rsidP="00E05856">
            <w:pPr>
              <w:pStyle w:val="block"/>
              <w:tabs>
                <w:tab w:val="left" w:pos="540"/>
              </w:tabs>
              <w:spacing w:after="0" w:line="240" w:lineRule="atLeast"/>
              <w:ind w:left="0"/>
              <w:jc w:val="both"/>
              <w:rPr>
                <w:szCs w:val="22"/>
              </w:rPr>
            </w:pPr>
          </w:p>
        </w:tc>
        <w:tc>
          <w:tcPr>
            <w:tcW w:w="1075" w:type="dxa"/>
          </w:tcPr>
          <w:p w14:paraId="24E85183" w14:textId="6FCD278D" w:rsidR="00A403B6" w:rsidRPr="00C13A43" w:rsidRDefault="000D23FE" w:rsidP="00E05856">
            <w:pPr>
              <w:pStyle w:val="block"/>
              <w:tabs>
                <w:tab w:val="left" w:pos="540"/>
              </w:tabs>
              <w:spacing w:after="0" w:line="240" w:lineRule="atLeast"/>
              <w:ind w:left="0"/>
              <w:jc w:val="center"/>
              <w:rPr>
                <w:i/>
                <w:iCs/>
                <w:szCs w:val="22"/>
              </w:rPr>
            </w:pPr>
            <w:r w:rsidRPr="00C13A43">
              <w:rPr>
                <w:i/>
                <w:iCs/>
                <w:szCs w:val="22"/>
                <w:lang w:bidi="th-TH"/>
              </w:rPr>
              <w:t>(</w:t>
            </w:r>
            <w:r w:rsidR="00A403B6" w:rsidRPr="00C13A43">
              <w:rPr>
                <w:i/>
                <w:iCs/>
                <w:szCs w:val="22"/>
              </w:rPr>
              <w:t>in Baht</w:t>
            </w:r>
            <w:r w:rsidRPr="00C13A43">
              <w:rPr>
                <w:i/>
                <w:iCs/>
                <w:szCs w:val="22"/>
                <w:lang w:bidi="th-TH"/>
              </w:rPr>
              <w:t>)</w:t>
            </w:r>
          </w:p>
        </w:tc>
        <w:tc>
          <w:tcPr>
            <w:tcW w:w="5503" w:type="dxa"/>
            <w:gridSpan w:val="7"/>
          </w:tcPr>
          <w:p w14:paraId="7F8BC5A9" w14:textId="7BA98665" w:rsidR="00A403B6" w:rsidRPr="00C13A43" w:rsidRDefault="000D23FE" w:rsidP="00E05856">
            <w:pPr>
              <w:ind w:left="-140" w:right="-200"/>
              <w:jc w:val="center"/>
              <w:rPr>
                <w:rFonts w:cs="Times New Roman"/>
                <w:i/>
                <w:iCs/>
              </w:rPr>
            </w:pPr>
            <w:r w:rsidRPr="00C13A43">
              <w:rPr>
                <w:rFonts w:cs="Times New Roman"/>
                <w:i/>
                <w:iCs/>
                <w:lang w:val="en-GB"/>
              </w:rPr>
              <w:t>(</w:t>
            </w:r>
            <w:r w:rsidR="00A403B6" w:rsidRPr="00C13A43">
              <w:rPr>
                <w:rFonts w:cs="Times New Roman"/>
                <w:i/>
                <w:iCs/>
              </w:rPr>
              <w:t xml:space="preserve">thousand shares </w:t>
            </w:r>
            <w:r w:rsidR="009628F3" w:rsidRPr="00C13A43">
              <w:rPr>
                <w:rFonts w:cs="Times New Roman"/>
                <w:i/>
                <w:iCs/>
                <w:lang w:val="en-GB"/>
              </w:rPr>
              <w:t>/</w:t>
            </w:r>
            <w:r w:rsidR="00A403B6" w:rsidRPr="00C13A43">
              <w:rPr>
                <w:rFonts w:cs="Times New Roman"/>
                <w:i/>
                <w:iCs/>
                <w:cs/>
              </w:rPr>
              <w:t xml:space="preserve"> </w:t>
            </w:r>
            <w:r w:rsidR="00A403B6" w:rsidRPr="00C13A43">
              <w:rPr>
                <w:rFonts w:cs="Times New Roman"/>
                <w:i/>
                <w:iCs/>
              </w:rPr>
              <w:t>in thousand Baht</w:t>
            </w:r>
            <w:r w:rsidRPr="00C13A43">
              <w:rPr>
                <w:rFonts w:cs="Times New Roman"/>
                <w:i/>
                <w:iCs/>
                <w:lang w:val="en-GB"/>
              </w:rPr>
              <w:t>)</w:t>
            </w:r>
          </w:p>
        </w:tc>
      </w:tr>
      <w:tr w:rsidR="00A403B6" w:rsidRPr="00C13A43" w14:paraId="1FF4CAA6" w14:textId="77777777" w:rsidTr="00E05856">
        <w:tc>
          <w:tcPr>
            <w:tcW w:w="2690" w:type="dxa"/>
          </w:tcPr>
          <w:p w14:paraId="75B9541F" w14:textId="77777777" w:rsidR="00A403B6" w:rsidRPr="00C13A43" w:rsidRDefault="00A403B6" w:rsidP="00E05856">
            <w:pPr>
              <w:pStyle w:val="block"/>
              <w:tabs>
                <w:tab w:val="left" w:pos="540"/>
                <w:tab w:val="left" w:pos="2750"/>
              </w:tabs>
              <w:spacing w:after="0" w:line="240" w:lineRule="atLeast"/>
              <w:ind w:left="0"/>
              <w:rPr>
                <w:b/>
                <w:bCs/>
                <w:i/>
                <w:iCs/>
                <w:szCs w:val="22"/>
                <w:lang w:bidi="th-TH"/>
              </w:rPr>
            </w:pPr>
            <w:r w:rsidRPr="00C13A43">
              <w:rPr>
                <w:b/>
                <w:bCs/>
                <w:i/>
                <w:iCs/>
                <w:szCs w:val="22"/>
              </w:rPr>
              <w:t>Authorised shares</w:t>
            </w:r>
          </w:p>
        </w:tc>
        <w:tc>
          <w:tcPr>
            <w:tcW w:w="1075" w:type="dxa"/>
          </w:tcPr>
          <w:p w14:paraId="61DD1768" w14:textId="77777777" w:rsidR="00A403B6" w:rsidRPr="00C13A43" w:rsidRDefault="00A403B6" w:rsidP="00E05856">
            <w:pPr>
              <w:pStyle w:val="block"/>
              <w:tabs>
                <w:tab w:val="left" w:pos="540"/>
              </w:tabs>
              <w:spacing w:after="0" w:line="240" w:lineRule="atLeast"/>
              <w:ind w:left="0"/>
              <w:jc w:val="center"/>
              <w:rPr>
                <w:i/>
                <w:iCs/>
                <w:szCs w:val="22"/>
              </w:rPr>
            </w:pPr>
          </w:p>
        </w:tc>
        <w:tc>
          <w:tcPr>
            <w:tcW w:w="1079" w:type="dxa"/>
            <w:vAlign w:val="center"/>
          </w:tcPr>
          <w:p w14:paraId="79D7CB37" w14:textId="77777777" w:rsidR="00A403B6" w:rsidRPr="00C13A43" w:rsidRDefault="00A403B6" w:rsidP="00E05856">
            <w:pPr>
              <w:jc w:val="right"/>
              <w:rPr>
                <w:rFonts w:cs="Times New Roman"/>
                <w:b/>
                <w:bCs/>
              </w:rPr>
            </w:pPr>
          </w:p>
        </w:tc>
        <w:tc>
          <w:tcPr>
            <w:tcW w:w="271" w:type="dxa"/>
            <w:vAlign w:val="center"/>
          </w:tcPr>
          <w:p w14:paraId="669C0666" w14:textId="77777777" w:rsidR="00A403B6" w:rsidRPr="00C13A43" w:rsidRDefault="00A403B6" w:rsidP="00E05856">
            <w:pPr>
              <w:jc w:val="right"/>
              <w:rPr>
                <w:rFonts w:cs="Times New Roman"/>
                <w:b/>
                <w:bCs/>
              </w:rPr>
            </w:pPr>
          </w:p>
        </w:tc>
        <w:tc>
          <w:tcPr>
            <w:tcW w:w="1208" w:type="dxa"/>
            <w:vAlign w:val="center"/>
          </w:tcPr>
          <w:p w14:paraId="0AAE55FE" w14:textId="77777777" w:rsidR="00A403B6" w:rsidRPr="00C13A43" w:rsidRDefault="00A403B6" w:rsidP="00E05856">
            <w:pPr>
              <w:jc w:val="right"/>
              <w:rPr>
                <w:rFonts w:cs="Times New Roman"/>
                <w:b/>
                <w:bCs/>
              </w:rPr>
            </w:pPr>
          </w:p>
        </w:tc>
        <w:tc>
          <w:tcPr>
            <w:tcW w:w="270" w:type="dxa"/>
            <w:vAlign w:val="bottom"/>
          </w:tcPr>
          <w:p w14:paraId="5D25AA11" w14:textId="77777777" w:rsidR="00A403B6" w:rsidRPr="00C13A43" w:rsidRDefault="00A403B6" w:rsidP="00E05856">
            <w:pPr>
              <w:jc w:val="right"/>
              <w:rPr>
                <w:rFonts w:cs="Times New Roman"/>
                <w:b/>
                <w:bCs/>
              </w:rPr>
            </w:pPr>
          </w:p>
        </w:tc>
        <w:tc>
          <w:tcPr>
            <w:tcW w:w="1197" w:type="dxa"/>
            <w:vAlign w:val="bottom"/>
          </w:tcPr>
          <w:p w14:paraId="08FA423E" w14:textId="77777777" w:rsidR="00A403B6" w:rsidRPr="00C13A43" w:rsidRDefault="00A403B6" w:rsidP="00E05856">
            <w:pPr>
              <w:jc w:val="right"/>
              <w:rPr>
                <w:rFonts w:cs="Times New Roman"/>
                <w:b/>
                <w:bCs/>
              </w:rPr>
            </w:pPr>
          </w:p>
        </w:tc>
        <w:tc>
          <w:tcPr>
            <w:tcW w:w="236" w:type="dxa"/>
            <w:vAlign w:val="bottom"/>
          </w:tcPr>
          <w:p w14:paraId="03CC05DD" w14:textId="77777777" w:rsidR="00A403B6" w:rsidRPr="00C13A43" w:rsidRDefault="00A403B6" w:rsidP="00E05856">
            <w:pPr>
              <w:jc w:val="right"/>
              <w:rPr>
                <w:rFonts w:cs="Times New Roman"/>
                <w:b/>
                <w:bCs/>
              </w:rPr>
            </w:pPr>
          </w:p>
        </w:tc>
        <w:tc>
          <w:tcPr>
            <w:tcW w:w="1242" w:type="dxa"/>
            <w:vAlign w:val="bottom"/>
          </w:tcPr>
          <w:p w14:paraId="4509B1BF" w14:textId="77777777" w:rsidR="00A403B6" w:rsidRPr="00C13A43" w:rsidRDefault="00A403B6" w:rsidP="00E05856">
            <w:pPr>
              <w:jc w:val="right"/>
              <w:rPr>
                <w:rFonts w:cs="Times New Roman"/>
                <w:b/>
                <w:bCs/>
              </w:rPr>
            </w:pPr>
          </w:p>
        </w:tc>
      </w:tr>
      <w:tr w:rsidR="00A403B6" w:rsidRPr="00C13A43" w14:paraId="7BFBAF0B" w14:textId="77777777" w:rsidTr="00E05856">
        <w:tc>
          <w:tcPr>
            <w:tcW w:w="3765" w:type="dxa"/>
            <w:gridSpan w:val="2"/>
          </w:tcPr>
          <w:p w14:paraId="0D0F091E" w14:textId="77777777" w:rsidR="00A403B6" w:rsidRPr="00C13A43" w:rsidRDefault="00A403B6" w:rsidP="00E05856">
            <w:pPr>
              <w:pStyle w:val="block"/>
              <w:tabs>
                <w:tab w:val="left" w:pos="540"/>
              </w:tabs>
              <w:spacing w:after="0" w:line="240" w:lineRule="atLeast"/>
              <w:ind w:left="0"/>
              <w:rPr>
                <w:szCs w:val="22"/>
              </w:rPr>
            </w:pPr>
            <w:r w:rsidRPr="00C13A43">
              <w:rPr>
                <w:szCs w:val="22"/>
              </w:rPr>
              <w:t>At the beginning of the year</w:t>
            </w:r>
          </w:p>
        </w:tc>
        <w:tc>
          <w:tcPr>
            <w:tcW w:w="1079" w:type="dxa"/>
            <w:vAlign w:val="center"/>
          </w:tcPr>
          <w:p w14:paraId="14DD69F7" w14:textId="77777777" w:rsidR="00A403B6" w:rsidRPr="00C13A43" w:rsidRDefault="00A403B6" w:rsidP="00E05856">
            <w:pPr>
              <w:jc w:val="right"/>
              <w:rPr>
                <w:rFonts w:cs="Times New Roman"/>
                <w:b/>
                <w:bCs/>
              </w:rPr>
            </w:pPr>
          </w:p>
        </w:tc>
        <w:tc>
          <w:tcPr>
            <w:tcW w:w="271" w:type="dxa"/>
            <w:vAlign w:val="center"/>
          </w:tcPr>
          <w:p w14:paraId="0D36E6B3" w14:textId="77777777" w:rsidR="00A403B6" w:rsidRPr="00C13A43" w:rsidRDefault="00A403B6" w:rsidP="00E05856">
            <w:pPr>
              <w:jc w:val="right"/>
              <w:rPr>
                <w:rFonts w:cs="Times New Roman"/>
                <w:b/>
                <w:bCs/>
              </w:rPr>
            </w:pPr>
          </w:p>
        </w:tc>
        <w:tc>
          <w:tcPr>
            <w:tcW w:w="1208" w:type="dxa"/>
            <w:vAlign w:val="center"/>
          </w:tcPr>
          <w:p w14:paraId="0E3D1CD3" w14:textId="77777777" w:rsidR="00A403B6" w:rsidRPr="00C13A43" w:rsidRDefault="00A403B6" w:rsidP="00E05856">
            <w:pPr>
              <w:jc w:val="right"/>
              <w:rPr>
                <w:rFonts w:cs="Times New Roman"/>
                <w:b/>
                <w:bCs/>
              </w:rPr>
            </w:pPr>
          </w:p>
        </w:tc>
        <w:tc>
          <w:tcPr>
            <w:tcW w:w="270" w:type="dxa"/>
            <w:vAlign w:val="bottom"/>
          </w:tcPr>
          <w:p w14:paraId="59877C2E" w14:textId="77777777" w:rsidR="00A403B6" w:rsidRPr="00C13A43" w:rsidRDefault="00A403B6" w:rsidP="00E05856">
            <w:pPr>
              <w:jc w:val="right"/>
              <w:rPr>
                <w:rFonts w:cs="Times New Roman"/>
                <w:b/>
                <w:bCs/>
              </w:rPr>
            </w:pPr>
          </w:p>
        </w:tc>
        <w:tc>
          <w:tcPr>
            <w:tcW w:w="1197" w:type="dxa"/>
            <w:vAlign w:val="bottom"/>
          </w:tcPr>
          <w:p w14:paraId="3DB3CD06" w14:textId="77777777" w:rsidR="00A403B6" w:rsidRPr="00C13A43" w:rsidRDefault="00A403B6" w:rsidP="00E05856">
            <w:pPr>
              <w:jc w:val="right"/>
              <w:rPr>
                <w:rFonts w:cs="Times New Roman"/>
                <w:b/>
                <w:bCs/>
              </w:rPr>
            </w:pPr>
          </w:p>
        </w:tc>
        <w:tc>
          <w:tcPr>
            <w:tcW w:w="236" w:type="dxa"/>
            <w:vAlign w:val="bottom"/>
          </w:tcPr>
          <w:p w14:paraId="35CD30A1" w14:textId="77777777" w:rsidR="00A403B6" w:rsidRPr="00C13A43" w:rsidRDefault="00A403B6" w:rsidP="00E05856">
            <w:pPr>
              <w:jc w:val="right"/>
              <w:rPr>
                <w:rFonts w:cs="Times New Roman"/>
                <w:b/>
                <w:bCs/>
              </w:rPr>
            </w:pPr>
          </w:p>
        </w:tc>
        <w:tc>
          <w:tcPr>
            <w:tcW w:w="1242" w:type="dxa"/>
            <w:vAlign w:val="bottom"/>
          </w:tcPr>
          <w:p w14:paraId="1BCF54FA" w14:textId="77777777" w:rsidR="00A403B6" w:rsidRPr="00C13A43" w:rsidRDefault="00A403B6" w:rsidP="00E05856">
            <w:pPr>
              <w:jc w:val="right"/>
              <w:rPr>
                <w:rFonts w:cs="Times New Roman"/>
                <w:b/>
                <w:bCs/>
              </w:rPr>
            </w:pPr>
          </w:p>
        </w:tc>
      </w:tr>
      <w:tr w:rsidR="000B2437" w:rsidRPr="00C13A43" w14:paraId="0C791513" w14:textId="77777777" w:rsidTr="00E05856">
        <w:trPr>
          <w:trHeight w:val="136"/>
        </w:trPr>
        <w:tc>
          <w:tcPr>
            <w:tcW w:w="2690" w:type="dxa"/>
          </w:tcPr>
          <w:p w14:paraId="017729FE" w14:textId="77777777" w:rsidR="000B2437" w:rsidRPr="00C13A43" w:rsidRDefault="000B2437" w:rsidP="000B2437">
            <w:pPr>
              <w:pStyle w:val="block"/>
              <w:tabs>
                <w:tab w:val="left" w:pos="540"/>
                <w:tab w:val="left" w:pos="2750"/>
              </w:tabs>
              <w:spacing w:after="0" w:line="240" w:lineRule="atLeast"/>
              <w:ind w:left="0"/>
              <w:rPr>
                <w:szCs w:val="22"/>
              </w:rPr>
            </w:pPr>
            <w:r w:rsidRPr="00C13A43">
              <w:rPr>
                <w:szCs w:val="22"/>
                <w:cs/>
                <w:lang w:bidi="th-TH"/>
              </w:rPr>
              <w:t xml:space="preserve">- </w:t>
            </w:r>
            <w:r w:rsidRPr="00C13A43">
              <w:rPr>
                <w:szCs w:val="22"/>
              </w:rPr>
              <w:t>ordinary shares</w:t>
            </w:r>
          </w:p>
        </w:tc>
        <w:tc>
          <w:tcPr>
            <w:tcW w:w="1075" w:type="dxa"/>
          </w:tcPr>
          <w:p w14:paraId="5392A574" w14:textId="77777777" w:rsidR="000B2437" w:rsidRPr="00C13A43" w:rsidRDefault="000B2437" w:rsidP="000B2437">
            <w:pPr>
              <w:pStyle w:val="block"/>
              <w:tabs>
                <w:tab w:val="left" w:pos="540"/>
              </w:tabs>
              <w:spacing w:after="0" w:line="240" w:lineRule="atLeast"/>
              <w:ind w:left="0"/>
              <w:jc w:val="center"/>
              <w:rPr>
                <w:i/>
                <w:iCs/>
                <w:szCs w:val="22"/>
                <w:lang w:val="en-US" w:bidi="th-TH"/>
              </w:rPr>
            </w:pPr>
            <w:r w:rsidRPr="00C13A43">
              <w:rPr>
                <w:i/>
                <w:iCs/>
                <w:szCs w:val="22"/>
              </w:rPr>
              <w:t>5</w:t>
            </w:r>
          </w:p>
        </w:tc>
        <w:tc>
          <w:tcPr>
            <w:tcW w:w="1079" w:type="dxa"/>
            <w:vAlign w:val="bottom"/>
          </w:tcPr>
          <w:p w14:paraId="3BE2251D" w14:textId="4717F503" w:rsidR="000B2437" w:rsidRPr="000B2437" w:rsidRDefault="000B2437" w:rsidP="000B2437">
            <w:pPr>
              <w:jc w:val="right"/>
              <w:rPr>
                <w:rFonts w:cs="Times New Roman"/>
                <w:b/>
                <w:bCs/>
              </w:rPr>
            </w:pPr>
            <w:r w:rsidRPr="000B2437">
              <w:rPr>
                <w:rFonts w:cs="Times New Roman"/>
              </w:rPr>
              <w:t>345,855</w:t>
            </w:r>
          </w:p>
        </w:tc>
        <w:tc>
          <w:tcPr>
            <w:tcW w:w="271" w:type="dxa"/>
            <w:vAlign w:val="bottom"/>
          </w:tcPr>
          <w:p w14:paraId="6DB6A3E5" w14:textId="77777777" w:rsidR="000B2437" w:rsidRPr="00C13A43" w:rsidRDefault="000B2437" w:rsidP="000B2437">
            <w:pPr>
              <w:jc w:val="right"/>
              <w:rPr>
                <w:rFonts w:cs="Times New Roman"/>
                <w:b/>
                <w:bCs/>
              </w:rPr>
            </w:pPr>
          </w:p>
        </w:tc>
        <w:tc>
          <w:tcPr>
            <w:tcW w:w="1208" w:type="dxa"/>
            <w:vAlign w:val="bottom"/>
          </w:tcPr>
          <w:p w14:paraId="12BA8AA5" w14:textId="77777777" w:rsidR="000B2437" w:rsidRPr="00C13A43" w:rsidRDefault="000B2437" w:rsidP="000B2437">
            <w:pPr>
              <w:jc w:val="right"/>
              <w:rPr>
                <w:rFonts w:cs="Times New Roman"/>
                <w:b/>
                <w:bCs/>
              </w:rPr>
            </w:pPr>
            <w:r w:rsidRPr="00C13A43">
              <w:rPr>
                <w:rFonts w:cs="Times New Roman"/>
              </w:rPr>
              <w:t>1,729,277</w:t>
            </w:r>
          </w:p>
        </w:tc>
        <w:tc>
          <w:tcPr>
            <w:tcW w:w="270" w:type="dxa"/>
            <w:vAlign w:val="bottom"/>
          </w:tcPr>
          <w:p w14:paraId="19659890" w14:textId="77777777" w:rsidR="000B2437" w:rsidRPr="00C13A43" w:rsidRDefault="000B2437" w:rsidP="000B2437">
            <w:pPr>
              <w:jc w:val="right"/>
              <w:rPr>
                <w:rFonts w:cs="Times New Roman"/>
                <w:b/>
                <w:bCs/>
              </w:rPr>
            </w:pPr>
          </w:p>
        </w:tc>
        <w:tc>
          <w:tcPr>
            <w:tcW w:w="1197" w:type="dxa"/>
            <w:vAlign w:val="bottom"/>
          </w:tcPr>
          <w:p w14:paraId="699A7DC3" w14:textId="63961F8B" w:rsidR="000B2437" w:rsidRPr="00C13A43" w:rsidRDefault="000B2437" w:rsidP="000B2437">
            <w:pPr>
              <w:jc w:val="right"/>
              <w:rPr>
                <w:rFonts w:cs="Times New Roman"/>
                <w:b/>
                <w:bCs/>
              </w:rPr>
            </w:pPr>
            <w:r w:rsidRPr="00C13A43">
              <w:rPr>
                <w:rFonts w:cs="Times New Roman"/>
              </w:rPr>
              <w:t>345,855</w:t>
            </w:r>
          </w:p>
        </w:tc>
        <w:tc>
          <w:tcPr>
            <w:tcW w:w="236" w:type="dxa"/>
            <w:vAlign w:val="bottom"/>
          </w:tcPr>
          <w:p w14:paraId="66D79D8B" w14:textId="77777777" w:rsidR="000B2437" w:rsidRPr="00C13A43" w:rsidRDefault="000B2437" w:rsidP="000B2437">
            <w:pPr>
              <w:jc w:val="right"/>
              <w:rPr>
                <w:rFonts w:cs="Times New Roman"/>
                <w:b/>
                <w:bCs/>
              </w:rPr>
            </w:pPr>
          </w:p>
        </w:tc>
        <w:tc>
          <w:tcPr>
            <w:tcW w:w="1242" w:type="dxa"/>
            <w:vAlign w:val="bottom"/>
          </w:tcPr>
          <w:p w14:paraId="78C3D96D" w14:textId="77777777" w:rsidR="000B2437" w:rsidRPr="00C13A43" w:rsidRDefault="000B2437" w:rsidP="000B2437">
            <w:pPr>
              <w:jc w:val="right"/>
              <w:rPr>
                <w:rFonts w:cs="Times New Roman"/>
                <w:b/>
                <w:bCs/>
              </w:rPr>
            </w:pPr>
            <w:r w:rsidRPr="00C13A43">
              <w:rPr>
                <w:rFonts w:cs="Times New Roman"/>
              </w:rPr>
              <w:t>1,729,277</w:t>
            </w:r>
          </w:p>
        </w:tc>
      </w:tr>
      <w:tr w:rsidR="000B2437" w:rsidRPr="00C13A43" w14:paraId="2E65285B" w14:textId="77777777" w:rsidTr="00BC518F">
        <w:trPr>
          <w:trHeight w:val="136"/>
        </w:trPr>
        <w:tc>
          <w:tcPr>
            <w:tcW w:w="2690" w:type="dxa"/>
          </w:tcPr>
          <w:p w14:paraId="1C2A31BA" w14:textId="77777777" w:rsidR="000B2437" w:rsidRPr="00C13A43" w:rsidRDefault="000B2437" w:rsidP="000B2437">
            <w:pPr>
              <w:pStyle w:val="block"/>
              <w:tabs>
                <w:tab w:val="left" w:pos="540"/>
                <w:tab w:val="left" w:pos="2750"/>
              </w:tabs>
              <w:spacing w:after="0" w:line="240" w:lineRule="atLeast"/>
              <w:ind w:left="0"/>
              <w:rPr>
                <w:szCs w:val="22"/>
              </w:rPr>
            </w:pPr>
            <w:r w:rsidRPr="00C13A43">
              <w:rPr>
                <w:szCs w:val="22"/>
              </w:rPr>
              <w:t>Increase of new shares</w:t>
            </w:r>
          </w:p>
        </w:tc>
        <w:tc>
          <w:tcPr>
            <w:tcW w:w="1075" w:type="dxa"/>
          </w:tcPr>
          <w:p w14:paraId="19C26C69" w14:textId="77777777" w:rsidR="000B2437" w:rsidRPr="00C13A43" w:rsidRDefault="000B2437" w:rsidP="000B2437">
            <w:pPr>
              <w:pStyle w:val="block"/>
              <w:tabs>
                <w:tab w:val="left" w:pos="540"/>
              </w:tabs>
              <w:spacing w:after="0" w:line="240" w:lineRule="atLeast"/>
              <w:ind w:left="0"/>
              <w:jc w:val="center"/>
              <w:rPr>
                <w:i/>
                <w:iCs/>
                <w:szCs w:val="22"/>
                <w:lang w:val="en-US" w:bidi="th-TH"/>
              </w:rPr>
            </w:pPr>
            <w:r w:rsidRPr="00C13A43">
              <w:rPr>
                <w:i/>
                <w:iCs/>
                <w:szCs w:val="22"/>
              </w:rPr>
              <w:t>5</w:t>
            </w:r>
          </w:p>
        </w:tc>
        <w:tc>
          <w:tcPr>
            <w:tcW w:w="1079" w:type="dxa"/>
            <w:tcBorders>
              <w:bottom w:val="single" w:sz="4" w:space="0" w:color="auto"/>
            </w:tcBorders>
          </w:tcPr>
          <w:p w14:paraId="52C5C8B1" w14:textId="7D1F5006" w:rsidR="000B2437" w:rsidRPr="000B2437" w:rsidRDefault="000B2437" w:rsidP="000B2437">
            <w:pPr>
              <w:jc w:val="right"/>
              <w:rPr>
                <w:rFonts w:cs="Times New Roman"/>
              </w:rPr>
            </w:pPr>
            <w:r w:rsidRPr="000B2437">
              <w:rPr>
                <w:rFonts w:cs="Times New Roman"/>
              </w:rPr>
              <w:t>345,856</w:t>
            </w:r>
          </w:p>
        </w:tc>
        <w:tc>
          <w:tcPr>
            <w:tcW w:w="271" w:type="dxa"/>
            <w:vAlign w:val="bottom"/>
          </w:tcPr>
          <w:p w14:paraId="08B11242" w14:textId="77777777" w:rsidR="000B2437" w:rsidRPr="00C13A43" w:rsidRDefault="000B2437" w:rsidP="000B2437">
            <w:pPr>
              <w:jc w:val="right"/>
              <w:rPr>
                <w:rFonts w:cs="Times New Roman"/>
                <w:b/>
                <w:bCs/>
              </w:rPr>
            </w:pPr>
          </w:p>
        </w:tc>
        <w:tc>
          <w:tcPr>
            <w:tcW w:w="1208" w:type="dxa"/>
            <w:tcBorders>
              <w:bottom w:val="single" w:sz="4" w:space="0" w:color="auto"/>
            </w:tcBorders>
            <w:vAlign w:val="bottom"/>
          </w:tcPr>
          <w:p w14:paraId="0C162D4B" w14:textId="77777777" w:rsidR="000B2437" w:rsidRPr="00C13A43" w:rsidRDefault="000B2437" w:rsidP="000B2437">
            <w:pPr>
              <w:jc w:val="right"/>
              <w:rPr>
                <w:rFonts w:cs="Times New Roman"/>
              </w:rPr>
            </w:pPr>
            <w:r w:rsidRPr="00C13A43">
              <w:rPr>
                <w:rFonts w:cs="Times New Roman"/>
              </w:rPr>
              <w:t>1,729,277</w:t>
            </w:r>
          </w:p>
        </w:tc>
        <w:tc>
          <w:tcPr>
            <w:tcW w:w="270" w:type="dxa"/>
            <w:vAlign w:val="bottom"/>
          </w:tcPr>
          <w:p w14:paraId="49D45C61" w14:textId="77777777" w:rsidR="000B2437" w:rsidRPr="00C13A43" w:rsidRDefault="000B2437" w:rsidP="000B2437">
            <w:pPr>
              <w:jc w:val="right"/>
              <w:rPr>
                <w:rFonts w:cs="Times New Roman"/>
                <w:b/>
                <w:bCs/>
              </w:rPr>
            </w:pPr>
          </w:p>
        </w:tc>
        <w:tc>
          <w:tcPr>
            <w:tcW w:w="1197" w:type="dxa"/>
            <w:tcBorders>
              <w:bottom w:val="single" w:sz="4" w:space="0" w:color="auto"/>
            </w:tcBorders>
          </w:tcPr>
          <w:p w14:paraId="72E8CFAD" w14:textId="1144FC94" w:rsidR="000B2437" w:rsidRPr="00C13A43" w:rsidRDefault="000B2437" w:rsidP="000B2437">
            <w:pPr>
              <w:ind w:right="-240"/>
              <w:jc w:val="center"/>
              <w:rPr>
                <w:rFonts w:cs="Times New Roman"/>
              </w:rPr>
            </w:pPr>
            <w:r w:rsidRPr="00C13A43">
              <w:rPr>
                <w:rFonts w:cs="Times New Roman"/>
              </w:rPr>
              <w:t>-</w:t>
            </w:r>
          </w:p>
        </w:tc>
        <w:tc>
          <w:tcPr>
            <w:tcW w:w="236" w:type="dxa"/>
            <w:vAlign w:val="bottom"/>
          </w:tcPr>
          <w:p w14:paraId="687402E7" w14:textId="77777777" w:rsidR="000B2437" w:rsidRPr="00C13A43" w:rsidRDefault="000B2437" w:rsidP="000B2437">
            <w:pPr>
              <w:ind w:right="-240"/>
              <w:jc w:val="center"/>
              <w:rPr>
                <w:rFonts w:cs="Times New Roman"/>
              </w:rPr>
            </w:pPr>
          </w:p>
        </w:tc>
        <w:tc>
          <w:tcPr>
            <w:tcW w:w="1242" w:type="dxa"/>
            <w:tcBorders>
              <w:bottom w:val="single" w:sz="4" w:space="0" w:color="auto"/>
            </w:tcBorders>
            <w:vAlign w:val="bottom"/>
          </w:tcPr>
          <w:p w14:paraId="45A036DA" w14:textId="77777777" w:rsidR="000B2437" w:rsidRPr="00C13A43" w:rsidRDefault="000B2437" w:rsidP="000B2437">
            <w:pPr>
              <w:ind w:right="-240"/>
              <w:jc w:val="center"/>
              <w:rPr>
                <w:rFonts w:cs="Times New Roman"/>
              </w:rPr>
            </w:pPr>
            <w:r w:rsidRPr="00C13A43">
              <w:rPr>
                <w:rFonts w:cs="Times New Roman"/>
                <w:cs/>
                <w:lang w:val="en-GB"/>
              </w:rPr>
              <w:t>-</w:t>
            </w:r>
          </w:p>
        </w:tc>
      </w:tr>
      <w:tr w:rsidR="000B2437" w:rsidRPr="00C13A43" w14:paraId="2AA82C91" w14:textId="77777777" w:rsidTr="00E05856">
        <w:tc>
          <w:tcPr>
            <w:tcW w:w="3765" w:type="dxa"/>
            <w:gridSpan w:val="2"/>
          </w:tcPr>
          <w:p w14:paraId="79C9F8C2" w14:textId="77777777" w:rsidR="000B2437" w:rsidRPr="00C13A43" w:rsidRDefault="000B2437" w:rsidP="000B2437">
            <w:pPr>
              <w:pStyle w:val="block"/>
              <w:tabs>
                <w:tab w:val="left" w:pos="540"/>
              </w:tabs>
              <w:spacing w:after="0" w:line="240" w:lineRule="atLeast"/>
              <w:ind w:left="0"/>
              <w:rPr>
                <w:b/>
                <w:bCs/>
                <w:szCs w:val="22"/>
              </w:rPr>
            </w:pPr>
            <w:r w:rsidRPr="00C13A43">
              <w:rPr>
                <w:b/>
                <w:bCs/>
                <w:szCs w:val="22"/>
              </w:rPr>
              <w:t>At the end of the year</w:t>
            </w:r>
          </w:p>
        </w:tc>
        <w:tc>
          <w:tcPr>
            <w:tcW w:w="1079" w:type="dxa"/>
            <w:tcBorders>
              <w:top w:val="single" w:sz="4" w:space="0" w:color="auto"/>
            </w:tcBorders>
            <w:vAlign w:val="bottom"/>
          </w:tcPr>
          <w:p w14:paraId="5459122D" w14:textId="77777777" w:rsidR="000B2437" w:rsidRPr="000B2437" w:rsidRDefault="000B2437" w:rsidP="000B2437">
            <w:pPr>
              <w:jc w:val="right"/>
              <w:rPr>
                <w:rFonts w:cs="Times New Roman"/>
                <w:b/>
                <w:bCs/>
              </w:rPr>
            </w:pPr>
          </w:p>
        </w:tc>
        <w:tc>
          <w:tcPr>
            <w:tcW w:w="271" w:type="dxa"/>
            <w:vAlign w:val="bottom"/>
          </w:tcPr>
          <w:p w14:paraId="781B312B" w14:textId="77777777" w:rsidR="000B2437" w:rsidRPr="00C13A43" w:rsidRDefault="000B2437" w:rsidP="000B2437">
            <w:pPr>
              <w:jc w:val="right"/>
              <w:rPr>
                <w:rFonts w:cs="Times New Roman"/>
                <w:b/>
                <w:bCs/>
              </w:rPr>
            </w:pPr>
          </w:p>
        </w:tc>
        <w:tc>
          <w:tcPr>
            <w:tcW w:w="1208" w:type="dxa"/>
            <w:tcBorders>
              <w:top w:val="single" w:sz="4" w:space="0" w:color="auto"/>
            </w:tcBorders>
            <w:vAlign w:val="bottom"/>
          </w:tcPr>
          <w:p w14:paraId="463A433E" w14:textId="77777777" w:rsidR="000B2437" w:rsidRPr="00C13A43" w:rsidRDefault="000B2437" w:rsidP="000B2437">
            <w:pPr>
              <w:jc w:val="right"/>
              <w:rPr>
                <w:rFonts w:cs="Times New Roman"/>
                <w:b/>
                <w:bCs/>
              </w:rPr>
            </w:pPr>
          </w:p>
        </w:tc>
        <w:tc>
          <w:tcPr>
            <w:tcW w:w="270" w:type="dxa"/>
            <w:vAlign w:val="bottom"/>
          </w:tcPr>
          <w:p w14:paraId="44328ED8" w14:textId="77777777" w:rsidR="000B2437" w:rsidRPr="00C13A43" w:rsidRDefault="000B2437" w:rsidP="000B2437">
            <w:pPr>
              <w:jc w:val="right"/>
              <w:rPr>
                <w:rFonts w:cs="Times New Roman"/>
                <w:b/>
                <w:bCs/>
              </w:rPr>
            </w:pPr>
          </w:p>
        </w:tc>
        <w:tc>
          <w:tcPr>
            <w:tcW w:w="1197" w:type="dxa"/>
            <w:tcBorders>
              <w:top w:val="single" w:sz="4" w:space="0" w:color="auto"/>
            </w:tcBorders>
            <w:vAlign w:val="bottom"/>
          </w:tcPr>
          <w:p w14:paraId="629ECED5" w14:textId="77777777" w:rsidR="000B2437" w:rsidRPr="00C13A43" w:rsidRDefault="000B2437" w:rsidP="000B2437">
            <w:pPr>
              <w:jc w:val="right"/>
              <w:rPr>
                <w:rFonts w:cs="Times New Roman"/>
                <w:b/>
                <w:bCs/>
              </w:rPr>
            </w:pPr>
          </w:p>
        </w:tc>
        <w:tc>
          <w:tcPr>
            <w:tcW w:w="236" w:type="dxa"/>
            <w:vAlign w:val="bottom"/>
          </w:tcPr>
          <w:p w14:paraId="01719D78" w14:textId="77777777" w:rsidR="000B2437" w:rsidRPr="00C13A43" w:rsidRDefault="000B2437" w:rsidP="000B2437">
            <w:pPr>
              <w:jc w:val="right"/>
              <w:rPr>
                <w:rFonts w:cs="Times New Roman"/>
                <w:b/>
                <w:bCs/>
              </w:rPr>
            </w:pPr>
          </w:p>
        </w:tc>
        <w:tc>
          <w:tcPr>
            <w:tcW w:w="1242" w:type="dxa"/>
            <w:tcBorders>
              <w:top w:val="single" w:sz="4" w:space="0" w:color="auto"/>
            </w:tcBorders>
            <w:vAlign w:val="bottom"/>
          </w:tcPr>
          <w:p w14:paraId="7EB2C122" w14:textId="77777777" w:rsidR="000B2437" w:rsidRPr="00C13A43" w:rsidRDefault="000B2437" w:rsidP="000B2437">
            <w:pPr>
              <w:jc w:val="right"/>
              <w:rPr>
                <w:rFonts w:cs="Times New Roman"/>
                <w:b/>
                <w:bCs/>
              </w:rPr>
            </w:pPr>
          </w:p>
        </w:tc>
      </w:tr>
      <w:tr w:rsidR="000B2437" w:rsidRPr="00C13A43" w14:paraId="2ACA2108" w14:textId="77777777" w:rsidTr="00BC518F">
        <w:tc>
          <w:tcPr>
            <w:tcW w:w="2690" w:type="dxa"/>
          </w:tcPr>
          <w:p w14:paraId="10C27565" w14:textId="77777777" w:rsidR="000B2437" w:rsidRPr="00C13A43" w:rsidRDefault="000B2437" w:rsidP="000B2437">
            <w:pPr>
              <w:pStyle w:val="block"/>
              <w:tabs>
                <w:tab w:val="left" w:pos="540"/>
              </w:tabs>
              <w:spacing w:after="0" w:line="240" w:lineRule="atLeast"/>
              <w:ind w:left="0"/>
              <w:jc w:val="both"/>
              <w:rPr>
                <w:b/>
                <w:bCs/>
                <w:i/>
                <w:iCs/>
                <w:szCs w:val="22"/>
              </w:rPr>
            </w:pPr>
            <w:r w:rsidRPr="00C13A43">
              <w:rPr>
                <w:b/>
                <w:bCs/>
                <w:szCs w:val="22"/>
                <w:cs/>
                <w:lang w:bidi="th-TH"/>
              </w:rPr>
              <w:t xml:space="preserve">- </w:t>
            </w:r>
            <w:r w:rsidRPr="00C13A43">
              <w:rPr>
                <w:b/>
                <w:bCs/>
                <w:szCs w:val="22"/>
              </w:rPr>
              <w:t>ordinary shares</w:t>
            </w:r>
          </w:p>
        </w:tc>
        <w:tc>
          <w:tcPr>
            <w:tcW w:w="1075" w:type="dxa"/>
          </w:tcPr>
          <w:p w14:paraId="0F1E5872" w14:textId="77777777" w:rsidR="000B2437" w:rsidRPr="00C13A43" w:rsidRDefault="000B2437" w:rsidP="000B2437">
            <w:pPr>
              <w:pStyle w:val="block"/>
              <w:tabs>
                <w:tab w:val="left" w:pos="540"/>
              </w:tabs>
              <w:spacing w:after="0" w:line="240" w:lineRule="atLeast"/>
              <w:ind w:left="0"/>
              <w:jc w:val="center"/>
              <w:rPr>
                <w:i/>
                <w:iCs/>
                <w:szCs w:val="22"/>
              </w:rPr>
            </w:pPr>
            <w:r w:rsidRPr="00C13A43">
              <w:rPr>
                <w:i/>
                <w:iCs/>
                <w:szCs w:val="22"/>
              </w:rPr>
              <w:t>5</w:t>
            </w:r>
          </w:p>
        </w:tc>
        <w:tc>
          <w:tcPr>
            <w:tcW w:w="1079" w:type="dxa"/>
            <w:tcBorders>
              <w:bottom w:val="double" w:sz="4" w:space="0" w:color="auto"/>
            </w:tcBorders>
          </w:tcPr>
          <w:p w14:paraId="1A33BC19" w14:textId="354DF183" w:rsidR="000B2437" w:rsidRPr="000B2437" w:rsidRDefault="000B2437" w:rsidP="000B2437">
            <w:pPr>
              <w:jc w:val="right"/>
              <w:rPr>
                <w:rFonts w:cs="Times New Roman"/>
                <w:b/>
                <w:bCs/>
              </w:rPr>
            </w:pPr>
            <w:r w:rsidRPr="000B2437">
              <w:rPr>
                <w:rFonts w:cs="Times New Roman"/>
                <w:b/>
                <w:bCs/>
              </w:rPr>
              <w:t>691,711</w:t>
            </w:r>
          </w:p>
        </w:tc>
        <w:tc>
          <w:tcPr>
            <w:tcW w:w="271" w:type="dxa"/>
            <w:vAlign w:val="bottom"/>
          </w:tcPr>
          <w:p w14:paraId="4DC3C4C7" w14:textId="77777777" w:rsidR="000B2437" w:rsidRPr="00C13A43" w:rsidRDefault="000B2437" w:rsidP="000B2437">
            <w:pPr>
              <w:jc w:val="right"/>
              <w:rPr>
                <w:rFonts w:cs="Times New Roman"/>
                <w:b/>
                <w:bCs/>
              </w:rPr>
            </w:pPr>
          </w:p>
        </w:tc>
        <w:tc>
          <w:tcPr>
            <w:tcW w:w="1208" w:type="dxa"/>
            <w:tcBorders>
              <w:bottom w:val="double" w:sz="4" w:space="0" w:color="auto"/>
            </w:tcBorders>
            <w:vAlign w:val="bottom"/>
          </w:tcPr>
          <w:p w14:paraId="6A60DAE2" w14:textId="77777777" w:rsidR="000B2437" w:rsidRPr="00C13A43" w:rsidRDefault="000B2437" w:rsidP="000B2437">
            <w:pPr>
              <w:jc w:val="right"/>
              <w:rPr>
                <w:rFonts w:cs="Times New Roman"/>
                <w:b/>
                <w:bCs/>
              </w:rPr>
            </w:pPr>
            <w:r w:rsidRPr="00C13A43">
              <w:rPr>
                <w:rFonts w:cs="Times New Roman"/>
                <w:b/>
                <w:bCs/>
              </w:rPr>
              <w:t>3,458,554</w:t>
            </w:r>
          </w:p>
        </w:tc>
        <w:tc>
          <w:tcPr>
            <w:tcW w:w="270" w:type="dxa"/>
            <w:vAlign w:val="bottom"/>
          </w:tcPr>
          <w:p w14:paraId="20BA1314" w14:textId="77777777" w:rsidR="000B2437" w:rsidRPr="00C13A43" w:rsidRDefault="000B2437" w:rsidP="000B2437">
            <w:pPr>
              <w:jc w:val="right"/>
              <w:rPr>
                <w:rFonts w:cs="Times New Roman"/>
                <w:b/>
                <w:bCs/>
              </w:rPr>
            </w:pPr>
          </w:p>
        </w:tc>
        <w:tc>
          <w:tcPr>
            <w:tcW w:w="1197" w:type="dxa"/>
            <w:tcBorders>
              <w:bottom w:val="double" w:sz="4" w:space="0" w:color="auto"/>
            </w:tcBorders>
          </w:tcPr>
          <w:p w14:paraId="1D7AAD3A" w14:textId="1E9A6E84" w:rsidR="000B2437" w:rsidRPr="00C13A43" w:rsidRDefault="000B2437" w:rsidP="000B2437">
            <w:pPr>
              <w:jc w:val="right"/>
              <w:rPr>
                <w:rFonts w:cs="Times New Roman"/>
                <w:b/>
                <w:bCs/>
              </w:rPr>
            </w:pPr>
            <w:r w:rsidRPr="00C13A43">
              <w:rPr>
                <w:rFonts w:cs="Times New Roman"/>
                <w:b/>
                <w:bCs/>
              </w:rPr>
              <w:t>345,855</w:t>
            </w:r>
          </w:p>
        </w:tc>
        <w:tc>
          <w:tcPr>
            <w:tcW w:w="236" w:type="dxa"/>
            <w:vAlign w:val="bottom"/>
          </w:tcPr>
          <w:p w14:paraId="06543E13" w14:textId="77777777" w:rsidR="000B2437" w:rsidRPr="00C13A43" w:rsidRDefault="000B2437" w:rsidP="000B2437">
            <w:pPr>
              <w:jc w:val="right"/>
              <w:rPr>
                <w:rFonts w:cs="Times New Roman"/>
                <w:b/>
                <w:bCs/>
              </w:rPr>
            </w:pPr>
          </w:p>
        </w:tc>
        <w:tc>
          <w:tcPr>
            <w:tcW w:w="1242" w:type="dxa"/>
            <w:tcBorders>
              <w:bottom w:val="double" w:sz="4" w:space="0" w:color="auto"/>
            </w:tcBorders>
            <w:vAlign w:val="bottom"/>
          </w:tcPr>
          <w:p w14:paraId="68DE14A0" w14:textId="77777777" w:rsidR="000B2437" w:rsidRPr="00C13A43" w:rsidRDefault="000B2437" w:rsidP="000B2437">
            <w:pPr>
              <w:jc w:val="right"/>
              <w:rPr>
                <w:rFonts w:cs="Times New Roman"/>
                <w:b/>
                <w:bCs/>
              </w:rPr>
            </w:pPr>
            <w:r w:rsidRPr="00C13A43">
              <w:rPr>
                <w:rFonts w:cs="Times New Roman"/>
                <w:b/>
                <w:bCs/>
              </w:rPr>
              <w:t>1,729,277</w:t>
            </w:r>
          </w:p>
        </w:tc>
      </w:tr>
      <w:tr w:rsidR="000B2437" w:rsidRPr="00C13A43" w14:paraId="42F512D7" w14:textId="77777777" w:rsidTr="00E05856">
        <w:tc>
          <w:tcPr>
            <w:tcW w:w="2690" w:type="dxa"/>
          </w:tcPr>
          <w:p w14:paraId="276200C1" w14:textId="77777777" w:rsidR="000B2437" w:rsidRPr="00C13A43" w:rsidRDefault="000B2437" w:rsidP="000B2437">
            <w:pPr>
              <w:pStyle w:val="block"/>
              <w:tabs>
                <w:tab w:val="left" w:pos="540"/>
              </w:tabs>
              <w:spacing w:after="0" w:line="240" w:lineRule="atLeast"/>
              <w:ind w:left="0"/>
              <w:jc w:val="both"/>
              <w:rPr>
                <w:szCs w:val="22"/>
              </w:rPr>
            </w:pPr>
          </w:p>
        </w:tc>
        <w:tc>
          <w:tcPr>
            <w:tcW w:w="1075" w:type="dxa"/>
          </w:tcPr>
          <w:p w14:paraId="75C3C593" w14:textId="77777777" w:rsidR="000B2437" w:rsidRPr="00C13A43" w:rsidRDefault="000B2437" w:rsidP="000B2437">
            <w:pPr>
              <w:pStyle w:val="block"/>
              <w:tabs>
                <w:tab w:val="left" w:pos="540"/>
              </w:tabs>
              <w:spacing w:after="0" w:line="240" w:lineRule="atLeast"/>
              <w:ind w:left="0"/>
              <w:jc w:val="center"/>
              <w:rPr>
                <w:i/>
                <w:iCs/>
                <w:szCs w:val="22"/>
              </w:rPr>
            </w:pPr>
          </w:p>
        </w:tc>
        <w:tc>
          <w:tcPr>
            <w:tcW w:w="1079" w:type="dxa"/>
            <w:vAlign w:val="bottom"/>
          </w:tcPr>
          <w:p w14:paraId="727F93F5" w14:textId="77777777" w:rsidR="000B2437" w:rsidRPr="00C13A43" w:rsidRDefault="000B2437" w:rsidP="000B2437">
            <w:pPr>
              <w:jc w:val="right"/>
              <w:rPr>
                <w:rFonts w:cs="Times New Roman"/>
                <w:b/>
                <w:bCs/>
              </w:rPr>
            </w:pPr>
          </w:p>
        </w:tc>
        <w:tc>
          <w:tcPr>
            <w:tcW w:w="271" w:type="dxa"/>
            <w:vAlign w:val="bottom"/>
          </w:tcPr>
          <w:p w14:paraId="235C0C13" w14:textId="77777777" w:rsidR="000B2437" w:rsidRPr="00C13A43" w:rsidRDefault="000B2437" w:rsidP="000B2437">
            <w:pPr>
              <w:jc w:val="right"/>
              <w:rPr>
                <w:rFonts w:cs="Times New Roman"/>
                <w:b/>
                <w:bCs/>
              </w:rPr>
            </w:pPr>
          </w:p>
        </w:tc>
        <w:tc>
          <w:tcPr>
            <w:tcW w:w="1208" w:type="dxa"/>
            <w:vAlign w:val="bottom"/>
          </w:tcPr>
          <w:p w14:paraId="1D48084D" w14:textId="77777777" w:rsidR="000B2437" w:rsidRPr="00C13A43" w:rsidRDefault="000B2437" w:rsidP="000B2437">
            <w:pPr>
              <w:jc w:val="right"/>
              <w:rPr>
                <w:rFonts w:cs="Times New Roman"/>
                <w:b/>
                <w:bCs/>
              </w:rPr>
            </w:pPr>
          </w:p>
        </w:tc>
        <w:tc>
          <w:tcPr>
            <w:tcW w:w="270" w:type="dxa"/>
            <w:vAlign w:val="bottom"/>
          </w:tcPr>
          <w:p w14:paraId="6F732BD1" w14:textId="77777777" w:rsidR="000B2437" w:rsidRPr="00C13A43" w:rsidRDefault="000B2437" w:rsidP="000B2437">
            <w:pPr>
              <w:jc w:val="right"/>
              <w:rPr>
                <w:rFonts w:cs="Times New Roman"/>
                <w:b/>
                <w:bCs/>
              </w:rPr>
            </w:pPr>
          </w:p>
        </w:tc>
        <w:tc>
          <w:tcPr>
            <w:tcW w:w="1197" w:type="dxa"/>
            <w:vAlign w:val="bottom"/>
          </w:tcPr>
          <w:p w14:paraId="3064D375" w14:textId="77777777" w:rsidR="000B2437" w:rsidRPr="00C13A43" w:rsidRDefault="000B2437" w:rsidP="000B2437">
            <w:pPr>
              <w:jc w:val="right"/>
              <w:rPr>
                <w:rFonts w:cs="Times New Roman"/>
                <w:b/>
                <w:bCs/>
              </w:rPr>
            </w:pPr>
          </w:p>
        </w:tc>
        <w:tc>
          <w:tcPr>
            <w:tcW w:w="236" w:type="dxa"/>
            <w:vAlign w:val="bottom"/>
          </w:tcPr>
          <w:p w14:paraId="271103F3" w14:textId="77777777" w:rsidR="000B2437" w:rsidRPr="00C13A43" w:rsidRDefault="000B2437" w:rsidP="000B2437">
            <w:pPr>
              <w:jc w:val="right"/>
              <w:rPr>
                <w:rFonts w:cs="Times New Roman"/>
                <w:b/>
                <w:bCs/>
              </w:rPr>
            </w:pPr>
          </w:p>
        </w:tc>
        <w:tc>
          <w:tcPr>
            <w:tcW w:w="1242" w:type="dxa"/>
            <w:vAlign w:val="bottom"/>
          </w:tcPr>
          <w:p w14:paraId="52D14FF4" w14:textId="77777777" w:rsidR="000B2437" w:rsidRPr="00C13A43" w:rsidRDefault="000B2437" w:rsidP="000B2437">
            <w:pPr>
              <w:jc w:val="right"/>
              <w:rPr>
                <w:rFonts w:cs="Times New Roman"/>
                <w:b/>
                <w:bCs/>
              </w:rPr>
            </w:pPr>
          </w:p>
        </w:tc>
      </w:tr>
      <w:tr w:rsidR="000B2437" w:rsidRPr="00C13A43" w14:paraId="1F477EA9" w14:textId="77777777" w:rsidTr="00E05856">
        <w:tc>
          <w:tcPr>
            <w:tcW w:w="2690" w:type="dxa"/>
          </w:tcPr>
          <w:p w14:paraId="4EE09BB8" w14:textId="77777777" w:rsidR="000B2437" w:rsidRPr="00C13A43" w:rsidRDefault="000B2437" w:rsidP="000B2437">
            <w:pPr>
              <w:pStyle w:val="block"/>
              <w:tabs>
                <w:tab w:val="left" w:pos="540"/>
              </w:tabs>
              <w:spacing w:after="0" w:line="240" w:lineRule="atLeast"/>
              <w:ind w:left="0"/>
              <w:jc w:val="both"/>
              <w:rPr>
                <w:b/>
                <w:bCs/>
                <w:i/>
                <w:iCs/>
                <w:szCs w:val="22"/>
              </w:rPr>
            </w:pPr>
            <w:r w:rsidRPr="00C13A43">
              <w:rPr>
                <w:b/>
                <w:bCs/>
                <w:i/>
                <w:iCs/>
                <w:szCs w:val="22"/>
              </w:rPr>
              <w:t>Issued and paid</w:t>
            </w:r>
            <w:r w:rsidRPr="00C13A43">
              <w:rPr>
                <w:b/>
                <w:bCs/>
                <w:i/>
                <w:iCs/>
                <w:szCs w:val="22"/>
                <w:cs/>
                <w:lang w:bidi="th-TH"/>
              </w:rPr>
              <w:t>-</w:t>
            </w:r>
            <w:r w:rsidRPr="00C13A43">
              <w:rPr>
                <w:b/>
                <w:bCs/>
                <w:i/>
                <w:iCs/>
                <w:szCs w:val="22"/>
              </w:rPr>
              <w:t>up shares</w:t>
            </w:r>
          </w:p>
        </w:tc>
        <w:tc>
          <w:tcPr>
            <w:tcW w:w="1075" w:type="dxa"/>
          </w:tcPr>
          <w:p w14:paraId="19C2C4FA" w14:textId="77777777" w:rsidR="000B2437" w:rsidRPr="00C13A43" w:rsidRDefault="000B2437" w:rsidP="000B2437">
            <w:pPr>
              <w:pStyle w:val="block"/>
              <w:tabs>
                <w:tab w:val="left" w:pos="540"/>
              </w:tabs>
              <w:spacing w:after="0" w:line="240" w:lineRule="atLeast"/>
              <w:ind w:left="0"/>
              <w:jc w:val="center"/>
              <w:rPr>
                <w:i/>
                <w:iCs/>
                <w:szCs w:val="22"/>
              </w:rPr>
            </w:pPr>
          </w:p>
        </w:tc>
        <w:tc>
          <w:tcPr>
            <w:tcW w:w="1079" w:type="dxa"/>
            <w:vAlign w:val="bottom"/>
          </w:tcPr>
          <w:p w14:paraId="600B6A35" w14:textId="77777777" w:rsidR="000B2437" w:rsidRPr="00C13A43" w:rsidRDefault="000B2437" w:rsidP="000B2437">
            <w:pPr>
              <w:jc w:val="right"/>
              <w:rPr>
                <w:rFonts w:cs="Times New Roman"/>
              </w:rPr>
            </w:pPr>
          </w:p>
        </w:tc>
        <w:tc>
          <w:tcPr>
            <w:tcW w:w="271" w:type="dxa"/>
            <w:vAlign w:val="bottom"/>
          </w:tcPr>
          <w:p w14:paraId="30F666B8" w14:textId="77777777" w:rsidR="000B2437" w:rsidRPr="00C13A43" w:rsidRDefault="000B2437" w:rsidP="000B2437">
            <w:pPr>
              <w:jc w:val="right"/>
              <w:rPr>
                <w:rFonts w:cs="Times New Roman"/>
              </w:rPr>
            </w:pPr>
          </w:p>
        </w:tc>
        <w:tc>
          <w:tcPr>
            <w:tcW w:w="1208" w:type="dxa"/>
            <w:vAlign w:val="bottom"/>
          </w:tcPr>
          <w:p w14:paraId="77CF7728" w14:textId="77777777" w:rsidR="000B2437" w:rsidRPr="00C13A43" w:rsidRDefault="000B2437" w:rsidP="000B2437">
            <w:pPr>
              <w:jc w:val="right"/>
              <w:rPr>
                <w:rFonts w:cs="Times New Roman"/>
              </w:rPr>
            </w:pPr>
          </w:p>
        </w:tc>
        <w:tc>
          <w:tcPr>
            <w:tcW w:w="270" w:type="dxa"/>
            <w:vAlign w:val="bottom"/>
          </w:tcPr>
          <w:p w14:paraId="6D1B4352" w14:textId="77777777" w:rsidR="000B2437" w:rsidRPr="00C13A43" w:rsidRDefault="000B2437" w:rsidP="000B2437">
            <w:pPr>
              <w:jc w:val="right"/>
              <w:rPr>
                <w:rFonts w:cs="Times New Roman"/>
              </w:rPr>
            </w:pPr>
          </w:p>
        </w:tc>
        <w:tc>
          <w:tcPr>
            <w:tcW w:w="1197" w:type="dxa"/>
            <w:vAlign w:val="bottom"/>
          </w:tcPr>
          <w:p w14:paraId="49F2A27D" w14:textId="77777777" w:rsidR="000B2437" w:rsidRPr="00C13A43" w:rsidRDefault="000B2437" w:rsidP="000B2437">
            <w:pPr>
              <w:jc w:val="right"/>
              <w:rPr>
                <w:rFonts w:cs="Times New Roman"/>
              </w:rPr>
            </w:pPr>
          </w:p>
        </w:tc>
        <w:tc>
          <w:tcPr>
            <w:tcW w:w="236" w:type="dxa"/>
            <w:vAlign w:val="bottom"/>
          </w:tcPr>
          <w:p w14:paraId="7C507F6E" w14:textId="77777777" w:rsidR="000B2437" w:rsidRPr="00C13A43" w:rsidRDefault="000B2437" w:rsidP="000B2437">
            <w:pPr>
              <w:jc w:val="right"/>
              <w:rPr>
                <w:rFonts w:cs="Times New Roman"/>
              </w:rPr>
            </w:pPr>
          </w:p>
        </w:tc>
        <w:tc>
          <w:tcPr>
            <w:tcW w:w="1242" w:type="dxa"/>
            <w:vAlign w:val="bottom"/>
          </w:tcPr>
          <w:p w14:paraId="37359FFD" w14:textId="77777777" w:rsidR="000B2437" w:rsidRPr="00C13A43" w:rsidRDefault="000B2437" w:rsidP="000B2437">
            <w:pPr>
              <w:jc w:val="right"/>
              <w:rPr>
                <w:rFonts w:cs="Times New Roman"/>
              </w:rPr>
            </w:pPr>
          </w:p>
        </w:tc>
      </w:tr>
      <w:tr w:rsidR="000B2437" w:rsidRPr="00C13A43" w14:paraId="6C369452" w14:textId="77777777" w:rsidTr="00E05856">
        <w:tc>
          <w:tcPr>
            <w:tcW w:w="3765" w:type="dxa"/>
            <w:gridSpan w:val="2"/>
          </w:tcPr>
          <w:p w14:paraId="14D2D364" w14:textId="77777777" w:rsidR="000B2437" w:rsidRPr="00C13A43" w:rsidRDefault="000B2437" w:rsidP="000B2437">
            <w:pPr>
              <w:pStyle w:val="block"/>
              <w:tabs>
                <w:tab w:val="left" w:pos="540"/>
              </w:tabs>
              <w:spacing w:after="0" w:line="240" w:lineRule="atLeast"/>
              <w:ind w:left="0"/>
              <w:rPr>
                <w:szCs w:val="22"/>
              </w:rPr>
            </w:pPr>
            <w:r w:rsidRPr="00C13A43">
              <w:rPr>
                <w:szCs w:val="22"/>
              </w:rPr>
              <w:t>At the beginning of the year</w:t>
            </w:r>
          </w:p>
        </w:tc>
        <w:tc>
          <w:tcPr>
            <w:tcW w:w="1079" w:type="dxa"/>
            <w:vAlign w:val="bottom"/>
          </w:tcPr>
          <w:p w14:paraId="77046D6E" w14:textId="77777777" w:rsidR="000B2437" w:rsidRPr="00C13A43" w:rsidRDefault="000B2437" w:rsidP="000B2437">
            <w:pPr>
              <w:jc w:val="right"/>
              <w:rPr>
                <w:rFonts w:cs="Times New Roman"/>
              </w:rPr>
            </w:pPr>
          </w:p>
        </w:tc>
        <w:tc>
          <w:tcPr>
            <w:tcW w:w="271" w:type="dxa"/>
            <w:vAlign w:val="bottom"/>
          </w:tcPr>
          <w:p w14:paraId="7FE70773" w14:textId="77777777" w:rsidR="000B2437" w:rsidRPr="00C13A43" w:rsidRDefault="000B2437" w:rsidP="000B2437">
            <w:pPr>
              <w:jc w:val="right"/>
              <w:rPr>
                <w:rFonts w:cs="Times New Roman"/>
              </w:rPr>
            </w:pPr>
          </w:p>
        </w:tc>
        <w:tc>
          <w:tcPr>
            <w:tcW w:w="1208" w:type="dxa"/>
            <w:vAlign w:val="bottom"/>
          </w:tcPr>
          <w:p w14:paraId="5D15B598" w14:textId="77777777" w:rsidR="000B2437" w:rsidRPr="00C13A43" w:rsidRDefault="000B2437" w:rsidP="000B2437">
            <w:pPr>
              <w:jc w:val="right"/>
              <w:rPr>
                <w:rFonts w:cs="Times New Roman"/>
              </w:rPr>
            </w:pPr>
          </w:p>
        </w:tc>
        <w:tc>
          <w:tcPr>
            <w:tcW w:w="270" w:type="dxa"/>
            <w:vAlign w:val="bottom"/>
          </w:tcPr>
          <w:p w14:paraId="24E47AF0" w14:textId="77777777" w:rsidR="000B2437" w:rsidRPr="00C13A43" w:rsidRDefault="000B2437" w:rsidP="000B2437">
            <w:pPr>
              <w:jc w:val="right"/>
              <w:rPr>
                <w:rFonts w:cs="Times New Roman"/>
              </w:rPr>
            </w:pPr>
          </w:p>
        </w:tc>
        <w:tc>
          <w:tcPr>
            <w:tcW w:w="1197" w:type="dxa"/>
            <w:vAlign w:val="bottom"/>
          </w:tcPr>
          <w:p w14:paraId="6C4D002F" w14:textId="77777777" w:rsidR="000B2437" w:rsidRPr="00C13A43" w:rsidRDefault="000B2437" w:rsidP="000B2437">
            <w:pPr>
              <w:jc w:val="right"/>
              <w:rPr>
                <w:rFonts w:cs="Times New Roman"/>
              </w:rPr>
            </w:pPr>
          </w:p>
        </w:tc>
        <w:tc>
          <w:tcPr>
            <w:tcW w:w="236" w:type="dxa"/>
            <w:vAlign w:val="bottom"/>
          </w:tcPr>
          <w:p w14:paraId="610CF15A" w14:textId="77777777" w:rsidR="000B2437" w:rsidRPr="00C13A43" w:rsidRDefault="000B2437" w:rsidP="000B2437">
            <w:pPr>
              <w:jc w:val="right"/>
              <w:rPr>
                <w:rFonts w:cs="Times New Roman"/>
              </w:rPr>
            </w:pPr>
          </w:p>
        </w:tc>
        <w:tc>
          <w:tcPr>
            <w:tcW w:w="1242" w:type="dxa"/>
            <w:vAlign w:val="bottom"/>
          </w:tcPr>
          <w:p w14:paraId="4893E149" w14:textId="77777777" w:rsidR="000B2437" w:rsidRPr="00C13A43" w:rsidRDefault="000B2437" w:rsidP="000B2437">
            <w:pPr>
              <w:jc w:val="right"/>
              <w:rPr>
                <w:rFonts w:cs="Times New Roman"/>
              </w:rPr>
            </w:pPr>
          </w:p>
        </w:tc>
      </w:tr>
      <w:tr w:rsidR="0081087D" w:rsidRPr="00C13A43" w14:paraId="3A300F4D" w14:textId="77777777" w:rsidTr="00E05856">
        <w:tc>
          <w:tcPr>
            <w:tcW w:w="2690" w:type="dxa"/>
          </w:tcPr>
          <w:p w14:paraId="04E4EFB9" w14:textId="77777777" w:rsidR="0081087D" w:rsidRPr="00C13A43" w:rsidRDefault="0081087D" w:rsidP="0081087D">
            <w:pPr>
              <w:pStyle w:val="block"/>
              <w:tabs>
                <w:tab w:val="left" w:pos="540"/>
              </w:tabs>
              <w:spacing w:after="0" w:line="240" w:lineRule="atLeast"/>
              <w:ind w:left="0"/>
              <w:jc w:val="both"/>
              <w:rPr>
                <w:szCs w:val="22"/>
              </w:rPr>
            </w:pPr>
            <w:r w:rsidRPr="00C13A43">
              <w:rPr>
                <w:szCs w:val="22"/>
                <w:cs/>
                <w:lang w:bidi="th-TH"/>
              </w:rPr>
              <w:t xml:space="preserve">- </w:t>
            </w:r>
            <w:r w:rsidRPr="00C13A43">
              <w:rPr>
                <w:szCs w:val="22"/>
              </w:rPr>
              <w:t>ordinary shares</w:t>
            </w:r>
          </w:p>
        </w:tc>
        <w:tc>
          <w:tcPr>
            <w:tcW w:w="1075" w:type="dxa"/>
          </w:tcPr>
          <w:p w14:paraId="5DCD4F44" w14:textId="77777777" w:rsidR="0081087D" w:rsidRPr="00C13A43" w:rsidRDefault="0081087D" w:rsidP="0081087D">
            <w:pPr>
              <w:pStyle w:val="block"/>
              <w:tabs>
                <w:tab w:val="left" w:pos="540"/>
              </w:tabs>
              <w:spacing w:after="0" w:line="240" w:lineRule="atLeast"/>
              <w:ind w:left="0"/>
              <w:jc w:val="center"/>
              <w:rPr>
                <w:i/>
                <w:iCs/>
                <w:szCs w:val="22"/>
              </w:rPr>
            </w:pPr>
            <w:r w:rsidRPr="00C13A43">
              <w:rPr>
                <w:i/>
                <w:iCs/>
                <w:szCs w:val="22"/>
              </w:rPr>
              <w:t>5</w:t>
            </w:r>
          </w:p>
        </w:tc>
        <w:tc>
          <w:tcPr>
            <w:tcW w:w="1079" w:type="dxa"/>
            <w:vAlign w:val="bottom"/>
          </w:tcPr>
          <w:p w14:paraId="2866D359" w14:textId="2C339375" w:rsidR="0081087D" w:rsidRPr="0081087D" w:rsidRDefault="0081087D" w:rsidP="0081087D">
            <w:pPr>
              <w:jc w:val="right"/>
              <w:rPr>
                <w:rFonts w:cs="Times New Roman"/>
              </w:rPr>
            </w:pPr>
            <w:r w:rsidRPr="0081087D">
              <w:rPr>
                <w:rFonts w:cs="Times New Roman"/>
              </w:rPr>
              <w:t>345,855</w:t>
            </w:r>
          </w:p>
        </w:tc>
        <w:tc>
          <w:tcPr>
            <w:tcW w:w="271" w:type="dxa"/>
            <w:vAlign w:val="bottom"/>
          </w:tcPr>
          <w:p w14:paraId="0BC6C98A" w14:textId="77777777" w:rsidR="0081087D" w:rsidRPr="00C13A43" w:rsidRDefault="0081087D" w:rsidP="0081087D">
            <w:pPr>
              <w:jc w:val="right"/>
              <w:rPr>
                <w:rFonts w:cs="Times New Roman"/>
              </w:rPr>
            </w:pPr>
          </w:p>
        </w:tc>
        <w:tc>
          <w:tcPr>
            <w:tcW w:w="1208" w:type="dxa"/>
            <w:vAlign w:val="bottom"/>
          </w:tcPr>
          <w:p w14:paraId="642E5C31" w14:textId="77777777" w:rsidR="0081087D" w:rsidRPr="00C13A43" w:rsidRDefault="0081087D" w:rsidP="0081087D">
            <w:pPr>
              <w:jc w:val="right"/>
              <w:rPr>
                <w:rFonts w:cs="Times New Roman"/>
              </w:rPr>
            </w:pPr>
            <w:r w:rsidRPr="00C13A43">
              <w:rPr>
                <w:rFonts w:cs="Times New Roman"/>
              </w:rPr>
              <w:t>1,729,277</w:t>
            </w:r>
          </w:p>
        </w:tc>
        <w:tc>
          <w:tcPr>
            <w:tcW w:w="270" w:type="dxa"/>
            <w:vAlign w:val="bottom"/>
          </w:tcPr>
          <w:p w14:paraId="6193B251" w14:textId="77777777" w:rsidR="0081087D" w:rsidRPr="00C13A43" w:rsidRDefault="0081087D" w:rsidP="0081087D">
            <w:pPr>
              <w:jc w:val="right"/>
              <w:rPr>
                <w:rFonts w:cs="Times New Roman"/>
              </w:rPr>
            </w:pPr>
          </w:p>
        </w:tc>
        <w:tc>
          <w:tcPr>
            <w:tcW w:w="1197" w:type="dxa"/>
            <w:vAlign w:val="bottom"/>
          </w:tcPr>
          <w:p w14:paraId="7A2CCA8E" w14:textId="258E9300" w:rsidR="0081087D" w:rsidRPr="00C13A43" w:rsidRDefault="0081087D" w:rsidP="0081087D">
            <w:pPr>
              <w:jc w:val="right"/>
              <w:rPr>
                <w:rFonts w:cs="Times New Roman"/>
              </w:rPr>
            </w:pPr>
            <w:r w:rsidRPr="00C13A43">
              <w:rPr>
                <w:rFonts w:cs="Times New Roman"/>
              </w:rPr>
              <w:t>345,855</w:t>
            </w:r>
          </w:p>
        </w:tc>
        <w:tc>
          <w:tcPr>
            <w:tcW w:w="236" w:type="dxa"/>
            <w:vAlign w:val="bottom"/>
          </w:tcPr>
          <w:p w14:paraId="23639077" w14:textId="77777777" w:rsidR="0081087D" w:rsidRPr="00C13A43" w:rsidRDefault="0081087D" w:rsidP="0081087D">
            <w:pPr>
              <w:jc w:val="right"/>
              <w:rPr>
                <w:rFonts w:cs="Times New Roman"/>
              </w:rPr>
            </w:pPr>
          </w:p>
        </w:tc>
        <w:tc>
          <w:tcPr>
            <w:tcW w:w="1242" w:type="dxa"/>
            <w:vAlign w:val="bottom"/>
          </w:tcPr>
          <w:p w14:paraId="3DA9E7D8" w14:textId="77777777" w:rsidR="0081087D" w:rsidRPr="00C13A43" w:rsidRDefault="0081087D" w:rsidP="0081087D">
            <w:pPr>
              <w:jc w:val="right"/>
              <w:rPr>
                <w:rFonts w:cs="Times New Roman"/>
              </w:rPr>
            </w:pPr>
            <w:r w:rsidRPr="00C13A43">
              <w:rPr>
                <w:rFonts w:cs="Times New Roman"/>
              </w:rPr>
              <w:t>1,729,277</w:t>
            </w:r>
          </w:p>
        </w:tc>
      </w:tr>
      <w:tr w:rsidR="0081087D" w:rsidRPr="00C13A43" w14:paraId="69C07EE8" w14:textId="77777777" w:rsidTr="00E05856">
        <w:tc>
          <w:tcPr>
            <w:tcW w:w="2690" w:type="dxa"/>
          </w:tcPr>
          <w:p w14:paraId="60C7E1E6" w14:textId="77777777" w:rsidR="0081087D" w:rsidRPr="00C13A43" w:rsidRDefault="0081087D" w:rsidP="0081087D">
            <w:pPr>
              <w:pStyle w:val="block"/>
              <w:tabs>
                <w:tab w:val="left" w:pos="540"/>
              </w:tabs>
              <w:spacing w:after="0" w:line="240" w:lineRule="atLeast"/>
              <w:ind w:left="0"/>
              <w:jc w:val="both"/>
              <w:rPr>
                <w:szCs w:val="22"/>
                <w:lang w:val="en-US" w:bidi="th-TH"/>
              </w:rPr>
            </w:pPr>
            <w:r w:rsidRPr="00C13A43">
              <w:rPr>
                <w:szCs w:val="22"/>
                <w:lang w:bidi="th-TH"/>
              </w:rPr>
              <w:t>Increase of new shares</w:t>
            </w:r>
            <w:r w:rsidRPr="00C13A43">
              <w:rPr>
                <w:szCs w:val="22"/>
                <w:cs/>
                <w:lang w:bidi="th-TH"/>
              </w:rPr>
              <w:t xml:space="preserve"> -</w:t>
            </w:r>
          </w:p>
          <w:p w14:paraId="6F322817" w14:textId="344D5BC6" w:rsidR="0081087D" w:rsidRPr="00C13A43" w:rsidRDefault="0081087D" w:rsidP="0081087D">
            <w:pPr>
              <w:pStyle w:val="block"/>
              <w:tabs>
                <w:tab w:val="left" w:pos="540"/>
              </w:tabs>
              <w:spacing w:after="0" w:line="240" w:lineRule="atLeast"/>
              <w:ind w:left="0"/>
              <w:jc w:val="both"/>
              <w:rPr>
                <w:szCs w:val="22"/>
                <w:lang w:val="en-US" w:bidi="th-TH"/>
              </w:rPr>
            </w:pPr>
            <w:r w:rsidRPr="00C13A43">
              <w:rPr>
                <w:szCs w:val="22"/>
                <w:cs/>
                <w:lang w:val="en-US" w:bidi="th-TH"/>
              </w:rPr>
              <w:t xml:space="preserve">   </w:t>
            </w:r>
            <w:r w:rsidRPr="00C13A43">
              <w:rPr>
                <w:szCs w:val="22"/>
                <w:lang w:val="en-US" w:bidi="th-TH"/>
              </w:rPr>
              <w:t>paid</w:t>
            </w:r>
            <w:r w:rsidRPr="00C13A43">
              <w:rPr>
                <w:szCs w:val="22"/>
                <w:cs/>
                <w:lang w:bidi="th-TH"/>
              </w:rPr>
              <w:t>-</w:t>
            </w:r>
            <w:r w:rsidRPr="00C13A43">
              <w:rPr>
                <w:szCs w:val="22"/>
                <w:lang w:val="en-US" w:bidi="th-TH"/>
              </w:rPr>
              <w:t xml:space="preserve">up </w:t>
            </w:r>
            <w:r>
              <w:rPr>
                <w:szCs w:val="22"/>
                <w:lang w:val="en-US" w:bidi="th-TH"/>
              </w:rPr>
              <w:t>45</w:t>
            </w:r>
            <w:r w:rsidRPr="00C13A43">
              <w:rPr>
                <w:rFonts w:cs="Angsana New"/>
                <w:szCs w:val="22"/>
                <w:lang w:bidi="th-TH"/>
              </w:rPr>
              <w:t>%</w:t>
            </w:r>
          </w:p>
        </w:tc>
        <w:tc>
          <w:tcPr>
            <w:tcW w:w="1075" w:type="dxa"/>
          </w:tcPr>
          <w:p w14:paraId="7238FE00" w14:textId="77777777" w:rsidR="0081087D" w:rsidRPr="00C13A43" w:rsidRDefault="0081087D" w:rsidP="0081087D">
            <w:pPr>
              <w:pStyle w:val="block"/>
              <w:tabs>
                <w:tab w:val="left" w:pos="540"/>
              </w:tabs>
              <w:spacing w:after="0" w:line="240" w:lineRule="atLeast"/>
              <w:ind w:left="0"/>
              <w:jc w:val="center"/>
              <w:rPr>
                <w:i/>
                <w:iCs/>
                <w:szCs w:val="22"/>
              </w:rPr>
            </w:pPr>
          </w:p>
          <w:p w14:paraId="0F754BC0" w14:textId="77777777" w:rsidR="0081087D" w:rsidRPr="00C13A43" w:rsidRDefault="0081087D" w:rsidP="0081087D">
            <w:pPr>
              <w:pStyle w:val="block"/>
              <w:tabs>
                <w:tab w:val="left" w:pos="540"/>
              </w:tabs>
              <w:spacing w:after="0" w:line="240" w:lineRule="atLeast"/>
              <w:ind w:left="0"/>
              <w:jc w:val="center"/>
              <w:rPr>
                <w:i/>
                <w:iCs/>
                <w:szCs w:val="22"/>
              </w:rPr>
            </w:pPr>
            <w:r w:rsidRPr="00C13A43">
              <w:rPr>
                <w:i/>
                <w:iCs/>
                <w:szCs w:val="22"/>
              </w:rPr>
              <w:t>5</w:t>
            </w:r>
          </w:p>
        </w:tc>
        <w:tc>
          <w:tcPr>
            <w:tcW w:w="1079" w:type="dxa"/>
            <w:vAlign w:val="bottom"/>
          </w:tcPr>
          <w:p w14:paraId="21E7C112" w14:textId="51ACA800" w:rsidR="0081087D" w:rsidRPr="0081087D" w:rsidRDefault="0081087D" w:rsidP="0081087D">
            <w:pPr>
              <w:jc w:val="right"/>
              <w:rPr>
                <w:rFonts w:cs="Times New Roman"/>
              </w:rPr>
            </w:pPr>
            <w:r w:rsidRPr="0081087D">
              <w:rPr>
                <w:rFonts w:cs="Times New Roman"/>
              </w:rPr>
              <w:t>154,796</w:t>
            </w:r>
          </w:p>
        </w:tc>
        <w:tc>
          <w:tcPr>
            <w:tcW w:w="271" w:type="dxa"/>
            <w:vAlign w:val="bottom"/>
          </w:tcPr>
          <w:p w14:paraId="52E68B7B" w14:textId="77777777" w:rsidR="0081087D" w:rsidRPr="00C13A43" w:rsidRDefault="0081087D" w:rsidP="0081087D">
            <w:pPr>
              <w:jc w:val="right"/>
              <w:rPr>
                <w:rFonts w:cs="Times New Roman"/>
              </w:rPr>
            </w:pPr>
          </w:p>
        </w:tc>
        <w:tc>
          <w:tcPr>
            <w:tcW w:w="1208" w:type="dxa"/>
            <w:vAlign w:val="bottom"/>
          </w:tcPr>
          <w:p w14:paraId="7181D382" w14:textId="77777777" w:rsidR="0081087D" w:rsidRPr="00C13A43" w:rsidRDefault="0081087D" w:rsidP="0081087D">
            <w:pPr>
              <w:ind w:right="-240"/>
              <w:jc w:val="right"/>
              <w:rPr>
                <w:rFonts w:cs="Times New Roman"/>
              </w:rPr>
            </w:pPr>
          </w:p>
          <w:p w14:paraId="1C9C1CA9" w14:textId="77777777" w:rsidR="0081087D" w:rsidRPr="00C13A43" w:rsidRDefault="0081087D" w:rsidP="0081087D">
            <w:pPr>
              <w:jc w:val="right"/>
              <w:rPr>
                <w:rFonts w:cs="Times New Roman"/>
              </w:rPr>
            </w:pPr>
            <w:r w:rsidRPr="00C13A43">
              <w:rPr>
                <w:rFonts w:cs="Times New Roman"/>
              </w:rPr>
              <w:t>773,978</w:t>
            </w:r>
          </w:p>
        </w:tc>
        <w:tc>
          <w:tcPr>
            <w:tcW w:w="270" w:type="dxa"/>
            <w:vAlign w:val="bottom"/>
          </w:tcPr>
          <w:p w14:paraId="2C0451BE" w14:textId="77777777" w:rsidR="0081087D" w:rsidRPr="00C13A43" w:rsidRDefault="0081087D" w:rsidP="0081087D">
            <w:pPr>
              <w:jc w:val="right"/>
              <w:rPr>
                <w:rFonts w:cs="Times New Roman"/>
              </w:rPr>
            </w:pPr>
          </w:p>
        </w:tc>
        <w:tc>
          <w:tcPr>
            <w:tcW w:w="1197" w:type="dxa"/>
            <w:vAlign w:val="bottom"/>
          </w:tcPr>
          <w:p w14:paraId="3CC0B167" w14:textId="69AA20B1" w:rsidR="0081087D" w:rsidRPr="00C13A43" w:rsidRDefault="0081087D" w:rsidP="0081087D">
            <w:pPr>
              <w:ind w:right="-240"/>
              <w:jc w:val="center"/>
              <w:rPr>
                <w:rFonts w:cs="Times New Roman"/>
              </w:rPr>
            </w:pPr>
            <w:r w:rsidRPr="00C13A43">
              <w:rPr>
                <w:rFonts w:cs="Times New Roman"/>
              </w:rPr>
              <w:t>-</w:t>
            </w:r>
          </w:p>
        </w:tc>
        <w:tc>
          <w:tcPr>
            <w:tcW w:w="236" w:type="dxa"/>
            <w:vAlign w:val="bottom"/>
          </w:tcPr>
          <w:p w14:paraId="47628BEB" w14:textId="77777777" w:rsidR="0081087D" w:rsidRPr="00C13A43" w:rsidRDefault="0081087D" w:rsidP="0081087D">
            <w:pPr>
              <w:jc w:val="center"/>
              <w:rPr>
                <w:rFonts w:cs="Times New Roman"/>
              </w:rPr>
            </w:pPr>
          </w:p>
        </w:tc>
        <w:tc>
          <w:tcPr>
            <w:tcW w:w="1242" w:type="dxa"/>
            <w:vAlign w:val="bottom"/>
          </w:tcPr>
          <w:p w14:paraId="2A9E857F" w14:textId="77777777" w:rsidR="0081087D" w:rsidRPr="00C13A43" w:rsidRDefault="0081087D" w:rsidP="0081087D">
            <w:pPr>
              <w:ind w:right="-240"/>
              <w:jc w:val="center"/>
              <w:rPr>
                <w:rFonts w:cs="Times New Roman"/>
              </w:rPr>
            </w:pPr>
          </w:p>
          <w:p w14:paraId="1E742BC9" w14:textId="77777777" w:rsidR="0081087D" w:rsidRPr="00C13A43" w:rsidRDefault="0081087D" w:rsidP="0081087D">
            <w:pPr>
              <w:ind w:right="-240"/>
              <w:jc w:val="center"/>
              <w:rPr>
                <w:rFonts w:cs="Times New Roman"/>
              </w:rPr>
            </w:pPr>
            <w:r w:rsidRPr="00C13A43">
              <w:rPr>
                <w:rFonts w:cs="Times New Roman"/>
                <w:cs/>
                <w:lang w:val="en-GB"/>
              </w:rPr>
              <w:t>-</w:t>
            </w:r>
          </w:p>
        </w:tc>
      </w:tr>
      <w:tr w:rsidR="0081087D" w:rsidRPr="00C13A43" w14:paraId="6DDE20EF" w14:textId="77777777" w:rsidTr="00E05856">
        <w:tc>
          <w:tcPr>
            <w:tcW w:w="3765" w:type="dxa"/>
            <w:gridSpan w:val="2"/>
          </w:tcPr>
          <w:p w14:paraId="18D16FA9" w14:textId="77777777" w:rsidR="0081087D" w:rsidRPr="00C13A43" w:rsidRDefault="0081087D" w:rsidP="0081087D">
            <w:pPr>
              <w:pStyle w:val="block"/>
              <w:tabs>
                <w:tab w:val="left" w:pos="540"/>
              </w:tabs>
              <w:spacing w:after="0" w:line="240" w:lineRule="atLeast"/>
              <w:ind w:left="0"/>
              <w:rPr>
                <w:b/>
                <w:bCs/>
                <w:szCs w:val="22"/>
              </w:rPr>
            </w:pPr>
            <w:r w:rsidRPr="00C13A43">
              <w:rPr>
                <w:b/>
                <w:bCs/>
                <w:szCs w:val="22"/>
              </w:rPr>
              <w:t>At the end of the year</w:t>
            </w:r>
          </w:p>
        </w:tc>
        <w:tc>
          <w:tcPr>
            <w:tcW w:w="1079" w:type="dxa"/>
            <w:tcBorders>
              <w:top w:val="single" w:sz="4" w:space="0" w:color="auto"/>
            </w:tcBorders>
            <w:vAlign w:val="bottom"/>
          </w:tcPr>
          <w:p w14:paraId="35B57705" w14:textId="77777777" w:rsidR="0081087D" w:rsidRPr="0081087D" w:rsidRDefault="0081087D" w:rsidP="0081087D">
            <w:pPr>
              <w:jc w:val="right"/>
              <w:rPr>
                <w:rFonts w:cs="Times New Roman"/>
              </w:rPr>
            </w:pPr>
          </w:p>
        </w:tc>
        <w:tc>
          <w:tcPr>
            <w:tcW w:w="271" w:type="dxa"/>
            <w:vAlign w:val="bottom"/>
          </w:tcPr>
          <w:p w14:paraId="0DA3BF61" w14:textId="77777777" w:rsidR="0081087D" w:rsidRPr="00C13A43" w:rsidRDefault="0081087D" w:rsidP="0081087D">
            <w:pPr>
              <w:jc w:val="right"/>
              <w:rPr>
                <w:rFonts w:cs="Times New Roman"/>
              </w:rPr>
            </w:pPr>
          </w:p>
        </w:tc>
        <w:tc>
          <w:tcPr>
            <w:tcW w:w="1208" w:type="dxa"/>
            <w:tcBorders>
              <w:top w:val="single" w:sz="4" w:space="0" w:color="auto"/>
            </w:tcBorders>
            <w:vAlign w:val="bottom"/>
          </w:tcPr>
          <w:p w14:paraId="5DF1A76E" w14:textId="77777777" w:rsidR="0081087D" w:rsidRPr="00C13A43" w:rsidRDefault="0081087D" w:rsidP="0081087D">
            <w:pPr>
              <w:jc w:val="right"/>
              <w:rPr>
                <w:rFonts w:cs="Times New Roman"/>
              </w:rPr>
            </w:pPr>
          </w:p>
        </w:tc>
        <w:tc>
          <w:tcPr>
            <w:tcW w:w="270" w:type="dxa"/>
            <w:vAlign w:val="bottom"/>
          </w:tcPr>
          <w:p w14:paraId="1AB113D6" w14:textId="77777777" w:rsidR="0081087D" w:rsidRPr="00C13A43" w:rsidRDefault="0081087D" w:rsidP="0081087D">
            <w:pPr>
              <w:jc w:val="right"/>
              <w:rPr>
                <w:rFonts w:cs="Times New Roman"/>
              </w:rPr>
            </w:pPr>
          </w:p>
        </w:tc>
        <w:tc>
          <w:tcPr>
            <w:tcW w:w="1197" w:type="dxa"/>
            <w:tcBorders>
              <w:top w:val="single" w:sz="4" w:space="0" w:color="auto"/>
            </w:tcBorders>
            <w:vAlign w:val="bottom"/>
          </w:tcPr>
          <w:p w14:paraId="1652A94C" w14:textId="77777777" w:rsidR="0081087D" w:rsidRPr="00C13A43" w:rsidRDefault="0081087D" w:rsidP="0081087D">
            <w:pPr>
              <w:jc w:val="right"/>
              <w:rPr>
                <w:rFonts w:cs="Times New Roman"/>
              </w:rPr>
            </w:pPr>
          </w:p>
        </w:tc>
        <w:tc>
          <w:tcPr>
            <w:tcW w:w="236" w:type="dxa"/>
            <w:vAlign w:val="bottom"/>
          </w:tcPr>
          <w:p w14:paraId="7C35970E" w14:textId="77777777" w:rsidR="0081087D" w:rsidRPr="00C13A43" w:rsidRDefault="0081087D" w:rsidP="0081087D">
            <w:pPr>
              <w:jc w:val="right"/>
              <w:rPr>
                <w:rFonts w:cs="Times New Roman"/>
              </w:rPr>
            </w:pPr>
          </w:p>
        </w:tc>
        <w:tc>
          <w:tcPr>
            <w:tcW w:w="1242" w:type="dxa"/>
            <w:tcBorders>
              <w:top w:val="single" w:sz="4" w:space="0" w:color="auto"/>
            </w:tcBorders>
            <w:vAlign w:val="bottom"/>
          </w:tcPr>
          <w:p w14:paraId="2EF0FB1C" w14:textId="77777777" w:rsidR="0081087D" w:rsidRPr="00C13A43" w:rsidRDefault="0081087D" w:rsidP="0081087D">
            <w:pPr>
              <w:jc w:val="right"/>
              <w:rPr>
                <w:rFonts w:cs="Times New Roman"/>
              </w:rPr>
            </w:pPr>
          </w:p>
        </w:tc>
      </w:tr>
      <w:tr w:rsidR="0081087D" w:rsidRPr="00754D6E" w14:paraId="3F979231" w14:textId="77777777" w:rsidTr="00BC518F">
        <w:tc>
          <w:tcPr>
            <w:tcW w:w="2690" w:type="dxa"/>
          </w:tcPr>
          <w:p w14:paraId="7DA260C3" w14:textId="77777777" w:rsidR="0081087D" w:rsidRPr="00C13A43" w:rsidRDefault="0081087D" w:rsidP="0081087D">
            <w:pPr>
              <w:pStyle w:val="block"/>
              <w:tabs>
                <w:tab w:val="left" w:pos="540"/>
              </w:tabs>
              <w:spacing w:after="0" w:line="240" w:lineRule="atLeast"/>
              <w:ind w:left="0"/>
              <w:jc w:val="both"/>
              <w:rPr>
                <w:b/>
                <w:bCs/>
                <w:szCs w:val="22"/>
              </w:rPr>
            </w:pPr>
            <w:r w:rsidRPr="00C13A43">
              <w:rPr>
                <w:szCs w:val="22"/>
                <w:cs/>
                <w:lang w:bidi="th-TH"/>
              </w:rPr>
              <w:t xml:space="preserve">- </w:t>
            </w:r>
            <w:r w:rsidRPr="00C13A43">
              <w:rPr>
                <w:b/>
                <w:bCs/>
                <w:szCs w:val="22"/>
              </w:rPr>
              <w:t>ordinary shares</w:t>
            </w:r>
          </w:p>
        </w:tc>
        <w:tc>
          <w:tcPr>
            <w:tcW w:w="1075" w:type="dxa"/>
          </w:tcPr>
          <w:p w14:paraId="5967276D" w14:textId="77777777" w:rsidR="0081087D" w:rsidRPr="00C13A43" w:rsidRDefault="0081087D" w:rsidP="0081087D">
            <w:pPr>
              <w:pStyle w:val="block"/>
              <w:tabs>
                <w:tab w:val="left" w:pos="540"/>
              </w:tabs>
              <w:spacing w:after="0" w:line="240" w:lineRule="atLeast"/>
              <w:ind w:left="0"/>
              <w:jc w:val="center"/>
              <w:rPr>
                <w:b/>
                <w:bCs/>
                <w:i/>
                <w:iCs/>
                <w:szCs w:val="22"/>
              </w:rPr>
            </w:pPr>
            <w:r w:rsidRPr="00C13A43">
              <w:rPr>
                <w:b/>
                <w:bCs/>
                <w:i/>
                <w:iCs/>
                <w:szCs w:val="22"/>
              </w:rPr>
              <w:t>5</w:t>
            </w:r>
          </w:p>
        </w:tc>
        <w:tc>
          <w:tcPr>
            <w:tcW w:w="1079" w:type="dxa"/>
            <w:tcBorders>
              <w:bottom w:val="double" w:sz="4" w:space="0" w:color="auto"/>
            </w:tcBorders>
          </w:tcPr>
          <w:p w14:paraId="656073E9" w14:textId="67B5E030" w:rsidR="0081087D" w:rsidRPr="0081087D" w:rsidRDefault="0081087D" w:rsidP="0081087D">
            <w:pPr>
              <w:jc w:val="right"/>
              <w:rPr>
                <w:rFonts w:cs="Times New Roman"/>
                <w:b/>
                <w:bCs/>
              </w:rPr>
            </w:pPr>
            <w:r w:rsidRPr="0081087D">
              <w:rPr>
                <w:rFonts w:cs="Times New Roman"/>
                <w:b/>
                <w:bCs/>
              </w:rPr>
              <w:t>500,651</w:t>
            </w:r>
          </w:p>
        </w:tc>
        <w:tc>
          <w:tcPr>
            <w:tcW w:w="271" w:type="dxa"/>
            <w:vAlign w:val="bottom"/>
          </w:tcPr>
          <w:p w14:paraId="404BA064" w14:textId="77777777" w:rsidR="0081087D" w:rsidRPr="00C13A43" w:rsidRDefault="0081087D" w:rsidP="0081087D">
            <w:pPr>
              <w:jc w:val="right"/>
              <w:rPr>
                <w:rFonts w:cs="Times New Roman"/>
                <w:b/>
                <w:bCs/>
              </w:rPr>
            </w:pPr>
          </w:p>
        </w:tc>
        <w:tc>
          <w:tcPr>
            <w:tcW w:w="1208" w:type="dxa"/>
            <w:tcBorders>
              <w:bottom w:val="double" w:sz="4" w:space="0" w:color="auto"/>
            </w:tcBorders>
            <w:vAlign w:val="bottom"/>
          </w:tcPr>
          <w:p w14:paraId="3054E1A3" w14:textId="77777777" w:rsidR="0081087D" w:rsidRPr="00C13A43" w:rsidRDefault="0081087D" w:rsidP="0081087D">
            <w:pPr>
              <w:jc w:val="right"/>
              <w:rPr>
                <w:rFonts w:cs="Times New Roman"/>
                <w:b/>
                <w:bCs/>
              </w:rPr>
            </w:pPr>
            <w:r w:rsidRPr="00C13A43">
              <w:rPr>
                <w:rFonts w:cs="Times New Roman"/>
                <w:b/>
                <w:bCs/>
              </w:rPr>
              <w:t>2,503,255</w:t>
            </w:r>
          </w:p>
        </w:tc>
        <w:tc>
          <w:tcPr>
            <w:tcW w:w="270" w:type="dxa"/>
            <w:vAlign w:val="bottom"/>
          </w:tcPr>
          <w:p w14:paraId="436104BA" w14:textId="77777777" w:rsidR="0081087D" w:rsidRPr="00C13A43" w:rsidRDefault="0081087D" w:rsidP="0081087D">
            <w:pPr>
              <w:jc w:val="right"/>
              <w:rPr>
                <w:rFonts w:cs="Times New Roman"/>
                <w:b/>
                <w:bCs/>
              </w:rPr>
            </w:pPr>
          </w:p>
        </w:tc>
        <w:tc>
          <w:tcPr>
            <w:tcW w:w="1197" w:type="dxa"/>
            <w:tcBorders>
              <w:bottom w:val="double" w:sz="4" w:space="0" w:color="auto"/>
            </w:tcBorders>
          </w:tcPr>
          <w:p w14:paraId="7BFF3D97" w14:textId="3EB52142" w:rsidR="0081087D" w:rsidRPr="00C13A43" w:rsidRDefault="0081087D" w:rsidP="0081087D">
            <w:pPr>
              <w:jc w:val="right"/>
              <w:rPr>
                <w:rFonts w:cs="Times New Roman"/>
                <w:b/>
                <w:bCs/>
              </w:rPr>
            </w:pPr>
            <w:r w:rsidRPr="00C13A43">
              <w:rPr>
                <w:rFonts w:cs="Times New Roman"/>
                <w:b/>
                <w:bCs/>
              </w:rPr>
              <w:t>345,855</w:t>
            </w:r>
          </w:p>
        </w:tc>
        <w:tc>
          <w:tcPr>
            <w:tcW w:w="236" w:type="dxa"/>
            <w:vAlign w:val="bottom"/>
          </w:tcPr>
          <w:p w14:paraId="09EACAE3" w14:textId="77777777" w:rsidR="0081087D" w:rsidRPr="00C13A43" w:rsidRDefault="0081087D" w:rsidP="0081087D">
            <w:pPr>
              <w:jc w:val="right"/>
              <w:rPr>
                <w:rFonts w:cs="Times New Roman"/>
                <w:b/>
                <w:bCs/>
              </w:rPr>
            </w:pPr>
          </w:p>
        </w:tc>
        <w:tc>
          <w:tcPr>
            <w:tcW w:w="1242" w:type="dxa"/>
            <w:tcBorders>
              <w:bottom w:val="double" w:sz="4" w:space="0" w:color="auto"/>
            </w:tcBorders>
            <w:vAlign w:val="bottom"/>
          </w:tcPr>
          <w:p w14:paraId="0F7611DA" w14:textId="77777777" w:rsidR="0081087D" w:rsidRPr="00754D6E" w:rsidRDefault="0081087D" w:rsidP="0081087D">
            <w:pPr>
              <w:jc w:val="right"/>
              <w:rPr>
                <w:rFonts w:cs="Times New Roman"/>
                <w:b/>
                <w:bCs/>
              </w:rPr>
            </w:pPr>
            <w:r w:rsidRPr="00C13A43">
              <w:rPr>
                <w:rFonts w:cs="Times New Roman"/>
                <w:b/>
                <w:bCs/>
              </w:rPr>
              <w:t>1,729,277</w:t>
            </w:r>
          </w:p>
        </w:tc>
      </w:tr>
    </w:tbl>
    <w:p w14:paraId="1962C929" w14:textId="77777777" w:rsidR="00C845D2" w:rsidRDefault="00C845D2" w:rsidP="007171F8">
      <w:pPr>
        <w:tabs>
          <w:tab w:val="left" w:pos="540"/>
        </w:tabs>
        <w:overflowPunct/>
        <w:autoSpaceDE/>
        <w:autoSpaceDN/>
        <w:adjustRightInd/>
        <w:ind w:left="540" w:right="-43"/>
        <w:jc w:val="both"/>
        <w:textAlignment w:val="auto"/>
        <w:outlineLvl w:val="0"/>
        <w:rPr>
          <w:rFonts w:cs="Times New Roman"/>
        </w:rPr>
      </w:pPr>
    </w:p>
    <w:p w14:paraId="34D02BE8" w14:textId="30AA8952" w:rsidR="00A403B6" w:rsidRPr="00E15742" w:rsidRDefault="00A403B6" w:rsidP="007171F8">
      <w:pPr>
        <w:tabs>
          <w:tab w:val="left" w:pos="540"/>
        </w:tabs>
        <w:overflowPunct/>
        <w:autoSpaceDE/>
        <w:autoSpaceDN/>
        <w:adjustRightInd/>
        <w:ind w:left="540" w:right="-43"/>
        <w:jc w:val="both"/>
        <w:textAlignment w:val="auto"/>
        <w:outlineLvl w:val="0"/>
        <w:rPr>
          <w:rFonts w:cstheme="minorBidi"/>
        </w:rPr>
      </w:pPr>
      <w:r w:rsidRPr="00E15742">
        <w:rPr>
          <w:rFonts w:cs="Times New Roman"/>
        </w:rPr>
        <w:t>On 23 June 2023, the extraordinary general meeting of shareholders approved the issuing of 345</w:t>
      </w:r>
      <w:r w:rsidRPr="00E15742">
        <w:rPr>
          <w:cs/>
        </w:rPr>
        <w:t>.</w:t>
      </w:r>
      <w:r w:rsidRPr="00E15742">
        <w:rPr>
          <w:rFonts w:cs="Times New Roman"/>
        </w:rPr>
        <w:t>9 million ordinary shares, par value at Baht 5 per share which was registered with the Ministry of Commerce on 26 June 2023</w:t>
      </w:r>
      <w:r w:rsidRPr="00E15742">
        <w:rPr>
          <w:cs/>
        </w:rPr>
        <w:t>.</w:t>
      </w:r>
      <w:r w:rsidRPr="00E15742">
        <w:rPr>
          <w:rFonts w:cs="Times New Roman"/>
        </w:rPr>
        <w:t xml:space="preserve"> The Company already received the payment of 154</w:t>
      </w:r>
      <w:r w:rsidRPr="00E15742">
        <w:rPr>
          <w:cs/>
        </w:rPr>
        <w:t>.</w:t>
      </w:r>
      <w:r w:rsidRPr="00E15742">
        <w:rPr>
          <w:rFonts w:cs="Times New Roman"/>
        </w:rPr>
        <w:t>8 million shares at</w:t>
      </w:r>
      <w:r w:rsidRPr="00E15742">
        <w:rPr>
          <w:rFonts w:cs="Times New Roman"/>
        </w:rPr>
        <w:br/>
        <w:t>Baht 5 per share which</w:t>
      </w:r>
      <w:r w:rsidRPr="00E15742">
        <w:rPr>
          <w:cs/>
        </w:rPr>
        <w:t xml:space="preserve"> </w:t>
      </w:r>
      <w:r w:rsidRPr="00E15742">
        <w:rPr>
          <w:rFonts w:cs="Times New Roman"/>
        </w:rPr>
        <w:t>was registered with the Ministry of Commerce on 27 July 2023</w:t>
      </w:r>
      <w:r w:rsidRPr="00E15742">
        <w:rPr>
          <w:cs/>
        </w:rPr>
        <w:t>.</w:t>
      </w:r>
    </w:p>
    <w:p w14:paraId="31312F69" w14:textId="77777777" w:rsidR="00A403B6" w:rsidRPr="00754D6E" w:rsidRDefault="00A403B6" w:rsidP="007171F8">
      <w:pPr>
        <w:tabs>
          <w:tab w:val="left" w:pos="540"/>
        </w:tabs>
        <w:overflowPunct/>
        <w:autoSpaceDE/>
        <w:autoSpaceDN/>
        <w:adjustRightInd/>
        <w:ind w:left="540" w:right="-43"/>
        <w:jc w:val="both"/>
        <w:textAlignment w:val="auto"/>
        <w:outlineLvl w:val="0"/>
        <w:rPr>
          <w:rFonts w:cstheme="minorBidi"/>
          <w:highlight w:val="cyan"/>
        </w:rPr>
      </w:pPr>
    </w:p>
    <w:p w14:paraId="46F4979A" w14:textId="77777777" w:rsidR="00A403B6" w:rsidRPr="00B06357" w:rsidRDefault="00A403B6" w:rsidP="007171F8">
      <w:pPr>
        <w:tabs>
          <w:tab w:val="left" w:pos="540"/>
        </w:tabs>
        <w:overflowPunct/>
        <w:autoSpaceDE/>
        <w:autoSpaceDN/>
        <w:adjustRightInd/>
        <w:ind w:left="540" w:right="-43"/>
        <w:jc w:val="both"/>
        <w:textAlignment w:val="auto"/>
        <w:outlineLvl w:val="0"/>
        <w:rPr>
          <w:rFonts w:cstheme="minorBidi"/>
          <w:cs/>
        </w:rPr>
      </w:pPr>
      <w:r w:rsidRPr="00B06357">
        <w:rPr>
          <w:rFonts w:cstheme="minorBidi"/>
        </w:rPr>
        <w:t>The Company has incurred transaction cost from issuance of ordinary shares in a step acquisition of MK</w:t>
      </w:r>
      <w:r w:rsidRPr="00B06357">
        <w:rPr>
          <w:cs/>
        </w:rPr>
        <w:t>’</w:t>
      </w:r>
      <w:r w:rsidRPr="00B06357">
        <w:rPr>
          <w:rFonts w:cstheme="minorBidi"/>
        </w:rPr>
        <w:t>s shares of Baht 1</w:t>
      </w:r>
      <w:r w:rsidRPr="00B06357">
        <w:rPr>
          <w:cs/>
        </w:rPr>
        <w:t>.</w:t>
      </w:r>
      <w:r w:rsidRPr="00B06357">
        <w:rPr>
          <w:rFonts w:cstheme="minorBidi"/>
        </w:rPr>
        <w:t>3 million, which was deducted from share premium on ordinary shares in equity</w:t>
      </w:r>
      <w:r w:rsidRPr="00B06357">
        <w:rPr>
          <w:cs/>
        </w:rPr>
        <w:t>.</w:t>
      </w:r>
    </w:p>
    <w:p w14:paraId="3068BB39" w14:textId="455C6DCB" w:rsidR="00A403B6" w:rsidRPr="00B06357" w:rsidRDefault="007D7CCB" w:rsidP="005B1EC6">
      <w:pPr>
        <w:tabs>
          <w:tab w:val="left" w:pos="540"/>
        </w:tabs>
        <w:overflowPunct/>
        <w:autoSpaceDE/>
        <w:autoSpaceDN/>
        <w:adjustRightInd/>
        <w:ind w:right="-43"/>
        <w:jc w:val="both"/>
        <w:textAlignment w:val="auto"/>
        <w:outlineLvl w:val="0"/>
        <w:rPr>
          <w:rFonts w:cs="Times New Roman"/>
          <w:b/>
          <w:bCs/>
        </w:rPr>
      </w:pPr>
      <w:r w:rsidRPr="00B06357">
        <w:rPr>
          <w:rFonts w:cs="Times New Roman"/>
          <w:b/>
          <w:bCs/>
        </w:rPr>
        <w:tab/>
      </w:r>
    </w:p>
    <w:p w14:paraId="00BF7515" w14:textId="29F9E5B8" w:rsidR="007D7CCB" w:rsidRPr="00B06357" w:rsidRDefault="007D7CCB" w:rsidP="005B1EC6">
      <w:pPr>
        <w:ind w:left="540"/>
        <w:jc w:val="both"/>
        <w:rPr>
          <w:b/>
          <w:bCs/>
          <w:i/>
          <w:iCs/>
        </w:rPr>
      </w:pPr>
      <w:r w:rsidRPr="00B06357">
        <w:rPr>
          <w:b/>
          <w:bCs/>
          <w:i/>
          <w:iCs/>
        </w:rPr>
        <w:t>Share premium</w:t>
      </w:r>
    </w:p>
    <w:p w14:paraId="4BFB69C4" w14:textId="77777777" w:rsidR="007D7CCB" w:rsidRPr="00B06357" w:rsidRDefault="007D7CCB" w:rsidP="005B1EC6">
      <w:pPr>
        <w:ind w:left="540"/>
        <w:jc w:val="both"/>
      </w:pPr>
    </w:p>
    <w:p w14:paraId="07155475" w14:textId="1CCBE3CD" w:rsidR="007D7CCB" w:rsidRPr="007D7CCB" w:rsidRDefault="007D7CCB" w:rsidP="005B1EC6">
      <w:pPr>
        <w:ind w:left="540"/>
        <w:jc w:val="both"/>
      </w:pPr>
      <w:r w:rsidRPr="00B06357">
        <w:t>Section 51 of the Public Limited Companies Act B.E. 2535 (199</w:t>
      </w:r>
      <w:r w:rsidR="004064C7" w:rsidRPr="00B06357">
        <w:t>2</w:t>
      </w:r>
      <w:r w:rsidRPr="00B06357">
        <w:t>) requires companies to set aside share subscription monies received in excess of the par value of the shares issued to a reserve account (“share premium”). Share premium is not available for dividend distribution.</w:t>
      </w:r>
    </w:p>
    <w:p w14:paraId="05ECD4B3" w14:textId="5855B9AF" w:rsidR="007D7CCB" w:rsidRPr="007D7CCB" w:rsidRDefault="007D7CCB" w:rsidP="005B1EC6">
      <w:pPr>
        <w:tabs>
          <w:tab w:val="left" w:pos="540"/>
        </w:tabs>
        <w:overflowPunct/>
        <w:autoSpaceDE/>
        <w:autoSpaceDN/>
        <w:adjustRightInd/>
        <w:ind w:right="-43"/>
        <w:jc w:val="both"/>
        <w:textAlignment w:val="auto"/>
        <w:outlineLvl w:val="0"/>
        <w:rPr>
          <w:rFonts w:cs="Times New Roman"/>
          <w:b/>
          <w:bCs/>
        </w:rPr>
      </w:pPr>
    </w:p>
    <w:p w14:paraId="3CE3501A" w14:textId="77777777" w:rsidR="00A403B6" w:rsidRPr="00CA3F94" w:rsidRDefault="00A403B6"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CA3F94">
        <w:rPr>
          <w:rFonts w:cs="Times New Roman"/>
          <w:b/>
          <w:bCs/>
          <w:sz w:val="24"/>
          <w:szCs w:val="24"/>
        </w:rPr>
        <w:t>Legal reserve</w:t>
      </w:r>
    </w:p>
    <w:p w14:paraId="7784B97A" w14:textId="77777777" w:rsidR="00A403B6" w:rsidRPr="00CA3F94" w:rsidRDefault="00A403B6" w:rsidP="007171F8">
      <w:pPr>
        <w:tabs>
          <w:tab w:val="left" w:pos="540"/>
        </w:tabs>
        <w:overflowPunct/>
        <w:autoSpaceDE/>
        <w:autoSpaceDN/>
        <w:adjustRightInd/>
        <w:ind w:left="540" w:right="-43"/>
        <w:jc w:val="both"/>
        <w:textAlignment w:val="auto"/>
        <w:outlineLvl w:val="0"/>
        <w:rPr>
          <w:rFonts w:cs="Times New Roman"/>
        </w:rPr>
      </w:pPr>
    </w:p>
    <w:p w14:paraId="39CC7AD3" w14:textId="2CB31162" w:rsidR="00A403B6" w:rsidRPr="005B1EC6" w:rsidRDefault="00A403B6" w:rsidP="007171F8">
      <w:pPr>
        <w:ind w:left="540"/>
        <w:jc w:val="thaiDistribute"/>
        <w:rPr>
          <w:rFonts w:cs="Times New Roman"/>
        </w:rPr>
      </w:pPr>
      <w:r w:rsidRPr="00CA3F94">
        <w:rPr>
          <w:rFonts w:cs="Times New Roman"/>
        </w:rPr>
        <w:t xml:space="preserve">Section 116 of the Public </w:t>
      </w:r>
      <w:r>
        <w:rPr>
          <w:rFonts w:cs="Times New Roman"/>
        </w:rPr>
        <w:t xml:space="preserve">Limited </w:t>
      </w:r>
      <w:r w:rsidRPr="00CA3F94">
        <w:rPr>
          <w:rFonts w:cs="Times New Roman"/>
        </w:rPr>
        <w:t>Companies Act B</w:t>
      </w:r>
      <w:r w:rsidRPr="00CA3F94">
        <w:rPr>
          <w:rFonts w:cs="Times New Roman"/>
          <w:cs/>
        </w:rPr>
        <w:t>.</w:t>
      </w:r>
      <w:r w:rsidRPr="00CA3F94">
        <w:rPr>
          <w:rFonts w:cs="Times New Roman"/>
        </w:rPr>
        <w:t>E</w:t>
      </w:r>
      <w:r w:rsidRPr="00CA3F94">
        <w:rPr>
          <w:rFonts w:cs="Times New Roman"/>
          <w:cs/>
        </w:rPr>
        <w:t xml:space="preserve">. </w:t>
      </w:r>
      <w:r w:rsidRPr="00CA3F94">
        <w:rPr>
          <w:rFonts w:cs="Times New Roman"/>
        </w:rPr>
        <w:t xml:space="preserve">2535 </w:t>
      </w:r>
      <w:r w:rsidR="000D23FE" w:rsidRPr="000D23FE">
        <w:rPr>
          <w:rFonts w:cs="Times New Roman"/>
          <w:lang w:val="en-GB"/>
        </w:rPr>
        <w:t>(</w:t>
      </w:r>
      <w:r>
        <w:rPr>
          <w:rFonts w:cs="Times New Roman"/>
        </w:rPr>
        <w:t>1992</w:t>
      </w:r>
      <w:r w:rsidR="000D23FE" w:rsidRPr="000D23FE">
        <w:rPr>
          <w:rFonts w:cs="Times New Roman"/>
          <w:lang w:val="en-GB"/>
        </w:rPr>
        <w:t>)</w:t>
      </w:r>
      <w:r w:rsidRPr="00CA3F94">
        <w:rPr>
          <w:rFonts w:cs="Times New Roman"/>
        </w:rPr>
        <w:t xml:space="preserve"> requires that a public company shall allocate not less than 5</w:t>
      </w:r>
      <w:r w:rsidR="00E538BE" w:rsidRPr="00E538BE">
        <w:rPr>
          <w:lang w:val="en-GB"/>
        </w:rPr>
        <w:t>%</w:t>
      </w:r>
      <w:r w:rsidRPr="00CA3F94">
        <w:rPr>
          <w:rFonts w:cs="Times New Roman"/>
          <w:cs/>
        </w:rPr>
        <w:t xml:space="preserve"> </w:t>
      </w:r>
      <w:r w:rsidRPr="00CA3F94">
        <w:rPr>
          <w:rFonts w:cs="Times New Roman"/>
        </w:rPr>
        <w:t xml:space="preserve">of its annual net profit, less any accumulated losses brought forward, to a reserve account </w:t>
      </w:r>
      <w:r w:rsidR="000D23FE" w:rsidRPr="000D23FE">
        <w:rPr>
          <w:rFonts w:cs="Times New Roman"/>
          <w:lang w:val="en-GB"/>
        </w:rPr>
        <w:t>(</w:t>
      </w:r>
      <w:r w:rsidR="00E538BE" w:rsidRPr="00E538BE">
        <w:rPr>
          <w:rFonts w:cs="Times New Roman"/>
          <w:lang w:val="en-GB"/>
        </w:rPr>
        <w:t>“</w:t>
      </w:r>
      <w:r w:rsidRPr="00CA3F94">
        <w:rPr>
          <w:rFonts w:cs="Times New Roman"/>
        </w:rPr>
        <w:t>legal reserve</w:t>
      </w:r>
      <w:r w:rsidR="00E538BE" w:rsidRPr="00E538BE">
        <w:rPr>
          <w:rFonts w:cs="Times New Roman"/>
          <w:lang w:val="en-GB"/>
        </w:rPr>
        <w:t>”</w:t>
      </w:r>
      <w:r w:rsidR="000D23FE" w:rsidRPr="000D23FE">
        <w:rPr>
          <w:rFonts w:cs="Times New Roman"/>
          <w:lang w:val="en-GB"/>
        </w:rPr>
        <w:t>)</w:t>
      </w:r>
      <w:r w:rsidRPr="00CA3F94">
        <w:rPr>
          <w:rFonts w:cs="Times New Roman"/>
        </w:rPr>
        <w:t>, until this account reaches an amount not less than 10</w:t>
      </w:r>
      <w:r w:rsidR="00E538BE" w:rsidRPr="00E538BE">
        <w:rPr>
          <w:lang w:val="en-GB"/>
        </w:rPr>
        <w:t>%</w:t>
      </w:r>
      <w:r w:rsidRPr="00CA3F94">
        <w:rPr>
          <w:rFonts w:cs="Times New Roman"/>
          <w:cs/>
        </w:rPr>
        <w:t xml:space="preserve"> </w:t>
      </w:r>
      <w:r w:rsidRPr="00CA3F94">
        <w:rPr>
          <w:rFonts w:cs="Times New Roman"/>
        </w:rPr>
        <w:t xml:space="preserve">of the registered </w:t>
      </w:r>
      <w:r w:rsidRPr="005B1EC6">
        <w:rPr>
          <w:rFonts w:cs="Times New Roman"/>
        </w:rPr>
        <w:t>authorised capital</w:t>
      </w:r>
      <w:r w:rsidRPr="005B1EC6">
        <w:rPr>
          <w:rFonts w:cs="Times New Roman"/>
          <w:cs/>
        </w:rPr>
        <w:t xml:space="preserve">. </w:t>
      </w:r>
      <w:r w:rsidRPr="005B1EC6">
        <w:rPr>
          <w:rFonts w:cs="Times New Roman"/>
        </w:rPr>
        <w:t>The legal reserve is not available for dividend distribution</w:t>
      </w:r>
      <w:r w:rsidRPr="005B1EC6">
        <w:rPr>
          <w:rFonts w:cs="Times New Roman"/>
          <w:cs/>
        </w:rPr>
        <w:t>.</w:t>
      </w:r>
    </w:p>
    <w:p w14:paraId="7490D414" w14:textId="144CF0AD" w:rsidR="00A403B6" w:rsidRPr="005B1EC6" w:rsidRDefault="007D6CE2">
      <w:pPr>
        <w:overflowPunct/>
        <w:autoSpaceDE/>
        <w:autoSpaceDN/>
        <w:adjustRightInd/>
        <w:textAlignment w:val="auto"/>
        <w:rPr>
          <w:rFonts w:cs="Times New Roman"/>
        </w:rPr>
      </w:pPr>
      <w:r>
        <w:rPr>
          <w:rFonts w:cs="Times New Roman"/>
        </w:rPr>
        <w:br w:type="page"/>
      </w:r>
    </w:p>
    <w:p w14:paraId="732504E4" w14:textId="77777777" w:rsidR="00A403B6" w:rsidRPr="005B1EC6" w:rsidRDefault="00A403B6" w:rsidP="005B1EC6">
      <w:pPr>
        <w:pStyle w:val="ListParagraph"/>
        <w:numPr>
          <w:ilvl w:val="0"/>
          <w:numId w:val="2"/>
        </w:numPr>
        <w:rPr>
          <w:rFonts w:cs="Times New Roman"/>
          <w:b/>
          <w:bCs/>
          <w:sz w:val="24"/>
          <w:szCs w:val="24"/>
        </w:rPr>
      </w:pPr>
      <w:r w:rsidRPr="005B1EC6">
        <w:rPr>
          <w:rFonts w:cs="Times New Roman"/>
          <w:b/>
          <w:bCs/>
          <w:sz w:val="24"/>
          <w:szCs w:val="24"/>
        </w:rPr>
        <w:lastRenderedPageBreak/>
        <w:t xml:space="preserve">Segment information </w:t>
      </w:r>
      <w:r w:rsidRPr="007171F8">
        <w:rPr>
          <w:rFonts w:cs="Times New Roman"/>
          <w:b/>
          <w:bCs/>
          <w:sz w:val="24"/>
          <w:szCs w:val="24"/>
        </w:rPr>
        <w:t>and disaggregation of revenue</w:t>
      </w:r>
    </w:p>
    <w:p w14:paraId="6E3981F5" w14:textId="77777777" w:rsidR="00A403B6" w:rsidRPr="005B1EC6" w:rsidRDefault="00A403B6" w:rsidP="007171F8">
      <w:pPr>
        <w:tabs>
          <w:tab w:val="left" w:pos="981"/>
          <w:tab w:val="right" w:pos="7920"/>
        </w:tabs>
        <w:ind w:left="547" w:right="-29"/>
        <w:jc w:val="both"/>
        <w:rPr>
          <w:rFonts w:cs="Times New Roman"/>
          <w:color w:val="000000"/>
          <w:spacing w:val="-6"/>
        </w:rPr>
      </w:pPr>
    </w:p>
    <w:p w14:paraId="2F3B79D5" w14:textId="77777777" w:rsidR="00A403B6" w:rsidRPr="007171F8" w:rsidRDefault="00A403B6" w:rsidP="005B1EC6">
      <w:pPr>
        <w:pStyle w:val="Default"/>
        <w:autoSpaceDE/>
        <w:autoSpaceDN/>
        <w:adjustRightInd/>
        <w:ind w:left="547" w:right="-43"/>
        <w:jc w:val="thaiDistribute"/>
        <w:rPr>
          <w:rFonts w:ascii="Times New Roman" w:eastAsia="Calibri" w:hAnsi="Times New Roman" w:cs="Times New Roman"/>
          <w:color w:val="auto"/>
          <w:sz w:val="22"/>
          <w:szCs w:val="22"/>
        </w:rPr>
      </w:pPr>
      <w:r w:rsidRPr="007171F8">
        <w:rPr>
          <w:rFonts w:ascii="Times New Roman" w:eastAsia="Calibri" w:hAnsi="Times New Roman" w:cs="Times New Roman"/>
          <w:color w:val="auto"/>
          <w:sz w:val="22"/>
          <w:szCs w:val="22"/>
        </w:rPr>
        <w:t>Management determined that the Group has five reportable segments which are the Group’s strategic divisions for different products and services, and are managed separately because they require different marketing strategies. The following summary describes the operations in each of the Group’s reportable segments.</w:t>
      </w:r>
    </w:p>
    <w:p w14:paraId="17BDB487" w14:textId="77777777" w:rsidR="00A403B6" w:rsidRPr="007171F8" w:rsidRDefault="00A403B6" w:rsidP="005B1EC6">
      <w:pPr>
        <w:pStyle w:val="Default"/>
        <w:autoSpaceDE/>
        <w:autoSpaceDN/>
        <w:adjustRightInd/>
        <w:ind w:left="547" w:right="-43"/>
        <w:jc w:val="thaiDistribute"/>
        <w:rPr>
          <w:rFonts w:ascii="Times New Roman" w:eastAsia="Times New Roman" w:hAnsi="Times New Roman" w:cs="Times New Roman"/>
          <w:color w:val="auto"/>
          <w:sz w:val="20"/>
          <w:szCs w:val="20"/>
        </w:rPr>
      </w:pPr>
    </w:p>
    <w:p w14:paraId="63C351D8" w14:textId="45A20943" w:rsidR="00A403B6"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Segment 1</w:t>
      </w:r>
      <w:r w:rsidRPr="007171F8">
        <w:rPr>
          <w:rFonts w:ascii="Times New Roman" w:hAnsi="Times New Roman" w:cs="Times New Roman"/>
          <w:sz w:val="22"/>
          <w:szCs w:val="22"/>
          <w:lang w:val="en-US"/>
        </w:rPr>
        <w:tab/>
      </w:r>
      <w:r w:rsidR="007D7CCB" w:rsidRPr="007171F8">
        <w:rPr>
          <w:rFonts w:ascii="Times New Roman" w:hAnsi="Times New Roman" w:cs="Times New Roman"/>
          <w:sz w:val="22"/>
          <w:szCs w:val="22"/>
          <w:lang w:val="en-US"/>
        </w:rPr>
        <w:t>Advisory and management business</w:t>
      </w:r>
      <w:r w:rsidRPr="007171F8">
        <w:rPr>
          <w:rFonts w:ascii="Times New Roman" w:hAnsi="Times New Roman" w:cs="Times New Roman"/>
          <w:sz w:val="22"/>
          <w:szCs w:val="22"/>
          <w:lang w:val="en-US"/>
        </w:rPr>
        <w:t xml:space="preserve"> </w:t>
      </w:r>
    </w:p>
    <w:p w14:paraId="5727AB27" w14:textId="4516864F" w:rsidR="00A403B6"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Segment 2</w:t>
      </w:r>
      <w:r w:rsidRPr="007171F8">
        <w:rPr>
          <w:rFonts w:ascii="Times New Roman" w:hAnsi="Times New Roman" w:cs="Times New Roman"/>
          <w:sz w:val="22"/>
          <w:szCs w:val="22"/>
          <w:lang w:val="en-US"/>
        </w:rPr>
        <w:tab/>
      </w:r>
      <w:r w:rsidR="007D7CCB" w:rsidRPr="007171F8">
        <w:rPr>
          <w:rFonts w:ascii="Times New Roman" w:hAnsi="Times New Roman" w:cs="Times New Roman"/>
          <w:sz w:val="22"/>
          <w:szCs w:val="22"/>
          <w:lang w:val="en-US"/>
        </w:rPr>
        <w:t>Real estate</w:t>
      </w:r>
    </w:p>
    <w:p w14:paraId="101D8FCA" w14:textId="77777777" w:rsidR="007D7CCB"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Segment 3</w:t>
      </w:r>
      <w:r w:rsidRPr="007171F8">
        <w:rPr>
          <w:rFonts w:ascii="Times New Roman" w:hAnsi="Times New Roman" w:cs="Times New Roman"/>
          <w:sz w:val="22"/>
          <w:szCs w:val="22"/>
          <w:lang w:val="en-US"/>
        </w:rPr>
        <w:tab/>
      </w:r>
      <w:r w:rsidR="007D7CCB" w:rsidRPr="007171F8">
        <w:rPr>
          <w:rFonts w:ascii="Times New Roman" w:hAnsi="Times New Roman" w:cs="Times New Roman"/>
          <w:sz w:val="22"/>
          <w:szCs w:val="22"/>
          <w:lang w:val="en-US"/>
        </w:rPr>
        <w:t xml:space="preserve">Rental warehouse, factory and others </w:t>
      </w:r>
    </w:p>
    <w:p w14:paraId="0365EE60" w14:textId="3F11274D" w:rsidR="00A403B6"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Segment 4</w:t>
      </w:r>
      <w:r w:rsidRPr="007171F8">
        <w:rPr>
          <w:rFonts w:ascii="Times New Roman" w:hAnsi="Times New Roman" w:cs="Times New Roman"/>
          <w:sz w:val="22"/>
          <w:szCs w:val="22"/>
          <w:lang w:val="en-US"/>
        </w:rPr>
        <w:tab/>
        <w:t>Property management</w:t>
      </w:r>
    </w:p>
    <w:p w14:paraId="78769DF5" w14:textId="77777777" w:rsidR="00A403B6"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Segment 5</w:t>
      </w:r>
      <w:r w:rsidRPr="007171F8">
        <w:rPr>
          <w:rFonts w:ascii="Times New Roman" w:hAnsi="Times New Roman" w:cs="Times New Roman"/>
          <w:sz w:val="22"/>
          <w:szCs w:val="22"/>
          <w:lang w:val="en-US"/>
        </w:rPr>
        <w:tab/>
        <w:t>Health and wellness center</w:t>
      </w:r>
    </w:p>
    <w:p w14:paraId="245065EC" w14:textId="013BB109" w:rsidR="00A403B6" w:rsidRPr="005E33DD" w:rsidRDefault="00A403B6" w:rsidP="00A403B6">
      <w:pPr>
        <w:pStyle w:val="Default"/>
        <w:autoSpaceDE/>
        <w:autoSpaceDN/>
        <w:adjustRightInd/>
        <w:ind w:left="547" w:right="-43"/>
        <w:jc w:val="thaiDistribute"/>
        <w:rPr>
          <w:rFonts w:ascii="Times New Roman" w:eastAsia="Times New Roman" w:hAnsi="Times New Roman" w:cs="Times New Roman"/>
          <w:color w:val="auto"/>
          <w:sz w:val="22"/>
          <w:szCs w:val="22"/>
        </w:rPr>
      </w:pPr>
      <w:r w:rsidRPr="007171F8">
        <w:rPr>
          <w:rFonts w:ascii="Times New Roman" w:hAnsi="Times New Roman" w:cs="Times New Roman"/>
          <w:sz w:val="22"/>
          <w:szCs w:val="22"/>
        </w:rPr>
        <w:t xml:space="preserve">Each segment's performance is measured based on segment profit before tax, as included in the internal management reports that are reviewed by the Group’s chief operating decision maker </w:t>
      </w:r>
      <w:r w:rsidR="000D23FE" w:rsidRPr="007171F8">
        <w:rPr>
          <w:rFonts w:ascii="Times New Roman" w:hAnsi="Times New Roman" w:cs="Times New Roman"/>
          <w:sz w:val="22"/>
          <w:szCs w:val="22"/>
          <w:lang w:val="en-GB"/>
        </w:rPr>
        <w:t>(</w:t>
      </w:r>
      <w:r w:rsidRPr="007171F8">
        <w:rPr>
          <w:rFonts w:ascii="Times New Roman" w:hAnsi="Times New Roman" w:cs="Times New Roman"/>
          <w:sz w:val="22"/>
          <w:szCs w:val="22"/>
        </w:rPr>
        <w:t>CODM</w:t>
      </w:r>
      <w:r w:rsidR="000D23FE" w:rsidRPr="007171F8">
        <w:rPr>
          <w:rFonts w:ascii="Times New Roman" w:hAnsi="Times New Roman" w:cs="Times New Roman"/>
          <w:sz w:val="22"/>
          <w:szCs w:val="22"/>
          <w:lang w:val="en-GB"/>
        </w:rPr>
        <w:t>)</w:t>
      </w:r>
      <w:r w:rsidRPr="007171F8">
        <w:rPr>
          <w:rFonts w:ascii="Times New Roman" w:hAnsi="Times New Roman" w:cs="Times New Roman"/>
          <w:sz w:val="22"/>
          <w:szCs w:val="22"/>
        </w:rPr>
        <w:t>. Segment profit before tax is used to measure performance as management believes that such information is the most relevant in evaluating the results of certain segments relative to other entities that operate within these industries.</w:t>
      </w:r>
      <w:r w:rsidRPr="005E33DD">
        <w:rPr>
          <w:rFonts w:ascii="Times New Roman" w:hAnsi="Times New Roman" w:cs="Times New Roman"/>
          <w:sz w:val="22"/>
          <w:szCs w:val="22"/>
        </w:rPr>
        <w:t xml:space="preserve"> </w:t>
      </w:r>
    </w:p>
    <w:p w14:paraId="3B62C8F4" w14:textId="77777777" w:rsidR="00A403B6" w:rsidRDefault="00A403B6" w:rsidP="00A403B6">
      <w:pPr>
        <w:tabs>
          <w:tab w:val="left" w:pos="981"/>
          <w:tab w:val="right" w:pos="7920"/>
        </w:tabs>
        <w:spacing w:line="260" w:lineRule="atLeast"/>
        <w:ind w:left="547" w:right="-29"/>
        <w:jc w:val="both"/>
        <w:rPr>
          <w:rFonts w:cs="Times New Roman"/>
          <w:color w:val="000000"/>
        </w:rPr>
      </w:pPr>
    </w:p>
    <w:p w14:paraId="57C417A6" w14:textId="77777777" w:rsidR="00A403B6" w:rsidRDefault="00A403B6" w:rsidP="00A403B6">
      <w:pPr>
        <w:tabs>
          <w:tab w:val="left" w:pos="981"/>
          <w:tab w:val="right" w:pos="7920"/>
        </w:tabs>
        <w:spacing w:line="260" w:lineRule="atLeast"/>
        <w:ind w:left="547" w:right="-29"/>
        <w:jc w:val="both"/>
        <w:rPr>
          <w:rFonts w:cs="Times New Roman"/>
          <w:color w:val="000000"/>
        </w:rPr>
        <w:sectPr w:rsidR="00A403B6" w:rsidSect="00D30943">
          <w:pgSz w:w="11909" w:h="16834" w:code="9"/>
          <w:pgMar w:top="691" w:right="1152" w:bottom="576" w:left="1152" w:header="720" w:footer="720" w:gutter="0"/>
          <w:cols w:space="720"/>
          <w:docGrid w:linePitch="299"/>
        </w:sectPr>
      </w:pPr>
    </w:p>
    <w:tbl>
      <w:tblPr>
        <w:tblW w:w="16164" w:type="dxa"/>
        <w:tblInd w:w="-90" w:type="dxa"/>
        <w:tblLayout w:type="fixed"/>
        <w:tblLook w:val="04A0" w:firstRow="1" w:lastRow="0" w:firstColumn="1" w:lastColumn="0" w:noHBand="0" w:noVBand="1"/>
      </w:tblPr>
      <w:tblGrid>
        <w:gridCol w:w="1705"/>
        <w:gridCol w:w="635"/>
        <w:gridCol w:w="261"/>
        <w:gridCol w:w="657"/>
        <w:gridCol w:w="8"/>
        <w:gridCol w:w="228"/>
        <w:gridCol w:w="8"/>
        <w:gridCol w:w="613"/>
        <w:gridCol w:w="236"/>
        <w:gridCol w:w="675"/>
        <w:gridCol w:w="11"/>
        <w:gridCol w:w="226"/>
        <w:gridCol w:w="10"/>
        <w:gridCol w:w="678"/>
        <w:gridCol w:w="241"/>
        <w:gridCol w:w="599"/>
        <w:gridCol w:w="237"/>
        <w:gridCol w:w="626"/>
        <w:gridCol w:w="274"/>
        <w:gridCol w:w="644"/>
        <w:gridCol w:w="236"/>
        <w:gridCol w:w="687"/>
        <w:gridCol w:w="274"/>
        <w:gridCol w:w="640"/>
        <w:gridCol w:w="236"/>
        <w:gridCol w:w="678"/>
        <w:gridCol w:w="274"/>
        <w:gridCol w:w="642"/>
        <w:gridCol w:w="236"/>
        <w:gridCol w:w="767"/>
        <w:gridCol w:w="274"/>
        <w:gridCol w:w="645"/>
        <w:gridCol w:w="236"/>
        <w:gridCol w:w="786"/>
        <w:gridCol w:w="246"/>
        <w:gridCol w:w="726"/>
        <w:gridCol w:w="9"/>
      </w:tblGrid>
      <w:tr w:rsidR="00A403B6" w:rsidRPr="00D05BA4" w14:paraId="1E644DFF" w14:textId="77777777" w:rsidTr="00C83081">
        <w:trPr>
          <w:trHeight w:val="186"/>
        </w:trPr>
        <w:tc>
          <w:tcPr>
            <w:tcW w:w="1705" w:type="dxa"/>
            <w:vAlign w:val="center"/>
          </w:tcPr>
          <w:p w14:paraId="18CC216F" w14:textId="77777777" w:rsidR="00A403B6" w:rsidRPr="00D05BA4" w:rsidRDefault="00A403B6" w:rsidP="00E05856">
            <w:pPr>
              <w:tabs>
                <w:tab w:val="left" w:pos="720"/>
              </w:tabs>
              <w:rPr>
                <w:rFonts w:cs="Times New Roman"/>
                <w:sz w:val="14"/>
                <w:szCs w:val="14"/>
              </w:rPr>
            </w:pPr>
            <w:bookmarkStart w:id="8" w:name="_Hlk144908675"/>
          </w:p>
        </w:tc>
        <w:tc>
          <w:tcPr>
            <w:tcW w:w="14459" w:type="dxa"/>
            <w:gridSpan w:val="36"/>
            <w:hideMark/>
          </w:tcPr>
          <w:p w14:paraId="6A2B68E7" w14:textId="77777777" w:rsidR="00A403B6" w:rsidRPr="00656FC1" w:rsidRDefault="00A403B6" w:rsidP="00E05856">
            <w:pPr>
              <w:tabs>
                <w:tab w:val="left" w:pos="720"/>
              </w:tabs>
              <w:jc w:val="center"/>
              <w:rPr>
                <w:rFonts w:cs="Times New Roman"/>
                <w:b/>
                <w:bCs/>
                <w:color w:val="000000"/>
                <w:sz w:val="14"/>
                <w:szCs w:val="14"/>
              </w:rPr>
            </w:pPr>
            <w:r w:rsidRPr="00656FC1">
              <w:rPr>
                <w:rFonts w:cs="Times New Roman"/>
                <w:b/>
                <w:bCs/>
                <w:color w:val="000000"/>
                <w:sz w:val="14"/>
                <w:szCs w:val="14"/>
              </w:rPr>
              <w:t>Consolidated financial statements</w:t>
            </w:r>
          </w:p>
        </w:tc>
      </w:tr>
      <w:tr w:rsidR="00C83081" w:rsidRPr="00D05BA4" w14:paraId="307B2E33" w14:textId="77777777" w:rsidTr="00C83081">
        <w:trPr>
          <w:gridAfter w:val="1"/>
          <w:wAfter w:w="9" w:type="dxa"/>
          <w:trHeight w:val="298"/>
        </w:trPr>
        <w:tc>
          <w:tcPr>
            <w:tcW w:w="1705" w:type="dxa"/>
            <w:vMerge w:val="restart"/>
            <w:vAlign w:val="bottom"/>
            <w:hideMark/>
          </w:tcPr>
          <w:p w14:paraId="0910EE95" w14:textId="77777777" w:rsidR="00A403B6" w:rsidRPr="00C83081" w:rsidRDefault="00A403B6" w:rsidP="00E05856">
            <w:pPr>
              <w:pStyle w:val="acctmergecolhdg"/>
              <w:shd w:val="clear" w:color="auto" w:fill="FFFFFF"/>
              <w:spacing w:line="240" w:lineRule="auto"/>
              <w:ind w:left="19" w:right="-66"/>
              <w:jc w:val="left"/>
              <w:rPr>
                <w:rFonts w:eastAsia="SimSun"/>
                <w:i/>
                <w:iCs/>
                <w:color w:val="000000"/>
                <w:sz w:val="14"/>
                <w:szCs w:val="14"/>
                <w:rtl/>
                <w:cs/>
              </w:rPr>
            </w:pPr>
            <w:r w:rsidRPr="00C83081">
              <w:rPr>
                <w:bCs/>
                <w:i/>
                <w:iCs/>
                <w:sz w:val="14"/>
                <w:szCs w:val="14"/>
              </w:rPr>
              <w:t>For the year ended</w:t>
            </w:r>
          </w:p>
        </w:tc>
        <w:tc>
          <w:tcPr>
            <w:tcW w:w="1553" w:type="dxa"/>
            <w:gridSpan w:val="3"/>
            <w:vMerge w:val="restart"/>
            <w:vAlign w:val="bottom"/>
          </w:tcPr>
          <w:p w14:paraId="699D6D6B"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Advisory and management business</w:t>
            </w:r>
          </w:p>
        </w:tc>
        <w:tc>
          <w:tcPr>
            <w:tcW w:w="236" w:type="dxa"/>
            <w:gridSpan w:val="2"/>
            <w:vMerge w:val="restart"/>
            <w:vAlign w:val="bottom"/>
            <w:hideMark/>
          </w:tcPr>
          <w:p w14:paraId="577B90EA" w14:textId="77777777" w:rsidR="00A403B6" w:rsidRPr="00C83081" w:rsidRDefault="00A403B6" w:rsidP="00E05856">
            <w:pPr>
              <w:jc w:val="center"/>
              <w:rPr>
                <w:rFonts w:cs="Times New Roman"/>
                <w:b/>
                <w:bCs/>
                <w:color w:val="000000"/>
                <w:sz w:val="14"/>
                <w:szCs w:val="14"/>
              </w:rPr>
            </w:pPr>
          </w:p>
        </w:tc>
        <w:tc>
          <w:tcPr>
            <w:tcW w:w="1532" w:type="dxa"/>
            <w:gridSpan w:val="4"/>
            <w:vMerge w:val="restart"/>
            <w:vAlign w:val="bottom"/>
          </w:tcPr>
          <w:p w14:paraId="3A734231" w14:textId="77777777" w:rsidR="00A403B6" w:rsidRPr="00C83081" w:rsidRDefault="00A403B6" w:rsidP="00E05856">
            <w:pPr>
              <w:tabs>
                <w:tab w:val="left" w:pos="720"/>
              </w:tabs>
              <w:ind w:left="-21" w:right="-28"/>
              <w:jc w:val="center"/>
              <w:rPr>
                <w:rFonts w:cs="Times New Roman"/>
                <w:b/>
                <w:bCs/>
                <w:color w:val="000000"/>
                <w:sz w:val="14"/>
                <w:szCs w:val="14"/>
              </w:rPr>
            </w:pPr>
            <w:r w:rsidRPr="00C83081">
              <w:rPr>
                <w:rFonts w:cs="Times New Roman"/>
                <w:b/>
                <w:bCs/>
                <w:color w:val="000000"/>
                <w:sz w:val="14"/>
                <w:szCs w:val="14"/>
              </w:rPr>
              <w:t>Real estate development</w:t>
            </w:r>
          </w:p>
        </w:tc>
        <w:tc>
          <w:tcPr>
            <w:tcW w:w="237" w:type="dxa"/>
            <w:gridSpan w:val="2"/>
            <w:vMerge w:val="restart"/>
            <w:vAlign w:val="bottom"/>
            <w:hideMark/>
          </w:tcPr>
          <w:p w14:paraId="72BF1BD4" w14:textId="77777777" w:rsidR="00A403B6" w:rsidRPr="00C83081" w:rsidRDefault="00A403B6" w:rsidP="00E05856">
            <w:pPr>
              <w:tabs>
                <w:tab w:val="left" w:pos="720"/>
              </w:tabs>
              <w:jc w:val="center"/>
              <w:rPr>
                <w:rFonts w:cs="Times New Roman"/>
                <w:b/>
                <w:bCs/>
                <w:color w:val="000000"/>
                <w:sz w:val="14"/>
                <w:szCs w:val="14"/>
              </w:rPr>
            </w:pPr>
          </w:p>
        </w:tc>
        <w:tc>
          <w:tcPr>
            <w:tcW w:w="1528" w:type="dxa"/>
            <w:gridSpan w:val="4"/>
            <w:vMerge w:val="restart"/>
            <w:vAlign w:val="bottom"/>
          </w:tcPr>
          <w:p w14:paraId="289B7F8A" w14:textId="77777777" w:rsidR="00A403B6" w:rsidRPr="00C83081" w:rsidRDefault="00A403B6" w:rsidP="00E05856">
            <w:pPr>
              <w:tabs>
                <w:tab w:val="left" w:pos="720"/>
              </w:tabs>
              <w:ind w:right="-28" w:hanging="21"/>
              <w:jc w:val="center"/>
              <w:rPr>
                <w:rFonts w:cs="Times New Roman"/>
                <w:b/>
                <w:bCs/>
                <w:color w:val="000000"/>
                <w:sz w:val="14"/>
                <w:szCs w:val="14"/>
              </w:rPr>
            </w:pPr>
            <w:r w:rsidRPr="00C83081">
              <w:rPr>
                <w:rFonts w:cs="Times New Roman"/>
                <w:b/>
                <w:bCs/>
                <w:color w:val="000000"/>
                <w:sz w:val="14"/>
                <w:szCs w:val="14"/>
              </w:rPr>
              <w:t>Rental warehouse,</w:t>
            </w:r>
          </w:p>
          <w:p w14:paraId="70789DC8"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factory and others</w:t>
            </w:r>
          </w:p>
        </w:tc>
        <w:tc>
          <w:tcPr>
            <w:tcW w:w="237" w:type="dxa"/>
            <w:vMerge w:val="restart"/>
            <w:vAlign w:val="bottom"/>
            <w:hideMark/>
          </w:tcPr>
          <w:p w14:paraId="5E49FAE4" w14:textId="77777777" w:rsidR="00A403B6" w:rsidRPr="00C83081" w:rsidRDefault="00A403B6" w:rsidP="00E05856">
            <w:pPr>
              <w:jc w:val="center"/>
              <w:rPr>
                <w:rFonts w:cs="Times New Roman"/>
                <w:b/>
                <w:bCs/>
                <w:color w:val="000000"/>
                <w:sz w:val="14"/>
                <w:szCs w:val="14"/>
                <w:cs/>
              </w:rPr>
            </w:pPr>
          </w:p>
        </w:tc>
        <w:tc>
          <w:tcPr>
            <w:tcW w:w="1544" w:type="dxa"/>
            <w:gridSpan w:val="3"/>
            <w:vMerge w:val="restart"/>
            <w:vAlign w:val="bottom"/>
          </w:tcPr>
          <w:p w14:paraId="572AD2C5"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Property</w:t>
            </w:r>
          </w:p>
          <w:p w14:paraId="20E4B685"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management</w:t>
            </w:r>
          </w:p>
        </w:tc>
        <w:tc>
          <w:tcPr>
            <w:tcW w:w="236" w:type="dxa"/>
            <w:vMerge w:val="restart"/>
            <w:vAlign w:val="bottom"/>
          </w:tcPr>
          <w:p w14:paraId="013AD5D3" w14:textId="77777777" w:rsidR="00A403B6" w:rsidRPr="00C83081" w:rsidRDefault="00A403B6" w:rsidP="00E05856">
            <w:pPr>
              <w:tabs>
                <w:tab w:val="left" w:pos="720"/>
              </w:tabs>
              <w:jc w:val="center"/>
              <w:rPr>
                <w:rFonts w:cs="Times New Roman"/>
                <w:b/>
                <w:bCs/>
                <w:color w:val="000000"/>
                <w:sz w:val="14"/>
                <w:szCs w:val="14"/>
              </w:rPr>
            </w:pPr>
          </w:p>
        </w:tc>
        <w:tc>
          <w:tcPr>
            <w:tcW w:w="1601" w:type="dxa"/>
            <w:gridSpan w:val="3"/>
            <w:vMerge w:val="restart"/>
            <w:vAlign w:val="bottom"/>
          </w:tcPr>
          <w:p w14:paraId="4929BA65"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Health and</w:t>
            </w:r>
          </w:p>
          <w:p w14:paraId="60E09E1D" w14:textId="77777777" w:rsidR="00A403B6" w:rsidRPr="00C83081" w:rsidRDefault="00A403B6" w:rsidP="00E05856">
            <w:pPr>
              <w:tabs>
                <w:tab w:val="left" w:pos="720"/>
              </w:tabs>
              <w:ind w:left="-96" w:right="-114" w:hanging="6"/>
              <w:jc w:val="center"/>
              <w:rPr>
                <w:rFonts w:cs="Times New Roman"/>
                <w:b/>
                <w:bCs/>
                <w:color w:val="000000"/>
                <w:sz w:val="14"/>
                <w:szCs w:val="14"/>
              </w:rPr>
            </w:pPr>
            <w:r w:rsidRPr="00C83081">
              <w:rPr>
                <w:rFonts w:cs="Times New Roman"/>
                <w:b/>
                <w:bCs/>
                <w:color w:val="000000"/>
                <w:sz w:val="14"/>
                <w:szCs w:val="14"/>
              </w:rPr>
              <w:t>wellness center</w:t>
            </w:r>
          </w:p>
        </w:tc>
        <w:tc>
          <w:tcPr>
            <w:tcW w:w="236" w:type="dxa"/>
            <w:vAlign w:val="bottom"/>
            <w:hideMark/>
          </w:tcPr>
          <w:p w14:paraId="241EB9A5" w14:textId="77777777" w:rsidR="00A403B6" w:rsidRPr="00C83081" w:rsidRDefault="00A403B6" w:rsidP="00E05856">
            <w:pPr>
              <w:jc w:val="center"/>
              <w:rPr>
                <w:rFonts w:cs="Times New Roman"/>
                <w:b/>
                <w:bCs/>
                <w:color w:val="000000"/>
                <w:sz w:val="14"/>
                <w:szCs w:val="14"/>
              </w:rPr>
            </w:pPr>
          </w:p>
        </w:tc>
        <w:tc>
          <w:tcPr>
            <w:tcW w:w="1594" w:type="dxa"/>
            <w:gridSpan w:val="3"/>
            <w:vMerge w:val="restart"/>
            <w:vAlign w:val="bottom"/>
            <w:hideMark/>
          </w:tcPr>
          <w:p w14:paraId="49C4B320"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Others</w:t>
            </w:r>
          </w:p>
        </w:tc>
        <w:tc>
          <w:tcPr>
            <w:tcW w:w="236" w:type="dxa"/>
            <w:vMerge w:val="restart"/>
            <w:vAlign w:val="bottom"/>
            <w:hideMark/>
          </w:tcPr>
          <w:p w14:paraId="1A18B7B5" w14:textId="77777777" w:rsidR="00A403B6" w:rsidRPr="00C83081" w:rsidRDefault="00A403B6" w:rsidP="00E05856">
            <w:pPr>
              <w:jc w:val="center"/>
              <w:rPr>
                <w:rFonts w:cs="Times New Roman"/>
                <w:b/>
                <w:bCs/>
                <w:color w:val="000000"/>
                <w:sz w:val="14"/>
                <w:szCs w:val="14"/>
              </w:rPr>
            </w:pPr>
          </w:p>
        </w:tc>
        <w:tc>
          <w:tcPr>
            <w:tcW w:w="1686" w:type="dxa"/>
            <w:gridSpan w:val="3"/>
            <w:vMerge w:val="restart"/>
            <w:vAlign w:val="bottom"/>
            <w:hideMark/>
          </w:tcPr>
          <w:p w14:paraId="414C4F81" w14:textId="77777777" w:rsidR="00A403B6" w:rsidRPr="00C83081" w:rsidRDefault="00A403B6" w:rsidP="00E05856">
            <w:pPr>
              <w:tabs>
                <w:tab w:val="left" w:pos="720"/>
              </w:tabs>
              <w:ind w:left="-110" w:right="-100"/>
              <w:jc w:val="center"/>
              <w:rPr>
                <w:rFonts w:cs="Times New Roman"/>
                <w:b/>
                <w:bCs/>
                <w:color w:val="000000"/>
                <w:sz w:val="14"/>
                <w:szCs w:val="14"/>
              </w:rPr>
            </w:pPr>
            <w:r w:rsidRPr="00C83081">
              <w:rPr>
                <w:rFonts w:cs="Times New Roman"/>
                <w:b/>
                <w:bCs/>
                <w:color w:val="000000"/>
                <w:sz w:val="14"/>
                <w:szCs w:val="14"/>
              </w:rPr>
              <w:t>Elimination</w:t>
            </w:r>
          </w:p>
        </w:tc>
        <w:tc>
          <w:tcPr>
            <w:tcW w:w="236" w:type="dxa"/>
            <w:vMerge w:val="restart"/>
            <w:vAlign w:val="bottom"/>
            <w:hideMark/>
          </w:tcPr>
          <w:p w14:paraId="2792DCE9" w14:textId="77777777" w:rsidR="00A403B6" w:rsidRPr="00C83081" w:rsidRDefault="00A403B6" w:rsidP="00E05856">
            <w:pPr>
              <w:jc w:val="center"/>
              <w:rPr>
                <w:rFonts w:cs="Times New Roman"/>
                <w:b/>
                <w:bCs/>
                <w:color w:val="000000"/>
                <w:sz w:val="14"/>
                <w:szCs w:val="14"/>
              </w:rPr>
            </w:pPr>
          </w:p>
        </w:tc>
        <w:tc>
          <w:tcPr>
            <w:tcW w:w="1758" w:type="dxa"/>
            <w:gridSpan w:val="3"/>
            <w:vMerge w:val="restart"/>
            <w:vAlign w:val="bottom"/>
            <w:hideMark/>
          </w:tcPr>
          <w:p w14:paraId="48319057" w14:textId="77777777" w:rsidR="00A403B6" w:rsidRPr="00C83081" w:rsidRDefault="00A403B6" w:rsidP="00E05856">
            <w:pPr>
              <w:tabs>
                <w:tab w:val="left" w:pos="720"/>
              </w:tabs>
              <w:jc w:val="center"/>
              <w:rPr>
                <w:rFonts w:cs="Times New Roman"/>
                <w:b/>
                <w:bCs/>
                <w:color w:val="000000"/>
                <w:sz w:val="14"/>
                <w:szCs w:val="14"/>
              </w:rPr>
            </w:pPr>
            <w:r w:rsidRPr="00C83081">
              <w:rPr>
                <w:rFonts w:cs="Times New Roman"/>
                <w:b/>
                <w:bCs/>
                <w:color w:val="000000"/>
                <w:sz w:val="14"/>
                <w:szCs w:val="14"/>
              </w:rPr>
              <w:t>Total</w:t>
            </w:r>
          </w:p>
        </w:tc>
      </w:tr>
      <w:tr w:rsidR="00C83081" w:rsidRPr="00D05BA4" w14:paraId="28EA2FA0" w14:textId="77777777" w:rsidTr="00C83081">
        <w:trPr>
          <w:gridAfter w:val="1"/>
          <w:wAfter w:w="9" w:type="dxa"/>
          <w:trHeight w:val="64"/>
        </w:trPr>
        <w:tc>
          <w:tcPr>
            <w:tcW w:w="1705" w:type="dxa"/>
            <w:vMerge/>
            <w:vAlign w:val="bottom"/>
            <w:hideMark/>
          </w:tcPr>
          <w:p w14:paraId="00A83725" w14:textId="77777777" w:rsidR="00A403B6" w:rsidRPr="00C83081" w:rsidRDefault="00A403B6" w:rsidP="00E05856">
            <w:pPr>
              <w:rPr>
                <w:rFonts w:cs="Times New Roman"/>
                <w:b/>
                <w:i/>
                <w:iCs/>
                <w:color w:val="000000"/>
                <w:sz w:val="14"/>
                <w:szCs w:val="14"/>
                <w:lang w:val="en-GB" w:bidi="ar-SA"/>
              </w:rPr>
            </w:pPr>
          </w:p>
        </w:tc>
        <w:tc>
          <w:tcPr>
            <w:tcW w:w="1553" w:type="dxa"/>
            <w:gridSpan w:val="3"/>
            <w:vMerge/>
            <w:vAlign w:val="center"/>
            <w:hideMark/>
          </w:tcPr>
          <w:p w14:paraId="50582709" w14:textId="77777777" w:rsidR="00A403B6" w:rsidRPr="00C83081" w:rsidRDefault="00A403B6" w:rsidP="00E05856">
            <w:pPr>
              <w:rPr>
                <w:rFonts w:cs="Times New Roman"/>
                <w:b/>
                <w:bCs/>
                <w:color w:val="000000"/>
                <w:sz w:val="14"/>
                <w:szCs w:val="14"/>
              </w:rPr>
            </w:pPr>
          </w:p>
        </w:tc>
        <w:tc>
          <w:tcPr>
            <w:tcW w:w="236" w:type="dxa"/>
            <w:gridSpan w:val="2"/>
            <w:vMerge/>
            <w:vAlign w:val="center"/>
            <w:hideMark/>
          </w:tcPr>
          <w:p w14:paraId="60DE5EA2" w14:textId="77777777" w:rsidR="00A403B6" w:rsidRPr="00C83081" w:rsidRDefault="00A403B6" w:rsidP="00E05856">
            <w:pPr>
              <w:rPr>
                <w:rFonts w:cs="Times New Roman"/>
                <w:b/>
                <w:bCs/>
                <w:color w:val="000000"/>
                <w:sz w:val="14"/>
                <w:szCs w:val="14"/>
              </w:rPr>
            </w:pPr>
          </w:p>
        </w:tc>
        <w:tc>
          <w:tcPr>
            <w:tcW w:w="1532" w:type="dxa"/>
            <w:gridSpan w:val="4"/>
            <w:vMerge/>
            <w:vAlign w:val="center"/>
            <w:hideMark/>
          </w:tcPr>
          <w:p w14:paraId="4DE15467" w14:textId="77777777" w:rsidR="00A403B6" w:rsidRPr="00C83081" w:rsidRDefault="00A403B6" w:rsidP="00E05856">
            <w:pPr>
              <w:rPr>
                <w:rFonts w:cs="Times New Roman"/>
                <w:b/>
                <w:bCs/>
                <w:color w:val="000000"/>
                <w:sz w:val="14"/>
                <w:szCs w:val="14"/>
              </w:rPr>
            </w:pPr>
          </w:p>
        </w:tc>
        <w:tc>
          <w:tcPr>
            <w:tcW w:w="237" w:type="dxa"/>
            <w:gridSpan w:val="2"/>
            <w:vMerge/>
            <w:vAlign w:val="center"/>
            <w:hideMark/>
          </w:tcPr>
          <w:p w14:paraId="586FCE4E" w14:textId="77777777" w:rsidR="00A403B6" w:rsidRPr="00C83081" w:rsidRDefault="00A403B6" w:rsidP="00E05856">
            <w:pPr>
              <w:rPr>
                <w:rFonts w:cs="Times New Roman"/>
                <w:b/>
                <w:bCs/>
                <w:color w:val="000000"/>
                <w:sz w:val="14"/>
                <w:szCs w:val="14"/>
              </w:rPr>
            </w:pPr>
          </w:p>
        </w:tc>
        <w:tc>
          <w:tcPr>
            <w:tcW w:w="1528" w:type="dxa"/>
            <w:gridSpan w:val="4"/>
            <w:vMerge/>
            <w:vAlign w:val="center"/>
            <w:hideMark/>
          </w:tcPr>
          <w:p w14:paraId="544A6CD6" w14:textId="77777777" w:rsidR="00A403B6" w:rsidRPr="00C83081" w:rsidRDefault="00A403B6" w:rsidP="00E05856">
            <w:pPr>
              <w:rPr>
                <w:rFonts w:cs="Times New Roman"/>
                <w:b/>
                <w:bCs/>
                <w:color w:val="000000"/>
                <w:sz w:val="14"/>
                <w:szCs w:val="14"/>
              </w:rPr>
            </w:pPr>
          </w:p>
        </w:tc>
        <w:tc>
          <w:tcPr>
            <w:tcW w:w="237" w:type="dxa"/>
            <w:vMerge/>
            <w:vAlign w:val="center"/>
            <w:hideMark/>
          </w:tcPr>
          <w:p w14:paraId="463E3A2A" w14:textId="77777777" w:rsidR="00A403B6" w:rsidRPr="00C83081" w:rsidRDefault="00A403B6" w:rsidP="00E05856">
            <w:pPr>
              <w:rPr>
                <w:rFonts w:cs="Times New Roman"/>
                <w:b/>
                <w:bCs/>
                <w:color w:val="000000"/>
                <w:sz w:val="14"/>
                <w:szCs w:val="14"/>
              </w:rPr>
            </w:pPr>
          </w:p>
        </w:tc>
        <w:tc>
          <w:tcPr>
            <w:tcW w:w="1544" w:type="dxa"/>
            <w:gridSpan w:val="3"/>
            <w:vMerge/>
            <w:vAlign w:val="center"/>
            <w:hideMark/>
          </w:tcPr>
          <w:p w14:paraId="5C4A30BA" w14:textId="77777777" w:rsidR="00A403B6" w:rsidRPr="00C83081" w:rsidRDefault="00A403B6" w:rsidP="00E05856">
            <w:pPr>
              <w:rPr>
                <w:rFonts w:cs="Times New Roman"/>
                <w:b/>
                <w:bCs/>
                <w:color w:val="000000"/>
                <w:sz w:val="14"/>
                <w:szCs w:val="14"/>
              </w:rPr>
            </w:pPr>
          </w:p>
        </w:tc>
        <w:tc>
          <w:tcPr>
            <w:tcW w:w="236" w:type="dxa"/>
            <w:vMerge/>
            <w:vAlign w:val="center"/>
            <w:hideMark/>
          </w:tcPr>
          <w:p w14:paraId="253C36C0" w14:textId="77777777" w:rsidR="00A403B6" w:rsidRPr="00C83081" w:rsidRDefault="00A403B6" w:rsidP="00E05856">
            <w:pPr>
              <w:rPr>
                <w:rFonts w:cs="Times New Roman"/>
                <w:b/>
                <w:bCs/>
                <w:color w:val="000000"/>
                <w:sz w:val="14"/>
                <w:szCs w:val="14"/>
              </w:rPr>
            </w:pPr>
          </w:p>
        </w:tc>
        <w:tc>
          <w:tcPr>
            <w:tcW w:w="1601" w:type="dxa"/>
            <w:gridSpan w:val="3"/>
            <w:vMerge/>
            <w:vAlign w:val="center"/>
            <w:hideMark/>
          </w:tcPr>
          <w:p w14:paraId="120D1BCD" w14:textId="77777777" w:rsidR="00A403B6" w:rsidRPr="00C83081" w:rsidRDefault="00A403B6" w:rsidP="00E05856">
            <w:pPr>
              <w:rPr>
                <w:rFonts w:cs="Times New Roman"/>
                <w:b/>
                <w:bCs/>
                <w:color w:val="000000"/>
                <w:sz w:val="14"/>
                <w:szCs w:val="14"/>
              </w:rPr>
            </w:pPr>
          </w:p>
        </w:tc>
        <w:tc>
          <w:tcPr>
            <w:tcW w:w="236" w:type="dxa"/>
            <w:vAlign w:val="center"/>
            <w:hideMark/>
          </w:tcPr>
          <w:p w14:paraId="1BF035DB" w14:textId="77777777" w:rsidR="00A403B6" w:rsidRPr="00C83081" w:rsidRDefault="00A403B6" w:rsidP="00E05856">
            <w:pPr>
              <w:rPr>
                <w:rFonts w:cs="Times New Roman"/>
                <w:b/>
                <w:bCs/>
                <w:color w:val="000000"/>
                <w:sz w:val="14"/>
                <w:szCs w:val="14"/>
              </w:rPr>
            </w:pPr>
          </w:p>
        </w:tc>
        <w:tc>
          <w:tcPr>
            <w:tcW w:w="1594" w:type="dxa"/>
            <w:gridSpan w:val="3"/>
            <w:vMerge/>
            <w:vAlign w:val="center"/>
            <w:hideMark/>
          </w:tcPr>
          <w:p w14:paraId="694ED6BE" w14:textId="77777777" w:rsidR="00A403B6" w:rsidRPr="00C83081" w:rsidRDefault="00A403B6" w:rsidP="00E05856">
            <w:pPr>
              <w:rPr>
                <w:rFonts w:cs="Times New Roman"/>
                <w:b/>
                <w:bCs/>
                <w:color w:val="000000"/>
                <w:sz w:val="14"/>
                <w:szCs w:val="14"/>
              </w:rPr>
            </w:pPr>
          </w:p>
        </w:tc>
        <w:tc>
          <w:tcPr>
            <w:tcW w:w="236" w:type="dxa"/>
            <w:vMerge/>
            <w:vAlign w:val="center"/>
            <w:hideMark/>
          </w:tcPr>
          <w:p w14:paraId="10911C1B" w14:textId="77777777" w:rsidR="00A403B6" w:rsidRPr="00C83081" w:rsidRDefault="00A403B6" w:rsidP="00E05856">
            <w:pPr>
              <w:rPr>
                <w:rFonts w:cs="Times New Roman"/>
                <w:b/>
                <w:bCs/>
                <w:color w:val="000000"/>
                <w:sz w:val="14"/>
                <w:szCs w:val="14"/>
              </w:rPr>
            </w:pPr>
          </w:p>
        </w:tc>
        <w:tc>
          <w:tcPr>
            <w:tcW w:w="1686" w:type="dxa"/>
            <w:gridSpan w:val="3"/>
            <w:vMerge/>
            <w:vAlign w:val="center"/>
            <w:hideMark/>
          </w:tcPr>
          <w:p w14:paraId="29EFEC8F" w14:textId="77777777" w:rsidR="00A403B6" w:rsidRPr="00C83081" w:rsidRDefault="00A403B6" w:rsidP="00E05856">
            <w:pPr>
              <w:rPr>
                <w:rFonts w:cs="Times New Roman"/>
                <w:b/>
                <w:bCs/>
                <w:color w:val="000000"/>
                <w:sz w:val="14"/>
                <w:szCs w:val="14"/>
              </w:rPr>
            </w:pPr>
          </w:p>
        </w:tc>
        <w:tc>
          <w:tcPr>
            <w:tcW w:w="236" w:type="dxa"/>
            <w:vMerge/>
            <w:vAlign w:val="center"/>
            <w:hideMark/>
          </w:tcPr>
          <w:p w14:paraId="7452FEFD" w14:textId="77777777" w:rsidR="00A403B6" w:rsidRPr="00C83081" w:rsidRDefault="00A403B6" w:rsidP="00E05856">
            <w:pPr>
              <w:rPr>
                <w:rFonts w:cs="Times New Roman"/>
                <w:b/>
                <w:bCs/>
                <w:color w:val="000000"/>
                <w:sz w:val="14"/>
                <w:szCs w:val="14"/>
              </w:rPr>
            </w:pPr>
          </w:p>
        </w:tc>
        <w:tc>
          <w:tcPr>
            <w:tcW w:w="1758" w:type="dxa"/>
            <w:gridSpan w:val="3"/>
            <w:vMerge/>
            <w:vAlign w:val="center"/>
            <w:hideMark/>
          </w:tcPr>
          <w:p w14:paraId="2F0D3655" w14:textId="77777777" w:rsidR="00A403B6" w:rsidRPr="00C83081" w:rsidRDefault="00A403B6" w:rsidP="00E05856">
            <w:pPr>
              <w:rPr>
                <w:rFonts w:cs="Times New Roman"/>
                <w:b/>
                <w:bCs/>
                <w:color w:val="000000"/>
                <w:sz w:val="14"/>
                <w:szCs w:val="14"/>
              </w:rPr>
            </w:pPr>
          </w:p>
        </w:tc>
      </w:tr>
      <w:tr w:rsidR="00C83081" w:rsidRPr="00D05BA4" w14:paraId="581DE98D" w14:textId="77777777" w:rsidTr="00C83081">
        <w:trPr>
          <w:gridAfter w:val="1"/>
          <w:wAfter w:w="9" w:type="dxa"/>
          <w:trHeight w:val="123"/>
        </w:trPr>
        <w:tc>
          <w:tcPr>
            <w:tcW w:w="1705" w:type="dxa"/>
            <w:vAlign w:val="bottom"/>
            <w:hideMark/>
          </w:tcPr>
          <w:p w14:paraId="3B31D14F" w14:textId="77777777" w:rsidR="00A403B6" w:rsidRPr="00C83081" w:rsidRDefault="00A403B6" w:rsidP="00E05856">
            <w:pPr>
              <w:ind w:right="-66" w:firstLine="168"/>
              <w:rPr>
                <w:rFonts w:cs="Times New Roman"/>
                <w:sz w:val="14"/>
                <w:szCs w:val="14"/>
              </w:rPr>
            </w:pPr>
            <w:r w:rsidRPr="00C83081">
              <w:rPr>
                <w:rFonts w:cs="Times New Roman"/>
                <w:b/>
                <w:bCs/>
                <w:i/>
                <w:iCs/>
                <w:sz w:val="14"/>
                <w:szCs w:val="14"/>
              </w:rPr>
              <w:t>31 December</w:t>
            </w:r>
          </w:p>
        </w:tc>
        <w:tc>
          <w:tcPr>
            <w:tcW w:w="635" w:type="dxa"/>
            <w:vAlign w:val="center"/>
            <w:hideMark/>
          </w:tcPr>
          <w:p w14:paraId="0137A8C8"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61" w:type="dxa"/>
            <w:vAlign w:val="center"/>
            <w:hideMark/>
          </w:tcPr>
          <w:p w14:paraId="4F52B568" w14:textId="77777777" w:rsidR="00A403B6" w:rsidRPr="00C83081" w:rsidRDefault="00A403B6" w:rsidP="00E05856">
            <w:pPr>
              <w:rPr>
                <w:rFonts w:cs="Times New Roman"/>
                <w:color w:val="000000"/>
                <w:sz w:val="14"/>
                <w:szCs w:val="14"/>
              </w:rPr>
            </w:pPr>
          </w:p>
        </w:tc>
        <w:tc>
          <w:tcPr>
            <w:tcW w:w="665" w:type="dxa"/>
            <w:gridSpan w:val="2"/>
            <w:vAlign w:val="center"/>
            <w:hideMark/>
          </w:tcPr>
          <w:p w14:paraId="33062BD4"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6" w:type="dxa"/>
            <w:gridSpan w:val="2"/>
            <w:vAlign w:val="center"/>
            <w:hideMark/>
          </w:tcPr>
          <w:p w14:paraId="0ECC292E" w14:textId="77777777" w:rsidR="00A403B6" w:rsidRPr="00C83081" w:rsidRDefault="00A403B6" w:rsidP="00E05856">
            <w:pPr>
              <w:rPr>
                <w:rFonts w:cs="Times New Roman"/>
                <w:color w:val="000000"/>
                <w:sz w:val="14"/>
                <w:szCs w:val="14"/>
              </w:rPr>
            </w:pPr>
          </w:p>
        </w:tc>
        <w:tc>
          <w:tcPr>
            <w:tcW w:w="613" w:type="dxa"/>
            <w:vAlign w:val="center"/>
            <w:hideMark/>
          </w:tcPr>
          <w:p w14:paraId="49546FED"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36" w:type="dxa"/>
            <w:vAlign w:val="center"/>
            <w:hideMark/>
          </w:tcPr>
          <w:p w14:paraId="4756A300" w14:textId="77777777" w:rsidR="00A403B6" w:rsidRPr="00C83081" w:rsidRDefault="00A403B6" w:rsidP="00E05856">
            <w:pPr>
              <w:rPr>
                <w:rFonts w:cs="Times New Roman"/>
                <w:color w:val="000000"/>
                <w:sz w:val="14"/>
                <w:szCs w:val="14"/>
              </w:rPr>
            </w:pPr>
          </w:p>
        </w:tc>
        <w:tc>
          <w:tcPr>
            <w:tcW w:w="686" w:type="dxa"/>
            <w:gridSpan w:val="2"/>
            <w:vAlign w:val="center"/>
            <w:hideMark/>
          </w:tcPr>
          <w:p w14:paraId="61B810EA"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6" w:type="dxa"/>
            <w:gridSpan w:val="2"/>
            <w:vAlign w:val="center"/>
            <w:hideMark/>
          </w:tcPr>
          <w:p w14:paraId="6D6DB9A5" w14:textId="77777777" w:rsidR="00A403B6" w:rsidRPr="00C83081" w:rsidRDefault="00A403B6" w:rsidP="00E05856">
            <w:pPr>
              <w:rPr>
                <w:rFonts w:cs="Times New Roman"/>
                <w:color w:val="000000"/>
                <w:sz w:val="14"/>
                <w:szCs w:val="14"/>
              </w:rPr>
            </w:pPr>
          </w:p>
        </w:tc>
        <w:tc>
          <w:tcPr>
            <w:tcW w:w="678" w:type="dxa"/>
            <w:vAlign w:val="center"/>
            <w:hideMark/>
          </w:tcPr>
          <w:p w14:paraId="2577EA93"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41" w:type="dxa"/>
            <w:vAlign w:val="center"/>
            <w:hideMark/>
          </w:tcPr>
          <w:p w14:paraId="046ED828" w14:textId="77777777" w:rsidR="00A403B6" w:rsidRPr="00C83081" w:rsidRDefault="00A403B6" w:rsidP="00E05856">
            <w:pPr>
              <w:rPr>
                <w:rFonts w:cs="Times New Roman"/>
                <w:color w:val="000000"/>
                <w:sz w:val="14"/>
                <w:szCs w:val="14"/>
              </w:rPr>
            </w:pPr>
          </w:p>
        </w:tc>
        <w:tc>
          <w:tcPr>
            <w:tcW w:w="599" w:type="dxa"/>
            <w:vAlign w:val="center"/>
            <w:hideMark/>
          </w:tcPr>
          <w:p w14:paraId="2B672656"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7" w:type="dxa"/>
            <w:vAlign w:val="center"/>
            <w:hideMark/>
          </w:tcPr>
          <w:p w14:paraId="2F3686BD" w14:textId="77777777" w:rsidR="00A403B6" w:rsidRPr="00C83081" w:rsidRDefault="00A403B6" w:rsidP="00E05856">
            <w:pPr>
              <w:rPr>
                <w:rFonts w:cs="Times New Roman"/>
                <w:color w:val="000000"/>
                <w:sz w:val="14"/>
                <w:szCs w:val="14"/>
              </w:rPr>
            </w:pPr>
          </w:p>
        </w:tc>
        <w:tc>
          <w:tcPr>
            <w:tcW w:w="626" w:type="dxa"/>
            <w:vAlign w:val="center"/>
            <w:hideMark/>
          </w:tcPr>
          <w:p w14:paraId="59DBBDCD"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74" w:type="dxa"/>
            <w:vAlign w:val="center"/>
            <w:hideMark/>
          </w:tcPr>
          <w:p w14:paraId="5E0D43B4" w14:textId="77777777" w:rsidR="00A403B6" w:rsidRPr="00C83081" w:rsidRDefault="00A403B6" w:rsidP="00E05856">
            <w:pPr>
              <w:rPr>
                <w:rFonts w:cs="Times New Roman"/>
                <w:color w:val="000000"/>
                <w:sz w:val="14"/>
                <w:szCs w:val="14"/>
              </w:rPr>
            </w:pPr>
          </w:p>
        </w:tc>
        <w:tc>
          <w:tcPr>
            <w:tcW w:w="644" w:type="dxa"/>
            <w:vAlign w:val="center"/>
            <w:hideMark/>
          </w:tcPr>
          <w:p w14:paraId="3DEB2F40"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6" w:type="dxa"/>
          </w:tcPr>
          <w:p w14:paraId="02808272" w14:textId="77777777" w:rsidR="00A403B6" w:rsidRPr="00C83081" w:rsidRDefault="00A403B6" w:rsidP="00E05856">
            <w:pPr>
              <w:tabs>
                <w:tab w:val="left" w:pos="720"/>
              </w:tabs>
              <w:jc w:val="center"/>
              <w:rPr>
                <w:rFonts w:cs="Times New Roman"/>
                <w:color w:val="000000"/>
                <w:sz w:val="14"/>
                <w:szCs w:val="14"/>
              </w:rPr>
            </w:pPr>
          </w:p>
        </w:tc>
        <w:tc>
          <w:tcPr>
            <w:tcW w:w="687" w:type="dxa"/>
            <w:vAlign w:val="center"/>
            <w:hideMark/>
          </w:tcPr>
          <w:p w14:paraId="1718FAE0"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74" w:type="dxa"/>
            <w:vAlign w:val="center"/>
          </w:tcPr>
          <w:p w14:paraId="345D2457" w14:textId="77777777" w:rsidR="00A403B6" w:rsidRPr="00C83081" w:rsidRDefault="00A403B6" w:rsidP="00E05856">
            <w:pPr>
              <w:tabs>
                <w:tab w:val="left" w:pos="720"/>
              </w:tabs>
              <w:jc w:val="center"/>
              <w:rPr>
                <w:rFonts w:cs="Times New Roman"/>
                <w:color w:val="000000"/>
                <w:sz w:val="14"/>
                <w:szCs w:val="14"/>
              </w:rPr>
            </w:pPr>
          </w:p>
        </w:tc>
        <w:tc>
          <w:tcPr>
            <w:tcW w:w="640" w:type="dxa"/>
            <w:vAlign w:val="center"/>
            <w:hideMark/>
          </w:tcPr>
          <w:p w14:paraId="7447FA97"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6" w:type="dxa"/>
            <w:vAlign w:val="center"/>
            <w:hideMark/>
          </w:tcPr>
          <w:p w14:paraId="08655CA8" w14:textId="77777777" w:rsidR="00A403B6" w:rsidRPr="00C83081" w:rsidRDefault="00A403B6" w:rsidP="00E05856">
            <w:pPr>
              <w:rPr>
                <w:rFonts w:cs="Times New Roman"/>
                <w:color w:val="000000"/>
                <w:sz w:val="14"/>
                <w:szCs w:val="14"/>
              </w:rPr>
            </w:pPr>
          </w:p>
        </w:tc>
        <w:tc>
          <w:tcPr>
            <w:tcW w:w="678" w:type="dxa"/>
            <w:vAlign w:val="center"/>
            <w:hideMark/>
          </w:tcPr>
          <w:p w14:paraId="33A05ECA"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74" w:type="dxa"/>
            <w:vAlign w:val="center"/>
            <w:hideMark/>
          </w:tcPr>
          <w:p w14:paraId="2A614958" w14:textId="77777777" w:rsidR="00A403B6" w:rsidRPr="00C83081" w:rsidRDefault="00A403B6" w:rsidP="00E05856">
            <w:pPr>
              <w:rPr>
                <w:rFonts w:cs="Times New Roman"/>
                <w:color w:val="000000"/>
                <w:sz w:val="14"/>
                <w:szCs w:val="14"/>
              </w:rPr>
            </w:pPr>
          </w:p>
        </w:tc>
        <w:tc>
          <w:tcPr>
            <w:tcW w:w="642" w:type="dxa"/>
            <w:vAlign w:val="center"/>
            <w:hideMark/>
          </w:tcPr>
          <w:p w14:paraId="71478643"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6" w:type="dxa"/>
            <w:vAlign w:val="center"/>
            <w:hideMark/>
          </w:tcPr>
          <w:p w14:paraId="5FF6BB9D" w14:textId="77777777" w:rsidR="00A403B6" w:rsidRPr="00C83081" w:rsidRDefault="00A403B6" w:rsidP="00E05856">
            <w:pPr>
              <w:rPr>
                <w:rFonts w:cs="Times New Roman"/>
                <w:color w:val="000000"/>
                <w:sz w:val="14"/>
                <w:szCs w:val="14"/>
              </w:rPr>
            </w:pPr>
          </w:p>
        </w:tc>
        <w:tc>
          <w:tcPr>
            <w:tcW w:w="767" w:type="dxa"/>
            <w:vAlign w:val="center"/>
            <w:hideMark/>
          </w:tcPr>
          <w:p w14:paraId="178858DE"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74" w:type="dxa"/>
            <w:vAlign w:val="center"/>
            <w:hideMark/>
          </w:tcPr>
          <w:p w14:paraId="64C60687" w14:textId="77777777" w:rsidR="00A403B6" w:rsidRPr="00C83081" w:rsidRDefault="00A403B6" w:rsidP="00E05856">
            <w:pPr>
              <w:rPr>
                <w:rFonts w:cs="Times New Roman"/>
                <w:color w:val="000000"/>
                <w:sz w:val="14"/>
                <w:szCs w:val="14"/>
              </w:rPr>
            </w:pPr>
          </w:p>
        </w:tc>
        <w:tc>
          <w:tcPr>
            <w:tcW w:w="645" w:type="dxa"/>
            <w:vAlign w:val="center"/>
            <w:hideMark/>
          </w:tcPr>
          <w:p w14:paraId="1BF546A2"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c>
          <w:tcPr>
            <w:tcW w:w="236" w:type="dxa"/>
            <w:vAlign w:val="center"/>
            <w:hideMark/>
          </w:tcPr>
          <w:p w14:paraId="2BA3634F" w14:textId="77777777" w:rsidR="00A403B6" w:rsidRPr="00C83081" w:rsidRDefault="00A403B6" w:rsidP="00E05856">
            <w:pPr>
              <w:rPr>
                <w:rFonts w:cs="Times New Roman"/>
                <w:color w:val="000000"/>
                <w:sz w:val="14"/>
                <w:szCs w:val="14"/>
              </w:rPr>
            </w:pPr>
          </w:p>
        </w:tc>
        <w:tc>
          <w:tcPr>
            <w:tcW w:w="786" w:type="dxa"/>
            <w:vAlign w:val="center"/>
            <w:hideMark/>
          </w:tcPr>
          <w:p w14:paraId="362598DA"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2023</w:t>
            </w:r>
          </w:p>
        </w:tc>
        <w:tc>
          <w:tcPr>
            <w:tcW w:w="246" w:type="dxa"/>
            <w:vAlign w:val="center"/>
            <w:hideMark/>
          </w:tcPr>
          <w:p w14:paraId="5B65C427" w14:textId="77777777" w:rsidR="00A403B6" w:rsidRPr="00C83081" w:rsidRDefault="00A403B6" w:rsidP="00E05856">
            <w:pPr>
              <w:rPr>
                <w:rFonts w:cs="Times New Roman"/>
                <w:color w:val="000000"/>
                <w:sz w:val="14"/>
                <w:szCs w:val="14"/>
              </w:rPr>
            </w:pPr>
          </w:p>
        </w:tc>
        <w:tc>
          <w:tcPr>
            <w:tcW w:w="726" w:type="dxa"/>
            <w:vAlign w:val="center"/>
            <w:hideMark/>
          </w:tcPr>
          <w:p w14:paraId="6A22E7A7" w14:textId="77777777" w:rsidR="00A403B6" w:rsidRPr="00C83081" w:rsidRDefault="00A403B6" w:rsidP="00E05856">
            <w:pPr>
              <w:tabs>
                <w:tab w:val="left" w:pos="720"/>
              </w:tabs>
              <w:jc w:val="center"/>
              <w:rPr>
                <w:rFonts w:cs="Times New Roman"/>
                <w:color w:val="000000"/>
                <w:sz w:val="14"/>
                <w:szCs w:val="14"/>
              </w:rPr>
            </w:pPr>
            <w:r w:rsidRPr="00C83081">
              <w:rPr>
                <w:rFonts w:cs="Times New Roman"/>
                <w:color w:val="000000"/>
                <w:sz w:val="14"/>
                <w:szCs w:val="14"/>
              </w:rPr>
              <w:t>2022</w:t>
            </w:r>
          </w:p>
        </w:tc>
      </w:tr>
      <w:tr w:rsidR="00A403B6" w:rsidRPr="00D05BA4" w14:paraId="546F6673" w14:textId="77777777" w:rsidTr="00C83081">
        <w:trPr>
          <w:trHeight w:val="207"/>
        </w:trPr>
        <w:tc>
          <w:tcPr>
            <w:tcW w:w="1705" w:type="dxa"/>
            <w:vAlign w:val="center"/>
          </w:tcPr>
          <w:p w14:paraId="0E95B80B" w14:textId="77777777" w:rsidR="00A403B6" w:rsidRPr="00C83081" w:rsidRDefault="00A403B6" w:rsidP="00E05856">
            <w:pPr>
              <w:tabs>
                <w:tab w:val="left" w:pos="720"/>
              </w:tabs>
              <w:jc w:val="center"/>
              <w:rPr>
                <w:rFonts w:cs="Times New Roman"/>
                <w:sz w:val="14"/>
                <w:szCs w:val="14"/>
              </w:rPr>
            </w:pPr>
          </w:p>
        </w:tc>
        <w:tc>
          <w:tcPr>
            <w:tcW w:w="14459" w:type="dxa"/>
            <w:gridSpan w:val="36"/>
            <w:vAlign w:val="center"/>
            <w:hideMark/>
          </w:tcPr>
          <w:p w14:paraId="20C22E1A" w14:textId="1C4F14CE" w:rsidR="00A403B6" w:rsidRPr="00C83081" w:rsidRDefault="000D23FE" w:rsidP="00E05856">
            <w:pPr>
              <w:tabs>
                <w:tab w:val="left" w:pos="720"/>
              </w:tabs>
              <w:jc w:val="center"/>
              <w:rPr>
                <w:rFonts w:cs="Times New Roman"/>
                <w:i/>
                <w:iCs/>
                <w:color w:val="000000"/>
                <w:sz w:val="14"/>
                <w:szCs w:val="14"/>
              </w:rPr>
            </w:pPr>
            <w:r w:rsidRPr="00C83081">
              <w:rPr>
                <w:rFonts w:cs="Times New Roman"/>
                <w:i/>
                <w:iCs/>
                <w:color w:val="000000"/>
                <w:sz w:val="14"/>
                <w:szCs w:val="14"/>
                <w:lang w:val="en-GB"/>
              </w:rPr>
              <w:t>(</w:t>
            </w:r>
            <w:r w:rsidR="00A403B6" w:rsidRPr="00C83081">
              <w:rPr>
                <w:rFonts w:cs="Times New Roman"/>
                <w:i/>
                <w:iCs/>
                <w:color w:val="000000"/>
                <w:sz w:val="14"/>
                <w:szCs w:val="14"/>
              </w:rPr>
              <w:t>in thousand Baht</w:t>
            </w:r>
            <w:r w:rsidRPr="00C83081">
              <w:rPr>
                <w:rFonts w:cs="Times New Roman"/>
                <w:i/>
                <w:iCs/>
                <w:color w:val="000000"/>
                <w:sz w:val="14"/>
                <w:szCs w:val="14"/>
                <w:lang w:val="en-GB"/>
              </w:rPr>
              <w:t>)</w:t>
            </w:r>
          </w:p>
        </w:tc>
      </w:tr>
      <w:tr w:rsidR="00A403B6" w:rsidRPr="00D05BA4" w14:paraId="1A2085E1" w14:textId="77777777" w:rsidTr="00C83081">
        <w:trPr>
          <w:trHeight w:val="133"/>
        </w:trPr>
        <w:tc>
          <w:tcPr>
            <w:tcW w:w="1705" w:type="dxa"/>
            <w:vAlign w:val="bottom"/>
            <w:hideMark/>
          </w:tcPr>
          <w:p w14:paraId="50BA1CCC" w14:textId="77777777" w:rsidR="00A403B6" w:rsidRPr="00C83081" w:rsidRDefault="00A403B6" w:rsidP="00E05856">
            <w:pPr>
              <w:tabs>
                <w:tab w:val="left" w:pos="720"/>
              </w:tabs>
              <w:ind w:right="-108"/>
              <w:rPr>
                <w:rFonts w:cs="Times New Roman"/>
                <w:sz w:val="14"/>
                <w:szCs w:val="14"/>
                <w:cs/>
              </w:rPr>
            </w:pPr>
            <w:r w:rsidRPr="00C83081">
              <w:rPr>
                <w:rFonts w:cs="Times New Roman"/>
                <w:b/>
                <w:bCs/>
                <w:i/>
                <w:iCs/>
                <w:sz w:val="14"/>
                <w:szCs w:val="14"/>
              </w:rPr>
              <w:t>Reportable segments</w:t>
            </w:r>
          </w:p>
        </w:tc>
        <w:tc>
          <w:tcPr>
            <w:tcW w:w="14459" w:type="dxa"/>
            <w:gridSpan w:val="36"/>
            <w:vAlign w:val="bottom"/>
          </w:tcPr>
          <w:p w14:paraId="0EEFA1D8" w14:textId="77777777" w:rsidR="00A403B6" w:rsidRPr="00C83081" w:rsidRDefault="00A403B6" w:rsidP="00E05856">
            <w:pPr>
              <w:tabs>
                <w:tab w:val="left" w:pos="720"/>
              </w:tabs>
              <w:jc w:val="center"/>
              <w:rPr>
                <w:rFonts w:cs="Times New Roman"/>
                <w:i/>
                <w:iCs/>
                <w:color w:val="000000"/>
                <w:sz w:val="14"/>
                <w:szCs w:val="14"/>
              </w:rPr>
            </w:pPr>
          </w:p>
        </w:tc>
      </w:tr>
      <w:tr w:rsidR="00C83081" w:rsidRPr="00D05BA4" w14:paraId="62C4B527" w14:textId="77777777" w:rsidTr="00C83081">
        <w:trPr>
          <w:gridAfter w:val="1"/>
          <w:wAfter w:w="9" w:type="dxa"/>
          <w:trHeight w:val="313"/>
        </w:trPr>
        <w:tc>
          <w:tcPr>
            <w:tcW w:w="1705" w:type="dxa"/>
            <w:vAlign w:val="bottom"/>
            <w:hideMark/>
          </w:tcPr>
          <w:p w14:paraId="6CBCDB3B" w14:textId="77777777" w:rsidR="00A403B6" w:rsidRPr="00C83081" w:rsidRDefault="00A403B6" w:rsidP="00E05856">
            <w:pPr>
              <w:tabs>
                <w:tab w:val="left" w:pos="720"/>
              </w:tabs>
              <w:rPr>
                <w:rFonts w:cs="Times New Roman"/>
                <w:color w:val="000000"/>
                <w:sz w:val="14"/>
                <w:szCs w:val="14"/>
              </w:rPr>
            </w:pPr>
            <w:r w:rsidRPr="00C83081">
              <w:rPr>
                <w:rFonts w:cs="Times New Roman"/>
                <w:color w:val="000000"/>
                <w:sz w:val="14"/>
                <w:szCs w:val="14"/>
              </w:rPr>
              <w:t xml:space="preserve">Revenue from external </w:t>
            </w:r>
          </w:p>
          <w:p w14:paraId="2433661D" w14:textId="77777777" w:rsidR="00A403B6" w:rsidRPr="00C83081" w:rsidRDefault="00A403B6" w:rsidP="00E05856">
            <w:pPr>
              <w:tabs>
                <w:tab w:val="left" w:pos="720"/>
              </w:tabs>
              <w:ind w:left="74"/>
              <w:rPr>
                <w:rFonts w:cs="Times New Roman"/>
                <w:color w:val="000000"/>
                <w:sz w:val="14"/>
                <w:szCs w:val="14"/>
              </w:rPr>
            </w:pPr>
            <w:r w:rsidRPr="00C83081">
              <w:rPr>
                <w:rFonts w:cs="Times New Roman"/>
                <w:color w:val="000000"/>
                <w:sz w:val="14"/>
                <w:szCs w:val="14"/>
              </w:rPr>
              <w:t>customers</w:t>
            </w:r>
          </w:p>
        </w:tc>
        <w:tc>
          <w:tcPr>
            <w:tcW w:w="635" w:type="dxa"/>
            <w:vAlign w:val="bottom"/>
          </w:tcPr>
          <w:p w14:paraId="62E12DCA" w14:textId="1244B71D" w:rsidR="00A403B6" w:rsidRPr="00C83081" w:rsidRDefault="005D26CE" w:rsidP="00E05856">
            <w:pPr>
              <w:tabs>
                <w:tab w:val="decimal" w:pos="480"/>
              </w:tabs>
              <w:ind w:left="-108" w:right="-90"/>
              <w:rPr>
                <w:rFonts w:cs="Times New Roman"/>
                <w:color w:val="000000"/>
                <w:sz w:val="14"/>
                <w:szCs w:val="14"/>
              </w:rPr>
            </w:pPr>
            <w:r w:rsidRPr="00C83081">
              <w:rPr>
                <w:rFonts w:cs="Times New Roman"/>
                <w:color w:val="000000"/>
                <w:sz w:val="14"/>
                <w:szCs w:val="14"/>
              </w:rPr>
              <w:t>203,462</w:t>
            </w:r>
          </w:p>
        </w:tc>
        <w:tc>
          <w:tcPr>
            <w:tcW w:w="261" w:type="dxa"/>
            <w:vAlign w:val="bottom"/>
          </w:tcPr>
          <w:p w14:paraId="73A6949E" w14:textId="77777777" w:rsidR="00A403B6" w:rsidRPr="00C83081" w:rsidRDefault="00A403B6" w:rsidP="00E05856">
            <w:pPr>
              <w:tabs>
                <w:tab w:val="decimal" w:pos="523"/>
                <w:tab w:val="decimal" w:pos="594"/>
              </w:tabs>
              <w:ind w:left="-108" w:right="-90"/>
              <w:rPr>
                <w:rFonts w:cs="Times New Roman"/>
                <w:color w:val="000000"/>
                <w:sz w:val="14"/>
                <w:szCs w:val="14"/>
              </w:rPr>
            </w:pPr>
          </w:p>
        </w:tc>
        <w:tc>
          <w:tcPr>
            <w:tcW w:w="665" w:type="dxa"/>
            <w:gridSpan w:val="2"/>
            <w:vAlign w:val="bottom"/>
          </w:tcPr>
          <w:p w14:paraId="58A0635D" w14:textId="11DA3C33" w:rsidR="00A403B6" w:rsidRPr="00C83081" w:rsidRDefault="00D051FE" w:rsidP="00E05856">
            <w:pPr>
              <w:tabs>
                <w:tab w:val="decimal" w:pos="480"/>
              </w:tabs>
              <w:ind w:left="-108" w:right="-90"/>
              <w:rPr>
                <w:rFonts w:cs="Times New Roman"/>
                <w:color w:val="000000"/>
                <w:sz w:val="14"/>
                <w:szCs w:val="14"/>
              </w:rPr>
            </w:pPr>
            <w:r w:rsidRPr="00C83081">
              <w:rPr>
                <w:rFonts w:cs="Times New Roman"/>
                <w:color w:val="000000"/>
                <w:sz w:val="14"/>
                <w:szCs w:val="14"/>
              </w:rPr>
              <w:t>82</w:t>
            </w:r>
            <w:r w:rsidR="00A403B6" w:rsidRPr="00C83081">
              <w:rPr>
                <w:rFonts w:cs="Times New Roman"/>
                <w:color w:val="000000"/>
                <w:sz w:val="14"/>
                <w:szCs w:val="14"/>
              </w:rPr>
              <w:t>,</w:t>
            </w:r>
            <w:r w:rsidRPr="00C83081">
              <w:rPr>
                <w:rFonts w:cs="Times New Roman"/>
                <w:color w:val="000000"/>
                <w:sz w:val="14"/>
                <w:szCs w:val="14"/>
              </w:rPr>
              <w:t>646</w:t>
            </w:r>
          </w:p>
        </w:tc>
        <w:tc>
          <w:tcPr>
            <w:tcW w:w="236" w:type="dxa"/>
            <w:gridSpan w:val="2"/>
            <w:vAlign w:val="bottom"/>
          </w:tcPr>
          <w:p w14:paraId="1C10CB44" w14:textId="77777777" w:rsidR="00A403B6" w:rsidRPr="00C83081" w:rsidRDefault="00A403B6" w:rsidP="00E05856">
            <w:pPr>
              <w:tabs>
                <w:tab w:val="decimal" w:pos="594"/>
              </w:tabs>
              <w:ind w:left="-108" w:right="-90"/>
              <w:rPr>
                <w:rFonts w:cs="Times New Roman"/>
                <w:color w:val="000000"/>
                <w:sz w:val="14"/>
                <w:szCs w:val="14"/>
              </w:rPr>
            </w:pPr>
          </w:p>
        </w:tc>
        <w:tc>
          <w:tcPr>
            <w:tcW w:w="613" w:type="dxa"/>
            <w:vAlign w:val="bottom"/>
          </w:tcPr>
          <w:p w14:paraId="4B52B96F" w14:textId="0E94E491" w:rsidR="00A403B6" w:rsidRPr="00C83081" w:rsidRDefault="00F740B6" w:rsidP="00E05856">
            <w:pPr>
              <w:tabs>
                <w:tab w:val="decimal" w:pos="459"/>
              </w:tabs>
              <w:ind w:left="-108" w:right="-90"/>
              <w:rPr>
                <w:rFonts w:cs="Times New Roman"/>
                <w:color w:val="000000"/>
                <w:sz w:val="14"/>
                <w:szCs w:val="14"/>
              </w:rPr>
            </w:pPr>
            <w:r w:rsidRPr="00C83081">
              <w:rPr>
                <w:rFonts w:cs="Times New Roman"/>
                <w:color w:val="000000"/>
                <w:sz w:val="14"/>
                <w:szCs w:val="14"/>
              </w:rPr>
              <w:t>566</w:t>
            </w:r>
            <w:r w:rsidR="00CD07C3" w:rsidRPr="00C83081">
              <w:rPr>
                <w:rFonts w:cs="Times New Roman"/>
                <w:color w:val="000000"/>
                <w:sz w:val="14"/>
                <w:szCs w:val="14"/>
              </w:rPr>
              <w:t>,753</w:t>
            </w:r>
          </w:p>
        </w:tc>
        <w:tc>
          <w:tcPr>
            <w:tcW w:w="236" w:type="dxa"/>
            <w:vAlign w:val="bottom"/>
          </w:tcPr>
          <w:p w14:paraId="3FA0A6F9"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vAlign w:val="bottom"/>
          </w:tcPr>
          <w:p w14:paraId="11327B85" w14:textId="77777777" w:rsidR="00A403B6" w:rsidRPr="00C83081" w:rsidRDefault="00A403B6" w:rsidP="00E05856">
            <w:pPr>
              <w:tabs>
                <w:tab w:val="decimal" w:pos="48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gridSpan w:val="2"/>
            <w:vAlign w:val="bottom"/>
          </w:tcPr>
          <w:p w14:paraId="58B967B8"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5BCCE5D8" w14:textId="04853B95" w:rsidR="00A403B6" w:rsidRPr="00C83081" w:rsidRDefault="00651656" w:rsidP="00E05856">
            <w:pPr>
              <w:tabs>
                <w:tab w:val="decimal" w:pos="435"/>
              </w:tabs>
              <w:ind w:left="-108" w:right="-90"/>
              <w:jc w:val="center"/>
              <w:rPr>
                <w:rFonts w:cs="Times New Roman"/>
                <w:color w:val="000000"/>
                <w:sz w:val="14"/>
                <w:szCs w:val="14"/>
              </w:rPr>
            </w:pPr>
            <w:r w:rsidRPr="00C83081">
              <w:rPr>
                <w:rFonts w:cs="Times New Roman"/>
                <w:color w:val="000000"/>
                <w:sz w:val="14"/>
                <w:szCs w:val="14"/>
              </w:rPr>
              <w:t>230,09</w:t>
            </w:r>
            <w:r w:rsidR="006E3B74" w:rsidRPr="00C83081">
              <w:rPr>
                <w:rFonts w:cs="Times New Roman"/>
                <w:color w:val="000000"/>
                <w:sz w:val="14"/>
                <w:szCs w:val="14"/>
              </w:rPr>
              <w:t>6</w:t>
            </w:r>
          </w:p>
        </w:tc>
        <w:tc>
          <w:tcPr>
            <w:tcW w:w="241" w:type="dxa"/>
            <w:vAlign w:val="bottom"/>
          </w:tcPr>
          <w:p w14:paraId="5E9A6DCD" w14:textId="77777777" w:rsidR="00A403B6" w:rsidRPr="00C83081" w:rsidRDefault="00A403B6" w:rsidP="00E05856">
            <w:pPr>
              <w:tabs>
                <w:tab w:val="decimal" w:pos="594"/>
              </w:tabs>
              <w:ind w:left="-108" w:right="-90"/>
              <w:rPr>
                <w:rFonts w:cs="Times New Roman"/>
                <w:color w:val="000000"/>
                <w:sz w:val="14"/>
                <w:szCs w:val="14"/>
              </w:rPr>
            </w:pPr>
          </w:p>
        </w:tc>
        <w:tc>
          <w:tcPr>
            <w:tcW w:w="599" w:type="dxa"/>
            <w:vAlign w:val="bottom"/>
          </w:tcPr>
          <w:p w14:paraId="6573459C" w14:textId="77777777" w:rsidR="00A403B6" w:rsidRPr="00C83081" w:rsidRDefault="00A403B6" w:rsidP="00E05856">
            <w:pPr>
              <w:tabs>
                <w:tab w:val="decimal" w:pos="396"/>
              </w:tabs>
              <w:ind w:left="-108" w:right="-90"/>
              <w:rPr>
                <w:rFonts w:cs="Times New Roman"/>
                <w:color w:val="000000"/>
                <w:sz w:val="14"/>
                <w:szCs w:val="14"/>
              </w:rPr>
            </w:pPr>
            <w:r w:rsidRPr="00C83081">
              <w:rPr>
                <w:rFonts w:cs="Times New Roman"/>
                <w:color w:val="000000"/>
                <w:sz w:val="14"/>
                <w:szCs w:val="14"/>
                <w:cs/>
              </w:rPr>
              <w:t xml:space="preserve">-   </w:t>
            </w:r>
          </w:p>
        </w:tc>
        <w:tc>
          <w:tcPr>
            <w:tcW w:w="237" w:type="dxa"/>
            <w:vAlign w:val="bottom"/>
          </w:tcPr>
          <w:p w14:paraId="12426058" w14:textId="77777777" w:rsidR="00A403B6" w:rsidRPr="00C83081" w:rsidRDefault="00A403B6" w:rsidP="00E05856">
            <w:pPr>
              <w:tabs>
                <w:tab w:val="decimal" w:pos="594"/>
              </w:tabs>
              <w:ind w:left="-108" w:right="-90"/>
              <w:rPr>
                <w:rFonts w:cs="Times New Roman"/>
                <w:color w:val="000000"/>
                <w:sz w:val="14"/>
                <w:szCs w:val="14"/>
              </w:rPr>
            </w:pPr>
          </w:p>
        </w:tc>
        <w:tc>
          <w:tcPr>
            <w:tcW w:w="626" w:type="dxa"/>
            <w:vAlign w:val="bottom"/>
          </w:tcPr>
          <w:p w14:paraId="1776CE50" w14:textId="755AC7BC" w:rsidR="00A403B6" w:rsidRPr="00C83081" w:rsidRDefault="00F72266" w:rsidP="00E05856">
            <w:pPr>
              <w:tabs>
                <w:tab w:val="decimal" w:pos="440"/>
              </w:tabs>
              <w:ind w:left="-108" w:right="-90"/>
              <w:rPr>
                <w:rFonts w:cs="Times New Roman"/>
                <w:color w:val="000000"/>
                <w:sz w:val="14"/>
                <w:szCs w:val="14"/>
              </w:rPr>
            </w:pPr>
            <w:r w:rsidRPr="00C83081">
              <w:rPr>
                <w:rFonts w:cs="Times New Roman"/>
                <w:color w:val="000000"/>
                <w:sz w:val="14"/>
                <w:szCs w:val="14"/>
              </w:rPr>
              <w:t>56,702</w:t>
            </w:r>
          </w:p>
        </w:tc>
        <w:tc>
          <w:tcPr>
            <w:tcW w:w="274" w:type="dxa"/>
            <w:vAlign w:val="bottom"/>
          </w:tcPr>
          <w:p w14:paraId="43D58B55" w14:textId="77777777" w:rsidR="00A403B6" w:rsidRPr="00C83081" w:rsidRDefault="00A403B6" w:rsidP="00E05856">
            <w:pPr>
              <w:tabs>
                <w:tab w:val="decimal" w:pos="594"/>
              </w:tabs>
              <w:ind w:left="-108" w:right="-90"/>
              <w:rPr>
                <w:rFonts w:cs="Times New Roman"/>
                <w:color w:val="000000"/>
                <w:sz w:val="14"/>
                <w:szCs w:val="14"/>
              </w:rPr>
            </w:pPr>
          </w:p>
        </w:tc>
        <w:tc>
          <w:tcPr>
            <w:tcW w:w="644" w:type="dxa"/>
            <w:noWrap/>
            <w:vAlign w:val="bottom"/>
          </w:tcPr>
          <w:p w14:paraId="724F2586"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615F8A3A" w14:textId="77777777" w:rsidR="00A403B6" w:rsidRPr="00C83081" w:rsidRDefault="00A403B6" w:rsidP="00E05856">
            <w:pPr>
              <w:tabs>
                <w:tab w:val="decimal" w:pos="594"/>
              </w:tabs>
              <w:ind w:left="-108" w:right="-90"/>
              <w:rPr>
                <w:rFonts w:cs="Times New Roman"/>
                <w:color w:val="000000"/>
                <w:sz w:val="14"/>
                <w:szCs w:val="14"/>
              </w:rPr>
            </w:pPr>
          </w:p>
        </w:tc>
        <w:tc>
          <w:tcPr>
            <w:tcW w:w="687" w:type="dxa"/>
            <w:vAlign w:val="bottom"/>
          </w:tcPr>
          <w:p w14:paraId="2946B959" w14:textId="049C2988" w:rsidR="00A403B6" w:rsidRPr="00C83081" w:rsidRDefault="0041772E" w:rsidP="00E05856">
            <w:pPr>
              <w:tabs>
                <w:tab w:val="decimal" w:pos="501"/>
              </w:tabs>
              <w:ind w:left="-108" w:right="-90"/>
              <w:rPr>
                <w:rFonts w:cs="Times New Roman"/>
                <w:color w:val="000000"/>
                <w:sz w:val="14"/>
                <w:szCs w:val="14"/>
              </w:rPr>
            </w:pPr>
            <w:r w:rsidRPr="00C83081">
              <w:rPr>
                <w:rFonts w:cs="Times New Roman"/>
                <w:color w:val="000000"/>
                <w:sz w:val="14"/>
                <w:szCs w:val="14"/>
              </w:rPr>
              <w:t>70,467</w:t>
            </w:r>
          </w:p>
        </w:tc>
        <w:tc>
          <w:tcPr>
            <w:tcW w:w="274" w:type="dxa"/>
            <w:vAlign w:val="bottom"/>
          </w:tcPr>
          <w:p w14:paraId="194162DA" w14:textId="77777777" w:rsidR="00A403B6" w:rsidRPr="00C83081" w:rsidRDefault="00A403B6" w:rsidP="00E05856">
            <w:pPr>
              <w:tabs>
                <w:tab w:val="decimal" w:pos="178"/>
              </w:tabs>
              <w:ind w:left="-108" w:right="-90"/>
              <w:rPr>
                <w:rFonts w:cs="Times New Roman"/>
                <w:color w:val="000000"/>
                <w:sz w:val="14"/>
                <w:szCs w:val="14"/>
              </w:rPr>
            </w:pPr>
          </w:p>
        </w:tc>
        <w:tc>
          <w:tcPr>
            <w:tcW w:w="640" w:type="dxa"/>
            <w:vAlign w:val="bottom"/>
          </w:tcPr>
          <w:p w14:paraId="7C79FEA9"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6F2BA5CF" w14:textId="77777777" w:rsidR="00A403B6" w:rsidRPr="00C83081" w:rsidRDefault="00A403B6" w:rsidP="00E05856">
            <w:pPr>
              <w:tabs>
                <w:tab w:val="decimal" w:pos="510"/>
                <w:tab w:val="decimal" w:pos="594"/>
              </w:tabs>
              <w:ind w:left="-108" w:right="-90" w:hanging="102"/>
              <w:rPr>
                <w:rFonts w:cs="Times New Roman"/>
                <w:color w:val="000000"/>
                <w:sz w:val="14"/>
                <w:szCs w:val="14"/>
              </w:rPr>
            </w:pPr>
          </w:p>
        </w:tc>
        <w:tc>
          <w:tcPr>
            <w:tcW w:w="678" w:type="dxa"/>
            <w:vAlign w:val="bottom"/>
          </w:tcPr>
          <w:p w14:paraId="7884DF52" w14:textId="4B4BC426" w:rsidR="00A403B6" w:rsidRPr="00C83081" w:rsidRDefault="00815817" w:rsidP="00E05856">
            <w:pPr>
              <w:tabs>
                <w:tab w:val="decimal" w:pos="178"/>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1C784700" w14:textId="77777777" w:rsidR="00A403B6" w:rsidRPr="00C83081" w:rsidRDefault="00A403B6" w:rsidP="00E05856">
            <w:pPr>
              <w:tabs>
                <w:tab w:val="decimal" w:pos="178"/>
              </w:tabs>
              <w:ind w:left="-108" w:right="-90"/>
              <w:rPr>
                <w:rFonts w:cs="Times New Roman"/>
                <w:color w:val="000000"/>
                <w:sz w:val="14"/>
                <w:szCs w:val="14"/>
              </w:rPr>
            </w:pPr>
          </w:p>
        </w:tc>
        <w:tc>
          <w:tcPr>
            <w:tcW w:w="642" w:type="dxa"/>
            <w:vAlign w:val="bottom"/>
          </w:tcPr>
          <w:p w14:paraId="4D48885E"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72A44EEB" w14:textId="77777777" w:rsidR="00A403B6" w:rsidRPr="00C83081" w:rsidRDefault="00A403B6" w:rsidP="00E05856">
            <w:pPr>
              <w:tabs>
                <w:tab w:val="decimal" w:pos="594"/>
              </w:tabs>
              <w:ind w:left="-108" w:right="-90"/>
              <w:rPr>
                <w:rFonts w:cs="Times New Roman"/>
                <w:color w:val="000000"/>
                <w:sz w:val="14"/>
                <w:szCs w:val="14"/>
              </w:rPr>
            </w:pPr>
          </w:p>
        </w:tc>
        <w:tc>
          <w:tcPr>
            <w:tcW w:w="767" w:type="dxa"/>
            <w:vAlign w:val="bottom"/>
          </w:tcPr>
          <w:p w14:paraId="2474863C" w14:textId="7A630389" w:rsidR="00A403B6" w:rsidRPr="00C83081" w:rsidRDefault="00C51944" w:rsidP="00E05856">
            <w:pPr>
              <w:tabs>
                <w:tab w:val="decimal" w:pos="440"/>
              </w:tabs>
              <w:ind w:left="-108" w:right="-90"/>
              <w:rPr>
                <w:rFonts w:cs="Times New Roman"/>
                <w:color w:val="000000"/>
                <w:sz w:val="14"/>
                <w:szCs w:val="14"/>
              </w:rPr>
            </w:pPr>
            <w:r w:rsidRPr="00C83081">
              <w:rPr>
                <w:rFonts w:cs="Times New Roman"/>
                <w:color w:val="000000"/>
                <w:sz w:val="14"/>
                <w:szCs w:val="14"/>
              </w:rPr>
              <w:t>-</w:t>
            </w:r>
          </w:p>
        </w:tc>
        <w:tc>
          <w:tcPr>
            <w:tcW w:w="274" w:type="dxa"/>
            <w:vAlign w:val="bottom"/>
          </w:tcPr>
          <w:p w14:paraId="254E5ED3" w14:textId="77777777" w:rsidR="00A403B6" w:rsidRPr="00C83081" w:rsidRDefault="00A403B6" w:rsidP="00E05856">
            <w:pPr>
              <w:tabs>
                <w:tab w:val="decimal" w:pos="178"/>
              </w:tabs>
              <w:ind w:left="-108" w:right="-90"/>
              <w:rPr>
                <w:rFonts w:cs="Times New Roman"/>
                <w:color w:val="000000"/>
                <w:sz w:val="14"/>
                <w:szCs w:val="14"/>
              </w:rPr>
            </w:pPr>
          </w:p>
        </w:tc>
        <w:tc>
          <w:tcPr>
            <w:tcW w:w="645" w:type="dxa"/>
            <w:vAlign w:val="bottom"/>
          </w:tcPr>
          <w:p w14:paraId="4A9892E1" w14:textId="77777777" w:rsidR="00A403B6" w:rsidRPr="00C83081" w:rsidRDefault="00A403B6" w:rsidP="00E05856">
            <w:pPr>
              <w:tabs>
                <w:tab w:val="decimal" w:pos="342"/>
              </w:tabs>
              <w:ind w:left="-108" w:right="-90"/>
              <w:rPr>
                <w:rFonts w:cs="Times New Roman"/>
                <w:color w:val="000000"/>
                <w:sz w:val="14"/>
                <w:szCs w:val="14"/>
              </w:rPr>
            </w:pPr>
            <w:r w:rsidRPr="00C83081">
              <w:rPr>
                <w:rFonts w:cs="Times New Roman"/>
                <w:color w:val="000000"/>
                <w:sz w:val="14"/>
                <w:szCs w:val="14"/>
                <w:cs/>
              </w:rPr>
              <w:t>-</w:t>
            </w:r>
          </w:p>
        </w:tc>
        <w:tc>
          <w:tcPr>
            <w:tcW w:w="236" w:type="dxa"/>
            <w:vAlign w:val="bottom"/>
          </w:tcPr>
          <w:p w14:paraId="5A478D7D" w14:textId="77777777" w:rsidR="00A403B6" w:rsidRPr="00C83081" w:rsidRDefault="00A403B6" w:rsidP="00E05856">
            <w:pPr>
              <w:tabs>
                <w:tab w:val="decimal" w:pos="594"/>
              </w:tabs>
              <w:ind w:left="-108" w:right="-90"/>
              <w:rPr>
                <w:rFonts w:cs="Times New Roman"/>
                <w:color w:val="000000"/>
                <w:sz w:val="14"/>
                <w:szCs w:val="14"/>
              </w:rPr>
            </w:pPr>
          </w:p>
        </w:tc>
        <w:tc>
          <w:tcPr>
            <w:tcW w:w="786" w:type="dxa"/>
            <w:vAlign w:val="bottom"/>
          </w:tcPr>
          <w:p w14:paraId="060BE6C1" w14:textId="6ABD0FD4" w:rsidR="00A403B6" w:rsidRPr="00C83081" w:rsidRDefault="00380EC4" w:rsidP="00E05856">
            <w:pPr>
              <w:tabs>
                <w:tab w:val="decimal" w:pos="570"/>
              </w:tabs>
              <w:ind w:left="-108" w:right="-90"/>
              <w:jc w:val="center"/>
              <w:rPr>
                <w:rFonts w:cs="Times New Roman"/>
                <w:color w:val="000000"/>
                <w:sz w:val="14"/>
                <w:szCs w:val="14"/>
              </w:rPr>
            </w:pPr>
            <w:r w:rsidRPr="00C83081">
              <w:rPr>
                <w:rFonts w:cs="Times New Roman"/>
                <w:color w:val="000000"/>
                <w:sz w:val="14"/>
                <w:szCs w:val="14"/>
              </w:rPr>
              <w:t>1,127,480</w:t>
            </w:r>
          </w:p>
        </w:tc>
        <w:tc>
          <w:tcPr>
            <w:tcW w:w="246" w:type="dxa"/>
            <w:vAlign w:val="bottom"/>
          </w:tcPr>
          <w:p w14:paraId="11A034A3" w14:textId="77777777" w:rsidR="00A403B6" w:rsidRPr="00C83081" w:rsidRDefault="00A403B6" w:rsidP="00E05856">
            <w:pPr>
              <w:tabs>
                <w:tab w:val="decimal" w:pos="471"/>
                <w:tab w:val="decimal" w:pos="594"/>
              </w:tabs>
              <w:ind w:left="-108" w:right="-90"/>
              <w:jc w:val="center"/>
              <w:rPr>
                <w:rFonts w:cs="Times New Roman"/>
                <w:color w:val="000000"/>
                <w:sz w:val="14"/>
                <w:szCs w:val="14"/>
              </w:rPr>
            </w:pPr>
          </w:p>
        </w:tc>
        <w:tc>
          <w:tcPr>
            <w:tcW w:w="726" w:type="dxa"/>
            <w:vAlign w:val="bottom"/>
          </w:tcPr>
          <w:p w14:paraId="4A0FFF5F" w14:textId="77777777" w:rsidR="00A403B6" w:rsidRPr="00C83081" w:rsidRDefault="00A403B6" w:rsidP="00E05856">
            <w:pPr>
              <w:tabs>
                <w:tab w:val="decimal" w:pos="486"/>
              </w:tabs>
              <w:ind w:left="-108" w:right="-66"/>
              <w:jc w:val="center"/>
              <w:rPr>
                <w:rFonts w:cs="Times New Roman"/>
                <w:color w:val="000000"/>
                <w:sz w:val="14"/>
                <w:szCs w:val="14"/>
              </w:rPr>
            </w:pPr>
            <w:r w:rsidRPr="00C83081">
              <w:rPr>
                <w:rFonts w:cs="Times New Roman"/>
                <w:color w:val="000000"/>
                <w:sz w:val="14"/>
                <w:szCs w:val="14"/>
                <w:cs/>
              </w:rPr>
              <w:t>77</w:t>
            </w:r>
            <w:r w:rsidRPr="00C83081">
              <w:rPr>
                <w:rFonts w:cs="Times New Roman"/>
                <w:color w:val="000000"/>
                <w:sz w:val="14"/>
                <w:szCs w:val="14"/>
              </w:rPr>
              <w:t>,</w:t>
            </w:r>
            <w:r w:rsidRPr="00C83081">
              <w:rPr>
                <w:rFonts w:cs="Times New Roman"/>
                <w:color w:val="000000"/>
                <w:sz w:val="14"/>
                <w:szCs w:val="14"/>
                <w:cs/>
              </w:rPr>
              <w:t>070</w:t>
            </w:r>
          </w:p>
        </w:tc>
      </w:tr>
      <w:tr w:rsidR="00651656" w:rsidRPr="00D05BA4" w14:paraId="5DD52D9C" w14:textId="77777777" w:rsidTr="00C83081">
        <w:trPr>
          <w:gridAfter w:val="1"/>
          <w:wAfter w:w="9" w:type="dxa"/>
          <w:trHeight w:val="80"/>
        </w:trPr>
        <w:tc>
          <w:tcPr>
            <w:tcW w:w="1705" w:type="dxa"/>
            <w:vAlign w:val="bottom"/>
            <w:hideMark/>
          </w:tcPr>
          <w:p w14:paraId="2F668A9C" w14:textId="77777777" w:rsidR="00A403B6" w:rsidRPr="00C83081" w:rsidRDefault="00A403B6" w:rsidP="00E05856">
            <w:pPr>
              <w:tabs>
                <w:tab w:val="left" w:pos="720"/>
              </w:tabs>
              <w:rPr>
                <w:rFonts w:cs="Times New Roman"/>
                <w:color w:val="000000"/>
                <w:sz w:val="14"/>
                <w:szCs w:val="14"/>
              </w:rPr>
            </w:pPr>
            <w:r w:rsidRPr="00C83081">
              <w:rPr>
                <w:rFonts w:cs="Times New Roman"/>
                <w:color w:val="000000"/>
                <w:sz w:val="14"/>
                <w:szCs w:val="14"/>
              </w:rPr>
              <w:t>Inter</w:t>
            </w:r>
            <w:r w:rsidRPr="00C83081">
              <w:rPr>
                <w:rFonts w:cs="Times New Roman"/>
                <w:color w:val="000000"/>
                <w:sz w:val="14"/>
                <w:szCs w:val="14"/>
                <w:cs/>
                <w:lang w:val="en-GB"/>
              </w:rPr>
              <w:t>-</w:t>
            </w:r>
            <w:r w:rsidRPr="00C83081">
              <w:rPr>
                <w:rFonts w:cs="Times New Roman"/>
                <w:color w:val="000000"/>
                <w:sz w:val="14"/>
                <w:szCs w:val="14"/>
              </w:rPr>
              <w:t>segment revenue</w:t>
            </w:r>
          </w:p>
        </w:tc>
        <w:tc>
          <w:tcPr>
            <w:tcW w:w="635" w:type="dxa"/>
            <w:tcBorders>
              <w:top w:val="nil"/>
              <w:left w:val="nil"/>
              <w:bottom w:val="single" w:sz="4" w:space="0" w:color="auto"/>
              <w:right w:val="nil"/>
            </w:tcBorders>
            <w:vAlign w:val="bottom"/>
          </w:tcPr>
          <w:p w14:paraId="0BE05CAA" w14:textId="6E7CD3C2" w:rsidR="00A403B6" w:rsidRPr="00C83081" w:rsidRDefault="005D26CE" w:rsidP="00E05856">
            <w:pPr>
              <w:tabs>
                <w:tab w:val="decimal" w:pos="480"/>
              </w:tabs>
              <w:ind w:left="-108" w:right="-90"/>
              <w:rPr>
                <w:rFonts w:cs="Times New Roman"/>
                <w:color w:val="000000"/>
                <w:sz w:val="14"/>
                <w:szCs w:val="14"/>
              </w:rPr>
            </w:pPr>
            <w:r w:rsidRPr="00C83081">
              <w:rPr>
                <w:rFonts w:cs="Times New Roman"/>
                <w:color w:val="000000"/>
                <w:sz w:val="14"/>
                <w:szCs w:val="14"/>
              </w:rPr>
              <w:t>135,029</w:t>
            </w:r>
          </w:p>
        </w:tc>
        <w:tc>
          <w:tcPr>
            <w:tcW w:w="261" w:type="dxa"/>
            <w:vAlign w:val="bottom"/>
          </w:tcPr>
          <w:p w14:paraId="394F9F01" w14:textId="77777777" w:rsidR="00A403B6" w:rsidRPr="00C83081" w:rsidRDefault="00A403B6" w:rsidP="00E05856">
            <w:pPr>
              <w:tabs>
                <w:tab w:val="decimal" w:pos="178"/>
              </w:tabs>
              <w:ind w:left="-108" w:right="-90"/>
              <w:rPr>
                <w:rFonts w:cs="Times New Roman"/>
                <w:color w:val="000000"/>
                <w:sz w:val="14"/>
                <w:szCs w:val="14"/>
              </w:rPr>
            </w:pPr>
          </w:p>
        </w:tc>
        <w:tc>
          <w:tcPr>
            <w:tcW w:w="665" w:type="dxa"/>
            <w:gridSpan w:val="2"/>
            <w:tcBorders>
              <w:top w:val="nil"/>
              <w:left w:val="nil"/>
              <w:bottom w:val="single" w:sz="4" w:space="0" w:color="auto"/>
              <w:right w:val="nil"/>
            </w:tcBorders>
            <w:vAlign w:val="bottom"/>
          </w:tcPr>
          <w:p w14:paraId="3E93BA83" w14:textId="6A2B9E30" w:rsidR="00A403B6" w:rsidRPr="00C83081" w:rsidRDefault="00D051FE" w:rsidP="00E05856">
            <w:pPr>
              <w:tabs>
                <w:tab w:val="decimal" w:pos="480"/>
              </w:tabs>
              <w:ind w:left="-108" w:right="-90"/>
              <w:rPr>
                <w:rFonts w:cs="Times New Roman"/>
                <w:color w:val="000000"/>
                <w:sz w:val="14"/>
                <w:szCs w:val="14"/>
              </w:rPr>
            </w:pPr>
            <w:r w:rsidRPr="00C83081">
              <w:rPr>
                <w:rFonts w:cs="Times New Roman"/>
                <w:color w:val="000000"/>
                <w:sz w:val="14"/>
                <w:szCs w:val="14"/>
              </w:rPr>
              <w:t>58</w:t>
            </w:r>
            <w:r w:rsidR="00A403B6" w:rsidRPr="00C83081">
              <w:rPr>
                <w:rFonts w:cs="Times New Roman"/>
                <w:color w:val="000000"/>
                <w:sz w:val="14"/>
                <w:szCs w:val="14"/>
              </w:rPr>
              <w:t>,</w:t>
            </w:r>
            <w:r w:rsidRPr="00C83081">
              <w:rPr>
                <w:rFonts w:cs="Times New Roman"/>
                <w:color w:val="000000"/>
                <w:sz w:val="14"/>
                <w:szCs w:val="14"/>
              </w:rPr>
              <w:t>801</w:t>
            </w:r>
          </w:p>
        </w:tc>
        <w:tc>
          <w:tcPr>
            <w:tcW w:w="236" w:type="dxa"/>
            <w:gridSpan w:val="2"/>
            <w:vAlign w:val="bottom"/>
          </w:tcPr>
          <w:p w14:paraId="44670290" w14:textId="77777777" w:rsidR="00A403B6" w:rsidRPr="00C83081" w:rsidRDefault="00A403B6" w:rsidP="00E05856">
            <w:pPr>
              <w:tabs>
                <w:tab w:val="decimal" w:pos="594"/>
              </w:tabs>
              <w:ind w:left="-108" w:right="-90"/>
              <w:rPr>
                <w:rFonts w:cs="Times New Roman"/>
                <w:color w:val="000000"/>
                <w:sz w:val="14"/>
                <w:szCs w:val="14"/>
              </w:rPr>
            </w:pPr>
          </w:p>
        </w:tc>
        <w:tc>
          <w:tcPr>
            <w:tcW w:w="613" w:type="dxa"/>
            <w:tcBorders>
              <w:top w:val="nil"/>
              <w:left w:val="nil"/>
              <w:bottom w:val="single" w:sz="4" w:space="0" w:color="auto"/>
              <w:right w:val="nil"/>
            </w:tcBorders>
            <w:vAlign w:val="bottom"/>
          </w:tcPr>
          <w:p w14:paraId="3EDA3963" w14:textId="01114FB8" w:rsidR="00A403B6" w:rsidRPr="00C83081" w:rsidRDefault="00CD07C3" w:rsidP="00E05856">
            <w:pPr>
              <w:tabs>
                <w:tab w:val="decimal" w:pos="390"/>
              </w:tabs>
              <w:ind w:left="-108" w:right="-90"/>
              <w:rPr>
                <w:rFonts w:cs="Times New Roman"/>
                <w:color w:val="000000"/>
                <w:sz w:val="14"/>
                <w:szCs w:val="14"/>
              </w:rPr>
            </w:pPr>
            <w:r w:rsidRPr="00C83081">
              <w:rPr>
                <w:rFonts w:cs="Times New Roman"/>
                <w:color w:val="000000"/>
                <w:sz w:val="14"/>
                <w:szCs w:val="14"/>
              </w:rPr>
              <w:t>-</w:t>
            </w:r>
          </w:p>
        </w:tc>
        <w:tc>
          <w:tcPr>
            <w:tcW w:w="236" w:type="dxa"/>
            <w:vAlign w:val="bottom"/>
          </w:tcPr>
          <w:p w14:paraId="54D85418"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tcBorders>
              <w:top w:val="nil"/>
              <w:left w:val="nil"/>
              <w:bottom w:val="single" w:sz="4" w:space="0" w:color="auto"/>
              <w:right w:val="nil"/>
            </w:tcBorders>
            <w:vAlign w:val="bottom"/>
          </w:tcPr>
          <w:p w14:paraId="0A1F015A" w14:textId="77777777" w:rsidR="00A403B6" w:rsidRPr="00C83081" w:rsidRDefault="00A403B6" w:rsidP="00E05856">
            <w:pPr>
              <w:tabs>
                <w:tab w:val="decimal" w:pos="48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gridSpan w:val="2"/>
            <w:vAlign w:val="bottom"/>
          </w:tcPr>
          <w:p w14:paraId="62838AFF" w14:textId="77777777" w:rsidR="00A403B6" w:rsidRPr="00C83081" w:rsidRDefault="00A403B6" w:rsidP="00E05856">
            <w:pPr>
              <w:tabs>
                <w:tab w:val="decimal" w:pos="594"/>
              </w:tabs>
              <w:ind w:left="-108" w:right="-90"/>
              <w:rPr>
                <w:rFonts w:cs="Times New Roman"/>
                <w:color w:val="000000"/>
                <w:sz w:val="14"/>
                <w:szCs w:val="14"/>
              </w:rPr>
            </w:pPr>
          </w:p>
        </w:tc>
        <w:tc>
          <w:tcPr>
            <w:tcW w:w="678" w:type="dxa"/>
            <w:tcBorders>
              <w:top w:val="nil"/>
              <w:left w:val="nil"/>
              <w:bottom w:val="single" w:sz="4" w:space="0" w:color="auto"/>
              <w:right w:val="nil"/>
            </w:tcBorders>
            <w:vAlign w:val="bottom"/>
          </w:tcPr>
          <w:p w14:paraId="6B784668" w14:textId="79B79116" w:rsidR="00A403B6" w:rsidRPr="00C83081" w:rsidRDefault="00651656" w:rsidP="00E05856">
            <w:pPr>
              <w:tabs>
                <w:tab w:val="decimal" w:pos="435"/>
              </w:tabs>
              <w:ind w:left="-108" w:right="-90"/>
              <w:jc w:val="center"/>
              <w:rPr>
                <w:rFonts w:cs="Times New Roman"/>
                <w:color w:val="000000"/>
                <w:sz w:val="14"/>
                <w:szCs w:val="14"/>
              </w:rPr>
            </w:pPr>
            <w:r w:rsidRPr="00C83081">
              <w:rPr>
                <w:rFonts w:cs="Times New Roman"/>
                <w:color w:val="000000"/>
                <w:sz w:val="14"/>
                <w:szCs w:val="14"/>
              </w:rPr>
              <w:t>28,017</w:t>
            </w:r>
          </w:p>
        </w:tc>
        <w:tc>
          <w:tcPr>
            <w:tcW w:w="241" w:type="dxa"/>
            <w:vAlign w:val="bottom"/>
          </w:tcPr>
          <w:p w14:paraId="0031E198" w14:textId="77777777" w:rsidR="00A403B6" w:rsidRPr="00C83081" w:rsidRDefault="00A403B6" w:rsidP="00E05856">
            <w:pPr>
              <w:tabs>
                <w:tab w:val="decimal" w:pos="178"/>
              </w:tabs>
              <w:ind w:left="-108" w:right="-90"/>
              <w:rPr>
                <w:rFonts w:cs="Times New Roman"/>
                <w:color w:val="000000"/>
                <w:sz w:val="14"/>
                <w:szCs w:val="14"/>
              </w:rPr>
            </w:pPr>
          </w:p>
        </w:tc>
        <w:tc>
          <w:tcPr>
            <w:tcW w:w="599" w:type="dxa"/>
            <w:tcBorders>
              <w:top w:val="nil"/>
              <w:left w:val="nil"/>
              <w:bottom w:val="single" w:sz="4" w:space="0" w:color="auto"/>
              <w:right w:val="nil"/>
            </w:tcBorders>
            <w:vAlign w:val="bottom"/>
          </w:tcPr>
          <w:p w14:paraId="14A84795" w14:textId="77777777" w:rsidR="00A403B6" w:rsidRPr="00C83081" w:rsidRDefault="00A403B6" w:rsidP="00E05856">
            <w:pPr>
              <w:tabs>
                <w:tab w:val="decimal" w:pos="396"/>
              </w:tabs>
              <w:ind w:left="-150" w:right="-90"/>
              <w:rPr>
                <w:rFonts w:cs="Times New Roman"/>
                <w:color w:val="000000"/>
                <w:sz w:val="14"/>
                <w:szCs w:val="14"/>
              </w:rPr>
            </w:pPr>
            <w:r w:rsidRPr="00C83081">
              <w:rPr>
                <w:rFonts w:cs="Times New Roman"/>
                <w:color w:val="000000"/>
                <w:sz w:val="14"/>
                <w:szCs w:val="14"/>
                <w:cs/>
              </w:rPr>
              <w:t xml:space="preserve">-   </w:t>
            </w:r>
          </w:p>
        </w:tc>
        <w:tc>
          <w:tcPr>
            <w:tcW w:w="237" w:type="dxa"/>
            <w:vAlign w:val="bottom"/>
          </w:tcPr>
          <w:p w14:paraId="16CEDDEC" w14:textId="77777777" w:rsidR="00A403B6" w:rsidRPr="00C83081" w:rsidRDefault="00A403B6" w:rsidP="00E05856">
            <w:pPr>
              <w:tabs>
                <w:tab w:val="decimal" w:pos="594"/>
              </w:tabs>
              <w:ind w:left="-108" w:right="-90"/>
              <w:rPr>
                <w:rFonts w:cs="Times New Roman"/>
                <w:color w:val="000000"/>
                <w:sz w:val="14"/>
                <w:szCs w:val="14"/>
              </w:rPr>
            </w:pPr>
          </w:p>
        </w:tc>
        <w:tc>
          <w:tcPr>
            <w:tcW w:w="626" w:type="dxa"/>
            <w:tcBorders>
              <w:top w:val="nil"/>
              <w:left w:val="nil"/>
              <w:bottom w:val="single" w:sz="4" w:space="0" w:color="auto"/>
              <w:right w:val="nil"/>
            </w:tcBorders>
            <w:vAlign w:val="bottom"/>
          </w:tcPr>
          <w:p w14:paraId="192470D3" w14:textId="5F6FD21D" w:rsidR="00A403B6" w:rsidRPr="00C83081" w:rsidRDefault="00F72266" w:rsidP="00E05856">
            <w:pPr>
              <w:tabs>
                <w:tab w:val="decimal" w:pos="440"/>
              </w:tabs>
              <w:ind w:left="-108" w:right="-90"/>
              <w:rPr>
                <w:rFonts w:cs="Times New Roman"/>
                <w:color w:val="000000"/>
                <w:sz w:val="14"/>
                <w:szCs w:val="14"/>
              </w:rPr>
            </w:pPr>
            <w:r w:rsidRPr="00C83081">
              <w:rPr>
                <w:rFonts w:cs="Times New Roman"/>
                <w:color w:val="000000"/>
                <w:sz w:val="14"/>
                <w:szCs w:val="14"/>
              </w:rPr>
              <w:t>1,016,838</w:t>
            </w:r>
          </w:p>
        </w:tc>
        <w:tc>
          <w:tcPr>
            <w:tcW w:w="274" w:type="dxa"/>
            <w:vAlign w:val="bottom"/>
          </w:tcPr>
          <w:p w14:paraId="2608FC44" w14:textId="77777777" w:rsidR="00A403B6" w:rsidRPr="00C83081" w:rsidRDefault="00A403B6" w:rsidP="00E05856">
            <w:pPr>
              <w:tabs>
                <w:tab w:val="decimal" w:pos="594"/>
              </w:tabs>
              <w:ind w:left="-108" w:right="-90"/>
              <w:rPr>
                <w:rFonts w:cs="Times New Roman"/>
                <w:color w:val="000000"/>
                <w:sz w:val="14"/>
                <w:szCs w:val="14"/>
              </w:rPr>
            </w:pPr>
          </w:p>
        </w:tc>
        <w:tc>
          <w:tcPr>
            <w:tcW w:w="644" w:type="dxa"/>
            <w:tcBorders>
              <w:top w:val="nil"/>
              <w:left w:val="nil"/>
              <w:bottom w:val="single" w:sz="4" w:space="0" w:color="auto"/>
              <w:right w:val="nil"/>
            </w:tcBorders>
            <w:noWrap/>
            <w:vAlign w:val="bottom"/>
          </w:tcPr>
          <w:p w14:paraId="41C28FC8"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6012B7DB" w14:textId="77777777" w:rsidR="00A403B6" w:rsidRPr="00C83081" w:rsidRDefault="00A403B6" w:rsidP="00E05856">
            <w:pPr>
              <w:tabs>
                <w:tab w:val="decimal" w:pos="594"/>
              </w:tabs>
              <w:ind w:left="-108" w:right="-90"/>
              <w:rPr>
                <w:rFonts w:cs="Times New Roman"/>
                <w:color w:val="000000"/>
                <w:sz w:val="14"/>
                <w:szCs w:val="14"/>
              </w:rPr>
            </w:pPr>
          </w:p>
        </w:tc>
        <w:tc>
          <w:tcPr>
            <w:tcW w:w="687" w:type="dxa"/>
            <w:tcBorders>
              <w:top w:val="nil"/>
              <w:left w:val="nil"/>
              <w:bottom w:val="single" w:sz="4" w:space="0" w:color="auto"/>
              <w:right w:val="nil"/>
            </w:tcBorders>
            <w:vAlign w:val="bottom"/>
          </w:tcPr>
          <w:p w14:paraId="49244258" w14:textId="28A21856" w:rsidR="00A403B6" w:rsidRPr="00C83081" w:rsidRDefault="0041772E" w:rsidP="00E05856">
            <w:pPr>
              <w:tabs>
                <w:tab w:val="decimal" w:pos="501"/>
              </w:tabs>
              <w:ind w:left="-108" w:right="-90"/>
              <w:rPr>
                <w:rFonts w:cs="Times New Roman"/>
                <w:color w:val="000000"/>
                <w:sz w:val="14"/>
                <w:szCs w:val="14"/>
              </w:rPr>
            </w:pPr>
            <w:r w:rsidRPr="00C83081">
              <w:rPr>
                <w:rFonts w:cs="Times New Roman"/>
                <w:color w:val="000000"/>
                <w:sz w:val="14"/>
                <w:szCs w:val="14"/>
              </w:rPr>
              <w:t>11,669</w:t>
            </w:r>
          </w:p>
        </w:tc>
        <w:tc>
          <w:tcPr>
            <w:tcW w:w="274" w:type="dxa"/>
            <w:vAlign w:val="bottom"/>
          </w:tcPr>
          <w:p w14:paraId="0F12187E" w14:textId="77777777" w:rsidR="00A403B6" w:rsidRPr="00C83081" w:rsidRDefault="00A403B6" w:rsidP="00E05856">
            <w:pPr>
              <w:tabs>
                <w:tab w:val="decimal" w:pos="178"/>
              </w:tabs>
              <w:ind w:left="-108" w:right="-90"/>
              <w:rPr>
                <w:rFonts w:cs="Times New Roman"/>
                <w:color w:val="000000"/>
                <w:sz w:val="14"/>
                <w:szCs w:val="14"/>
              </w:rPr>
            </w:pPr>
          </w:p>
        </w:tc>
        <w:tc>
          <w:tcPr>
            <w:tcW w:w="640" w:type="dxa"/>
            <w:tcBorders>
              <w:top w:val="nil"/>
              <w:left w:val="nil"/>
              <w:bottom w:val="single" w:sz="4" w:space="0" w:color="auto"/>
              <w:right w:val="nil"/>
            </w:tcBorders>
            <w:vAlign w:val="bottom"/>
          </w:tcPr>
          <w:p w14:paraId="44424A2D"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3E24873A" w14:textId="77777777" w:rsidR="00A403B6" w:rsidRPr="00C83081" w:rsidRDefault="00A403B6" w:rsidP="00E05856">
            <w:pPr>
              <w:tabs>
                <w:tab w:val="decimal" w:pos="510"/>
                <w:tab w:val="decimal" w:pos="594"/>
              </w:tabs>
              <w:ind w:left="-108" w:right="-90" w:hanging="102"/>
              <w:rPr>
                <w:rFonts w:cs="Times New Roman"/>
                <w:color w:val="000000"/>
                <w:sz w:val="14"/>
                <w:szCs w:val="14"/>
              </w:rPr>
            </w:pPr>
          </w:p>
        </w:tc>
        <w:tc>
          <w:tcPr>
            <w:tcW w:w="678" w:type="dxa"/>
            <w:tcBorders>
              <w:top w:val="nil"/>
              <w:left w:val="nil"/>
              <w:bottom w:val="single" w:sz="4" w:space="0" w:color="auto"/>
              <w:right w:val="nil"/>
            </w:tcBorders>
            <w:vAlign w:val="bottom"/>
          </w:tcPr>
          <w:p w14:paraId="1A647E9C" w14:textId="34B0B681" w:rsidR="00A403B6" w:rsidRPr="00C83081" w:rsidRDefault="00815817" w:rsidP="00E05856">
            <w:pPr>
              <w:tabs>
                <w:tab w:val="decimal" w:pos="178"/>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1C59E58A" w14:textId="77777777" w:rsidR="00A403B6" w:rsidRPr="00C83081" w:rsidRDefault="00A403B6" w:rsidP="00E05856">
            <w:pPr>
              <w:tabs>
                <w:tab w:val="decimal" w:pos="178"/>
              </w:tabs>
              <w:ind w:left="-108" w:right="-90"/>
              <w:rPr>
                <w:rFonts w:cs="Times New Roman"/>
                <w:color w:val="000000"/>
                <w:sz w:val="14"/>
                <w:szCs w:val="14"/>
              </w:rPr>
            </w:pPr>
          </w:p>
        </w:tc>
        <w:tc>
          <w:tcPr>
            <w:tcW w:w="642" w:type="dxa"/>
            <w:tcBorders>
              <w:top w:val="nil"/>
              <w:left w:val="nil"/>
              <w:bottom w:val="single" w:sz="4" w:space="0" w:color="auto"/>
              <w:right w:val="nil"/>
            </w:tcBorders>
            <w:vAlign w:val="bottom"/>
          </w:tcPr>
          <w:p w14:paraId="3FC7A1D2"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6897C217" w14:textId="77777777" w:rsidR="00A403B6" w:rsidRPr="00C83081" w:rsidRDefault="00A403B6" w:rsidP="00E05856">
            <w:pPr>
              <w:tabs>
                <w:tab w:val="decimal" w:pos="594"/>
              </w:tabs>
              <w:ind w:left="-108" w:right="-90"/>
              <w:rPr>
                <w:rFonts w:cs="Times New Roman"/>
                <w:color w:val="000000"/>
                <w:sz w:val="14"/>
                <w:szCs w:val="14"/>
              </w:rPr>
            </w:pPr>
          </w:p>
        </w:tc>
        <w:tc>
          <w:tcPr>
            <w:tcW w:w="767" w:type="dxa"/>
            <w:tcBorders>
              <w:top w:val="nil"/>
              <w:left w:val="nil"/>
              <w:bottom w:val="single" w:sz="4" w:space="0" w:color="auto"/>
              <w:right w:val="nil"/>
            </w:tcBorders>
            <w:vAlign w:val="bottom"/>
          </w:tcPr>
          <w:p w14:paraId="20FDCD2A" w14:textId="4B7F4464" w:rsidR="00A403B6" w:rsidRPr="00C83081" w:rsidRDefault="00C51944" w:rsidP="00932162">
            <w:pPr>
              <w:tabs>
                <w:tab w:val="decimal" w:pos="550"/>
              </w:tabs>
              <w:ind w:left="-108" w:right="-90"/>
              <w:rPr>
                <w:rFonts w:cs="Times New Roman"/>
                <w:color w:val="000000"/>
                <w:sz w:val="14"/>
                <w:szCs w:val="14"/>
              </w:rPr>
            </w:pPr>
            <w:r w:rsidRPr="00C83081">
              <w:rPr>
                <w:rFonts w:cs="Times New Roman"/>
                <w:color w:val="000000"/>
                <w:sz w:val="14"/>
                <w:szCs w:val="14"/>
              </w:rPr>
              <w:t>(</w:t>
            </w:r>
            <w:r w:rsidR="00392947" w:rsidRPr="00C83081">
              <w:rPr>
                <w:rFonts w:cs="Times New Roman"/>
                <w:color w:val="000000"/>
                <w:sz w:val="14"/>
                <w:szCs w:val="14"/>
              </w:rPr>
              <w:t>1,191,553</w:t>
            </w:r>
            <w:r w:rsidRPr="00C83081">
              <w:rPr>
                <w:rFonts w:cs="Times New Roman"/>
                <w:color w:val="000000"/>
                <w:sz w:val="14"/>
                <w:szCs w:val="14"/>
              </w:rPr>
              <w:t>)</w:t>
            </w:r>
          </w:p>
        </w:tc>
        <w:tc>
          <w:tcPr>
            <w:tcW w:w="274" w:type="dxa"/>
            <w:vAlign w:val="bottom"/>
          </w:tcPr>
          <w:p w14:paraId="43B491CF" w14:textId="77777777" w:rsidR="00A403B6" w:rsidRPr="00C83081" w:rsidRDefault="00A403B6" w:rsidP="00E05856">
            <w:pPr>
              <w:tabs>
                <w:tab w:val="decimal" w:pos="471"/>
                <w:tab w:val="decimal" w:pos="594"/>
              </w:tabs>
              <w:ind w:left="-108" w:right="-90"/>
              <w:rPr>
                <w:rFonts w:cs="Times New Roman"/>
                <w:color w:val="000000"/>
                <w:sz w:val="14"/>
                <w:szCs w:val="14"/>
              </w:rPr>
            </w:pPr>
          </w:p>
        </w:tc>
        <w:tc>
          <w:tcPr>
            <w:tcW w:w="645" w:type="dxa"/>
            <w:tcBorders>
              <w:top w:val="nil"/>
              <w:left w:val="nil"/>
              <w:bottom w:val="single" w:sz="4" w:space="0" w:color="auto"/>
              <w:right w:val="nil"/>
            </w:tcBorders>
            <w:vAlign w:val="bottom"/>
          </w:tcPr>
          <w:p w14:paraId="014A8BF8" w14:textId="7C84496D" w:rsidR="00A403B6" w:rsidRPr="00C83081" w:rsidRDefault="000D23FE" w:rsidP="00E05856">
            <w:pPr>
              <w:tabs>
                <w:tab w:val="decimal" w:pos="471"/>
              </w:tabs>
              <w:ind w:left="-108" w:right="-90"/>
              <w:rPr>
                <w:rFonts w:cs="Times New Roman"/>
                <w:color w:val="000000"/>
                <w:sz w:val="14"/>
                <w:szCs w:val="14"/>
              </w:rPr>
            </w:pPr>
            <w:r w:rsidRPr="00C83081">
              <w:rPr>
                <w:rFonts w:cs="Times New Roman"/>
                <w:color w:val="000000"/>
                <w:sz w:val="14"/>
                <w:szCs w:val="14"/>
                <w:lang w:val="en-GB"/>
              </w:rPr>
              <w:t>(</w:t>
            </w:r>
            <w:r w:rsidR="00A403B6" w:rsidRPr="00C83081">
              <w:rPr>
                <w:rFonts w:cs="Times New Roman"/>
                <w:color w:val="000000"/>
                <w:sz w:val="14"/>
                <w:szCs w:val="14"/>
                <w:cs/>
              </w:rPr>
              <w:t>43</w:t>
            </w:r>
            <w:r w:rsidR="00A403B6" w:rsidRPr="00C83081">
              <w:rPr>
                <w:rFonts w:cs="Times New Roman"/>
                <w:color w:val="000000"/>
                <w:sz w:val="14"/>
                <w:szCs w:val="14"/>
              </w:rPr>
              <w:t>,</w:t>
            </w:r>
            <w:r w:rsidR="00A403B6" w:rsidRPr="00C83081">
              <w:rPr>
                <w:rFonts w:cs="Times New Roman"/>
                <w:color w:val="000000"/>
                <w:sz w:val="14"/>
                <w:szCs w:val="14"/>
                <w:cs/>
              </w:rPr>
              <w:t>235</w:t>
            </w:r>
            <w:r w:rsidRPr="00C83081">
              <w:rPr>
                <w:rFonts w:cs="Times New Roman"/>
                <w:color w:val="000000"/>
                <w:sz w:val="14"/>
                <w:szCs w:val="14"/>
                <w:lang w:val="en-GB"/>
              </w:rPr>
              <w:t>)</w:t>
            </w:r>
          </w:p>
        </w:tc>
        <w:tc>
          <w:tcPr>
            <w:tcW w:w="236" w:type="dxa"/>
            <w:vAlign w:val="bottom"/>
          </w:tcPr>
          <w:p w14:paraId="23E84D70" w14:textId="77777777" w:rsidR="00A403B6" w:rsidRPr="00C83081" w:rsidRDefault="00A403B6" w:rsidP="00E05856">
            <w:pPr>
              <w:tabs>
                <w:tab w:val="decimal" w:pos="594"/>
              </w:tabs>
              <w:ind w:left="-108" w:right="-90"/>
              <w:rPr>
                <w:rFonts w:cs="Times New Roman"/>
                <w:color w:val="000000"/>
                <w:sz w:val="14"/>
                <w:szCs w:val="14"/>
              </w:rPr>
            </w:pPr>
          </w:p>
        </w:tc>
        <w:tc>
          <w:tcPr>
            <w:tcW w:w="786" w:type="dxa"/>
            <w:tcBorders>
              <w:top w:val="nil"/>
              <w:left w:val="nil"/>
              <w:bottom w:val="single" w:sz="4" w:space="0" w:color="auto"/>
              <w:right w:val="nil"/>
            </w:tcBorders>
            <w:vAlign w:val="bottom"/>
          </w:tcPr>
          <w:p w14:paraId="21EF78D7" w14:textId="72152EB3" w:rsidR="00A403B6" w:rsidRPr="00C83081" w:rsidRDefault="00380EC4" w:rsidP="00E05856">
            <w:pPr>
              <w:tabs>
                <w:tab w:val="decimal" w:pos="245"/>
              </w:tabs>
              <w:ind w:left="-108" w:right="-90"/>
              <w:jc w:val="center"/>
              <w:rPr>
                <w:rFonts w:cs="Times New Roman"/>
                <w:color w:val="000000"/>
                <w:sz w:val="14"/>
                <w:szCs w:val="14"/>
              </w:rPr>
            </w:pPr>
            <w:r w:rsidRPr="00C83081">
              <w:rPr>
                <w:rFonts w:cs="Times New Roman"/>
                <w:color w:val="000000"/>
                <w:sz w:val="14"/>
                <w:szCs w:val="14"/>
              </w:rPr>
              <w:t>-</w:t>
            </w:r>
          </w:p>
        </w:tc>
        <w:tc>
          <w:tcPr>
            <w:tcW w:w="246" w:type="dxa"/>
            <w:vAlign w:val="bottom"/>
          </w:tcPr>
          <w:p w14:paraId="7AFB8317" w14:textId="77777777" w:rsidR="00A403B6" w:rsidRPr="00C83081" w:rsidRDefault="00A403B6" w:rsidP="00E05856">
            <w:pPr>
              <w:tabs>
                <w:tab w:val="decimal" w:pos="178"/>
              </w:tabs>
              <w:ind w:left="-108" w:right="-90"/>
              <w:jc w:val="center"/>
              <w:rPr>
                <w:rFonts w:cs="Times New Roman"/>
                <w:color w:val="000000"/>
                <w:sz w:val="14"/>
                <w:szCs w:val="14"/>
              </w:rPr>
            </w:pPr>
          </w:p>
        </w:tc>
        <w:tc>
          <w:tcPr>
            <w:tcW w:w="726" w:type="dxa"/>
            <w:tcBorders>
              <w:top w:val="nil"/>
              <w:left w:val="nil"/>
              <w:bottom w:val="single" w:sz="4" w:space="0" w:color="auto"/>
              <w:right w:val="nil"/>
            </w:tcBorders>
            <w:vAlign w:val="bottom"/>
          </w:tcPr>
          <w:p w14:paraId="1DE10DA5" w14:textId="77777777" w:rsidR="00A403B6" w:rsidRPr="00C83081" w:rsidRDefault="00A403B6" w:rsidP="00E05856">
            <w:pPr>
              <w:tabs>
                <w:tab w:val="decimal" w:pos="163"/>
              </w:tabs>
              <w:ind w:left="-108" w:right="-66"/>
              <w:jc w:val="center"/>
              <w:rPr>
                <w:rFonts w:cs="Times New Roman"/>
                <w:color w:val="000000"/>
                <w:sz w:val="14"/>
                <w:szCs w:val="14"/>
              </w:rPr>
            </w:pPr>
            <w:r w:rsidRPr="00C83081">
              <w:rPr>
                <w:rFonts w:cs="Times New Roman"/>
                <w:color w:val="000000"/>
                <w:sz w:val="14"/>
                <w:szCs w:val="14"/>
                <w:cs/>
              </w:rPr>
              <w:t>-</w:t>
            </w:r>
          </w:p>
        </w:tc>
      </w:tr>
      <w:tr w:rsidR="00C83081" w:rsidRPr="00D05BA4" w14:paraId="79E49548" w14:textId="77777777" w:rsidTr="00C83081">
        <w:trPr>
          <w:gridAfter w:val="1"/>
          <w:wAfter w:w="9" w:type="dxa"/>
          <w:trHeight w:val="247"/>
        </w:trPr>
        <w:tc>
          <w:tcPr>
            <w:tcW w:w="1705" w:type="dxa"/>
            <w:vAlign w:val="bottom"/>
            <w:hideMark/>
          </w:tcPr>
          <w:p w14:paraId="56439C20" w14:textId="77777777" w:rsidR="00A403B6" w:rsidRPr="00C83081" w:rsidRDefault="00A403B6" w:rsidP="00E05856">
            <w:pPr>
              <w:tabs>
                <w:tab w:val="left" w:pos="720"/>
              </w:tabs>
              <w:rPr>
                <w:rFonts w:cs="Times New Roman"/>
                <w:b/>
                <w:bCs/>
                <w:color w:val="000000"/>
                <w:sz w:val="14"/>
                <w:szCs w:val="14"/>
              </w:rPr>
            </w:pPr>
            <w:r w:rsidRPr="00C83081">
              <w:rPr>
                <w:rFonts w:cs="Times New Roman"/>
                <w:b/>
                <w:bCs/>
                <w:color w:val="000000"/>
                <w:sz w:val="14"/>
                <w:szCs w:val="14"/>
              </w:rPr>
              <w:t>Total income</w:t>
            </w:r>
          </w:p>
        </w:tc>
        <w:tc>
          <w:tcPr>
            <w:tcW w:w="635" w:type="dxa"/>
            <w:tcBorders>
              <w:top w:val="single" w:sz="4" w:space="0" w:color="auto"/>
              <w:left w:val="nil"/>
              <w:bottom w:val="double" w:sz="4" w:space="0" w:color="auto"/>
              <w:right w:val="nil"/>
            </w:tcBorders>
            <w:vAlign w:val="bottom"/>
          </w:tcPr>
          <w:p w14:paraId="7AC96B63" w14:textId="3C5B17BB" w:rsidR="00A403B6" w:rsidRPr="00C83081" w:rsidRDefault="005D26CE" w:rsidP="00E05856">
            <w:pPr>
              <w:tabs>
                <w:tab w:val="decimal" w:pos="480"/>
              </w:tabs>
              <w:ind w:left="-108" w:right="-90"/>
              <w:rPr>
                <w:rFonts w:cs="Times New Roman"/>
                <w:b/>
                <w:bCs/>
                <w:color w:val="000000"/>
                <w:sz w:val="14"/>
                <w:szCs w:val="14"/>
                <w:cs/>
              </w:rPr>
            </w:pPr>
            <w:r w:rsidRPr="00C83081">
              <w:rPr>
                <w:rFonts w:cs="Times New Roman"/>
                <w:b/>
                <w:bCs/>
                <w:color w:val="000000"/>
                <w:sz w:val="14"/>
                <w:szCs w:val="14"/>
              </w:rPr>
              <w:t>338,491</w:t>
            </w:r>
          </w:p>
        </w:tc>
        <w:tc>
          <w:tcPr>
            <w:tcW w:w="261" w:type="dxa"/>
            <w:vAlign w:val="bottom"/>
          </w:tcPr>
          <w:p w14:paraId="1C29A728" w14:textId="77777777" w:rsidR="00A403B6" w:rsidRPr="00C83081" w:rsidRDefault="00A403B6" w:rsidP="00E05856">
            <w:pPr>
              <w:tabs>
                <w:tab w:val="decimal" w:pos="523"/>
                <w:tab w:val="decimal" w:pos="594"/>
              </w:tabs>
              <w:ind w:left="-108" w:right="-90"/>
              <w:rPr>
                <w:rFonts w:cs="Times New Roman"/>
                <w:b/>
                <w:bCs/>
                <w:color w:val="000000"/>
                <w:sz w:val="14"/>
                <w:szCs w:val="14"/>
              </w:rPr>
            </w:pPr>
          </w:p>
        </w:tc>
        <w:tc>
          <w:tcPr>
            <w:tcW w:w="665" w:type="dxa"/>
            <w:gridSpan w:val="2"/>
            <w:tcBorders>
              <w:top w:val="single" w:sz="4" w:space="0" w:color="auto"/>
              <w:left w:val="nil"/>
              <w:bottom w:val="double" w:sz="4" w:space="0" w:color="auto"/>
              <w:right w:val="nil"/>
            </w:tcBorders>
            <w:vAlign w:val="bottom"/>
          </w:tcPr>
          <w:p w14:paraId="04FE7C7B" w14:textId="1A9CDB15" w:rsidR="00A403B6" w:rsidRPr="00C83081" w:rsidRDefault="00D051FE" w:rsidP="00E05856">
            <w:pPr>
              <w:tabs>
                <w:tab w:val="decimal" w:pos="480"/>
              </w:tabs>
              <w:ind w:left="-108" w:right="-90"/>
              <w:rPr>
                <w:rFonts w:cs="Times New Roman"/>
                <w:b/>
                <w:bCs/>
                <w:color w:val="000000"/>
                <w:sz w:val="14"/>
                <w:szCs w:val="14"/>
              </w:rPr>
            </w:pPr>
            <w:r w:rsidRPr="00C83081">
              <w:rPr>
                <w:rFonts w:cs="Times New Roman"/>
                <w:b/>
                <w:bCs/>
                <w:color w:val="000000"/>
                <w:sz w:val="14"/>
                <w:szCs w:val="14"/>
              </w:rPr>
              <w:t>141</w:t>
            </w:r>
            <w:r w:rsidR="00A403B6" w:rsidRPr="00C83081">
              <w:rPr>
                <w:rFonts w:cs="Times New Roman"/>
                <w:b/>
                <w:bCs/>
                <w:color w:val="000000"/>
                <w:sz w:val="14"/>
                <w:szCs w:val="14"/>
              </w:rPr>
              <w:t>,</w:t>
            </w:r>
            <w:r w:rsidRPr="00C83081">
              <w:rPr>
                <w:rFonts w:cs="Times New Roman"/>
                <w:b/>
                <w:bCs/>
                <w:color w:val="000000"/>
                <w:sz w:val="14"/>
                <w:szCs w:val="14"/>
              </w:rPr>
              <w:t>447</w:t>
            </w:r>
          </w:p>
        </w:tc>
        <w:tc>
          <w:tcPr>
            <w:tcW w:w="236" w:type="dxa"/>
            <w:gridSpan w:val="2"/>
            <w:vAlign w:val="bottom"/>
          </w:tcPr>
          <w:p w14:paraId="31FA3115" w14:textId="77777777" w:rsidR="00A403B6" w:rsidRPr="00C83081" w:rsidRDefault="00A403B6" w:rsidP="00E05856">
            <w:pPr>
              <w:tabs>
                <w:tab w:val="decimal" w:pos="594"/>
              </w:tabs>
              <w:ind w:left="-108" w:right="-90"/>
              <w:rPr>
                <w:rFonts w:cs="Times New Roman"/>
                <w:b/>
                <w:bCs/>
                <w:color w:val="000000"/>
                <w:sz w:val="14"/>
                <w:szCs w:val="14"/>
              </w:rPr>
            </w:pPr>
          </w:p>
        </w:tc>
        <w:tc>
          <w:tcPr>
            <w:tcW w:w="613" w:type="dxa"/>
            <w:tcBorders>
              <w:top w:val="single" w:sz="4" w:space="0" w:color="auto"/>
              <w:left w:val="nil"/>
              <w:bottom w:val="double" w:sz="4" w:space="0" w:color="auto"/>
              <w:right w:val="nil"/>
            </w:tcBorders>
            <w:vAlign w:val="bottom"/>
          </w:tcPr>
          <w:p w14:paraId="6639C785" w14:textId="41ED12FD" w:rsidR="00A403B6" w:rsidRPr="00C83081" w:rsidRDefault="00CD07C3" w:rsidP="00E05856">
            <w:pPr>
              <w:tabs>
                <w:tab w:val="decimal" w:pos="459"/>
              </w:tabs>
              <w:ind w:left="-108" w:right="-90"/>
              <w:rPr>
                <w:rFonts w:cs="Times New Roman"/>
                <w:b/>
                <w:bCs/>
                <w:color w:val="000000"/>
                <w:sz w:val="14"/>
                <w:szCs w:val="14"/>
              </w:rPr>
            </w:pPr>
            <w:r w:rsidRPr="00C83081">
              <w:rPr>
                <w:rFonts w:cs="Times New Roman"/>
                <w:b/>
                <w:bCs/>
                <w:color w:val="000000"/>
                <w:sz w:val="14"/>
                <w:szCs w:val="14"/>
              </w:rPr>
              <w:t>566,753</w:t>
            </w:r>
          </w:p>
        </w:tc>
        <w:tc>
          <w:tcPr>
            <w:tcW w:w="236" w:type="dxa"/>
            <w:vAlign w:val="bottom"/>
          </w:tcPr>
          <w:p w14:paraId="51A831CD" w14:textId="77777777" w:rsidR="00A403B6" w:rsidRPr="00C83081" w:rsidRDefault="00A403B6" w:rsidP="00E05856">
            <w:pPr>
              <w:tabs>
                <w:tab w:val="decimal" w:pos="594"/>
              </w:tabs>
              <w:ind w:left="-108" w:right="-90"/>
              <w:rPr>
                <w:rFonts w:cs="Times New Roman"/>
                <w:b/>
                <w:bCs/>
                <w:color w:val="000000"/>
                <w:sz w:val="14"/>
                <w:szCs w:val="14"/>
              </w:rPr>
            </w:pPr>
          </w:p>
        </w:tc>
        <w:tc>
          <w:tcPr>
            <w:tcW w:w="686" w:type="dxa"/>
            <w:gridSpan w:val="2"/>
            <w:tcBorders>
              <w:top w:val="single" w:sz="4" w:space="0" w:color="auto"/>
              <w:left w:val="nil"/>
              <w:bottom w:val="double" w:sz="4" w:space="0" w:color="auto"/>
              <w:right w:val="nil"/>
            </w:tcBorders>
            <w:vAlign w:val="bottom"/>
          </w:tcPr>
          <w:p w14:paraId="3C8B624F" w14:textId="77777777" w:rsidR="00A403B6" w:rsidRPr="00C83081" w:rsidRDefault="00A403B6" w:rsidP="00E05856">
            <w:pPr>
              <w:tabs>
                <w:tab w:val="decimal" w:pos="480"/>
              </w:tabs>
              <w:ind w:left="-108" w:right="-90"/>
              <w:rPr>
                <w:rFonts w:cs="Times New Roman"/>
                <w:b/>
                <w:bCs/>
                <w:color w:val="000000"/>
                <w:sz w:val="14"/>
                <w:szCs w:val="14"/>
              </w:rPr>
            </w:pPr>
            <w:r w:rsidRPr="00C83081">
              <w:rPr>
                <w:rFonts w:cs="Times New Roman"/>
                <w:color w:val="000000"/>
                <w:sz w:val="14"/>
                <w:szCs w:val="14"/>
                <w:cs/>
              </w:rPr>
              <w:t xml:space="preserve">-   </w:t>
            </w:r>
          </w:p>
        </w:tc>
        <w:tc>
          <w:tcPr>
            <w:tcW w:w="236" w:type="dxa"/>
            <w:gridSpan w:val="2"/>
            <w:vAlign w:val="bottom"/>
          </w:tcPr>
          <w:p w14:paraId="4A474C90" w14:textId="77777777" w:rsidR="00A403B6" w:rsidRPr="00C83081" w:rsidRDefault="00A403B6" w:rsidP="00E05856">
            <w:pPr>
              <w:tabs>
                <w:tab w:val="decimal" w:pos="594"/>
              </w:tabs>
              <w:ind w:left="-108" w:right="-90"/>
              <w:rPr>
                <w:rFonts w:cs="Times New Roman"/>
                <w:b/>
                <w:bCs/>
                <w:color w:val="000000"/>
                <w:sz w:val="14"/>
                <w:szCs w:val="14"/>
              </w:rPr>
            </w:pPr>
          </w:p>
        </w:tc>
        <w:tc>
          <w:tcPr>
            <w:tcW w:w="678" w:type="dxa"/>
            <w:tcBorders>
              <w:top w:val="single" w:sz="4" w:space="0" w:color="auto"/>
              <w:left w:val="nil"/>
              <w:bottom w:val="double" w:sz="4" w:space="0" w:color="auto"/>
              <w:right w:val="nil"/>
            </w:tcBorders>
            <w:vAlign w:val="bottom"/>
          </w:tcPr>
          <w:p w14:paraId="2C50FE50" w14:textId="22BDEC37" w:rsidR="00A403B6" w:rsidRPr="00C83081" w:rsidRDefault="00651656" w:rsidP="00E05856">
            <w:pPr>
              <w:tabs>
                <w:tab w:val="decimal" w:pos="435"/>
              </w:tabs>
              <w:ind w:left="-108" w:right="-90"/>
              <w:jc w:val="center"/>
              <w:rPr>
                <w:rFonts w:cs="Times New Roman"/>
                <w:b/>
                <w:bCs/>
                <w:color w:val="000000"/>
                <w:sz w:val="14"/>
                <w:szCs w:val="14"/>
              </w:rPr>
            </w:pPr>
            <w:r w:rsidRPr="00C83081">
              <w:rPr>
                <w:rFonts w:cs="Times New Roman"/>
                <w:b/>
                <w:bCs/>
                <w:color w:val="000000"/>
                <w:sz w:val="14"/>
                <w:szCs w:val="14"/>
              </w:rPr>
              <w:t>258,113</w:t>
            </w:r>
          </w:p>
        </w:tc>
        <w:tc>
          <w:tcPr>
            <w:tcW w:w="241" w:type="dxa"/>
            <w:vAlign w:val="bottom"/>
          </w:tcPr>
          <w:p w14:paraId="3A392046" w14:textId="77777777" w:rsidR="00A403B6" w:rsidRPr="00C83081" w:rsidRDefault="00A403B6" w:rsidP="00E05856">
            <w:pPr>
              <w:tabs>
                <w:tab w:val="decimal" w:pos="594"/>
              </w:tabs>
              <w:ind w:left="-108" w:right="-90"/>
              <w:rPr>
                <w:rFonts w:cs="Times New Roman"/>
                <w:b/>
                <w:bCs/>
                <w:color w:val="000000"/>
                <w:sz w:val="14"/>
                <w:szCs w:val="14"/>
              </w:rPr>
            </w:pPr>
          </w:p>
        </w:tc>
        <w:tc>
          <w:tcPr>
            <w:tcW w:w="599" w:type="dxa"/>
            <w:tcBorders>
              <w:top w:val="single" w:sz="4" w:space="0" w:color="auto"/>
              <w:left w:val="nil"/>
              <w:bottom w:val="double" w:sz="4" w:space="0" w:color="auto"/>
              <w:right w:val="nil"/>
            </w:tcBorders>
            <w:vAlign w:val="bottom"/>
          </w:tcPr>
          <w:p w14:paraId="3C97F5C5" w14:textId="77777777" w:rsidR="00A403B6" w:rsidRPr="00C83081" w:rsidRDefault="00A403B6" w:rsidP="00E05856">
            <w:pPr>
              <w:tabs>
                <w:tab w:val="decimal" w:pos="396"/>
              </w:tabs>
              <w:ind w:left="-108" w:right="-90"/>
              <w:rPr>
                <w:rFonts w:cs="Times New Roman"/>
                <w:color w:val="000000"/>
                <w:sz w:val="14"/>
                <w:szCs w:val="14"/>
              </w:rPr>
            </w:pPr>
            <w:r w:rsidRPr="00C83081">
              <w:rPr>
                <w:rFonts w:cs="Times New Roman"/>
                <w:color w:val="000000"/>
                <w:sz w:val="14"/>
                <w:szCs w:val="14"/>
                <w:cs/>
              </w:rPr>
              <w:t xml:space="preserve">-   </w:t>
            </w:r>
          </w:p>
        </w:tc>
        <w:tc>
          <w:tcPr>
            <w:tcW w:w="237" w:type="dxa"/>
            <w:vAlign w:val="bottom"/>
          </w:tcPr>
          <w:p w14:paraId="2CBC6654" w14:textId="77777777" w:rsidR="00A403B6" w:rsidRPr="00C83081" w:rsidRDefault="00A403B6" w:rsidP="00E05856">
            <w:pPr>
              <w:tabs>
                <w:tab w:val="decimal" w:pos="594"/>
              </w:tabs>
              <w:ind w:left="-108" w:right="-90"/>
              <w:rPr>
                <w:rFonts w:cs="Times New Roman"/>
                <w:b/>
                <w:bCs/>
                <w:color w:val="000000"/>
                <w:sz w:val="14"/>
                <w:szCs w:val="14"/>
              </w:rPr>
            </w:pPr>
          </w:p>
        </w:tc>
        <w:tc>
          <w:tcPr>
            <w:tcW w:w="626" w:type="dxa"/>
            <w:tcBorders>
              <w:top w:val="single" w:sz="4" w:space="0" w:color="auto"/>
              <w:left w:val="nil"/>
              <w:bottom w:val="double" w:sz="4" w:space="0" w:color="auto"/>
              <w:right w:val="nil"/>
            </w:tcBorders>
            <w:vAlign w:val="bottom"/>
          </w:tcPr>
          <w:p w14:paraId="52AE5D3C" w14:textId="0D7A5214" w:rsidR="00A403B6" w:rsidRPr="00C83081" w:rsidRDefault="00F72266" w:rsidP="00E05856">
            <w:pPr>
              <w:tabs>
                <w:tab w:val="decimal" w:pos="440"/>
              </w:tabs>
              <w:ind w:left="-108" w:right="-90"/>
              <w:rPr>
                <w:rFonts w:cs="Times New Roman"/>
                <w:b/>
                <w:bCs/>
                <w:color w:val="000000"/>
                <w:sz w:val="14"/>
                <w:szCs w:val="14"/>
              </w:rPr>
            </w:pPr>
            <w:r w:rsidRPr="00C83081">
              <w:rPr>
                <w:rFonts w:cs="Times New Roman"/>
                <w:b/>
                <w:bCs/>
                <w:color w:val="000000"/>
                <w:sz w:val="14"/>
                <w:szCs w:val="14"/>
              </w:rPr>
              <w:t>1,073,540</w:t>
            </w:r>
          </w:p>
        </w:tc>
        <w:tc>
          <w:tcPr>
            <w:tcW w:w="274" w:type="dxa"/>
            <w:vAlign w:val="bottom"/>
          </w:tcPr>
          <w:p w14:paraId="063BB3E5" w14:textId="77777777" w:rsidR="00A403B6" w:rsidRPr="00C83081" w:rsidRDefault="00A403B6" w:rsidP="00E05856">
            <w:pPr>
              <w:tabs>
                <w:tab w:val="decimal" w:pos="594"/>
              </w:tabs>
              <w:ind w:left="-108" w:right="-90"/>
              <w:rPr>
                <w:rFonts w:cs="Times New Roman"/>
                <w:b/>
                <w:bCs/>
                <w:color w:val="000000"/>
                <w:sz w:val="14"/>
                <w:szCs w:val="14"/>
              </w:rPr>
            </w:pPr>
          </w:p>
        </w:tc>
        <w:tc>
          <w:tcPr>
            <w:tcW w:w="644" w:type="dxa"/>
            <w:tcBorders>
              <w:top w:val="single" w:sz="4" w:space="0" w:color="auto"/>
              <w:left w:val="nil"/>
              <w:bottom w:val="double" w:sz="4" w:space="0" w:color="auto"/>
              <w:right w:val="nil"/>
            </w:tcBorders>
            <w:noWrap/>
            <w:vAlign w:val="bottom"/>
          </w:tcPr>
          <w:p w14:paraId="3B711DA7" w14:textId="77777777" w:rsidR="00A403B6" w:rsidRPr="00C83081" w:rsidRDefault="00A403B6" w:rsidP="00E05856">
            <w:pPr>
              <w:tabs>
                <w:tab w:val="decimal" w:pos="440"/>
              </w:tabs>
              <w:ind w:left="-108" w:right="-90"/>
              <w:rPr>
                <w:rFonts w:cs="Times New Roman"/>
                <w:b/>
                <w:bCs/>
                <w:color w:val="000000"/>
                <w:sz w:val="14"/>
                <w:szCs w:val="14"/>
              </w:rPr>
            </w:pPr>
            <w:r w:rsidRPr="00C83081">
              <w:rPr>
                <w:rFonts w:cs="Times New Roman"/>
                <w:b/>
                <w:bCs/>
                <w:color w:val="000000"/>
                <w:sz w:val="14"/>
                <w:szCs w:val="14"/>
                <w:cs/>
              </w:rPr>
              <w:t xml:space="preserve">-   </w:t>
            </w:r>
          </w:p>
        </w:tc>
        <w:tc>
          <w:tcPr>
            <w:tcW w:w="236" w:type="dxa"/>
            <w:vAlign w:val="bottom"/>
          </w:tcPr>
          <w:p w14:paraId="7D8B51C0" w14:textId="77777777" w:rsidR="00A403B6" w:rsidRPr="00C83081" w:rsidRDefault="00A403B6" w:rsidP="00E05856">
            <w:pPr>
              <w:tabs>
                <w:tab w:val="decimal" w:pos="594"/>
              </w:tabs>
              <w:ind w:left="-108" w:right="-90"/>
              <w:rPr>
                <w:rFonts w:cs="Times New Roman"/>
                <w:b/>
                <w:bCs/>
                <w:color w:val="000000"/>
                <w:sz w:val="14"/>
                <w:szCs w:val="14"/>
              </w:rPr>
            </w:pPr>
          </w:p>
        </w:tc>
        <w:tc>
          <w:tcPr>
            <w:tcW w:w="687" w:type="dxa"/>
            <w:tcBorders>
              <w:top w:val="single" w:sz="4" w:space="0" w:color="auto"/>
              <w:left w:val="nil"/>
              <w:bottom w:val="double" w:sz="4" w:space="0" w:color="auto"/>
              <w:right w:val="nil"/>
            </w:tcBorders>
            <w:vAlign w:val="bottom"/>
          </w:tcPr>
          <w:p w14:paraId="64CC3AE5" w14:textId="487D62BE" w:rsidR="00A403B6" w:rsidRPr="00C83081" w:rsidRDefault="0041772E" w:rsidP="00E05856">
            <w:pPr>
              <w:tabs>
                <w:tab w:val="decimal" w:pos="501"/>
              </w:tabs>
              <w:ind w:left="-108" w:right="-90"/>
              <w:rPr>
                <w:rFonts w:cs="Times New Roman"/>
                <w:b/>
                <w:bCs/>
                <w:color w:val="000000"/>
                <w:sz w:val="14"/>
                <w:szCs w:val="14"/>
              </w:rPr>
            </w:pPr>
            <w:r w:rsidRPr="00C83081">
              <w:rPr>
                <w:rFonts w:cs="Times New Roman"/>
                <w:b/>
                <w:bCs/>
                <w:color w:val="000000"/>
                <w:sz w:val="14"/>
                <w:szCs w:val="14"/>
              </w:rPr>
              <w:t>82,136</w:t>
            </w:r>
          </w:p>
        </w:tc>
        <w:tc>
          <w:tcPr>
            <w:tcW w:w="274" w:type="dxa"/>
            <w:vAlign w:val="bottom"/>
          </w:tcPr>
          <w:p w14:paraId="09FC3EAF" w14:textId="77777777" w:rsidR="00A403B6" w:rsidRPr="00C83081" w:rsidRDefault="00A403B6" w:rsidP="00E05856">
            <w:pPr>
              <w:tabs>
                <w:tab w:val="decimal" w:pos="178"/>
              </w:tabs>
              <w:ind w:left="-108" w:right="-90"/>
              <w:rPr>
                <w:rFonts w:cs="Times New Roman"/>
                <w:b/>
                <w:bCs/>
                <w:color w:val="000000"/>
                <w:sz w:val="14"/>
                <w:szCs w:val="14"/>
              </w:rPr>
            </w:pPr>
          </w:p>
        </w:tc>
        <w:tc>
          <w:tcPr>
            <w:tcW w:w="640" w:type="dxa"/>
            <w:tcBorders>
              <w:top w:val="single" w:sz="4" w:space="0" w:color="auto"/>
              <w:left w:val="nil"/>
              <w:bottom w:val="double" w:sz="4" w:space="0" w:color="auto"/>
              <w:right w:val="nil"/>
            </w:tcBorders>
            <w:vAlign w:val="bottom"/>
          </w:tcPr>
          <w:p w14:paraId="2CFD6ABC"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10F479C1" w14:textId="77777777" w:rsidR="00A403B6" w:rsidRPr="00C83081" w:rsidRDefault="00A403B6" w:rsidP="00E05856">
            <w:pPr>
              <w:tabs>
                <w:tab w:val="decimal" w:pos="510"/>
                <w:tab w:val="decimal" w:pos="594"/>
              </w:tabs>
              <w:ind w:left="-108" w:right="-90" w:hanging="102"/>
              <w:rPr>
                <w:rFonts w:cs="Times New Roman"/>
                <w:b/>
                <w:bCs/>
                <w:color w:val="000000"/>
                <w:sz w:val="14"/>
                <w:szCs w:val="14"/>
              </w:rPr>
            </w:pPr>
          </w:p>
        </w:tc>
        <w:tc>
          <w:tcPr>
            <w:tcW w:w="678" w:type="dxa"/>
            <w:tcBorders>
              <w:top w:val="single" w:sz="4" w:space="0" w:color="auto"/>
              <w:left w:val="nil"/>
              <w:bottom w:val="double" w:sz="4" w:space="0" w:color="auto"/>
              <w:right w:val="nil"/>
            </w:tcBorders>
            <w:vAlign w:val="bottom"/>
          </w:tcPr>
          <w:p w14:paraId="0DEF9138" w14:textId="7A563E63" w:rsidR="00A403B6" w:rsidRPr="00C83081" w:rsidRDefault="00815817" w:rsidP="00E05856">
            <w:pPr>
              <w:tabs>
                <w:tab w:val="decimal" w:pos="178"/>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3AA2DC59" w14:textId="77777777" w:rsidR="00A403B6" w:rsidRPr="00C83081" w:rsidRDefault="00A403B6" w:rsidP="00E05856">
            <w:pPr>
              <w:tabs>
                <w:tab w:val="decimal" w:pos="178"/>
              </w:tabs>
              <w:ind w:left="-108" w:right="-90"/>
              <w:rPr>
                <w:rFonts w:cs="Times New Roman"/>
                <w:b/>
                <w:bCs/>
                <w:color w:val="000000"/>
                <w:sz w:val="14"/>
                <w:szCs w:val="14"/>
              </w:rPr>
            </w:pPr>
          </w:p>
        </w:tc>
        <w:tc>
          <w:tcPr>
            <w:tcW w:w="642" w:type="dxa"/>
            <w:tcBorders>
              <w:top w:val="single" w:sz="4" w:space="0" w:color="auto"/>
              <w:left w:val="nil"/>
              <w:bottom w:val="double" w:sz="4" w:space="0" w:color="auto"/>
              <w:right w:val="nil"/>
            </w:tcBorders>
            <w:vAlign w:val="bottom"/>
          </w:tcPr>
          <w:p w14:paraId="14EC155B"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3FFC016D" w14:textId="77777777" w:rsidR="00A403B6" w:rsidRPr="00C83081" w:rsidRDefault="00A403B6" w:rsidP="00E05856">
            <w:pPr>
              <w:tabs>
                <w:tab w:val="decimal" w:pos="594"/>
              </w:tabs>
              <w:ind w:left="-108" w:right="-90"/>
              <w:rPr>
                <w:rFonts w:cs="Times New Roman"/>
                <w:b/>
                <w:bCs/>
                <w:color w:val="000000"/>
                <w:sz w:val="14"/>
                <w:szCs w:val="14"/>
              </w:rPr>
            </w:pPr>
          </w:p>
        </w:tc>
        <w:tc>
          <w:tcPr>
            <w:tcW w:w="767" w:type="dxa"/>
            <w:tcBorders>
              <w:top w:val="single" w:sz="4" w:space="0" w:color="auto"/>
              <w:left w:val="nil"/>
              <w:bottom w:val="double" w:sz="4" w:space="0" w:color="auto"/>
              <w:right w:val="nil"/>
            </w:tcBorders>
            <w:vAlign w:val="bottom"/>
          </w:tcPr>
          <w:p w14:paraId="41CF835F" w14:textId="48F05BF6" w:rsidR="00A403B6" w:rsidRPr="00C83081" w:rsidRDefault="00803C6D" w:rsidP="00932162">
            <w:pPr>
              <w:tabs>
                <w:tab w:val="decimal" w:pos="550"/>
              </w:tabs>
              <w:ind w:left="-108" w:right="-90"/>
              <w:rPr>
                <w:rFonts w:cs="Times New Roman"/>
                <w:b/>
                <w:bCs/>
                <w:color w:val="000000"/>
                <w:sz w:val="14"/>
                <w:szCs w:val="14"/>
              </w:rPr>
            </w:pPr>
            <w:r w:rsidRPr="00C83081">
              <w:rPr>
                <w:rFonts w:cs="Times New Roman"/>
                <w:b/>
                <w:bCs/>
                <w:color w:val="000000"/>
                <w:sz w:val="14"/>
                <w:szCs w:val="14"/>
              </w:rPr>
              <w:t>(1,191,553)</w:t>
            </w:r>
          </w:p>
        </w:tc>
        <w:tc>
          <w:tcPr>
            <w:tcW w:w="274" w:type="dxa"/>
            <w:vAlign w:val="bottom"/>
          </w:tcPr>
          <w:p w14:paraId="50EFA602" w14:textId="77777777" w:rsidR="00A403B6" w:rsidRPr="00C83081" w:rsidRDefault="00A403B6" w:rsidP="00E05856">
            <w:pPr>
              <w:tabs>
                <w:tab w:val="decimal" w:pos="471"/>
                <w:tab w:val="decimal" w:pos="594"/>
              </w:tabs>
              <w:ind w:left="-108" w:right="-90"/>
              <w:rPr>
                <w:rFonts w:cs="Times New Roman"/>
                <w:b/>
                <w:bCs/>
                <w:color w:val="000000"/>
                <w:sz w:val="14"/>
                <w:szCs w:val="14"/>
              </w:rPr>
            </w:pPr>
          </w:p>
        </w:tc>
        <w:tc>
          <w:tcPr>
            <w:tcW w:w="645" w:type="dxa"/>
            <w:tcBorders>
              <w:top w:val="single" w:sz="4" w:space="0" w:color="auto"/>
              <w:left w:val="nil"/>
              <w:bottom w:val="double" w:sz="4" w:space="0" w:color="auto"/>
              <w:right w:val="nil"/>
            </w:tcBorders>
            <w:vAlign w:val="bottom"/>
          </w:tcPr>
          <w:p w14:paraId="14C0740B" w14:textId="324272AB" w:rsidR="00A403B6" w:rsidRPr="00C83081" w:rsidRDefault="000D23FE" w:rsidP="00E05856">
            <w:pPr>
              <w:tabs>
                <w:tab w:val="decimal" w:pos="471"/>
              </w:tabs>
              <w:ind w:left="-108" w:right="-90"/>
              <w:rPr>
                <w:rFonts w:cs="Times New Roman"/>
                <w:b/>
                <w:bCs/>
                <w:color w:val="000000"/>
                <w:sz w:val="14"/>
                <w:szCs w:val="14"/>
              </w:rPr>
            </w:pPr>
            <w:r w:rsidRPr="00C83081">
              <w:rPr>
                <w:rFonts w:cs="Times New Roman"/>
                <w:b/>
                <w:bCs/>
                <w:color w:val="000000"/>
                <w:sz w:val="14"/>
                <w:szCs w:val="14"/>
                <w:lang w:val="en-GB"/>
              </w:rPr>
              <w:t>(</w:t>
            </w:r>
            <w:r w:rsidR="00A403B6" w:rsidRPr="00C83081">
              <w:rPr>
                <w:rFonts w:cs="Times New Roman"/>
                <w:b/>
                <w:bCs/>
                <w:color w:val="000000"/>
                <w:sz w:val="14"/>
                <w:szCs w:val="14"/>
                <w:cs/>
              </w:rPr>
              <w:t>43</w:t>
            </w:r>
            <w:r w:rsidR="00A403B6" w:rsidRPr="00C83081">
              <w:rPr>
                <w:rFonts w:cs="Times New Roman"/>
                <w:b/>
                <w:bCs/>
                <w:color w:val="000000"/>
                <w:sz w:val="14"/>
                <w:szCs w:val="14"/>
              </w:rPr>
              <w:t>,</w:t>
            </w:r>
            <w:r w:rsidR="00A403B6" w:rsidRPr="00C83081">
              <w:rPr>
                <w:rFonts w:cs="Times New Roman"/>
                <w:b/>
                <w:bCs/>
                <w:color w:val="000000"/>
                <w:sz w:val="14"/>
                <w:szCs w:val="14"/>
                <w:cs/>
              </w:rPr>
              <w:t>235</w:t>
            </w:r>
            <w:r w:rsidRPr="00C83081">
              <w:rPr>
                <w:rFonts w:cs="Times New Roman"/>
                <w:b/>
                <w:bCs/>
                <w:color w:val="000000"/>
                <w:sz w:val="14"/>
                <w:szCs w:val="14"/>
                <w:lang w:val="en-GB"/>
              </w:rPr>
              <w:t>)</w:t>
            </w:r>
          </w:p>
        </w:tc>
        <w:tc>
          <w:tcPr>
            <w:tcW w:w="236" w:type="dxa"/>
            <w:vAlign w:val="bottom"/>
          </w:tcPr>
          <w:p w14:paraId="36309141" w14:textId="77777777" w:rsidR="00A403B6" w:rsidRPr="00C83081" w:rsidRDefault="00A403B6" w:rsidP="00E05856">
            <w:pPr>
              <w:tabs>
                <w:tab w:val="decimal" w:pos="594"/>
              </w:tabs>
              <w:ind w:left="-108" w:right="-90"/>
              <w:rPr>
                <w:rFonts w:cs="Times New Roman"/>
                <w:b/>
                <w:bCs/>
                <w:color w:val="000000"/>
                <w:sz w:val="14"/>
                <w:szCs w:val="14"/>
              </w:rPr>
            </w:pPr>
          </w:p>
        </w:tc>
        <w:tc>
          <w:tcPr>
            <w:tcW w:w="786" w:type="dxa"/>
            <w:tcBorders>
              <w:top w:val="single" w:sz="4" w:space="0" w:color="auto"/>
              <w:left w:val="nil"/>
              <w:bottom w:val="double" w:sz="4" w:space="0" w:color="auto"/>
              <w:right w:val="nil"/>
            </w:tcBorders>
            <w:vAlign w:val="bottom"/>
          </w:tcPr>
          <w:p w14:paraId="00413A7E" w14:textId="302A10C8" w:rsidR="00A403B6" w:rsidRPr="00C83081" w:rsidRDefault="00380EC4" w:rsidP="00E05856">
            <w:pPr>
              <w:tabs>
                <w:tab w:val="decimal" w:pos="570"/>
              </w:tabs>
              <w:ind w:left="-108" w:right="-90"/>
              <w:jc w:val="center"/>
              <w:rPr>
                <w:rFonts w:cs="Times New Roman"/>
                <w:b/>
                <w:bCs/>
                <w:color w:val="000000"/>
                <w:sz w:val="14"/>
                <w:szCs w:val="14"/>
              </w:rPr>
            </w:pPr>
            <w:r w:rsidRPr="00C83081">
              <w:rPr>
                <w:rFonts w:cs="Times New Roman"/>
                <w:b/>
                <w:bCs/>
                <w:color w:val="000000"/>
                <w:sz w:val="14"/>
                <w:szCs w:val="14"/>
              </w:rPr>
              <w:t>1,127,480</w:t>
            </w:r>
          </w:p>
        </w:tc>
        <w:tc>
          <w:tcPr>
            <w:tcW w:w="246" w:type="dxa"/>
            <w:vAlign w:val="bottom"/>
          </w:tcPr>
          <w:p w14:paraId="616D9903" w14:textId="77777777" w:rsidR="00A403B6" w:rsidRPr="00C83081" w:rsidRDefault="00A403B6" w:rsidP="00E05856">
            <w:pPr>
              <w:tabs>
                <w:tab w:val="decimal" w:pos="471"/>
                <w:tab w:val="decimal" w:pos="594"/>
              </w:tabs>
              <w:ind w:left="-108" w:right="-90"/>
              <w:jc w:val="center"/>
              <w:rPr>
                <w:rFonts w:cs="Times New Roman"/>
                <w:b/>
                <w:bCs/>
                <w:color w:val="000000"/>
                <w:sz w:val="14"/>
                <w:szCs w:val="14"/>
              </w:rPr>
            </w:pPr>
          </w:p>
        </w:tc>
        <w:tc>
          <w:tcPr>
            <w:tcW w:w="726" w:type="dxa"/>
            <w:tcBorders>
              <w:top w:val="single" w:sz="4" w:space="0" w:color="auto"/>
              <w:left w:val="nil"/>
              <w:bottom w:val="double" w:sz="4" w:space="0" w:color="auto"/>
              <w:right w:val="nil"/>
            </w:tcBorders>
            <w:vAlign w:val="bottom"/>
          </w:tcPr>
          <w:p w14:paraId="4493EC7F" w14:textId="77777777" w:rsidR="00A403B6" w:rsidRPr="00C83081" w:rsidRDefault="00A403B6" w:rsidP="00E05856">
            <w:pPr>
              <w:tabs>
                <w:tab w:val="decimal" w:pos="470"/>
              </w:tabs>
              <w:ind w:left="-108" w:right="-66"/>
              <w:jc w:val="center"/>
              <w:rPr>
                <w:rFonts w:cs="Times New Roman"/>
                <w:b/>
                <w:bCs/>
                <w:color w:val="000000"/>
                <w:sz w:val="14"/>
                <w:szCs w:val="14"/>
              </w:rPr>
            </w:pPr>
            <w:r w:rsidRPr="00C83081">
              <w:rPr>
                <w:rFonts w:cs="Times New Roman"/>
                <w:b/>
                <w:bCs/>
                <w:color w:val="000000"/>
                <w:sz w:val="14"/>
                <w:szCs w:val="14"/>
                <w:cs/>
              </w:rPr>
              <w:t>77</w:t>
            </w:r>
            <w:r w:rsidRPr="00C83081">
              <w:rPr>
                <w:rFonts w:cs="Times New Roman"/>
                <w:b/>
                <w:bCs/>
                <w:color w:val="000000"/>
                <w:sz w:val="14"/>
                <w:szCs w:val="14"/>
              </w:rPr>
              <w:t>,</w:t>
            </w:r>
            <w:r w:rsidRPr="00C83081">
              <w:rPr>
                <w:rFonts w:cs="Times New Roman"/>
                <w:b/>
                <w:bCs/>
                <w:color w:val="000000"/>
                <w:sz w:val="14"/>
                <w:szCs w:val="14"/>
                <w:cs/>
              </w:rPr>
              <w:t>070</w:t>
            </w:r>
          </w:p>
        </w:tc>
      </w:tr>
      <w:tr w:rsidR="00651656" w:rsidRPr="00D05BA4" w14:paraId="7CB7F417" w14:textId="77777777" w:rsidTr="00C83081">
        <w:trPr>
          <w:gridAfter w:val="1"/>
          <w:wAfter w:w="9" w:type="dxa"/>
          <w:trHeight w:val="74"/>
        </w:trPr>
        <w:tc>
          <w:tcPr>
            <w:tcW w:w="1705" w:type="dxa"/>
            <w:vAlign w:val="bottom"/>
          </w:tcPr>
          <w:p w14:paraId="513FE07E" w14:textId="77777777" w:rsidR="00A403B6" w:rsidRPr="00C83081" w:rsidRDefault="00A403B6" w:rsidP="00E05856">
            <w:pPr>
              <w:tabs>
                <w:tab w:val="left" w:pos="720"/>
              </w:tabs>
              <w:rPr>
                <w:rFonts w:cs="Times New Roman"/>
                <w:sz w:val="14"/>
                <w:szCs w:val="14"/>
              </w:rPr>
            </w:pPr>
          </w:p>
        </w:tc>
        <w:tc>
          <w:tcPr>
            <w:tcW w:w="635" w:type="dxa"/>
            <w:tcBorders>
              <w:top w:val="double" w:sz="4" w:space="0" w:color="auto"/>
              <w:left w:val="nil"/>
              <w:bottom w:val="nil"/>
              <w:right w:val="nil"/>
            </w:tcBorders>
            <w:vAlign w:val="bottom"/>
          </w:tcPr>
          <w:p w14:paraId="1A942D00" w14:textId="77777777" w:rsidR="00A403B6" w:rsidRPr="00C83081" w:rsidRDefault="00A403B6" w:rsidP="00E05856">
            <w:pPr>
              <w:tabs>
                <w:tab w:val="decimal" w:pos="523"/>
              </w:tabs>
              <w:ind w:left="-108" w:right="-90"/>
              <w:rPr>
                <w:rFonts w:cs="Times New Roman"/>
                <w:sz w:val="14"/>
                <w:szCs w:val="14"/>
              </w:rPr>
            </w:pPr>
          </w:p>
        </w:tc>
        <w:tc>
          <w:tcPr>
            <w:tcW w:w="261" w:type="dxa"/>
            <w:vAlign w:val="bottom"/>
          </w:tcPr>
          <w:p w14:paraId="418F09B4"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tcBorders>
              <w:top w:val="double" w:sz="4" w:space="0" w:color="auto"/>
              <w:left w:val="nil"/>
              <w:bottom w:val="nil"/>
              <w:right w:val="nil"/>
            </w:tcBorders>
            <w:vAlign w:val="bottom"/>
          </w:tcPr>
          <w:p w14:paraId="27741AC7"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2C341CB6" w14:textId="77777777" w:rsidR="00A403B6" w:rsidRPr="00C83081" w:rsidRDefault="00A403B6" w:rsidP="00E05856">
            <w:pPr>
              <w:tabs>
                <w:tab w:val="decimal" w:pos="594"/>
              </w:tabs>
              <w:ind w:left="-108" w:right="-90"/>
              <w:rPr>
                <w:rFonts w:cs="Times New Roman"/>
                <w:sz w:val="14"/>
                <w:szCs w:val="14"/>
              </w:rPr>
            </w:pPr>
          </w:p>
        </w:tc>
        <w:tc>
          <w:tcPr>
            <w:tcW w:w="613" w:type="dxa"/>
            <w:tcBorders>
              <w:top w:val="double" w:sz="4" w:space="0" w:color="auto"/>
              <w:left w:val="nil"/>
              <w:bottom w:val="nil"/>
              <w:right w:val="nil"/>
            </w:tcBorders>
            <w:vAlign w:val="bottom"/>
          </w:tcPr>
          <w:p w14:paraId="663E327B" w14:textId="77777777" w:rsidR="00A403B6" w:rsidRPr="00C83081" w:rsidRDefault="00A403B6" w:rsidP="00E05856">
            <w:pPr>
              <w:tabs>
                <w:tab w:val="decimal" w:pos="459"/>
              </w:tabs>
              <w:ind w:left="-108" w:right="-90"/>
              <w:rPr>
                <w:rFonts w:cs="Times New Roman"/>
                <w:sz w:val="14"/>
                <w:szCs w:val="14"/>
              </w:rPr>
            </w:pPr>
          </w:p>
        </w:tc>
        <w:tc>
          <w:tcPr>
            <w:tcW w:w="236" w:type="dxa"/>
            <w:vAlign w:val="bottom"/>
          </w:tcPr>
          <w:p w14:paraId="7B2373A5" w14:textId="77777777" w:rsidR="00A403B6" w:rsidRPr="00C83081" w:rsidRDefault="00A403B6" w:rsidP="00E05856">
            <w:pPr>
              <w:tabs>
                <w:tab w:val="decimal" w:pos="594"/>
              </w:tabs>
              <w:ind w:left="-108" w:right="-90"/>
              <w:rPr>
                <w:rFonts w:cs="Times New Roman"/>
                <w:sz w:val="14"/>
                <w:szCs w:val="14"/>
              </w:rPr>
            </w:pPr>
          </w:p>
        </w:tc>
        <w:tc>
          <w:tcPr>
            <w:tcW w:w="686" w:type="dxa"/>
            <w:gridSpan w:val="2"/>
            <w:tcBorders>
              <w:top w:val="double" w:sz="4" w:space="0" w:color="auto"/>
              <w:left w:val="nil"/>
              <w:bottom w:val="nil"/>
              <w:right w:val="nil"/>
            </w:tcBorders>
            <w:vAlign w:val="bottom"/>
          </w:tcPr>
          <w:p w14:paraId="1A186E6A"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36509A85" w14:textId="77777777" w:rsidR="00A403B6" w:rsidRPr="00C83081" w:rsidRDefault="00A403B6" w:rsidP="00E05856">
            <w:pPr>
              <w:tabs>
                <w:tab w:val="decimal" w:pos="594"/>
              </w:tabs>
              <w:ind w:left="-108" w:right="-90"/>
              <w:rPr>
                <w:rFonts w:cs="Times New Roman"/>
                <w:sz w:val="14"/>
                <w:szCs w:val="14"/>
              </w:rPr>
            </w:pPr>
          </w:p>
        </w:tc>
        <w:tc>
          <w:tcPr>
            <w:tcW w:w="678" w:type="dxa"/>
            <w:tcBorders>
              <w:top w:val="double" w:sz="4" w:space="0" w:color="auto"/>
              <w:left w:val="nil"/>
              <w:bottom w:val="nil"/>
              <w:right w:val="nil"/>
            </w:tcBorders>
            <w:vAlign w:val="bottom"/>
          </w:tcPr>
          <w:p w14:paraId="4D44BB21" w14:textId="77777777" w:rsidR="00A403B6" w:rsidRPr="00C83081" w:rsidRDefault="00A403B6" w:rsidP="00E05856">
            <w:pPr>
              <w:tabs>
                <w:tab w:val="decimal" w:pos="435"/>
              </w:tabs>
              <w:ind w:left="-108" w:right="-90"/>
              <w:rPr>
                <w:rFonts w:cs="Times New Roman"/>
                <w:sz w:val="14"/>
                <w:szCs w:val="14"/>
              </w:rPr>
            </w:pPr>
          </w:p>
        </w:tc>
        <w:tc>
          <w:tcPr>
            <w:tcW w:w="241" w:type="dxa"/>
            <w:vAlign w:val="bottom"/>
          </w:tcPr>
          <w:p w14:paraId="60CBC085" w14:textId="77777777" w:rsidR="00A403B6" w:rsidRPr="00C83081" w:rsidRDefault="00A403B6" w:rsidP="00E05856">
            <w:pPr>
              <w:tabs>
                <w:tab w:val="decimal" w:pos="594"/>
              </w:tabs>
              <w:ind w:left="-108" w:right="-90"/>
              <w:rPr>
                <w:rFonts w:cs="Times New Roman"/>
                <w:sz w:val="14"/>
                <w:szCs w:val="14"/>
              </w:rPr>
            </w:pPr>
          </w:p>
        </w:tc>
        <w:tc>
          <w:tcPr>
            <w:tcW w:w="599" w:type="dxa"/>
            <w:tcBorders>
              <w:top w:val="double" w:sz="4" w:space="0" w:color="auto"/>
              <w:left w:val="nil"/>
              <w:bottom w:val="nil"/>
              <w:right w:val="nil"/>
            </w:tcBorders>
            <w:vAlign w:val="bottom"/>
          </w:tcPr>
          <w:p w14:paraId="03A59EDD" w14:textId="77777777" w:rsidR="00A403B6" w:rsidRPr="00C83081" w:rsidRDefault="00A403B6" w:rsidP="00E05856">
            <w:pPr>
              <w:tabs>
                <w:tab w:val="decimal" w:pos="438"/>
              </w:tabs>
              <w:ind w:left="-108" w:right="-90"/>
              <w:rPr>
                <w:rFonts w:cs="Times New Roman"/>
                <w:sz w:val="14"/>
                <w:szCs w:val="14"/>
              </w:rPr>
            </w:pPr>
          </w:p>
        </w:tc>
        <w:tc>
          <w:tcPr>
            <w:tcW w:w="237" w:type="dxa"/>
            <w:vAlign w:val="bottom"/>
          </w:tcPr>
          <w:p w14:paraId="03CC3105" w14:textId="77777777" w:rsidR="00A403B6" w:rsidRPr="00C83081" w:rsidRDefault="00A403B6" w:rsidP="00E05856">
            <w:pPr>
              <w:tabs>
                <w:tab w:val="decimal" w:pos="594"/>
              </w:tabs>
              <w:ind w:left="-108" w:right="-90"/>
              <w:rPr>
                <w:rFonts w:cs="Times New Roman"/>
                <w:sz w:val="14"/>
                <w:szCs w:val="14"/>
              </w:rPr>
            </w:pPr>
          </w:p>
        </w:tc>
        <w:tc>
          <w:tcPr>
            <w:tcW w:w="626" w:type="dxa"/>
            <w:tcBorders>
              <w:top w:val="double" w:sz="4" w:space="0" w:color="auto"/>
              <w:left w:val="nil"/>
              <w:bottom w:val="nil"/>
              <w:right w:val="nil"/>
            </w:tcBorders>
            <w:vAlign w:val="bottom"/>
          </w:tcPr>
          <w:p w14:paraId="4B815127" w14:textId="77777777" w:rsidR="00A403B6" w:rsidRPr="00C83081" w:rsidRDefault="00A403B6" w:rsidP="00E05856">
            <w:pPr>
              <w:tabs>
                <w:tab w:val="decimal" w:pos="348"/>
              </w:tabs>
              <w:ind w:left="-108" w:right="-90"/>
              <w:rPr>
                <w:rFonts w:cs="Times New Roman"/>
                <w:sz w:val="14"/>
                <w:szCs w:val="14"/>
              </w:rPr>
            </w:pPr>
          </w:p>
        </w:tc>
        <w:tc>
          <w:tcPr>
            <w:tcW w:w="274" w:type="dxa"/>
            <w:vAlign w:val="bottom"/>
          </w:tcPr>
          <w:p w14:paraId="3B1311D2" w14:textId="77777777" w:rsidR="00A403B6" w:rsidRPr="00C83081" w:rsidRDefault="00A403B6" w:rsidP="00E05856">
            <w:pPr>
              <w:tabs>
                <w:tab w:val="decimal" w:pos="594"/>
              </w:tabs>
              <w:ind w:left="-108" w:right="-90"/>
              <w:rPr>
                <w:rFonts w:cs="Times New Roman"/>
                <w:sz w:val="14"/>
                <w:szCs w:val="14"/>
              </w:rPr>
            </w:pPr>
          </w:p>
        </w:tc>
        <w:tc>
          <w:tcPr>
            <w:tcW w:w="644" w:type="dxa"/>
            <w:tcBorders>
              <w:top w:val="double" w:sz="4" w:space="0" w:color="auto"/>
              <w:left w:val="nil"/>
              <w:bottom w:val="nil"/>
              <w:right w:val="nil"/>
            </w:tcBorders>
            <w:noWrap/>
            <w:vAlign w:val="bottom"/>
          </w:tcPr>
          <w:p w14:paraId="659F7828" w14:textId="77777777" w:rsidR="00A403B6" w:rsidRPr="00C83081" w:rsidRDefault="00A403B6" w:rsidP="00E05856">
            <w:pPr>
              <w:tabs>
                <w:tab w:val="decimal" w:pos="440"/>
              </w:tabs>
              <w:ind w:left="-108" w:right="-90"/>
              <w:rPr>
                <w:rFonts w:cs="Times New Roman"/>
                <w:sz w:val="14"/>
                <w:szCs w:val="14"/>
              </w:rPr>
            </w:pPr>
          </w:p>
        </w:tc>
        <w:tc>
          <w:tcPr>
            <w:tcW w:w="236" w:type="dxa"/>
            <w:vAlign w:val="bottom"/>
          </w:tcPr>
          <w:p w14:paraId="31D192B0" w14:textId="77777777" w:rsidR="00A403B6" w:rsidRPr="00C83081" w:rsidRDefault="00A403B6" w:rsidP="00E05856">
            <w:pPr>
              <w:tabs>
                <w:tab w:val="decimal" w:pos="594"/>
              </w:tabs>
              <w:ind w:left="-108" w:right="-90"/>
              <w:rPr>
                <w:rFonts w:cs="Times New Roman"/>
                <w:sz w:val="14"/>
                <w:szCs w:val="14"/>
              </w:rPr>
            </w:pPr>
          </w:p>
        </w:tc>
        <w:tc>
          <w:tcPr>
            <w:tcW w:w="687" w:type="dxa"/>
            <w:tcBorders>
              <w:top w:val="double" w:sz="4" w:space="0" w:color="auto"/>
              <w:left w:val="nil"/>
              <w:bottom w:val="nil"/>
              <w:right w:val="nil"/>
            </w:tcBorders>
            <w:vAlign w:val="bottom"/>
          </w:tcPr>
          <w:p w14:paraId="4FF542F4" w14:textId="77777777" w:rsidR="00A403B6" w:rsidRPr="00C83081" w:rsidRDefault="00A403B6" w:rsidP="00E05856">
            <w:pPr>
              <w:tabs>
                <w:tab w:val="left" w:pos="148"/>
                <w:tab w:val="decimal" w:pos="245"/>
                <w:tab w:val="decimal" w:pos="501"/>
              </w:tabs>
              <w:ind w:left="-108" w:right="-90"/>
              <w:rPr>
                <w:rFonts w:cs="Times New Roman"/>
                <w:sz w:val="14"/>
                <w:szCs w:val="14"/>
              </w:rPr>
            </w:pPr>
          </w:p>
        </w:tc>
        <w:tc>
          <w:tcPr>
            <w:tcW w:w="274" w:type="dxa"/>
            <w:vAlign w:val="bottom"/>
          </w:tcPr>
          <w:p w14:paraId="0F165C64" w14:textId="77777777" w:rsidR="00A403B6" w:rsidRPr="00C83081" w:rsidRDefault="00A403B6" w:rsidP="00E05856">
            <w:pPr>
              <w:tabs>
                <w:tab w:val="left" w:pos="148"/>
              </w:tabs>
              <w:ind w:left="-108" w:right="-279"/>
              <w:rPr>
                <w:rFonts w:cs="Times New Roman"/>
                <w:sz w:val="14"/>
                <w:szCs w:val="14"/>
              </w:rPr>
            </w:pPr>
          </w:p>
        </w:tc>
        <w:tc>
          <w:tcPr>
            <w:tcW w:w="640" w:type="dxa"/>
            <w:tcBorders>
              <w:top w:val="double" w:sz="4" w:space="0" w:color="auto"/>
              <w:left w:val="nil"/>
              <w:bottom w:val="nil"/>
              <w:right w:val="nil"/>
            </w:tcBorders>
            <w:vAlign w:val="bottom"/>
          </w:tcPr>
          <w:p w14:paraId="67E32252" w14:textId="77777777" w:rsidR="00A403B6" w:rsidRPr="00C83081" w:rsidRDefault="00A403B6" w:rsidP="00E05856">
            <w:pPr>
              <w:tabs>
                <w:tab w:val="decimal" w:pos="505"/>
              </w:tabs>
              <w:ind w:left="-115" w:right="-90"/>
              <w:rPr>
                <w:rFonts w:cs="Times New Roman"/>
                <w:sz w:val="14"/>
                <w:szCs w:val="14"/>
              </w:rPr>
            </w:pPr>
          </w:p>
        </w:tc>
        <w:tc>
          <w:tcPr>
            <w:tcW w:w="236" w:type="dxa"/>
            <w:vAlign w:val="bottom"/>
          </w:tcPr>
          <w:p w14:paraId="0FA89442" w14:textId="77777777" w:rsidR="00A403B6" w:rsidRPr="00C83081" w:rsidRDefault="00A403B6" w:rsidP="00E05856">
            <w:pPr>
              <w:tabs>
                <w:tab w:val="decimal" w:pos="594"/>
              </w:tabs>
              <w:ind w:left="-108" w:right="-90"/>
              <w:rPr>
                <w:rFonts w:cs="Times New Roman"/>
                <w:sz w:val="14"/>
                <w:szCs w:val="14"/>
              </w:rPr>
            </w:pPr>
          </w:p>
        </w:tc>
        <w:tc>
          <w:tcPr>
            <w:tcW w:w="678" w:type="dxa"/>
            <w:tcBorders>
              <w:top w:val="double" w:sz="4" w:space="0" w:color="auto"/>
              <w:left w:val="nil"/>
              <w:bottom w:val="nil"/>
              <w:right w:val="nil"/>
            </w:tcBorders>
            <w:vAlign w:val="bottom"/>
          </w:tcPr>
          <w:p w14:paraId="514C741A" w14:textId="77777777" w:rsidR="00A403B6" w:rsidRPr="00C83081" w:rsidRDefault="00A403B6" w:rsidP="00E05856">
            <w:pPr>
              <w:tabs>
                <w:tab w:val="decimal" w:pos="471"/>
              </w:tabs>
              <w:ind w:left="-108" w:right="-90"/>
              <w:rPr>
                <w:rFonts w:cs="Times New Roman"/>
                <w:sz w:val="14"/>
                <w:szCs w:val="14"/>
              </w:rPr>
            </w:pPr>
          </w:p>
        </w:tc>
        <w:tc>
          <w:tcPr>
            <w:tcW w:w="274" w:type="dxa"/>
            <w:vAlign w:val="bottom"/>
          </w:tcPr>
          <w:p w14:paraId="7D0EF843" w14:textId="77777777" w:rsidR="00A403B6" w:rsidRPr="00C83081" w:rsidRDefault="00A403B6" w:rsidP="00E05856">
            <w:pPr>
              <w:tabs>
                <w:tab w:val="decimal" w:pos="471"/>
                <w:tab w:val="decimal" w:pos="594"/>
              </w:tabs>
              <w:ind w:left="-108" w:right="-90"/>
              <w:rPr>
                <w:rFonts w:cs="Times New Roman"/>
                <w:sz w:val="14"/>
                <w:szCs w:val="14"/>
              </w:rPr>
            </w:pPr>
          </w:p>
        </w:tc>
        <w:tc>
          <w:tcPr>
            <w:tcW w:w="642" w:type="dxa"/>
            <w:tcBorders>
              <w:top w:val="double" w:sz="4" w:space="0" w:color="auto"/>
              <w:left w:val="nil"/>
              <w:bottom w:val="nil"/>
              <w:right w:val="nil"/>
            </w:tcBorders>
            <w:vAlign w:val="bottom"/>
          </w:tcPr>
          <w:p w14:paraId="425714FB" w14:textId="77777777" w:rsidR="00A403B6" w:rsidRPr="00C83081" w:rsidRDefault="00A403B6" w:rsidP="00E05856">
            <w:pPr>
              <w:tabs>
                <w:tab w:val="decimal" w:pos="245"/>
              </w:tabs>
              <w:ind w:left="-108" w:right="-90"/>
              <w:jc w:val="center"/>
              <w:rPr>
                <w:rFonts w:cs="Times New Roman"/>
                <w:sz w:val="14"/>
                <w:szCs w:val="14"/>
              </w:rPr>
            </w:pPr>
          </w:p>
        </w:tc>
        <w:tc>
          <w:tcPr>
            <w:tcW w:w="236" w:type="dxa"/>
            <w:vAlign w:val="bottom"/>
          </w:tcPr>
          <w:p w14:paraId="21CCB7BA" w14:textId="77777777" w:rsidR="00A403B6" w:rsidRPr="00C83081" w:rsidRDefault="00A403B6" w:rsidP="00E05856">
            <w:pPr>
              <w:tabs>
                <w:tab w:val="decimal" w:pos="594"/>
              </w:tabs>
              <w:ind w:left="-108" w:right="-90"/>
              <w:rPr>
                <w:rFonts w:cs="Times New Roman"/>
                <w:sz w:val="14"/>
                <w:szCs w:val="14"/>
              </w:rPr>
            </w:pPr>
          </w:p>
        </w:tc>
        <w:tc>
          <w:tcPr>
            <w:tcW w:w="767" w:type="dxa"/>
            <w:tcBorders>
              <w:top w:val="double" w:sz="4" w:space="0" w:color="auto"/>
              <w:left w:val="nil"/>
              <w:bottom w:val="nil"/>
              <w:right w:val="nil"/>
            </w:tcBorders>
            <w:noWrap/>
            <w:vAlign w:val="bottom"/>
          </w:tcPr>
          <w:p w14:paraId="45B12C8B" w14:textId="77777777" w:rsidR="00A403B6" w:rsidRPr="00C83081" w:rsidRDefault="00A403B6" w:rsidP="00E05856">
            <w:pPr>
              <w:tabs>
                <w:tab w:val="decimal" w:pos="179"/>
                <w:tab w:val="decimal" w:pos="529"/>
              </w:tabs>
              <w:ind w:left="-108" w:right="-90"/>
              <w:rPr>
                <w:rFonts w:cs="Times New Roman"/>
                <w:sz w:val="14"/>
                <w:szCs w:val="14"/>
              </w:rPr>
            </w:pPr>
          </w:p>
        </w:tc>
        <w:tc>
          <w:tcPr>
            <w:tcW w:w="274" w:type="dxa"/>
            <w:vAlign w:val="bottom"/>
          </w:tcPr>
          <w:p w14:paraId="39069F65" w14:textId="77777777" w:rsidR="00A403B6" w:rsidRPr="00C83081" w:rsidRDefault="00A403B6" w:rsidP="00E05856">
            <w:pPr>
              <w:tabs>
                <w:tab w:val="decimal" w:pos="594"/>
              </w:tabs>
              <w:ind w:left="-108" w:right="-90"/>
              <w:rPr>
                <w:rFonts w:cs="Times New Roman"/>
                <w:sz w:val="14"/>
                <w:szCs w:val="14"/>
              </w:rPr>
            </w:pPr>
          </w:p>
        </w:tc>
        <w:tc>
          <w:tcPr>
            <w:tcW w:w="645" w:type="dxa"/>
            <w:tcBorders>
              <w:top w:val="double" w:sz="4" w:space="0" w:color="auto"/>
              <w:left w:val="nil"/>
              <w:bottom w:val="nil"/>
              <w:right w:val="nil"/>
            </w:tcBorders>
            <w:vAlign w:val="bottom"/>
          </w:tcPr>
          <w:p w14:paraId="4E1DC9CC" w14:textId="77777777" w:rsidR="00A403B6" w:rsidRPr="00C83081" w:rsidRDefault="00A403B6" w:rsidP="00E05856">
            <w:pPr>
              <w:tabs>
                <w:tab w:val="decimal" w:pos="179"/>
                <w:tab w:val="decimal" w:pos="529"/>
              </w:tabs>
              <w:ind w:left="-108" w:right="-90"/>
              <w:rPr>
                <w:rFonts w:cs="Times New Roman"/>
                <w:sz w:val="14"/>
                <w:szCs w:val="14"/>
              </w:rPr>
            </w:pPr>
          </w:p>
        </w:tc>
        <w:tc>
          <w:tcPr>
            <w:tcW w:w="236" w:type="dxa"/>
            <w:vAlign w:val="bottom"/>
          </w:tcPr>
          <w:p w14:paraId="67D3645C" w14:textId="77777777" w:rsidR="00A403B6" w:rsidRPr="00C83081" w:rsidRDefault="00A403B6" w:rsidP="00E05856">
            <w:pPr>
              <w:tabs>
                <w:tab w:val="decimal" w:pos="594"/>
              </w:tabs>
              <w:ind w:left="-108" w:right="-90"/>
              <w:rPr>
                <w:rFonts w:cs="Times New Roman"/>
                <w:sz w:val="14"/>
                <w:szCs w:val="14"/>
              </w:rPr>
            </w:pPr>
          </w:p>
        </w:tc>
        <w:tc>
          <w:tcPr>
            <w:tcW w:w="786" w:type="dxa"/>
            <w:tcBorders>
              <w:top w:val="double" w:sz="4" w:space="0" w:color="auto"/>
              <w:left w:val="nil"/>
              <w:bottom w:val="nil"/>
              <w:right w:val="nil"/>
            </w:tcBorders>
            <w:vAlign w:val="bottom"/>
          </w:tcPr>
          <w:p w14:paraId="33BE01AD" w14:textId="77777777" w:rsidR="00A403B6" w:rsidRPr="00C83081" w:rsidRDefault="00A403B6" w:rsidP="00E05856">
            <w:pPr>
              <w:tabs>
                <w:tab w:val="decimal" w:pos="570"/>
              </w:tabs>
              <w:ind w:left="-108" w:right="-90"/>
              <w:jc w:val="center"/>
              <w:rPr>
                <w:rFonts w:cs="Times New Roman"/>
                <w:sz w:val="14"/>
                <w:szCs w:val="14"/>
              </w:rPr>
            </w:pPr>
          </w:p>
        </w:tc>
        <w:tc>
          <w:tcPr>
            <w:tcW w:w="246" w:type="dxa"/>
            <w:vAlign w:val="bottom"/>
          </w:tcPr>
          <w:p w14:paraId="1B53250A" w14:textId="77777777" w:rsidR="00A403B6" w:rsidRPr="00C83081" w:rsidRDefault="00A403B6" w:rsidP="00E05856">
            <w:pPr>
              <w:tabs>
                <w:tab w:val="decimal" w:pos="594"/>
              </w:tabs>
              <w:ind w:left="-108" w:right="-90"/>
              <w:jc w:val="center"/>
              <w:rPr>
                <w:rFonts w:cs="Times New Roman"/>
                <w:sz w:val="14"/>
                <w:szCs w:val="14"/>
              </w:rPr>
            </w:pPr>
          </w:p>
        </w:tc>
        <w:tc>
          <w:tcPr>
            <w:tcW w:w="726" w:type="dxa"/>
            <w:tcBorders>
              <w:top w:val="double" w:sz="4" w:space="0" w:color="auto"/>
              <w:left w:val="nil"/>
              <w:bottom w:val="nil"/>
              <w:right w:val="nil"/>
            </w:tcBorders>
            <w:vAlign w:val="bottom"/>
          </w:tcPr>
          <w:p w14:paraId="5FC0A648" w14:textId="77777777" w:rsidR="00A403B6" w:rsidRPr="00C83081" w:rsidRDefault="00A403B6" w:rsidP="00E05856">
            <w:pPr>
              <w:tabs>
                <w:tab w:val="decimal" w:pos="486"/>
              </w:tabs>
              <w:ind w:left="-108" w:right="-66"/>
              <w:jc w:val="center"/>
              <w:rPr>
                <w:rFonts w:cs="Times New Roman"/>
                <w:sz w:val="14"/>
                <w:szCs w:val="14"/>
              </w:rPr>
            </w:pPr>
          </w:p>
        </w:tc>
      </w:tr>
      <w:tr w:rsidR="00C83081" w:rsidRPr="00D05BA4" w14:paraId="6B67D2B4" w14:textId="77777777" w:rsidTr="00C83081">
        <w:trPr>
          <w:gridAfter w:val="1"/>
          <w:wAfter w:w="9" w:type="dxa"/>
          <w:trHeight w:val="123"/>
        </w:trPr>
        <w:tc>
          <w:tcPr>
            <w:tcW w:w="1705" w:type="dxa"/>
            <w:vAlign w:val="bottom"/>
            <w:hideMark/>
          </w:tcPr>
          <w:p w14:paraId="381C11B0" w14:textId="77777777" w:rsidR="00A403B6" w:rsidRPr="00C83081" w:rsidRDefault="00A403B6" w:rsidP="00E05856">
            <w:pPr>
              <w:ind w:left="72" w:right="-115" w:hanging="72"/>
              <w:rPr>
                <w:rFonts w:eastAsia="SimSun" w:cs="Times New Roman"/>
                <w:b/>
                <w:bCs/>
                <w:sz w:val="14"/>
                <w:szCs w:val="14"/>
                <w:lang w:eastAsia="en-GB"/>
              </w:rPr>
            </w:pPr>
            <w:r w:rsidRPr="00C83081">
              <w:rPr>
                <w:rFonts w:cs="Times New Roman"/>
                <w:b/>
                <w:bCs/>
                <w:sz w:val="14"/>
                <w:szCs w:val="14"/>
                <w:lang w:eastAsia="en-GB"/>
              </w:rPr>
              <w:t xml:space="preserve">Timing of revenue </w:t>
            </w:r>
          </w:p>
          <w:p w14:paraId="27DF662E" w14:textId="64946650" w:rsidR="00A403B6" w:rsidRPr="00C83081" w:rsidRDefault="00D051FE" w:rsidP="00E05856">
            <w:pPr>
              <w:ind w:left="161" w:right="-115" w:hanging="72"/>
              <w:rPr>
                <w:rFonts w:cs="Times New Roman"/>
                <w:b/>
                <w:bCs/>
                <w:sz w:val="14"/>
                <w:szCs w:val="14"/>
                <w:lang w:eastAsia="en-GB"/>
              </w:rPr>
            </w:pPr>
            <w:r w:rsidRPr="00C83081">
              <w:rPr>
                <w:rFonts w:cs="Times New Roman"/>
                <w:b/>
                <w:bCs/>
                <w:sz w:val="14"/>
                <w:szCs w:val="14"/>
                <w:lang w:eastAsia="en-GB"/>
              </w:rPr>
              <w:t>R</w:t>
            </w:r>
            <w:r w:rsidR="00A403B6" w:rsidRPr="00C83081">
              <w:rPr>
                <w:rFonts w:cs="Times New Roman"/>
                <w:b/>
                <w:bCs/>
                <w:sz w:val="14"/>
                <w:szCs w:val="14"/>
                <w:lang w:eastAsia="en-GB"/>
              </w:rPr>
              <w:t>ecognition</w:t>
            </w:r>
          </w:p>
        </w:tc>
        <w:tc>
          <w:tcPr>
            <w:tcW w:w="635" w:type="dxa"/>
            <w:vAlign w:val="bottom"/>
          </w:tcPr>
          <w:p w14:paraId="405FB300" w14:textId="77777777" w:rsidR="00A403B6" w:rsidRPr="00C83081" w:rsidRDefault="00A403B6" w:rsidP="00E05856">
            <w:pPr>
              <w:tabs>
                <w:tab w:val="left" w:pos="720"/>
              </w:tabs>
              <w:ind w:left="-105" w:right="-90" w:hanging="109"/>
              <w:rPr>
                <w:rFonts w:cs="Times New Roman"/>
                <w:sz w:val="14"/>
                <w:szCs w:val="14"/>
              </w:rPr>
            </w:pPr>
          </w:p>
        </w:tc>
        <w:tc>
          <w:tcPr>
            <w:tcW w:w="261" w:type="dxa"/>
            <w:vAlign w:val="bottom"/>
          </w:tcPr>
          <w:p w14:paraId="3262DAFF" w14:textId="77777777" w:rsidR="00A403B6" w:rsidRPr="00C83081" w:rsidRDefault="00A403B6" w:rsidP="00E05856">
            <w:pPr>
              <w:tabs>
                <w:tab w:val="left" w:pos="720"/>
              </w:tabs>
              <w:ind w:left="-66" w:right="-98"/>
              <w:rPr>
                <w:rFonts w:cs="Times New Roman"/>
                <w:spacing w:val="-20"/>
                <w:sz w:val="14"/>
                <w:szCs w:val="14"/>
              </w:rPr>
            </w:pPr>
          </w:p>
        </w:tc>
        <w:tc>
          <w:tcPr>
            <w:tcW w:w="665" w:type="dxa"/>
            <w:gridSpan w:val="2"/>
            <w:vAlign w:val="bottom"/>
          </w:tcPr>
          <w:p w14:paraId="157833DE" w14:textId="77777777" w:rsidR="00A403B6" w:rsidRPr="00C83081" w:rsidRDefault="00A403B6" w:rsidP="00E05856">
            <w:pPr>
              <w:tabs>
                <w:tab w:val="left" w:pos="720"/>
              </w:tabs>
              <w:ind w:left="-96" w:right="-108"/>
              <w:rPr>
                <w:rFonts w:cs="Times New Roman"/>
                <w:color w:val="000000"/>
                <w:sz w:val="14"/>
                <w:szCs w:val="14"/>
              </w:rPr>
            </w:pPr>
          </w:p>
        </w:tc>
        <w:tc>
          <w:tcPr>
            <w:tcW w:w="236" w:type="dxa"/>
            <w:gridSpan w:val="2"/>
            <w:vAlign w:val="bottom"/>
          </w:tcPr>
          <w:p w14:paraId="3F6A8D36" w14:textId="77777777" w:rsidR="00A403B6" w:rsidRPr="00C83081" w:rsidRDefault="00A403B6" w:rsidP="00E05856">
            <w:pPr>
              <w:tabs>
                <w:tab w:val="left" w:pos="720"/>
              </w:tabs>
              <w:ind w:left="-66" w:right="-98"/>
              <w:rPr>
                <w:rFonts w:cs="Times New Roman"/>
                <w:color w:val="000000"/>
                <w:spacing w:val="-20"/>
                <w:sz w:val="14"/>
                <w:szCs w:val="14"/>
              </w:rPr>
            </w:pPr>
          </w:p>
        </w:tc>
        <w:tc>
          <w:tcPr>
            <w:tcW w:w="613" w:type="dxa"/>
            <w:vAlign w:val="bottom"/>
          </w:tcPr>
          <w:p w14:paraId="75B827FB" w14:textId="77777777" w:rsidR="00A403B6" w:rsidRPr="00C83081" w:rsidRDefault="00A403B6" w:rsidP="00E05856">
            <w:pPr>
              <w:tabs>
                <w:tab w:val="left" w:pos="720"/>
              </w:tabs>
              <w:ind w:left="-108" w:right="-90"/>
              <w:rPr>
                <w:rFonts w:cs="Times New Roman"/>
                <w:color w:val="000000"/>
                <w:sz w:val="14"/>
                <w:szCs w:val="14"/>
              </w:rPr>
            </w:pPr>
          </w:p>
        </w:tc>
        <w:tc>
          <w:tcPr>
            <w:tcW w:w="236" w:type="dxa"/>
            <w:vAlign w:val="bottom"/>
          </w:tcPr>
          <w:p w14:paraId="34E2C072" w14:textId="77777777" w:rsidR="00A403B6" w:rsidRPr="00C83081" w:rsidRDefault="00A403B6" w:rsidP="00E05856">
            <w:pPr>
              <w:tabs>
                <w:tab w:val="left" w:pos="720"/>
              </w:tabs>
              <w:ind w:left="-66" w:right="-98"/>
              <w:rPr>
                <w:rFonts w:cs="Times New Roman"/>
                <w:color w:val="000000"/>
                <w:spacing w:val="-20"/>
                <w:sz w:val="14"/>
                <w:szCs w:val="14"/>
              </w:rPr>
            </w:pPr>
          </w:p>
        </w:tc>
        <w:tc>
          <w:tcPr>
            <w:tcW w:w="686" w:type="dxa"/>
            <w:gridSpan w:val="2"/>
            <w:vAlign w:val="bottom"/>
          </w:tcPr>
          <w:p w14:paraId="79FD9D6B" w14:textId="77777777" w:rsidR="00A403B6" w:rsidRPr="00C83081" w:rsidRDefault="00A403B6" w:rsidP="00E05856">
            <w:pPr>
              <w:tabs>
                <w:tab w:val="left" w:pos="720"/>
              </w:tabs>
              <w:ind w:left="-108" w:right="-90"/>
              <w:rPr>
                <w:rFonts w:cs="Times New Roman"/>
                <w:color w:val="000000"/>
                <w:sz w:val="14"/>
                <w:szCs w:val="14"/>
              </w:rPr>
            </w:pPr>
          </w:p>
        </w:tc>
        <w:tc>
          <w:tcPr>
            <w:tcW w:w="236" w:type="dxa"/>
            <w:gridSpan w:val="2"/>
            <w:vAlign w:val="bottom"/>
          </w:tcPr>
          <w:p w14:paraId="118D0111" w14:textId="77777777" w:rsidR="00A403B6" w:rsidRPr="00C83081" w:rsidRDefault="00A403B6" w:rsidP="00E05856">
            <w:pPr>
              <w:tabs>
                <w:tab w:val="left" w:pos="720"/>
              </w:tabs>
              <w:ind w:left="-66" w:right="-98"/>
              <w:rPr>
                <w:rFonts w:cs="Times New Roman"/>
                <w:color w:val="000000"/>
                <w:spacing w:val="-20"/>
                <w:sz w:val="14"/>
                <w:szCs w:val="14"/>
              </w:rPr>
            </w:pPr>
          </w:p>
        </w:tc>
        <w:tc>
          <w:tcPr>
            <w:tcW w:w="678" w:type="dxa"/>
            <w:vAlign w:val="bottom"/>
          </w:tcPr>
          <w:p w14:paraId="696EB1EE" w14:textId="77777777" w:rsidR="00A403B6" w:rsidRPr="00C83081" w:rsidRDefault="00A403B6" w:rsidP="00E05856">
            <w:pPr>
              <w:tabs>
                <w:tab w:val="decimal" w:pos="435"/>
              </w:tabs>
              <w:ind w:left="-108" w:right="-90"/>
              <w:rPr>
                <w:rFonts w:cs="Times New Roman"/>
                <w:sz w:val="14"/>
                <w:szCs w:val="14"/>
              </w:rPr>
            </w:pPr>
          </w:p>
        </w:tc>
        <w:tc>
          <w:tcPr>
            <w:tcW w:w="241" w:type="dxa"/>
            <w:vAlign w:val="bottom"/>
          </w:tcPr>
          <w:p w14:paraId="56ACDF9C" w14:textId="77777777" w:rsidR="00A403B6" w:rsidRPr="00C83081" w:rsidRDefault="00A403B6" w:rsidP="00E05856">
            <w:pPr>
              <w:tabs>
                <w:tab w:val="left" w:pos="720"/>
              </w:tabs>
              <w:ind w:left="-66" w:right="-98"/>
              <w:rPr>
                <w:rFonts w:cs="Times New Roman"/>
                <w:color w:val="000000"/>
                <w:spacing w:val="-20"/>
                <w:sz w:val="14"/>
                <w:szCs w:val="14"/>
                <w:cs/>
              </w:rPr>
            </w:pPr>
          </w:p>
        </w:tc>
        <w:tc>
          <w:tcPr>
            <w:tcW w:w="599" w:type="dxa"/>
            <w:vAlign w:val="bottom"/>
          </w:tcPr>
          <w:p w14:paraId="410B4FF2" w14:textId="77777777" w:rsidR="00A403B6" w:rsidRPr="00C83081" w:rsidRDefault="00A403B6" w:rsidP="00E05856">
            <w:pPr>
              <w:tabs>
                <w:tab w:val="left" w:pos="720"/>
              </w:tabs>
              <w:ind w:left="-108" w:right="-90"/>
              <w:rPr>
                <w:rFonts w:cs="Times New Roman"/>
                <w:sz w:val="14"/>
                <w:szCs w:val="14"/>
              </w:rPr>
            </w:pPr>
          </w:p>
        </w:tc>
        <w:tc>
          <w:tcPr>
            <w:tcW w:w="237" w:type="dxa"/>
            <w:vAlign w:val="bottom"/>
          </w:tcPr>
          <w:p w14:paraId="6A06BC72" w14:textId="77777777" w:rsidR="00A403B6" w:rsidRPr="00C83081" w:rsidRDefault="00A403B6" w:rsidP="00E05856">
            <w:pPr>
              <w:tabs>
                <w:tab w:val="left" w:pos="720"/>
              </w:tabs>
              <w:ind w:left="-66" w:right="-98"/>
              <w:rPr>
                <w:rFonts w:cs="Times New Roman"/>
                <w:color w:val="000000"/>
                <w:spacing w:val="-20"/>
                <w:sz w:val="14"/>
                <w:szCs w:val="14"/>
              </w:rPr>
            </w:pPr>
          </w:p>
        </w:tc>
        <w:tc>
          <w:tcPr>
            <w:tcW w:w="626" w:type="dxa"/>
            <w:vAlign w:val="bottom"/>
          </w:tcPr>
          <w:p w14:paraId="1F7850D6" w14:textId="77777777" w:rsidR="00A403B6" w:rsidRPr="00C83081" w:rsidRDefault="00A403B6" w:rsidP="00E05856">
            <w:pPr>
              <w:tabs>
                <w:tab w:val="left" w:pos="720"/>
              </w:tabs>
              <w:ind w:left="-108" w:right="-90"/>
              <w:rPr>
                <w:rFonts w:cs="Times New Roman"/>
                <w:color w:val="000000"/>
                <w:sz w:val="14"/>
                <w:szCs w:val="14"/>
              </w:rPr>
            </w:pPr>
          </w:p>
        </w:tc>
        <w:tc>
          <w:tcPr>
            <w:tcW w:w="274" w:type="dxa"/>
            <w:vAlign w:val="bottom"/>
          </w:tcPr>
          <w:p w14:paraId="65C1D90A" w14:textId="77777777" w:rsidR="00A403B6" w:rsidRPr="00C83081" w:rsidRDefault="00A403B6" w:rsidP="00E05856">
            <w:pPr>
              <w:tabs>
                <w:tab w:val="left" w:pos="720"/>
              </w:tabs>
              <w:ind w:left="-66" w:right="-98"/>
              <w:rPr>
                <w:rFonts w:cs="Times New Roman"/>
                <w:color w:val="000000"/>
                <w:spacing w:val="-20"/>
                <w:sz w:val="14"/>
                <w:szCs w:val="14"/>
              </w:rPr>
            </w:pPr>
          </w:p>
        </w:tc>
        <w:tc>
          <w:tcPr>
            <w:tcW w:w="644" w:type="dxa"/>
            <w:noWrap/>
            <w:vAlign w:val="bottom"/>
          </w:tcPr>
          <w:p w14:paraId="58B0306B" w14:textId="77777777" w:rsidR="00A403B6" w:rsidRPr="00C83081" w:rsidRDefault="00A403B6" w:rsidP="00E05856">
            <w:pPr>
              <w:tabs>
                <w:tab w:val="left" w:pos="720"/>
              </w:tabs>
              <w:ind w:left="-108" w:right="-90"/>
              <w:rPr>
                <w:rFonts w:cs="Times New Roman"/>
                <w:color w:val="000000"/>
                <w:sz w:val="14"/>
                <w:szCs w:val="14"/>
              </w:rPr>
            </w:pPr>
          </w:p>
        </w:tc>
        <w:tc>
          <w:tcPr>
            <w:tcW w:w="236" w:type="dxa"/>
            <w:vAlign w:val="bottom"/>
          </w:tcPr>
          <w:p w14:paraId="7A3E6643" w14:textId="77777777" w:rsidR="00A403B6" w:rsidRPr="00C83081" w:rsidRDefault="00A403B6" w:rsidP="00E05856">
            <w:pPr>
              <w:tabs>
                <w:tab w:val="left" w:pos="720"/>
              </w:tabs>
              <w:ind w:left="-66" w:right="-98"/>
              <w:rPr>
                <w:rFonts w:cs="Times New Roman"/>
                <w:color w:val="000000"/>
                <w:spacing w:val="-20"/>
                <w:sz w:val="14"/>
                <w:szCs w:val="14"/>
              </w:rPr>
            </w:pPr>
          </w:p>
        </w:tc>
        <w:tc>
          <w:tcPr>
            <w:tcW w:w="687" w:type="dxa"/>
            <w:vAlign w:val="bottom"/>
          </w:tcPr>
          <w:p w14:paraId="46E62009" w14:textId="77777777" w:rsidR="00A403B6" w:rsidRPr="00C83081" w:rsidRDefault="00A403B6" w:rsidP="00E05856">
            <w:pPr>
              <w:tabs>
                <w:tab w:val="decimal" w:pos="501"/>
                <w:tab w:val="left" w:pos="720"/>
              </w:tabs>
              <w:ind w:left="-108" w:right="-297"/>
              <w:rPr>
                <w:rFonts w:cs="Times New Roman"/>
                <w:sz w:val="14"/>
                <w:szCs w:val="14"/>
              </w:rPr>
            </w:pPr>
          </w:p>
        </w:tc>
        <w:tc>
          <w:tcPr>
            <w:tcW w:w="274" w:type="dxa"/>
            <w:vAlign w:val="bottom"/>
          </w:tcPr>
          <w:p w14:paraId="0567D150" w14:textId="77777777" w:rsidR="00A403B6" w:rsidRPr="00C83081" w:rsidRDefault="00A403B6" w:rsidP="00E05856">
            <w:pPr>
              <w:tabs>
                <w:tab w:val="left" w:pos="720"/>
              </w:tabs>
              <w:ind w:left="-66" w:right="-98"/>
              <w:rPr>
                <w:rFonts w:cs="Times New Roman"/>
                <w:color w:val="000000"/>
                <w:spacing w:val="-20"/>
                <w:sz w:val="14"/>
                <w:szCs w:val="14"/>
              </w:rPr>
            </w:pPr>
          </w:p>
        </w:tc>
        <w:tc>
          <w:tcPr>
            <w:tcW w:w="640" w:type="dxa"/>
            <w:vAlign w:val="bottom"/>
          </w:tcPr>
          <w:p w14:paraId="7AD5ADF2" w14:textId="77777777" w:rsidR="00A403B6" w:rsidRPr="00C83081" w:rsidRDefault="00A403B6" w:rsidP="00E05856">
            <w:pPr>
              <w:tabs>
                <w:tab w:val="decimal" w:pos="505"/>
              </w:tabs>
              <w:ind w:left="-115" w:right="-90"/>
              <w:rPr>
                <w:rFonts w:cs="Times New Roman"/>
                <w:sz w:val="14"/>
                <w:szCs w:val="14"/>
              </w:rPr>
            </w:pPr>
          </w:p>
        </w:tc>
        <w:tc>
          <w:tcPr>
            <w:tcW w:w="236" w:type="dxa"/>
            <w:vAlign w:val="bottom"/>
          </w:tcPr>
          <w:p w14:paraId="727F0C7B" w14:textId="77777777" w:rsidR="00A403B6" w:rsidRPr="00C83081" w:rsidRDefault="00A403B6" w:rsidP="00E05856">
            <w:pPr>
              <w:tabs>
                <w:tab w:val="left" w:pos="720"/>
              </w:tabs>
              <w:ind w:left="-66" w:right="-98"/>
              <w:rPr>
                <w:rFonts w:cs="Times New Roman"/>
                <w:color w:val="000000"/>
                <w:spacing w:val="-20"/>
                <w:sz w:val="14"/>
                <w:szCs w:val="14"/>
              </w:rPr>
            </w:pPr>
          </w:p>
        </w:tc>
        <w:tc>
          <w:tcPr>
            <w:tcW w:w="678" w:type="dxa"/>
            <w:vAlign w:val="bottom"/>
          </w:tcPr>
          <w:p w14:paraId="0F0EB65C" w14:textId="77777777" w:rsidR="00A403B6" w:rsidRPr="00C83081" w:rsidRDefault="00A403B6" w:rsidP="00E05856">
            <w:pPr>
              <w:tabs>
                <w:tab w:val="left" w:pos="720"/>
              </w:tabs>
              <w:ind w:left="-108" w:right="-93"/>
              <w:rPr>
                <w:rFonts w:cs="Times New Roman"/>
                <w:color w:val="000000"/>
                <w:sz w:val="14"/>
                <w:szCs w:val="14"/>
              </w:rPr>
            </w:pPr>
          </w:p>
        </w:tc>
        <w:tc>
          <w:tcPr>
            <w:tcW w:w="274" w:type="dxa"/>
            <w:vAlign w:val="bottom"/>
          </w:tcPr>
          <w:p w14:paraId="42769BA6" w14:textId="77777777" w:rsidR="00A403B6" w:rsidRPr="00C83081" w:rsidRDefault="00A403B6" w:rsidP="00E05856">
            <w:pPr>
              <w:tabs>
                <w:tab w:val="left" w:pos="720"/>
              </w:tabs>
              <w:ind w:left="-66" w:right="-98"/>
              <w:rPr>
                <w:rFonts w:cs="Times New Roman"/>
                <w:color w:val="000000"/>
                <w:spacing w:val="-20"/>
                <w:sz w:val="14"/>
                <w:szCs w:val="14"/>
              </w:rPr>
            </w:pPr>
          </w:p>
        </w:tc>
        <w:tc>
          <w:tcPr>
            <w:tcW w:w="642" w:type="dxa"/>
            <w:vAlign w:val="bottom"/>
          </w:tcPr>
          <w:p w14:paraId="5B3DF9EF" w14:textId="77777777" w:rsidR="00A403B6" w:rsidRPr="00C83081" w:rsidRDefault="00A403B6" w:rsidP="00E05856">
            <w:pPr>
              <w:tabs>
                <w:tab w:val="left" w:pos="720"/>
              </w:tabs>
              <w:ind w:left="-108" w:right="-108"/>
              <w:jc w:val="center"/>
              <w:rPr>
                <w:rFonts w:cs="Times New Roman"/>
                <w:color w:val="000000"/>
                <w:sz w:val="14"/>
                <w:szCs w:val="14"/>
              </w:rPr>
            </w:pPr>
          </w:p>
        </w:tc>
        <w:tc>
          <w:tcPr>
            <w:tcW w:w="236" w:type="dxa"/>
            <w:vAlign w:val="bottom"/>
          </w:tcPr>
          <w:p w14:paraId="73AA1C5D" w14:textId="77777777" w:rsidR="00A403B6" w:rsidRPr="00C83081" w:rsidRDefault="00A403B6" w:rsidP="00E05856">
            <w:pPr>
              <w:tabs>
                <w:tab w:val="left" w:pos="720"/>
              </w:tabs>
              <w:ind w:left="-66" w:right="-98"/>
              <w:rPr>
                <w:rFonts w:cs="Times New Roman"/>
                <w:color w:val="000000"/>
                <w:spacing w:val="-20"/>
                <w:sz w:val="14"/>
                <w:szCs w:val="14"/>
              </w:rPr>
            </w:pPr>
          </w:p>
        </w:tc>
        <w:tc>
          <w:tcPr>
            <w:tcW w:w="767" w:type="dxa"/>
            <w:noWrap/>
            <w:vAlign w:val="bottom"/>
          </w:tcPr>
          <w:p w14:paraId="600F141E" w14:textId="77777777" w:rsidR="00A403B6" w:rsidRPr="00C83081" w:rsidRDefault="00A403B6" w:rsidP="00E05856">
            <w:pPr>
              <w:tabs>
                <w:tab w:val="left" w:pos="720"/>
              </w:tabs>
              <w:ind w:left="-108" w:right="-108"/>
              <w:rPr>
                <w:rFonts w:cs="Times New Roman"/>
                <w:color w:val="000000"/>
                <w:sz w:val="14"/>
                <w:szCs w:val="14"/>
              </w:rPr>
            </w:pPr>
          </w:p>
        </w:tc>
        <w:tc>
          <w:tcPr>
            <w:tcW w:w="274" w:type="dxa"/>
            <w:vAlign w:val="bottom"/>
          </w:tcPr>
          <w:p w14:paraId="3D83B850" w14:textId="77777777" w:rsidR="00A403B6" w:rsidRPr="00C83081" w:rsidRDefault="00A403B6" w:rsidP="00E05856">
            <w:pPr>
              <w:tabs>
                <w:tab w:val="left" w:pos="720"/>
              </w:tabs>
              <w:ind w:left="-66" w:right="-98"/>
              <w:rPr>
                <w:rFonts w:cs="Times New Roman"/>
                <w:color w:val="000000"/>
                <w:spacing w:val="-20"/>
                <w:sz w:val="14"/>
                <w:szCs w:val="14"/>
              </w:rPr>
            </w:pPr>
          </w:p>
        </w:tc>
        <w:tc>
          <w:tcPr>
            <w:tcW w:w="645" w:type="dxa"/>
            <w:vAlign w:val="bottom"/>
          </w:tcPr>
          <w:p w14:paraId="0142A0BF" w14:textId="77777777" w:rsidR="00A403B6" w:rsidRPr="00C83081" w:rsidRDefault="00A403B6" w:rsidP="00E05856">
            <w:pPr>
              <w:tabs>
                <w:tab w:val="left" w:pos="720"/>
              </w:tabs>
              <w:ind w:left="-108" w:right="-108"/>
              <w:rPr>
                <w:rFonts w:cs="Times New Roman"/>
                <w:color w:val="000000"/>
                <w:sz w:val="14"/>
                <w:szCs w:val="14"/>
              </w:rPr>
            </w:pPr>
          </w:p>
        </w:tc>
        <w:tc>
          <w:tcPr>
            <w:tcW w:w="236" w:type="dxa"/>
            <w:vAlign w:val="bottom"/>
          </w:tcPr>
          <w:p w14:paraId="741D5E08" w14:textId="77777777" w:rsidR="00A403B6" w:rsidRPr="00C83081" w:rsidRDefault="00A403B6" w:rsidP="00E05856">
            <w:pPr>
              <w:tabs>
                <w:tab w:val="left" w:pos="720"/>
              </w:tabs>
              <w:ind w:left="-66" w:right="-98"/>
              <w:rPr>
                <w:rFonts w:cs="Times New Roman"/>
                <w:color w:val="000000"/>
                <w:spacing w:val="-20"/>
                <w:sz w:val="14"/>
                <w:szCs w:val="14"/>
              </w:rPr>
            </w:pPr>
          </w:p>
        </w:tc>
        <w:tc>
          <w:tcPr>
            <w:tcW w:w="786" w:type="dxa"/>
            <w:vAlign w:val="bottom"/>
          </w:tcPr>
          <w:p w14:paraId="25AD3DEA" w14:textId="77777777" w:rsidR="00A403B6" w:rsidRPr="00C83081" w:rsidRDefault="00A403B6" w:rsidP="00E05856">
            <w:pPr>
              <w:tabs>
                <w:tab w:val="decimal" w:pos="532"/>
              </w:tabs>
              <w:ind w:left="-103" w:right="-108"/>
              <w:jc w:val="center"/>
              <w:rPr>
                <w:rFonts w:cs="Times New Roman"/>
                <w:sz w:val="14"/>
                <w:szCs w:val="14"/>
              </w:rPr>
            </w:pPr>
          </w:p>
        </w:tc>
        <w:tc>
          <w:tcPr>
            <w:tcW w:w="246" w:type="dxa"/>
            <w:vAlign w:val="bottom"/>
          </w:tcPr>
          <w:p w14:paraId="022CF355" w14:textId="77777777" w:rsidR="00A403B6" w:rsidRPr="00C83081" w:rsidRDefault="00A403B6" w:rsidP="00E05856">
            <w:pPr>
              <w:tabs>
                <w:tab w:val="left" w:pos="720"/>
              </w:tabs>
              <w:ind w:left="-66" w:right="-98"/>
              <w:jc w:val="center"/>
              <w:rPr>
                <w:rFonts w:cs="Times New Roman"/>
                <w:color w:val="000000"/>
                <w:spacing w:val="-20"/>
                <w:sz w:val="14"/>
                <w:szCs w:val="14"/>
              </w:rPr>
            </w:pPr>
          </w:p>
        </w:tc>
        <w:tc>
          <w:tcPr>
            <w:tcW w:w="726" w:type="dxa"/>
            <w:vAlign w:val="bottom"/>
          </w:tcPr>
          <w:p w14:paraId="117FB5A2" w14:textId="77777777" w:rsidR="00A403B6" w:rsidRPr="00C83081" w:rsidRDefault="00A403B6" w:rsidP="00E05856">
            <w:pPr>
              <w:tabs>
                <w:tab w:val="decimal" w:pos="486"/>
              </w:tabs>
              <w:ind w:left="-96" w:right="-66"/>
              <w:jc w:val="center"/>
              <w:rPr>
                <w:rFonts w:cs="Times New Roman"/>
                <w:sz w:val="14"/>
                <w:szCs w:val="14"/>
              </w:rPr>
            </w:pPr>
          </w:p>
        </w:tc>
      </w:tr>
      <w:tr w:rsidR="00C83081" w:rsidRPr="00D05BA4" w14:paraId="087C5B8D" w14:textId="77777777" w:rsidTr="00C83081">
        <w:trPr>
          <w:gridAfter w:val="1"/>
          <w:wAfter w:w="9" w:type="dxa"/>
          <w:trHeight w:val="80"/>
        </w:trPr>
        <w:tc>
          <w:tcPr>
            <w:tcW w:w="1705" w:type="dxa"/>
            <w:vAlign w:val="bottom"/>
            <w:hideMark/>
          </w:tcPr>
          <w:p w14:paraId="090B45D8" w14:textId="77777777" w:rsidR="00A403B6" w:rsidRPr="00C83081" w:rsidRDefault="00A403B6" w:rsidP="00E05856">
            <w:pPr>
              <w:ind w:left="72" w:right="-115" w:hanging="72"/>
              <w:rPr>
                <w:rFonts w:eastAsia="SimSun" w:cs="Times New Roman"/>
                <w:sz w:val="14"/>
                <w:szCs w:val="14"/>
                <w:lang w:eastAsia="en-GB" w:bidi="ar-SA"/>
              </w:rPr>
            </w:pPr>
            <w:r w:rsidRPr="00C83081">
              <w:rPr>
                <w:rFonts w:cs="Times New Roman"/>
                <w:sz w:val="14"/>
                <w:szCs w:val="14"/>
                <w:lang w:eastAsia="en-GB"/>
              </w:rPr>
              <w:t>At a point in time</w:t>
            </w:r>
          </w:p>
        </w:tc>
        <w:tc>
          <w:tcPr>
            <w:tcW w:w="635" w:type="dxa"/>
            <w:vAlign w:val="bottom"/>
          </w:tcPr>
          <w:p w14:paraId="10832C17" w14:textId="18B55E9A" w:rsidR="00A403B6" w:rsidRPr="00C83081" w:rsidRDefault="00D051FE" w:rsidP="00E05856">
            <w:pPr>
              <w:tabs>
                <w:tab w:val="decimal" w:pos="487"/>
              </w:tabs>
              <w:ind w:left="-96" w:right="-108"/>
              <w:rPr>
                <w:rFonts w:cs="Times New Roman"/>
                <w:color w:val="000000"/>
                <w:sz w:val="14"/>
                <w:szCs w:val="14"/>
              </w:rPr>
            </w:pPr>
            <w:r w:rsidRPr="00C83081">
              <w:rPr>
                <w:rFonts w:cs="Times New Roman"/>
                <w:color w:val="000000"/>
                <w:sz w:val="14"/>
                <w:szCs w:val="14"/>
              </w:rPr>
              <w:t>203,</w:t>
            </w:r>
            <w:r w:rsidR="00C22226" w:rsidRPr="00C83081">
              <w:rPr>
                <w:rFonts w:cs="Times New Roman"/>
                <w:color w:val="000000"/>
                <w:sz w:val="14"/>
                <w:szCs w:val="14"/>
              </w:rPr>
              <w:t>218</w:t>
            </w:r>
          </w:p>
        </w:tc>
        <w:tc>
          <w:tcPr>
            <w:tcW w:w="261" w:type="dxa"/>
            <w:vAlign w:val="bottom"/>
          </w:tcPr>
          <w:p w14:paraId="133F1FD0" w14:textId="77777777" w:rsidR="00A403B6" w:rsidRPr="00C83081" w:rsidRDefault="00A403B6" w:rsidP="00E05856">
            <w:pPr>
              <w:tabs>
                <w:tab w:val="left" w:pos="720"/>
              </w:tabs>
              <w:ind w:left="-66" w:right="-98"/>
              <w:rPr>
                <w:rFonts w:cs="Times New Roman"/>
                <w:color w:val="000000"/>
                <w:spacing w:val="-20"/>
                <w:sz w:val="14"/>
                <w:szCs w:val="14"/>
              </w:rPr>
            </w:pPr>
          </w:p>
        </w:tc>
        <w:tc>
          <w:tcPr>
            <w:tcW w:w="665" w:type="dxa"/>
            <w:gridSpan w:val="2"/>
            <w:vAlign w:val="bottom"/>
          </w:tcPr>
          <w:p w14:paraId="77B41D8A" w14:textId="5678183C" w:rsidR="00A403B6" w:rsidRPr="00C83081" w:rsidRDefault="00E817CD" w:rsidP="00E05856">
            <w:pPr>
              <w:tabs>
                <w:tab w:val="decimal" w:pos="487"/>
              </w:tabs>
              <w:ind w:left="-96" w:right="-108"/>
              <w:rPr>
                <w:rFonts w:cs="Times New Roman"/>
                <w:color w:val="000000"/>
                <w:sz w:val="14"/>
                <w:szCs w:val="14"/>
              </w:rPr>
            </w:pPr>
            <w:r w:rsidRPr="00C83081">
              <w:rPr>
                <w:rFonts w:cs="Times New Roman"/>
                <w:color w:val="000000"/>
                <w:sz w:val="14"/>
                <w:szCs w:val="14"/>
              </w:rPr>
              <w:t>41</w:t>
            </w:r>
            <w:r w:rsidR="00A403B6" w:rsidRPr="00C83081">
              <w:rPr>
                <w:rFonts w:cs="Times New Roman"/>
                <w:color w:val="000000"/>
                <w:sz w:val="14"/>
                <w:szCs w:val="14"/>
              </w:rPr>
              <w:t>,</w:t>
            </w:r>
            <w:r w:rsidRPr="00C83081">
              <w:rPr>
                <w:rFonts w:cs="Times New Roman"/>
                <w:color w:val="000000"/>
                <w:sz w:val="14"/>
                <w:szCs w:val="14"/>
              </w:rPr>
              <w:t>570</w:t>
            </w:r>
          </w:p>
        </w:tc>
        <w:tc>
          <w:tcPr>
            <w:tcW w:w="236" w:type="dxa"/>
            <w:gridSpan w:val="2"/>
            <w:vAlign w:val="bottom"/>
          </w:tcPr>
          <w:p w14:paraId="53DE3310" w14:textId="77777777" w:rsidR="00A403B6" w:rsidRPr="00C83081" w:rsidRDefault="00A403B6" w:rsidP="00E05856">
            <w:pPr>
              <w:tabs>
                <w:tab w:val="left" w:pos="720"/>
              </w:tabs>
              <w:ind w:left="-66" w:right="-98"/>
              <w:rPr>
                <w:rFonts w:cs="Times New Roman"/>
                <w:color w:val="000000"/>
                <w:spacing w:val="-20"/>
                <w:sz w:val="14"/>
                <w:szCs w:val="14"/>
              </w:rPr>
            </w:pPr>
          </w:p>
        </w:tc>
        <w:tc>
          <w:tcPr>
            <w:tcW w:w="613" w:type="dxa"/>
            <w:vAlign w:val="bottom"/>
          </w:tcPr>
          <w:p w14:paraId="0E59D770" w14:textId="16E2E0DB" w:rsidR="00A403B6" w:rsidRPr="00C83081" w:rsidRDefault="00CD07C3" w:rsidP="00E05856">
            <w:pPr>
              <w:tabs>
                <w:tab w:val="decimal" w:pos="459"/>
              </w:tabs>
              <w:ind w:left="-108" w:right="-90"/>
              <w:rPr>
                <w:rFonts w:cs="Times New Roman"/>
                <w:color w:val="000000"/>
                <w:sz w:val="14"/>
                <w:szCs w:val="14"/>
              </w:rPr>
            </w:pPr>
            <w:r w:rsidRPr="00C83081">
              <w:rPr>
                <w:rFonts w:cs="Times New Roman"/>
                <w:color w:val="000000"/>
                <w:sz w:val="14"/>
                <w:szCs w:val="14"/>
              </w:rPr>
              <w:t>566,753</w:t>
            </w:r>
          </w:p>
        </w:tc>
        <w:tc>
          <w:tcPr>
            <w:tcW w:w="236" w:type="dxa"/>
            <w:vAlign w:val="bottom"/>
          </w:tcPr>
          <w:p w14:paraId="27AAA95F" w14:textId="77777777" w:rsidR="00A403B6" w:rsidRPr="00C83081" w:rsidRDefault="00A403B6" w:rsidP="00E05856">
            <w:pPr>
              <w:tabs>
                <w:tab w:val="left" w:pos="720"/>
              </w:tabs>
              <w:ind w:left="-66" w:right="-98"/>
              <w:rPr>
                <w:rFonts w:cs="Times New Roman"/>
                <w:color w:val="000000"/>
                <w:spacing w:val="-20"/>
                <w:sz w:val="14"/>
                <w:szCs w:val="14"/>
              </w:rPr>
            </w:pPr>
          </w:p>
        </w:tc>
        <w:tc>
          <w:tcPr>
            <w:tcW w:w="686" w:type="dxa"/>
            <w:gridSpan w:val="2"/>
            <w:vAlign w:val="bottom"/>
          </w:tcPr>
          <w:p w14:paraId="59307881" w14:textId="77777777" w:rsidR="00A403B6" w:rsidRPr="00C83081" w:rsidRDefault="00A403B6" w:rsidP="00E05856">
            <w:pPr>
              <w:tabs>
                <w:tab w:val="decimal" w:pos="183"/>
              </w:tabs>
              <w:ind w:left="-108" w:right="-90"/>
              <w:jc w:val="center"/>
              <w:rPr>
                <w:rFonts w:cs="Times New Roman"/>
                <w:color w:val="000000"/>
                <w:sz w:val="14"/>
                <w:szCs w:val="14"/>
              </w:rPr>
            </w:pPr>
            <w:r w:rsidRPr="00C83081">
              <w:rPr>
                <w:rFonts w:cs="Times New Roman"/>
                <w:color w:val="000000"/>
                <w:sz w:val="14"/>
                <w:szCs w:val="14"/>
                <w:cs/>
              </w:rPr>
              <w:t>-</w:t>
            </w:r>
          </w:p>
        </w:tc>
        <w:tc>
          <w:tcPr>
            <w:tcW w:w="236" w:type="dxa"/>
            <w:gridSpan w:val="2"/>
            <w:vAlign w:val="bottom"/>
          </w:tcPr>
          <w:p w14:paraId="338BC248" w14:textId="77777777" w:rsidR="00A403B6" w:rsidRPr="00C83081" w:rsidRDefault="00A403B6" w:rsidP="00E05856">
            <w:pPr>
              <w:tabs>
                <w:tab w:val="left" w:pos="720"/>
              </w:tabs>
              <w:ind w:left="-66" w:right="-98"/>
              <w:rPr>
                <w:rFonts w:cs="Times New Roman"/>
                <w:color w:val="000000"/>
                <w:spacing w:val="-20"/>
                <w:sz w:val="14"/>
                <w:szCs w:val="14"/>
              </w:rPr>
            </w:pPr>
          </w:p>
        </w:tc>
        <w:tc>
          <w:tcPr>
            <w:tcW w:w="678" w:type="dxa"/>
            <w:vAlign w:val="bottom"/>
          </w:tcPr>
          <w:p w14:paraId="13A920B2" w14:textId="77777777" w:rsidR="00A403B6" w:rsidRPr="00C83081" w:rsidRDefault="00A403B6" w:rsidP="00E05856">
            <w:pPr>
              <w:tabs>
                <w:tab w:val="decimal" w:pos="166"/>
              </w:tabs>
              <w:ind w:left="-108" w:right="-90"/>
              <w:jc w:val="center"/>
              <w:rPr>
                <w:rFonts w:cs="Times New Roman"/>
                <w:color w:val="000000"/>
                <w:sz w:val="14"/>
                <w:szCs w:val="14"/>
              </w:rPr>
            </w:pPr>
          </w:p>
        </w:tc>
        <w:tc>
          <w:tcPr>
            <w:tcW w:w="241" w:type="dxa"/>
            <w:vAlign w:val="bottom"/>
          </w:tcPr>
          <w:p w14:paraId="5A580CA7" w14:textId="77777777" w:rsidR="00A403B6" w:rsidRPr="00C83081" w:rsidRDefault="00A403B6" w:rsidP="00E05856">
            <w:pPr>
              <w:tabs>
                <w:tab w:val="left" w:pos="720"/>
              </w:tabs>
              <w:ind w:left="-66" w:right="-98"/>
              <w:rPr>
                <w:rFonts w:cs="Times New Roman"/>
                <w:color w:val="000000"/>
                <w:spacing w:val="-20"/>
                <w:sz w:val="14"/>
                <w:szCs w:val="14"/>
              </w:rPr>
            </w:pPr>
          </w:p>
        </w:tc>
        <w:tc>
          <w:tcPr>
            <w:tcW w:w="599" w:type="dxa"/>
            <w:vAlign w:val="bottom"/>
          </w:tcPr>
          <w:p w14:paraId="7EEA4126" w14:textId="77777777" w:rsidR="00A403B6" w:rsidRPr="00C83081" w:rsidRDefault="00A403B6" w:rsidP="00E05856">
            <w:pPr>
              <w:tabs>
                <w:tab w:val="decimal" w:pos="406"/>
              </w:tabs>
              <w:ind w:left="-108" w:right="-90"/>
              <w:rPr>
                <w:rFonts w:cs="Times New Roman"/>
                <w:color w:val="000000"/>
                <w:sz w:val="14"/>
                <w:szCs w:val="14"/>
              </w:rPr>
            </w:pPr>
            <w:r w:rsidRPr="00C83081">
              <w:rPr>
                <w:rFonts w:cs="Times New Roman"/>
                <w:color w:val="000000"/>
                <w:sz w:val="14"/>
                <w:szCs w:val="14"/>
                <w:cs/>
              </w:rPr>
              <w:t xml:space="preserve">-   </w:t>
            </w:r>
          </w:p>
        </w:tc>
        <w:tc>
          <w:tcPr>
            <w:tcW w:w="237" w:type="dxa"/>
            <w:vAlign w:val="bottom"/>
          </w:tcPr>
          <w:p w14:paraId="7BD250E0" w14:textId="77777777" w:rsidR="00A403B6" w:rsidRPr="00C83081" w:rsidRDefault="00A403B6" w:rsidP="00E05856">
            <w:pPr>
              <w:tabs>
                <w:tab w:val="left" w:pos="720"/>
              </w:tabs>
              <w:ind w:left="-66" w:right="-98"/>
              <w:rPr>
                <w:rFonts w:cs="Times New Roman"/>
                <w:color w:val="000000"/>
                <w:spacing w:val="-20"/>
                <w:sz w:val="14"/>
                <w:szCs w:val="14"/>
              </w:rPr>
            </w:pPr>
          </w:p>
        </w:tc>
        <w:tc>
          <w:tcPr>
            <w:tcW w:w="626" w:type="dxa"/>
            <w:vAlign w:val="bottom"/>
          </w:tcPr>
          <w:p w14:paraId="4E75AE2A" w14:textId="77777777" w:rsidR="00A403B6" w:rsidRPr="00C83081" w:rsidRDefault="00A403B6" w:rsidP="00E05856">
            <w:pPr>
              <w:tabs>
                <w:tab w:val="left" w:pos="720"/>
              </w:tabs>
              <w:ind w:left="-108" w:right="-210"/>
              <w:jc w:val="center"/>
              <w:rPr>
                <w:rFonts w:cs="Times New Roman"/>
                <w:color w:val="000000"/>
                <w:sz w:val="14"/>
                <w:szCs w:val="14"/>
              </w:rPr>
            </w:pPr>
          </w:p>
        </w:tc>
        <w:tc>
          <w:tcPr>
            <w:tcW w:w="274" w:type="dxa"/>
            <w:vAlign w:val="bottom"/>
          </w:tcPr>
          <w:p w14:paraId="13A766CA" w14:textId="77777777" w:rsidR="00A403B6" w:rsidRPr="00C83081" w:rsidRDefault="00A403B6" w:rsidP="00E05856">
            <w:pPr>
              <w:tabs>
                <w:tab w:val="left" w:pos="720"/>
              </w:tabs>
              <w:ind w:left="-66" w:right="-98"/>
              <w:rPr>
                <w:rFonts w:cs="Times New Roman"/>
                <w:color w:val="000000"/>
                <w:spacing w:val="-20"/>
                <w:sz w:val="14"/>
                <w:szCs w:val="14"/>
              </w:rPr>
            </w:pPr>
          </w:p>
        </w:tc>
        <w:tc>
          <w:tcPr>
            <w:tcW w:w="644" w:type="dxa"/>
            <w:noWrap/>
            <w:vAlign w:val="bottom"/>
          </w:tcPr>
          <w:p w14:paraId="181F0B95"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7A0C0F71" w14:textId="77777777" w:rsidR="00A403B6" w:rsidRPr="00C83081" w:rsidRDefault="00A403B6" w:rsidP="00E05856">
            <w:pPr>
              <w:tabs>
                <w:tab w:val="left" w:pos="720"/>
              </w:tabs>
              <w:ind w:left="-66" w:right="-98"/>
              <w:rPr>
                <w:rFonts w:cs="Times New Roman"/>
                <w:color w:val="000000"/>
                <w:spacing w:val="-20"/>
                <w:sz w:val="14"/>
                <w:szCs w:val="14"/>
              </w:rPr>
            </w:pPr>
          </w:p>
        </w:tc>
        <w:tc>
          <w:tcPr>
            <w:tcW w:w="687" w:type="dxa"/>
            <w:vAlign w:val="bottom"/>
          </w:tcPr>
          <w:p w14:paraId="3BB96AB8" w14:textId="753EB7A3" w:rsidR="00A403B6" w:rsidRPr="00C83081" w:rsidRDefault="0041772E" w:rsidP="00E05856">
            <w:pPr>
              <w:tabs>
                <w:tab w:val="decimal" w:pos="501"/>
              </w:tabs>
              <w:ind w:left="-108" w:right="-90"/>
              <w:rPr>
                <w:rFonts w:cs="Times New Roman"/>
                <w:color w:val="000000"/>
                <w:sz w:val="14"/>
                <w:szCs w:val="14"/>
              </w:rPr>
            </w:pPr>
            <w:r w:rsidRPr="00C83081">
              <w:rPr>
                <w:rFonts w:cs="Times New Roman"/>
                <w:color w:val="000000"/>
                <w:sz w:val="14"/>
                <w:szCs w:val="14"/>
              </w:rPr>
              <w:t>70,467</w:t>
            </w:r>
          </w:p>
        </w:tc>
        <w:tc>
          <w:tcPr>
            <w:tcW w:w="274" w:type="dxa"/>
            <w:vAlign w:val="bottom"/>
          </w:tcPr>
          <w:p w14:paraId="533FFAAC" w14:textId="77777777" w:rsidR="00A403B6" w:rsidRPr="00C83081" w:rsidRDefault="00A403B6" w:rsidP="00E05856">
            <w:pPr>
              <w:tabs>
                <w:tab w:val="left" w:pos="720"/>
              </w:tabs>
              <w:ind w:left="-66" w:right="-98"/>
              <w:rPr>
                <w:rFonts w:cs="Times New Roman"/>
                <w:color w:val="000000"/>
                <w:spacing w:val="-20"/>
                <w:sz w:val="14"/>
                <w:szCs w:val="14"/>
              </w:rPr>
            </w:pPr>
          </w:p>
        </w:tc>
        <w:tc>
          <w:tcPr>
            <w:tcW w:w="640" w:type="dxa"/>
            <w:vAlign w:val="bottom"/>
          </w:tcPr>
          <w:p w14:paraId="58806C8E" w14:textId="77777777" w:rsidR="00A403B6" w:rsidRPr="00C83081" w:rsidRDefault="00A403B6" w:rsidP="00E05856">
            <w:pPr>
              <w:tabs>
                <w:tab w:val="decimal" w:pos="461"/>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51D155C8" w14:textId="77777777" w:rsidR="00A403B6" w:rsidRPr="00C83081" w:rsidRDefault="00A403B6" w:rsidP="00E05856">
            <w:pPr>
              <w:tabs>
                <w:tab w:val="left" w:pos="720"/>
              </w:tabs>
              <w:ind w:left="-66" w:right="-98"/>
              <w:rPr>
                <w:rFonts w:cs="Times New Roman"/>
                <w:color w:val="000000"/>
                <w:spacing w:val="-20"/>
                <w:sz w:val="14"/>
                <w:szCs w:val="14"/>
              </w:rPr>
            </w:pPr>
          </w:p>
        </w:tc>
        <w:tc>
          <w:tcPr>
            <w:tcW w:w="678" w:type="dxa"/>
            <w:vAlign w:val="bottom"/>
          </w:tcPr>
          <w:p w14:paraId="66D4BD75" w14:textId="59A45FC3" w:rsidR="00A403B6" w:rsidRPr="00C83081" w:rsidRDefault="00815817" w:rsidP="00E05856">
            <w:pPr>
              <w:tabs>
                <w:tab w:val="decimal" w:pos="88"/>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0A752F9D" w14:textId="77777777" w:rsidR="00A403B6" w:rsidRPr="00C83081" w:rsidRDefault="00A403B6" w:rsidP="00E05856">
            <w:pPr>
              <w:tabs>
                <w:tab w:val="left" w:pos="720"/>
              </w:tabs>
              <w:ind w:left="-66" w:right="-98"/>
              <w:rPr>
                <w:rFonts w:cs="Times New Roman"/>
                <w:color w:val="000000"/>
                <w:spacing w:val="-20"/>
                <w:sz w:val="14"/>
                <w:szCs w:val="14"/>
              </w:rPr>
            </w:pPr>
          </w:p>
        </w:tc>
        <w:tc>
          <w:tcPr>
            <w:tcW w:w="642" w:type="dxa"/>
            <w:vAlign w:val="bottom"/>
          </w:tcPr>
          <w:p w14:paraId="4CB0420C" w14:textId="77777777" w:rsidR="00A403B6" w:rsidRPr="00C83081" w:rsidRDefault="00A403B6" w:rsidP="00E05856">
            <w:pPr>
              <w:tabs>
                <w:tab w:val="decimal" w:pos="173"/>
              </w:tabs>
              <w:ind w:left="-108" w:right="-90"/>
              <w:jc w:val="center"/>
              <w:rPr>
                <w:rFonts w:cs="Times New Roman"/>
                <w:color w:val="000000"/>
                <w:sz w:val="14"/>
                <w:szCs w:val="14"/>
              </w:rPr>
            </w:pPr>
            <w:r w:rsidRPr="00C83081">
              <w:rPr>
                <w:rFonts w:cs="Times New Roman"/>
                <w:color w:val="000000"/>
                <w:sz w:val="14"/>
                <w:szCs w:val="14"/>
                <w:cs/>
              </w:rPr>
              <w:t>-</w:t>
            </w:r>
          </w:p>
        </w:tc>
        <w:tc>
          <w:tcPr>
            <w:tcW w:w="236" w:type="dxa"/>
            <w:vAlign w:val="bottom"/>
          </w:tcPr>
          <w:p w14:paraId="20E2A00D" w14:textId="77777777" w:rsidR="00A403B6" w:rsidRPr="00C83081" w:rsidRDefault="00A403B6" w:rsidP="00E05856">
            <w:pPr>
              <w:tabs>
                <w:tab w:val="left" w:pos="720"/>
              </w:tabs>
              <w:ind w:left="-66" w:right="-98"/>
              <w:rPr>
                <w:rFonts w:cs="Times New Roman"/>
                <w:color w:val="000000"/>
                <w:spacing w:val="-20"/>
                <w:sz w:val="14"/>
                <w:szCs w:val="14"/>
              </w:rPr>
            </w:pPr>
          </w:p>
        </w:tc>
        <w:tc>
          <w:tcPr>
            <w:tcW w:w="767" w:type="dxa"/>
            <w:noWrap/>
            <w:vAlign w:val="bottom"/>
          </w:tcPr>
          <w:p w14:paraId="3122D676" w14:textId="207C6237" w:rsidR="00A403B6" w:rsidRPr="00C83081" w:rsidRDefault="00803C6D" w:rsidP="00E05856">
            <w:pPr>
              <w:tabs>
                <w:tab w:val="decimal" w:pos="347"/>
              </w:tabs>
              <w:ind w:left="-108" w:right="-90"/>
              <w:rPr>
                <w:rFonts w:cs="Times New Roman"/>
                <w:color w:val="000000"/>
                <w:sz w:val="14"/>
                <w:szCs w:val="14"/>
              </w:rPr>
            </w:pPr>
            <w:r w:rsidRPr="00C83081">
              <w:rPr>
                <w:rFonts w:cs="Times New Roman"/>
                <w:color w:val="000000"/>
                <w:sz w:val="14"/>
                <w:szCs w:val="14"/>
              </w:rPr>
              <w:t>-</w:t>
            </w:r>
          </w:p>
        </w:tc>
        <w:tc>
          <w:tcPr>
            <w:tcW w:w="274" w:type="dxa"/>
            <w:vAlign w:val="bottom"/>
          </w:tcPr>
          <w:p w14:paraId="208A2823" w14:textId="77777777" w:rsidR="00A403B6" w:rsidRPr="00C83081" w:rsidRDefault="00A403B6" w:rsidP="00E05856">
            <w:pPr>
              <w:tabs>
                <w:tab w:val="decimal" w:pos="178"/>
              </w:tabs>
              <w:ind w:left="-108" w:right="-90"/>
              <w:rPr>
                <w:rFonts w:cs="Times New Roman"/>
                <w:color w:val="000000"/>
                <w:sz w:val="14"/>
                <w:szCs w:val="14"/>
              </w:rPr>
            </w:pPr>
          </w:p>
        </w:tc>
        <w:tc>
          <w:tcPr>
            <w:tcW w:w="645" w:type="dxa"/>
            <w:vAlign w:val="bottom"/>
          </w:tcPr>
          <w:p w14:paraId="6F329430" w14:textId="77777777" w:rsidR="00A403B6" w:rsidRPr="00C83081" w:rsidRDefault="00A403B6" w:rsidP="00E05856">
            <w:pPr>
              <w:tabs>
                <w:tab w:val="decimal" w:pos="342"/>
              </w:tabs>
              <w:ind w:left="-108" w:right="-90"/>
              <w:rPr>
                <w:rFonts w:cs="Times New Roman"/>
                <w:color w:val="000000"/>
                <w:sz w:val="14"/>
                <w:szCs w:val="14"/>
              </w:rPr>
            </w:pPr>
            <w:r w:rsidRPr="00C83081">
              <w:rPr>
                <w:rFonts w:cs="Times New Roman"/>
                <w:color w:val="000000"/>
                <w:sz w:val="14"/>
                <w:szCs w:val="14"/>
                <w:cs/>
              </w:rPr>
              <w:t>-</w:t>
            </w:r>
          </w:p>
        </w:tc>
        <w:tc>
          <w:tcPr>
            <w:tcW w:w="236" w:type="dxa"/>
            <w:vAlign w:val="bottom"/>
          </w:tcPr>
          <w:p w14:paraId="026BEE9A" w14:textId="77777777" w:rsidR="00A403B6" w:rsidRPr="00C83081" w:rsidRDefault="00A403B6" w:rsidP="00E05856">
            <w:pPr>
              <w:tabs>
                <w:tab w:val="left" w:pos="720"/>
              </w:tabs>
              <w:ind w:left="-66" w:right="-98"/>
              <w:rPr>
                <w:rFonts w:cs="Times New Roman"/>
                <w:color w:val="000000"/>
                <w:spacing w:val="-20"/>
                <w:sz w:val="14"/>
                <w:szCs w:val="14"/>
              </w:rPr>
            </w:pPr>
          </w:p>
        </w:tc>
        <w:tc>
          <w:tcPr>
            <w:tcW w:w="786" w:type="dxa"/>
            <w:vAlign w:val="bottom"/>
          </w:tcPr>
          <w:p w14:paraId="01AD327C" w14:textId="3505159E" w:rsidR="00A403B6" w:rsidRPr="00C83081" w:rsidRDefault="00380EC4" w:rsidP="00E05856">
            <w:pPr>
              <w:tabs>
                <w:tab w:val="decimal" w:pos="570"/>
              </w:tabs>
              <w:ind w:left="-108" w:right="-66"/>
              <w:jc w:val="center"/>
              <w:rPr>
                <w:rFonts w:cs="Times New Roman"/>
                <w:color w:val="000000"/>
                <w:sz w:val="14"/>
                <w:szCs w:val="14"/>
              </w:rPr>
            </w:pPr>
            <w:r w:rsidRPr="00C83081">
              <w:rPr>
                <w:rFonts w:cs="Times New Roman"/>
                <w:color w:val="000000"/>
                <w:sz w:val="14"/>
                <w:szCs w:val="14"/>
              </w:rPr>
              <w:t>840,438</w:t>
            </w:r>
          </w:p>
        </w:tc>
        <w:tc>
          <w:tcPr>
            <w:tcW w:w="246" w:type="dxa"/>
            <w:vAlign w:val="bottom"/>
          </w:tcPr>
          <w:p w14:paraId="6C767CCA" w14:textId="77777777" w:rsidR="00A403B6" w:rsidRPr="00C83081" w:rsidRDefault="00A403B6" w:rsidP="00E05856">
            <w:pPr>
              <w:tabs>
                <w:tab w:val="left" w:pos="720"/>
              </w:tabs>
              <w:ind w:left="-66" w:right="-98"/>
              <w:jc w:val="center"/>
              <w:rPr>
                <w:rFonts w:cs="Times New Roman"/>
                <w:color w:val="000000"/>
                <w:spacing w:val="-20"/>
                <w:sz w:val="14"/>
                <w:szCs w:val="14"/>
              </w:rPr>
            </w:pPr>
          </w:p>
        </w:tc>
        <w:tc>
          <w:tcPr>
            <w:tcW w:w="726" w:type="dxa"/>
            <w:vAlign w:val="bottom"/>
          </w:tcPr>
          <w:p w14:paraId="189E35A3" w14:textId="77777777" w:rsidR="00A403B6" w:rsidRPr="00C83081" w:rsidRDefault="00A403B6" w:rsidP="00E05856">
            <w:pPr>
              <w:tabs>
                <w:tab w:val="decimal" w:pos="486"/>
              </w:tabs>
              <w:ind w:left="-103" w:right="-66"/>
              <w:jc w:val="center"/>
              <w:rPr>
                <w:rFonts w:cs="Times New Roman"/>
                <w:color w:val="000000"/>
                <w:sz w:val="14"/>
                <w:szCs w:val="14"/>
              </w:rPr>
            </w:pPr>
            <w:r w:rsidRPr="00C83081">
              <w:rPr>
                <w:rFonts w:cs="Times New Roman"/>
                <w:color w:val="000000"/>
                <w:sz w:val="14"/>
                <w:szCs w:val="14"/>
                <w:cs/>
              </w:rPr>
              <w:t>68</w:t>
            </w:r>
            <w:r w:rsidRPr="00C83081">
              <w:rPr>
                <w:rFonts w:cs="Times New Roman"/>
                <w:color w:val="000000"/>
                <w:sz w:val="14"/>
                <w:szCs w:val="14"/>
              </w:rPr>
              <w:t>,</w:t>
            </w:r>
            <w:r w:rsidRPr="00C83081">
              <w:rPr>
                <w:rFonts w:cs="Times New Roman"/>
                <w:color w:val="000000"/>
                <w:sz w:val="14"/>
                <w:szCs w:val="14"/>
                <w:cs/>
              </w:rPr>
              <w:t>349</w:t>
            </w:r>
          </w:p>
        </w:tc>
      </w:tr>
      <w:tr w:rsidR="00651656" w:rsidRPr="00D05BA4" w14:paraId="3530F868" w14:textId="77777777" w:rsidTr="00C83081">
        <w:trPr>
          <w:gridAfter w:val="1"/>
          <w:wAfter w:w="9" w:type="dxa"/>
          <w:trHeight w:val="123"/>
        </w:trPr>
        <w:tc>
          <w:tcPr>
            <w:tcW w:w="1705" w:type="dxa"/>
            <w:vAlign w:val="bottom"/>
            <w:hideMark/>
          </w:tcPr>
          <w:p w14:paraId="25D0DF94" w14:textId="77777777" w:rsidR="00A403B6" w:rsidRPr="00C83081" w:rsidRDefault="00A403B6" w:rsidP="00E05856">
            <w:pPr>
              <w:tabs>
                <w:tab w:val="left" w:pos="720"/>
              </w:tabs>
              <w:rPr>
                <w:rFonts w:cs="Times New Roman"/>
                <w:color w:val="000000"/>
                <w:sz w:val="14"/>
                <w:szCs w:val="14"/>
              </w:rPr>
            </w:pPr>
            <w:r w:rsidRPr="00C83081">
              <w:rPr>
                <w:rFonts w:cs="Times New Roman"/>
                <w:sz w:val="14"/>
                <w:szCs w:val="14"/>
                <w:lang w:eastAsia="en-GB"/>
              </w:rPr>
              <w:t>Over time</w:t>
            </w:r>
          </w:p>
        </w:tc>
        <w:tc>
          <w:tcPr>
            <w:tcW w:w="635" w:type="dxa"/>
            <w:tcBorders>
              <w:top w:val="nil"/>
              <w:left w:val="nil"/>
              <w:bottom w:val="single" w:sz="4" w:space="0" w:color="auto"/>
              <w:right w:val="nil"/>
            </w:tcBorders>
            <w:vAlign w:val="bottom"/>
          </w:tcPr>
          <w:p w14:paraId="591E02D0" w14:textId="18C372B0" w:rsidR="00A403B6" w:rsidRPr="00C83081" w:rsidRDefault="00E817CD" w:rsidP="00E05856">
            <w:pPr>
              <w:tabs>
                <w:tab w:val="decimal" w:pos="487"/>
              </w:tabs>
              <w:ind w:left="-96" w:right="-108"/>
              <w:rPr>
                <w:rFonts w:cs="Times New Roman"/>
                <w:color w:val="000000"/>
                <w:sz w:val="14"/>
                <w:szCs w:val="14"/>
              </w:rPr>
            </w:pPr>
            <w:r w:rsidRPr="00C83081">
              <w:rPr>
                <w:rFonts w:cs="Times New Roman"/>
                <w:color w:val="000000"/>
                <w:sz w:val="14"/>
                <w:szCs w:val="14"/>
              </w:rPr>
              <w:t>16,647</w:t>
            </w:r>
          </w:p>
        </w:tc>
        <w:tc>
          <w:tcPr>
            <w:tcW w:w="261" w:type="dxa"/>
            <w:vAlign w:val="bottom"/>
          </w:tcPr>
          <w:p w14:paraId="6F5EBB6E" w14:textId="77777777" w:rsidR="00A403B6" w:rsidRPr="00C83081" w:rsidRDefault="00A403B6" w:rsidP="00E05856">
            <w:pPr>
              <w:tabs>
                <w:tab w:val="decimal" w:pos="420"/>
                <w:tab w:val="decimal" w:pos="510"/>
              </w:tabs>
              <w:ind w:left="-108" w:right="-98"/>
              <w:jc w:val="center"/>
              <w:rPr>
                <w:rFonts w:cs="Times New Roman"/>
                <w:color w:val="000000"/>
                <w:sz w:val="14"/>
                <w:szCs w:val="14"/>
              </w:rPr>
            </w:pPr>
          </w:p>
        </w:tc>
        <w:tc>
          <w:tcPr>
            <w:tcW w:w="665" w:type="dxa"/>
            <w:gridSpan w:val="2"/>
            <w:tcBorders>
              <w:top w:val="nil"/>
              <w:left w:val="nil"/>
              <w:bottom w:val="single" w:sz="4" w:space="0" w:color="auto"/>
              <w:right w:val="nil"/>
            </w:tcBorders>
            <w:vAlign w:val="bottom"/>
          </w:tcPr>
          <w:p w14:paraId="20494AF2" w14:textId="1AA9B3D5" w:rsidR="00A403B6" w:rsidRPr="00C83081" w:rsidRDefault="00E817CD" w:rsidP="00E05856">
            <w:pPr>
              <w:tabs>
                <w:tab w:val="decimal" w:pos="429"/>
              </w:tabs>
              <w:ind w:left="-108" w:right="-90"/>
              <w:jc w:val="center"/>
              <w:rPr>
                <w:rFonts w:cs="Times New Roman"/>
                <w:color w:val="000000"/>
                <w:sz w:val="14"/>
                <w:szCs w:val="14"/>
              </w:rPr>
            </w:pPr>
            <w:r w:rsidRPr="00C83081">
              <w:rPr>
                <w:rFonts w:cs="Times New Roman"/>
                <w:color w:val="000000"/>
                <w:sz w:val="14"/>
                <w:szCs w:val="14"/>
              </w:rPr>
              <w:t>41</w:t>
            </w:r>
            <w:r w:rsidR="00A403B6" w:rsidRPr="00C83081">
              <w:rPr>
                <w:rFonts w:cs="Times New Roman"/>
                <w:color w:val="000000"/>
                <w:sz w:val="14"/>
                <w:szCs w:val="14"/>
              </w:rPr>
              <w:t>,</w:t>
            </w:r>
            <w:r w:rsidRPr="00C83081">
              <w:rPr>
                <w:rFonts w:cs="Times New Roman"/>
                <w:color w:val="000000"/>
                <w:sz w:val="14"/>
                <w:szCs w:val="14"/>
              </w:rPr>
              <w:t>076</w:t>
            </w:r>
          </w:p>
        </w:tc>
        <w:tc>
          <w:tcPr>
            <w:tcW w:w="236" w:type="dxa"/>
            <w:gridSpan w:val="2"/>
            <w:vAlign w:val="bottom"/>
          </w:tcPr>
          <w:p w14:paraId="36CCF39E" w14:textId="77777777" w:rsidR="00A403B6" w:rsidRPr="00C83081" w:rsidRDefault="00A403B6" w:rsidP="00E05856">
            <w:pPr>
              <w:tabs>
                <w:tab w:val="left" w:pos="720"/>
              </w:tabs>
              <w:ind w:left="-66" w:right="-98"/>
              <w:rPr>
                <w:rFonts w:cs="Times New Roman"/>
                <w:color w:val="000000"/>
                <w:spacing w:val="-20"/>
                <w:sz w:val="14"/>
                <w:szCs w:val="14"/>
              </w:rPr>
            </w:pPr>
          </w:p>
        </w:tc>
        <w:tc>
          <w:tcPr>
            <w:tcW w:w="613" w:type="dxa"/>
            <w:tcBorders>
              <w:top w:val="nil"/>
              <w:left w:val="nil"/>
              <w:bottom w:val="single" w:sz="4" w:space="0" w:color="auto"/>
              <w:right w:val="nil"/>
            </w:tcBorders>
            <w:vAlign w:val="bottom"/>
          </w:tcPr>
          <w:p w14:paraId="6FAAB5BC" w14:textId="18D8E2B7" w:rsidR="00A403B6" w:rsidRPr="00C83081" w:rsidRDefault="00CD07C3" w:rsidP="00E05856">
            <w:pPr>
              <w:tabs>
                <w:tab w:val="decimal" w:pos="390"/>
              </w:tabs>
              <w:ind w:left="-108" w:right="-90"/>
              <w:rPr>
                <w:rFonts w:cs="Times New Roman"/>
                <w:color w:val="000000"/>
                <w:sz w:val="14"/>
                <w:szCs w:val="14"/>
              </w:rPr>
            </w:pPr>
            <w:r w:rsidRPr="00C83081">
              <w:rPr>
                <w:rFonts w:cs="Times New Roman"/>
                <w:color w:val="000000"/>
                <w:sz w:val="14"/>
                <w:szCs w:val="14"/>
              </w:rPr>
              <w:t>-</w:t>
            </w:r>
          </w:p>
        </w:tc>
        <w:tc>
          <w:tcPr>
            <w:tcW w:w="236" w:type="dxa"/>
            <w:vAlign w:val="bottom"/>
          </w:tcPr>
          <w:p w14:paraId="030AD620"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tcBorders>
              <w:top w:val="nil"/>
              <w:left w:val="nil"/>
              <w:bottom w:val="single" w:sz="4" w:space="0" w:color="auto"/>
              <w:right w:val="nil"/>
            </w:tcBorders>
            <w:vAlign w:val="bottom"/>
          </w:tcPr>
          <w:p w14:paraId="51C54198" w14:textId="77777777" w:rsidR="00A403B6" w:rsidRPr="00C83081" w:rsidRDefault="00A403B6" w:rsidP="00E05856">
            <w:pPr>
              <w:tabs>
                <w:tab w:val="decimal" w:pos="48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gridSpan w:val="2"/>
            <w:vAlign w:val="bottom"/>
          </w:tcPr>
          <w:p w14:paraId="1772585D" w14:textId="77777777" w:rsidR="00A403B6" w:rsidRPr="00C83081" w:rsidRDefault="00A403B6" w:rsidP="00E05856">
            <w:pPr>
              <w:tabs>
                <w:tab w:val="left" w:pos="720"/>
              </w:tabs>
              <w:ind w:left="-66" w:right="-98"/>
              <w:rPr>
                <w:rFonts w:cs="Times New Roman"/>
                <w:color w:val="000000"/>
                <w:spacing w:val="-20"/>
                <w:sz w:val="14"/>
                <w:szCs w:val="14"/>
              </w:rPr>
            </w:pPr>
          </w:p>
        </w:tc>
        <w:tc>
          <w:tcPr>
            <w:tcW w:w="678" w:type="dxa"/>
            <w:tcBorders>
              <w:top w:val="nil"/>
              <w:left w:val="nil"/>
              <w:bottom w:val="single" w:sz="4" w:space="0" w:color="auto"/>
              <w:right w:val="nil"/>
            </w:tcBorders>
            <w:vAlign w:val="bottom"/>
          </w:tcPr>
          <w:p w14:paraId="18B4A0BC" w14:textId="4DF05770" w:rsidR="00A403B6" w:rsidRPr="00C83081" w:rsidRDefault="00651656" w:rsidP="00E05856">
            <w:pPr>
              <w:tabs>
                <w:tab w:val="decimal" w:pos="435"/>
              </w:tabs>
              <w:ind w:left="-108" w:right="-90"/>
              <w:jc w:val="center"/>
              <w:rPr>
                <w:rFonts w:cs="Times New Roman"/>
                <w:color w:val="000000"/>
                <w:sz w:val="14"/>
                <w:szCs w:val="14"/>
              </w:rPr>
            </w:pPr>
            <w:r w:rsidRPr="00C83081">
              <w:rPr>
                <w:rFonts w:cs="Times New Roman"/>
                <w:color w:val="000000"/>
                <w:sz w:val="14"/>
                <w:szCs w:val="14"/>
              </w:rPr>
              <w:t>230,096</w:t>
            </w:r>
          </w:p>
        </w:tc>
        <w:tc>
          <w:tcPr>
            <w:tcW w:w="241" w:type="dxa"/>
            <w:vAlign w:val="bottom"/>
          </w:tcPr>
          <w:p w14:paraId="64870192" w14:textId="77777777" w:rsidR="00A403B6" w:rsidRPr="00C83081" w:rsidRDefault="00A403B6" w:rsidP="00E05856">
            <w:pPr>
              <w:tabs>
                <w:tab w:val="left" w:pos="720"/>
              </w:tabs>
              <w:ind w:left="-66" w:right="-98"/>
              <w:rPr>
                <w:rFonts w:cs="Times New Roman"/>
                <w:color w:val="000000"/>
                <w:spacing w:val="-20"/>
                <w:sz w:val="14"/>
                <w:szCs w:val="14"/>
              </w:rPr>
            </w:pPr>
          </w:p>
        </w:tc>
        <w:tc>
          <w:tcPr>
            <w:tcW w:w="599" w:type="dxa"/>
            <w:tcBorders>
              <w:top w:val="nil"/>
              <w:left w:val="nil"/>
              <w:bottom w:val="single" w:sz="4" w:space="0" w:color="auto"/>
              <w:right w:val="nil"/>
            </w:tcBorders>
            <w:vAlign w:val="bottom"/>
          </w:tcPr>
          <w:p w14:paraId="2A541D80" w14:textId="77777777" w:rsidR="00A403B6" w:rsidRPr="00C83081" w:rsidRDefault="00A403B6" w:rsidP="00E05856">
            <w:pPr>
              <w:tabs>
                <w:tab w:val="decimal" w:pos="396"/>
              </w:tabs>
              <w:ind w:left="-150" w:right="-90"/>
              <w:rPr>
                <w:rFonts w:cs="Times New Roman"/>
                <w:color w:val="000000"/>
                <w:sz w:val="14"/>
                <w:szCs w:val="14"/>
              </w:rPr>
            </w:pPr>
            <w:r w:rsidRPr="00C83081">
              <w:rPr>
                <w:rFonts w:cs="Times New Roman"/>
                <w:color w:val="000000"/>
                <w:sz w:val="14"/>
                <w:szCs w:val="14"/>
                <w:cs/>
              </w:rPr>
              <w:t xml:space="preserve">-   </w:t>
            </w:r>
          </w:p>
        </w:tc>
        <w:tc>
          <w:tcPr>
            <w:tcW w:w="237" w:type="dxa"/>
            <w:vAlign w:val="bottom"/>
          </w:tcPr>
          <w:p w14:paraId="77FC7AB5" w14:textId="77777777" w:rsidR="00A403B6" w:rsidRPr="00C83081" w:rsidRDefault="00A403B6" w:rsidP="00E05856">
            <w:pPr>
              <w:tabs>
                <w:tab w:val="left" w:pos="720"/>
              </w:tabs>
              <w:ind w:left="-66" w:right="-98"/>
              <w:rPr>
                <w:rFonts w:cs="Times New Roman"/>
                <w:color w:val="000000"/>
                <w:spacing w:val="-20"/>
                <w:sz w:val="14"/>
                <w:szCs w:val="14"/>
              </w:rPr>
            </w:pPr>
          </w:p>
        </w:tc>
        <w:tc>
          <w:tcPr>
            <w:tcW w:w="626" w:type="dxa"/>
            <w:tcBorders>
              <w:top w:val="nil"/>
              <w:left w:val="nil"/>
              <w:bottom w:val="single" w:sz="4" w:space="0" w:color="auto"/>
              <w:right w:val="nil"/>
            </w:tcBorders>
            <w:vAlign w:val="bottom"/>
          </w:tcPr>
          <w:p w14:paraId="2BFC6F56" w14:textId="2B8581F8" w:rsidR="00A403B6" w:rsidRPr="00C83081" w:rsidRDefault="0061568A" w:rsidP="00E05856">
            <w:pPr>
              <w:tabs>
                <w:tab w:val="decimal" w:pos="440"/>
              </w:tabs>
              <w:ind w:left="-108" w:right="-90"/>
              <w:rPr>
                <w:rFonts w:cs="Times New Roman"/>
                <w:color w:val="000000"/>
                <w:sz w:val="14"/>
                <w:szCs w:val="14"/>
              </w:rPr>
            </w:pPr>
            <w:r w:rsidRPr="00C83081">
              <w:rPr>
                <w:rFonts w:cs="Times New Roman"/>
                <w:color w:val="000000"/>
                <w:sz w:val="14"/>
                <w:szCs w:val="14"/>
              </w:rPr>
              <w:t>56,702</w:t>
            </w:r>
          </w:p>
        </w:tc>
        <w:tc>
          <w:tcPr>
            <w:tcW w:w="274" w:type="dxa"/>
            <w:vAlign w:val="bottom"/>
          </w:tcPr>
          <w:p w14:paraId="0E47FA35" w14:textId="77777777" w:rsidR="00A403B6" w:rsidRPr="00C83081" w:rsidRDefault="00A403B6" w:rsidP="00E05856">
            <w:pPr>
              <w:tabs>
                <w:tab w:val="decimal" w:pos="594"/>
              </w:tabs>
              <w:ind w:left="-108" w:right="-90"/>
              <w:rPr>
                <w:rFonts w:cs="Times New Roman"/>
                <w:color w:val="000000"/>
                <w:sz w:val="14"/>
                <w:szCs w:val="14"/>
              </w:rPr>
            </w:pPr>
          </w:p>
        </w:tc>
        <w:tc>
          <w:tcPr>
            <w:tcW w:w="644" w:type="dxa"/>
            <w:tcBorders>
              <w:top w:val="nil"/>
              <w:left w:val="nil"/>
              <w:bottom w:val="single" w:sz="4" w:space="0" w:color="auto"/>
              <w:right w:val="nil"/>
            </w:tcBorders>
            <w:noWrap/>
            <w:vAlign w:val="bottom"/>
          </w:tcPr>
          <w:p w14:paraId="7A566D10"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60A2E649" w14:textId="77777777" w:rsidR="00A403B6" w:rsidRPr="00C83081" w:rsidRDefault="00A403B6" w:rsidP="00E05856">
            <w:pPr>
              <w:tabs>
                <w:tab w:val="decimal" w:pos="594"/>
              </w:tabs>
              <w:ind w:left="-108" w:right="-90"/>
              <w:rPr>
                <w:rFonts w:cs="Times New Roman"/>
                <w:color w:val="000000"/>
                <w:sz w:val="14"/>
                <w:szCs w:val="14"/>
              </w:rPr>
            </w:pPr>
          </w:p>
        </w:tc>
        <w:tc>
          <w:tcPr>
            <w:tcW w:w="687" w:type="dxa"/>
            <w:tcBorders>
              <w:top w:val="nil"/>
              <w:left w:val="nil"/>
              <w:bottom w:val="single" w:sz="4" w:space="0" w:color="auto"/>
              <w:right w:val="nil"/>
            </w:tcBorders>
            <w:vAlign w:val="bottom"/>
          </w:tcPr>
          <w:p w14:paraId="646978E0" w14:textId="0217D77D" w:rsidR="00A403B6" w:rsidRPr="00C83081" w:rsidRDefault="0041772E" w:rsidP="00E05856">
            <w:pPr>
              <w:tabs>
                <w:tab w:val="decimal" w:pos="321"/>
              </w:tabs>
              <w:ind w:left="-108" w:right="-90"/>
              <w:rPr>
                <w:rFonts w:cs="Times New Roman"/>
                <w:color w:val="000000"/>
                <w:sz w:val="14"/>
                <w:szCs w:val="14"/>
              </w:rPr>
            </w:pPr>
            <w:r w:rsidRPr="00C83081">
              <w:rPr>
                <w:rFonts w:cs="Times New Roman"/>
                <w:color w:val="000000"/>
                <w:sz w:val="14"/>
                <w:szCs w:val="14"/>
              </w:rPr>
              <w:t>-</w:t>
            </w:r>
          </w:p>
        </w:tc>
        <w:tc>
          <w:tcPr>
            <w:tcW w:w="274" w:type="dxa"/>
            <w:vAlign w:val="bottom"/>
          </w:tcPr>
          <w:p w14:paraId="3D4F1AF7" w14:textId="77777777" w:rsidR="00A403B6" w:rsidRPr="00C83081" w:rsidRDefault="00A403B6" w:rsidP="00E05856">
            <w:pPr>
              <w:tabs>
                <w:tab w:val="left" w:pos="720"/>
              </w:tabs>
              <w:ind w:left="-66" w:right="-98"/>
              <w:rPr>
                <w:rFonts w:cs="Times New Roman"/>
                <w:color w:val="000000"/>
                <w:spacing w:val="-20"/>
                <w:sz w:val="14"/>
                <w:szCs w:val="14"/>
              </w:rPr>
            </w:pPr>
          </w:p>
        </w:tc>
        <w:tc>
          <w:tcPr>
            <w:tcW w:w="640" w:type="dxa"/>
            <w:tcBorders>
              <w:top w:val="nil"/>
              <w:left w:val="nil"/>
              <w:bottom w:val="single" w:sz="4" w:space="0" w:color="auto"/>
              <w:right w:val="nil"/>
            </w:tcBorders>
            <w:vAlign w:val="bottom"/>
          </w:tcPr>
          <w:p w14:paraId="1ECA5DA9" w14:textId="77777777" w:rsidR="00A403B6" w:rsidRPr="00C83081" w:rsidRDefault="00A403B6" w:rsidP="00E05856">
            <w:pPr>
              <w:tabs>
                <w:tab w:val="decimal" w:pos="461"/>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5477CD66" w14:textId="77777777" w:rsidR="00A403B6" w:rsidRPr="00C83081" w:rsidRDefault="00A403B6" w:rsidP="00E05856">
            <w:pPr>
              <w:tabs>
                <w:tab w:val="decimal" w:pos="-21"/>
              </w:tabs>
              <w:ind w:left="-66" w:right="-98" w:hanging="102"/>
              <w:jc w:val="center"/>
              <w:rPr>
                <w:rFonts w:cs="Times New Roman"/>
                <w:sz w:val="14"/>
                <w:szCs w:val="14"/>
              </w:rPr>
            </w:pPr>
          </w:p>
        </w:tc>
        <w:tc>
          <w:tcPr>
            <w:tcW w:w="678" w:type="dxa"/>
            <w:tcBorders>
              <w:top w:val="nil"/>
              <w:left w:val="nil"/>
              <w:bottom w:val="single" w:sz="4" w:space="0" w:color="auto"/>
              <w:right w:val="nil"/>
            </w:tcBorders>
            <w:vAlign w:val="bottom"/>
          </w:tcPr>
          <w:p w14:paraId="130F93F4" w14:textId="11FAA92A" w:rsidR="00A403B6" w:rsidRPr="00C83081" w:rsidRDefault="00815817" w:rsidP="00E05856">
            <w:pPr>
              <w:tabs>
                <w:tab w:val="decimal" w:pos="88"/>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57ABBF92" w14:textId="77777777" w:rsidR="00A403B6" w:rsidRPr="00C83081" w:rsidRDefault="00A403B6" w:rsidP="00E05856">
            <w:pPr>
              <w:tabs>
                <w:tab w:val="left" w:pos="720"/>
              </w:tabs>
              <w:ind w:left="-66" w:right="-98"/>
              <w:rPr>
                <w:rFonts w:cs="Times New Roman"/>
                <w:color w:val="000000"/>
                <w:spacing w:val="-20"/>
                <w:sz w:val="14"/>
                <w:szCs w:val="14"/>
              </w:rPr>
            </w:pPr>
          </w:p>
        </w:tc>
        <w:tc>
          <w:tcPr>
            <w:tcW w:w="642" w:type="dxa"/>
            <w:tcBorders>
              <w:top w:val="nil"/>
              <w:left w:val="nil"/>
              <w:bottom w:val="single" w:sz="4" w:space="0" w:color="auto"/>
              <w:right w:val="nil"/>
            </w:tcBorders>
            <w:vAlign w:val="bottom"/>
          </w:tcPr>
          <w:p w14:paraId="72E12C43" w14:textId="77777777" w:rsidR="00A403B6" w:rsidRPr="00C83081" w:rsidRDefault="00A403B6" w:rsidP="00E05856">
            <w:pPr>
              <w:tabs>
                <w:tab w:val="decimal" w:pos="173"/>
              </w:tabs>
              <w:ind w:left="-108" w:right="-90"/>
              <w:jc w:val="center"/>
              <w:rPr>
                <w:rFonts w:cs="Times New Roman"/>
                <w:color w:val="000000"/>
                <w:sz w:val="14"/>
                <w:szCs w:val="14"/>
              </w:rPr>
            </w:pPr>
            <w:r w:rsidRPr="00C83081">
              <w:rPr>
                <w:rFonts w:cs="Times New Roman"/>
                <w:color w:val="000000"/>
                <w:sz w:val="14"/>
                <w:szCs w:val="14"/>
                <w:cs/>
              </w:rPr>
              <w:t>-</w:t>
            </w:r>
          </w:p>
        </w:tc>
        <w:tc>
          <w:tcPr>
            <w:tcW w:w="236" w:type="dxa"/>
            <w:vAlign w:val="bottom"/>
          </w:tcPr>
          <w:p w14:paraId="436BF994" w14:textId="77777777" w:rsidR="00A403B6" w:rsidRPr="00C83081" w:rsidRDefault="00A403B6" w:rsidP="00E05856">
            <w:pPr>
              <w:tabs>
                <w:tab w:val="left" w:pos="720"/>
              </w:tabs>
              <w:ind w:left="-66" w:right="-98"/>
              <w:rPr>
                <w:rFonts w:cs="Times New Roman"/>
                <w:color w:val="000000"/>
                <w:spacing w:val="-20"/>
                <w:sz w:val="14"/>
                <w:szCs w:val="14"/>
              </w:rPr>
            </w:pPr>
          </w:p>
        </w:tc>
        <w:tc>
          <w:tcPr>
            <w:tcW w:w="767" w:type="dxa"/>
            <w:tcBorders>
              <w:top w:val="nil"/>
              <w:left w:val="nil"/>
              <w:bottom w:val="single" w:sz="4" w:space="0" w:color="auto"/>
              <w:right w:val="nil"/>
            </w:tcBorders>
            <w:noWrap/>
            <w:vAlign w:val="bottom"/>
          </w:tcPr>
          <w:p w14:paraId="20528AB2" w14:textId="5ED0A9F3" w:rsidR="00A403B6" w:rsidRPr="00C83081" w:rsidRDefault="00803C6D" w:rsidP="00E05856">
            <w:pPr>
              <w:tabs>
                <w:tab w:val="decimal" w:pos="347"/>
              </w:tabs>
              <w:ind w:left="-108" w:right="-90"/>
              <w:rPr>
                <w:rFonts w:cs="Times New Roman"/>
                <w:color w:val="000000"/>
                <w:sz w:val="14"/>
                <w:szCs w:val="14"/>
              </w:rPr>
            </w:pPr>
            <w:r w:rsidRPr="00C83081">
              <w:rPr>
                <w:rFonts w:cs="Times New Roman"/>
                <w:color w:val="000000"/>
                <w:sz w:val="14"/>
                <w:szCs w:val="14"/>
              </w:rPr>
              <w:t>-</w:t>
            </w:r>
          </w:p>
        </w:tc>
        <w:tc>
          <w:tcPr>
            <w:tcW w:w="274" w:type="dxa"/>
            <w:vAlign w:val="bottom"/>
          </w:tcPr>
          <w:p w14:paraId="199F7FAB" w14:textId="77777777" w:rsidR="00A403B6" w:rsidRPr="00C83081" w:rsidRDefault="00A403B6" w:rsidP="00E05856">
            <w:pPr>
              <w:tabs>
                <w:tab w:val="decimal" w:pos="178"/>
              </w:tabs>
              <w:ind w:left="-108" w:right="-90"/>
              <w:rPr>
                <w:rFonts w:cs="Times New Roman"/>
                <w:color w:val="000000"/>
                <w:sz w:val="14"/>
                <w:szCs w:val="14"/>
              </w:rPr>
            </w:pPr>
          </w:p>
        </w:tc>
        <w:tc>
          <w:tcPr>
            <w:tcW w:w="645" w:type="dxa"/>
            <w:tcBorders>
              <w:top w:val="nil"/>
              <w:left w:val="nil"/>
              <w:bottom w:val="single" w:sz="4" w:space="0" w:color="auto"/>
              <w:right w:val="nil"/>
            </w:tcBorders>
            <w:vAlign w:val="bottom"/>
          </w:tcPr>
          <w:p w14:paraId="16F19505" w14:textId="77777777" w:rsidR="00A403B6" w:rsidRPr="00C83081" w:rsidRDefault="00A403B6" w:rsidP="00E05856">
            <w:pPr>
              <w:tabs>
                <w:tab w:val="decimal" w:pos="342"/>
              </w:tabs>
              <w:ind w:left="-108" w:right="-90"/>
              <w:rPr>
                <w:rFonts w:cs="Times New Roman"/>
                <w:color w:val="000000"/>
                <w:sz w:val="14"/>
                <w:szCs w:val="14"/>
              </w:rPr>
            </w:pPr>
            <w:r w:rsidRPr="00C83081">
              <w:rPr>
                <w:rFonts w:cs="Times New Roman"/>
                <w:color w:val="000000"/>
                <w:sz w:val="14"/>
                <w:szCs w:val="14"/>
                <w:cs/>
              </w:rPr>
              <w:t>-</w:t>
            </w:r>
          </w:p>
        </w:tc>
        <w:tc>
          <w:tcPr>
            <w:tcW w:w="236" w:type="dxa"/>
            <w:vAlign w:val="bottom"/>
          </w:tcPr>
          <w:p w14:paraId="4CEEA8BF" w14:textId="77777777" w:rsidR="00A403B6" w:rsidRPr="00C83081" w:rsidRDefault="00A403B6" w:rsidP="00E05856">
            <w:pPr>
              <w:tabs>
                <w:tab w:val="left" w:pos="720"/>
              </w:tabs>
              <w:ind w:left="-66" w:right="-98"/>
              <w:rPr>
                <w:rFonts w:cs="Times New Roman"/>
                <w:color w:val="000000"/>
                <w:spacing w:val="-20"/>
                <w:sz w:val="14"/>
                <w:szCs w:val="14"/>
              </w:rPr>
            </w:pPr>
          </w:p>
        </w:tc>
        <w:tc>
          <w:tcPr>
            <w:tcW w:w="786" w:type="dxa"/>
            <w:tcBorders>
              <w:top w:val="nil"/>
              <w:left w:val="nil"/>
              <w:bottom w:val="single" w:sz="4" w:space="0" w:color="auto"/>
              <w:right w:val="nil"/>
            </w:tcBorders>
            <w:vAlign w:val="bottom"/>
          </w:tcPr>
          <w:p w14:paraId="7ACC8F9C" w14:textId="183BF199" w:rsidR="00A403B6" w:rsidRPr="00C83081" w:rsidRDefault="00380EC4" w:rsidP="00E05856">
            <w:pPr>
              <w:tabs>
                <w:tab w:val="decimal" w:pos="570"/>
              </w:tabs>
              <w:ind w:left="-108" w:right="-66"/>
              <w:jc w:val="center"/>
              <w:rPr>
                <w:rFonts w:cs="Times New Roman"/>
                <w:color w:val="000000"/>
                <w:sz w:val="14"/>
                <w:szCs w:val="14"/>
              </w:rPr>
            </w:pPr>
            <w:r w:rsidRPr="00C83081">
              <w:rPr>
                <w:rFonts w:cs="Times New Roman"/>
                <w:color w:val="000000"/>
                <w:sz w:val="14"/>
                <w:szCs w:val="14"/>
              </w:rPr>
              <w:t>303,445</w:t>
            </w:r>
          </w:p>
        </w:tc>
        <w:tc>
          <w:tcPr>
            <w:tcW w:w="246" w:type="dxa"/>
            <w:vAlign w:val="bottom"/>
          </w:tcPr>
          <w:p w14:paraId="14AE46EA" w14:textId="77777777" w:rsidR="00A403B6" w:rsidRPr="00C83081" w:rsidRDefault="00A403B6" w:rsidP="00E05856">
            <w:pPr>
              <w:tabs>
                <w:tab w:val="left" w:pos="720"/>
              </w:tabs>
              <w:ind w:left="-66" w:right="-98"/>
              <w:jc w:val="center"/>
              <w:rPr>
                <w:rFonts w:cs="Times New Roman"/>
                <w:color w:val="000000"/>
                <w:spacing w:val="-20"/>
                <w:sz w:val="14"/>
                <w:szCs w:val="14"/>
              </w:rPr>
            </w:pPr>
          </w:p>
        </w:tc>
        <w:tc>
          <w:tcPr>
            <w:tcW w:w="726" w:type="dxa"/>
            <w:tcBorders>
              <w:top w:val="nil"/>
              <w:left w:val="nil"/>
              <w:bottom w:val="single" w:sz="4" w:space="0" w:color="auto"/>
              <w:right w:val="nil"/>
            </w:tcBorders>
            <w:vAlign w:val="bottom"/>
          </w:tcPr>
          <w:p w14:paraId="7CE34091" w14:textId="77777777" w:rsidR="00A403B6" w:rsidRPr="00C83081" w:rsidRDefault="00A403B6" w:rsidP="00E05856">
            <w:pPr>
              <w:tabs>
                <w:tab w:val="decimal" w:pos="486"/>
              </w:tabs>
              <w:ind w:right="-66"/>
              <w:jc w:val="center"/>
              <w:rPr>
                <w:rFonts w:cs="Times New Roman"/>
                <w:color w:val="000000"/>
                <w:sz w:val="14"/>
                <w:szCs w:val="14"/>
              </w:rPr>
            </w:pPr>
            <w:r w:rsidRPr="00C83081">
              <w:rPr>
                <w:rFonts w:cs="Times New Roman"/>
                <w:color w:val="000000"/>
                <w:sz w:val="14"/>
                <w:szCs w:val="14"/>
                <w:cs/>
              </w:rPr>
              <w:t>8</w:t>
            </w:r>
            <w:r w:rsidRPr="00C83081">
              <w:rPr>
                <w:rFonts w:cs="Times New Roman"/>
                <w:color w:val="000000"/>
                <w:sz w:val="14"/>
                <w:szCs w:val="14"/>
              </w:rPr>
              <w:t>,</w:t>
            </w:r>
            <w:r w:rsidRPr="00C83081">
              <w:rPr>
                <w:rFonts w:cs="Times New Roman"/>
                <w:color w:val="000000"/>
                <w:sz w:val="14"/>
                <w:szCs w:val="14"/>
                <w:cs/>
              </w:rPr>
              <w:t>721</w:t>
            </w:r>
          </w:p>
        </w:tc>
      </w:tr>
      <w:tr w:rsidR="00C83081" w:rsidRPr="00D05BA4" w14:paraId="29F33296" w14:textId="77777777" w:rsidTr="00C83081">
        <w:trPr>
          <w:gridAfter w:val="1"/>
          <w:wAfter w:w="9" w:type="dxa"/>
          <w:trHeight w:val="123"/>
        </w:trPr>
        <w:tc>
          <w:tcPr>
            <w:tcW w:w="1705" w:type="dxa"/>
            <w:vAlign w:val="bottom"/>
            <w:hideMark/>
          </w:tcPr>
          <w:p w14:paraId="32B67FD4" w14:textId="77777777" w:rsidR="00A403B6" w:rsidRPr="00C83081" w:rsidRDefault="00A403B6" w:rsidP="00E05856">
            <w:pPr>
              <w:tabs>
                <w:tab w:val="left" w:pos="720"/>
              </w:tabs>
              <w:rPr>
                <w:rFonts w:eastAsia="SimSun" w:cs="Times New Roman"/>
                <w:b/>
                <w:bCs/>
                <w:sz w:val="14"/>
                <w:szCs w:val="14"/>
                <w:lang w:eastAsia="en-GB"/>
              </w:rPr>
            </w:pPr>
            <w:r w:rsidRPr="00C83081">
              <w:rPr>
                <w:rFonts w:cs="Times New Roman"/>
                <w:b/>
                <w:bCs/>
                <w:sz w:val="14"/>
                <w:szCs w:val="14"/>
                <w:lang w:eastAsia="en-GB"/>
              </w:rPr>
              <w:t>Total income</w:t>
            </w:r>
          </w:p>
        </w:tc>
        <w:tc>
          <w:tcPr>
            <w:tcW w:w="635" w:type="dxa"/>
            <w:tcBorders>
              <w:top w:val="single" w:sz="4" w:space="0" w:color="auto"/>
              <w:left w:val="nil"/>
              <w:bottom w:val="double" w:sz="4" w:space="0" w:color="auto"/>
              <w:right w:val="nil"/>
            </w:tcBorders>
            <w:vAlign w:val="bottom"/>
          </w:tcPr>
          <w:p w14:paraId="1E52BDE3" w14:textId="34B109E3" w:rsidR="00A403B6" w:rsidRPr="00C83081" w:rsidRDefault="00E817CD" w:rsidP="00E05856">
            <w:pPr>
              <w:tabs>
                <w:tab w:val="decimal" w:pos="487"/>
              </w:tabs>
              <w:ind w:left="-96" w:right="-108"/>
              <w:rPr>
                <w:rFonts w:cs="Times New Roman"/>
                <w:b/>
                <w:bCs/>
                <w:color w:val="000000"/>
                <w:sz w:val="14"/>
                <w:szCs w:val="14"/>
              </w:rPr>
            </w:pPr>
            <w:r w:rsidRPr="00C83081">
              <w:rPr>
                <w:rFonts w:cs="Times New Roman"/>
                <w:b/>
                <w:bCs/>
                <w:color w:val="000000"/>
                <w:sz w:val="14"/>
                <w:szCs w:val="14"/>
              </w:rPr>
              <w:t>219,865</w:t>
            </w:r>
          </w:p>
        </w:tc>
        <w:tc>
          <w:tcPr>
            <w:tcW w:w="261" w:type="dxa"/>
            <w:vAlign w:val="bottom"/>
          </w:tcPr>
          <w:p w14:paraId="674B6715"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665" w:type="dxa"/>
            <w:gridSpan w:val="2"/>
            <w:tcBorders>
              <w:top w:val="single" w:sz="4" w:space="0" w:color="auto"/>
              <w:left w:val="nil"/>
              <w:bottom w:val="double" w:sz="4" w:space="0" w:color="auto"/>
              <w:right w:val="nil"/>
            </w:tcBorders>
            <w:vAlign w:val="bottom"/>
          </w:tcPr>
          <w:p w14:paraId="52BE849E" w14:textId="6863C3AA" w:rsidR="00A403B6" w:rsidRPr="00C83081" w:rsidRDefault="00E817CD" w:rsidP="00E05856">
            <w:pPr>
              <w:tabs>
                <w:tab w:val="decimal" w:pos="487"/>
              </w:tabs>
              <w:ind w:left="-96" w:right="-108"/>
              <w:rPr>
                <w:rFonts w:cs="Times New Roman"/>
                <w:b/>
                <w:bCs/>
                <w:color w:val="000000"/>
                <w:sz w:val="14"/>
                <w:szCs w:val="14"/>
              </w:rPr>
            </w:pPr>
            <w:r w:rsidRPr="00C83081">
              <w:rPr>
                <w:rFonts w:cs="Times New Roman"/>
                <w:b/>
                <w:bCs/>
                <w:color w:val="000000"/>
                <w:sz w:val="14"/>
                <w:szCs w:val="14"/>
              </w:rPr>
              <w:t>82</w:t>
            </w:r>
            <w:r w:rsidR="00A403B6" w:rsidRPr="00C83081">
              <w:rPr>
                <w:rFonts w:cs="Times New Roman"/>
                <w:b/>
                <w:bCs/>
                <w:color w:val="000000"/>
                <w:sz w:val="14"/>
                <w:szCs w:val="14"/>
              </w:rPr>
              <w:t>,</w:t>
            </w:r>
            <w:r w:rsidRPr="00C83081">
              <w:rPr>
                <w:rFonts w:cs="Times New Roman"/>
                <w:b/>
                <w:bCs/>
                <w:color w:val="000000"/>
                <w:sz w:val="14"/>
                <w:szCs w:val="14"/>
              </w:rPr>
              <w:t>646</w:t>
            </w:r>
          </w:p>
        </w:tc>
        <w:tc>
          <w:tcPr>
            <w:tcW w:w="236" w:type="dxa"/>
            <w:gridSpan w:val="2"/>
            <w:vAlign w:val="bottom"/>
          </w:tcPr>
          <w:p w14:paraId="71F28221"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613" w:type="dxa"/>
            <w:tcBorders>
              <w:top w:val="single" w:sz="4" w:space="0" w:color="auto"/>
              <w:left w:val="nil"/>
              <w:bottom w:val="double" w:sz="4" w:space="0" w:color="auto"/>
              <w:right w:val="nil"/>
            </w:tcBorders>
            <w:vAlign w:val="bottom"/>
          </w:tcPr>
          <w:p w14:paraId="7F7718EE" w14:textId="70D4505D" w:rsidR="00A403B6" w:rsidRPr="00C83081" w:rsidRDefault="00CD07C3" w:rsidP="00E05856">
            <w:pPr>
              <w:tabs>
                <w:tab w:val="decimal" w:pos="459"/>
              </w:tabs>
              <w:ind w:left="-108" w:right="-90"/>
              <w:rPr>
                <w:rFonts w:cs="Times New Roman"/>
                <w:b/>
                <w:bCs/>
                <w:color w:val="000000"/>
                <w:sz w:val="14"/>
                <w:szCs w:val="14"/>
              </w:rPr>
            </w:pPr>
            <w:r w:rsidRPr="00C83081">
              <w:rPr>
                <w:rFonts w:cs="Times New Roman"/>
                <w:b/>
                <w:bCs/>
                <w:color w:val="000000"/>
                <w:sz w:val="14"/>
                <w:szCs w:val="14"/>
              </w:rPr>
              <w:t>566</w:t>
            </w:r>
            <w:r w:rsidR="001B0F24" w:rsidRPr="00C83081">
              <w:rPr>
                <w:rFonts w:cs="Times New Roman"/>
                <w:b/>
                <w:bCs/>
                <w:color w:val="000000"/>
                <w:sz w:val="14"/>
                <w:szCs w:val="14"/>
              </w:rPr>
              <w:t>,753</w:t>
            </w:r>
          </w:p>
        </w:tc>
        <w:tc>
          <w:tcPr>
            <w:tcW w:w="236" w:type="dxa"/>
            <w:vAlign w:val="bottom"/>
          </w:tcPr>
          <w:p w14:paraId="170466DD" w14:textId="77777777" w:rsidR="00A403B6" w:rsidRPr="00C83081" w:rsidRDefault="00A403B6" w:rsidP="00E05856">
            <w:pPr>
              <w:tabs>
                <w:tab w:val="decimal" w:pos="594"/>
              </w:tabs>
              <w:ind w:left="-108" w:right="-90"/>
              <w:rPr>
                <w:rFonts w:cs="Times New Roman"/>
                <w:b/>
                <w:bCs/>
                <w:color w:val="000000"/>
                <w:sz w:val="14"/>
                <w:szCs w:val="14"/>
              </w:rPr>
            </w:pPr>
          </w:p>
        </w:tc>
        <w:tc>
          <w:tcPr>
            <w:tcW w:w="686" w:type="dxa"/>
            <w:gridSpan w:val="2"/>
            <w:tcBorders>
              <w:top w:val="single" w:sz="4" w:space="0" w:color="auto"/>
              <w:left w:val="nil"/>
              <w:bottom w:val="double" w:sz="4" w:space="0" w:color="auto"/>
              <w:right w:val="nil"/>
            </w:tcBorders>
            <w:vAlign w:val="bottom"/>
          </w:tcPr>
          <w:p w14:paraId="1EEADE44" w14:textId="77777777" w:rsidR="00A403B6" w:rsidRPr="00C83081" w:rsidRDefault="00A403B6" w:rsidP="00E05856">
            <w:pPr>
              <w:tabs>
                <w:tab w:val="decimal" w:pos="480"/>
              </w:tabs>
              <w:ind w:left="-108" w:right="-90"/>
              <w:rPr>
                <w:rFonts w:cs="Times New Roman"/>
                <w:b/>
                <w:bCs/>
                <w:color w:val="000000"/>
                <w:sz w:val="14"/>
                <w:szCs w:val="14"/>
              </w:rPr>
            </w:pPr>
            <w:r w:rsidRPr="00C83081">
              <w:rPr>
                <w:rFonts w:cs="Times New Roman"/>
                <w:color w:val="000000"/>
                <w:sz w:val="14"/>
                <w:szCs w:val="14"/>
                <w:cs/>
              </w:rPr>
              <w:t xml:space="preserve">-   </w:t>
            </w:r>
          </w:p>
        </w:tc>
        <w:tc>
          <w:tcPr>
            <w:tcW w:w="236" w:type="dxa"/>
            <w:gridSpan w:val="2"/>
            <w:vAlign w:val="bottom"/>
          </w:tcPr>
          <w:p w14:paraId="335D9019"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678" w:type="dxa"/>
            <w:tcBorders>
              <w:top w:val="single" w:sz="4" w:space="0" w:color="auto"/>
              <w:left w:val="nil"/>
              <w:bottom w:val="double" w:sz="4" w:space="0" w:color="auto"/>
              <w:right w:val="nil"/>
            </w:tcBorders>
            <w:vAlign w:val="bottom"/>
          </w:tcPr>
          <w:p w14:paraId="276DEE2B" w14:textId="2DBD1DE1" w:rsidR="00A403B6" w:rsidRPr="00C83081" w:rsidRDefault="00651656" w:rsidP="00E05856">
            <w:pPr>
              <w:tabs>
                <w:tab w:val="decimal" w:pos="435"/>
              </w:tabs>
              <w:ind w:left="-108" w:right="-90"/>
              <w:jc w:val="center"/>
              <w:rPr>
                <w:rFonts w:cs="Times New Roman"/>
                <w:b/>
                <w:bCs/>
                <w:color w:val="000000"/>
                <w:sz w:val="14"/>
                <w:szCs w:val="14"/>
              </w:rPr>
            </w:pPr>
            <w:r w:rsidRPr="00C83081">
              <w:rPr>
                <w:rFonts w:cs="Times New Roman"/>
                <w:b/>
                <w:bCs/>
                <w:color w:val="000000"/>
                <w:sz w:val="14"/>
                <w:szCs w:val="14"/>
              </w:rPr>
              <w:t>230,096</w:t>
            </w:r>
          </w:p>
        </w:tc>
        <w:tc>
          <w:tcPr>
            <w:tcW w:w="241" w:type="dxa"/>
            <w:vAlign w:val="bottom"/>
          </w:tcPr>
          <w:p w14:paraId="3F56AE5B"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599" w:type="dxa"/>
            <w:tcBorders>
              <w:top w:val="single" w:sz="4" w:space="0" w:color="auto"/>
              <w:left w:val="nil"/>
              <w:bottom w:val="double" w:sz="4" w:space="0" w:color="auto"/>
              <w:right w:val="nil"/>
            </w:tcBorders>
            <w:vAlign w:val="bottom"/>
          </w:tcPr>
          <w:p w14:paraId="7B6B9E84" w14:textId="77777777" w:rsidR="00A403B6" w:rsidRPr="00C83081" w:rsidRDefault="00A403B6" w:rsidP="00E05856">
            <w:pPr>
              <w:tabs>
                <w:tab w:val="decimal" w:pos="406"/>
              </w:tabs>
              <w:ind w:left="-108" w:right="-90"/>
              <w:rPr>
                <w:rFonts w:cs="Times New Roman"/>
                <w:b/>
                <w:bCs/>
                <w:color w:val="000000"/>
                <w:sz w:val="14"/>
                <w:szCs w:val="14"/>
              </w:rPr>
            </w:pPr>
            <w:r w:rsidRPr="00C83081">
              <w:rPr>
                <w:rFonts w:cs="Times New Roman"/>
                <w:color w:val="000000"/>
                <w:sz w:val="14"/>
                <w:szCs w:val="14"/>
                <w:cs/>
              </w:rPr>
              <w:t xml:space="preserve">-   </w:t>
            </w:r>
          </w:p>
        </w:tc>
        <w:tc>
          <w:tcPr>
            <w:tcW w:w="237" w:type="dxa"/>
            <w:vAlign w:val="bottom"/>
          </w:tcPr>
          <w:p w14:paraId="6AAD1667"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626" w:type="dxa"/>
            <w:tcBorders>
              <w:top w:val="single" w:sz="4" w:space="0" w:color="auto"/>
              <w:left w:val="nil"/>
              <w:bottom w:val="double" w:sz="4" w:space="0" w:color="auto"/>
              <w:right w:val="nil"/>
            </w:tcBorders>
            <w:vAlign w:val="bottom"/>
          </w:tcPr>
          <w:p w14:paraId="0D414F5A" w14:textId="501AF26C" w:rsidR="00A403B6" w:rsidRPr="00C83081" w:rsidRDefault="00744DAD" w:rsidP="00E05856">
            <w:pPr>
              <w:tabs>
                <w:tab w:val="decimal" w:pos="440"/>
              </w:tabs>
              <w:ind w:left="-108" w:right="-90"/>
              <w:rPr>
                <w:rFonts w:cs="Times New Roman"/>
                <w:b/>
                <w:bCs/>
                <w:color w:val="000000"/>
                <w:sz w:val="14"/>
                <w:szCs w:val="14"/>
              </w:rPr>
            </w:pPr>
            <w:r w:rsidRPr="00C83081">
              <w:rPr>
                <w:rFonts w:cs="Times New Roman"/>
                <w:b/>
                <w:bCs/>
                <w:color w:val="000000"/>
                <w:sz w:val="14"/>
                <w:szCs w:val="14"/>
              </w:rPr>
              <w:t>56,702</w:t>
            </w:r>
          </w:p>
        </w:tc>
        <w:tc>
          <w:tcPr>
            <w:tcW w:w="274" w:type="dxa"/>
            <w:vAlign w:val="bottom"/>
          </w:tcPr>
          <w:p w14:paraId="1D8DF2AF" w14:textId="77777777" w:rsidR="00A403B6" w:rsidRPr="00C83081" w:rsidRDefault="00A403B6" w:rsidP="00E05856">
            <w:pPr>
              <w:tabs>
                <w:tab w:val="decimal" w:pos="594"/>
              </w:tabs>
              <w:ind w:left="-108" w:right="-90"/>
              <w:rPr>
                <w:rFonts w:cs="Times New Roman"/>
                <w:b/>
                <w:bCs/>
                <w:color w:val="000000"/>
                <w:sz w:val="14"/>
                <w:szCs w:val="14"/>
              </w:rPr>
            </w:pPr>
          </w:p>
        </w:tc>
        <w:tc>
          <w:tcPr>
            <w:tcW w:w="644" w:type="dxa"/>
            <w:tcBorders>
              <w:top w:val="single" w:sz="4" w:space="0" w:color="auto"/>
              <w:left w:val="nil"/>
              <w:bottom w:val="double" w:sz="4" w:space="0" w:color="auto"/>
              <w:right w:val="nil"/>
            </w:tcBorders>
            <w:noWrap/>
            <w:vAlign w:val="bottom"/>
          </w:tcPr>
          <w:p w14:paraId="69A3E5E2" w14:textId="77777777" w:rsidR="00A403B6" w:rsidRPr="00C83081" w:rsidRDefault="00A403B6" w:rsidP="00E05856">
            <w:pPr>
              <w:tabs>
                <w:tab w:val="decimal" w:pos="440"/>
              </w:tabs>
              <w:ind w:left="-108" w:right="-90"/>
              <w:rPr>
                <w:rFonts w:cs="Times New Roman"/>
                <w:b/>
                <w:bCs/>
                <w:color w:val="000000"/>
                <w:sz w:val="14"/>
                <w:szCs w:val="14"/>
              </w:rPr>
            </w:pPr>
            <w:r w:rsidRPr="00C83081">
              <w:rPr>
                <w:rFonts w:cs="Times New Roman"/>
                <w:color w:val="000000"/>
                <w:sz w:val="14"/>
                <w:szCs w:val="14"/>
                <w:cs/>
              </w:rPr>
              <w:t xml:space="preserve">-   </w:t>
            </w:r>
          </w:p>
        </w:tc>
        <w:tc>
          <w:tcPr>
            <w:tcW w:w="236" w:type="dxa"/>
            <w:vAlign w:val="bottom"/>
          </w:tcPr>
          <w:p w14:paraId="4FB705CA" w14:textId="77777777" w:rsidR="00A403B6" w:rsidRPr="00C83081" w:rsidRDefault="00A403B6" w:rsidP="00E05856">
            <w:pPr>
              <w:tabs>
                <w:tab w:val="decimal" w:pos="594"/>
              </w:tabs>
              <w:ind w:left="-108" w:right="-90"/>
              <w:rPr>
                <w:rFonts w:cs="Times New Roman"/>
                <w:b/>
                <w:bCs/>
                <w:color w:val="000000"/>
                <w:sz w:val="14"/>
                <w:szCs w:val="14"/>
              </w:rPr>
            </w:pPr>
          </w:p>
        </w:tc>
        <w:tc>
          <w:tcPr>
            <w:tcW w:w="687" w:type="dxa"/>
            <w:tcBorders>
              <w:top w:val="single" w:sz="4" w:space="0" w:color="auto"/>
              <w:left w:val="nil"/>
              <w:bottom w:val="double" w:sz="4" w:space="0" w:color="auto"/>
              <w:right w:val="nil"/>
            </w:tcBorders>
            <w:vAlign w:val="bottom"/>
          </w:tcPr>
          <w:p w14:paraId="3B65E56F" w14:textId="2F4C0ED2" w:rsidR="00A403B6" w:rsidRPr="00C83081" w:rsidRDefault="00937891" w:rsidP="00E05856">
            <w:pPr>
              <w:tabs>
                <w:tab w:val="decimal" w:pos="501"/>
              </w:tabs>
              <w:ind w:left="-108" w:right="-90"/>
              <w:rPr>
                <w:rFonts w:cs="Times New Roman"/>
                <w:b/>
                <w:bCs/>
                <w:color w:val="000000"/>
                <w:sz w:val="14"/>
                <w:szCs w:val="14"/>
              </w:rPr>
            </w:pPr>
            <w:r w:rsidRPr="00C83081">
              <w:rPr>
                <w:rFonts w:cs="Times New Roman"/>
                <w:b/>
                <w:bCs/>
                <w:color w:val="000000"/>
                <w:sz w:val="14"/>
                <w:szCs w:val="14"/>
              </w:rPr>
              <w:t>70,467</w:t>
            </w:r>
          </w:p>
        </w:tc>
        <w:tc>
          <w:tcPr>
            <w:tcW w:w="274" w:type="dxa"/>
            <w:vAlign w:val="bottom"/>
          </w:tcPr>
          <w:p w14:paraId="4F1F9F00"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640" w:type="dxa"/>
            <w:tcBorders>
              <w:top w:val="single" w:sz="4" w:space="0" w:color="auto"/>
              <w:left w:val="nil"/>
              <w:bottom w:val="double" w:sz="4" w:space="0" w:color="auto"/>
              <w:right w:val="nil"/>
            </w:tcBorders>
            <w:vAlign w:val="bottom"/>
          </w:tcPr>
          <w:p w14:paraId="0B23AE60" w14:textId="77777777" w:rsidR="00A403B6" w:rsidRPr="00C83081" w:rsidRDefault="00A403B6" w:rsidP="00E05856">
            <w:pPr>
              <w:tabs>
                <w:tab w:val="decimal" w:pos="461"/>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72E55783" w14:textId="77777777" w:rsidR="00A403B6" w:rsidRPr="00C83081" w:rsidRDefault="00A403B6" w:rsidP="00E05856">
            <w:pPr>
              <w:tabs>
                <w:tab w:val="left" w:pos="720"/>
              </w:tabs>
              <w:ind w:left="-66" w:right="-98"/>
              <w:rPr>
                <w:rFonts w:cs="Times New Roman"/>
                <w:b/>
                <w:bCs/>
                <w:color w:val="000000"/>
                <w:spacing w:val="-20"/>
                <w:sz w:val="14"/>
                <w:szCs w:val="14"/>
                <w:cs/>
              </w:rPr>
            </w:pPr>
          </w:p>
        </w:tc>
        <w:tc>
          <w:tcPr>
            <w:tcW w:w="678" w:type="dxa"/>
            <w:tcBorders>
              <w:top w:val="single" w:sz="4" w:space="0" w:color="auto"/>
              <w:left w:val="nil"/>
              <w:bottom w:val="double" w:sz="4" w:space="0" w:color="auto"/>
              <w:right w:val="nil"/>
            </w:tcBorders>
            <w:vAlign w:val="bottom"/>
          </w:tcPr>
          <w:p w14:paraId="635B3719" w14:textId="58386442" w:rsidR="00A403B6" w:rsidRPr="00C83081" w:rsidRDefault="00815817" w:rsidP="00E05856">
            <w:pPr>
              <w:tabs>
                <w:tab w:val="decimal" w:pos="88"/>
              </w:tabs>
              <w:ind w:left="-108" w:right="-90"/>
              <w:jc w:val="center"/>
              <w:rPr>
                <w:rFonts w:cs="Times New Roman"/>
                <w:b/>
                <w:bCs/>
                <w:color w:val="000000"/>
                <w:sz w:val="14"/>
                <w:szCs w:val="14"/>
              </w:rPr>
            </w:pPr>
            <w:r w:rsidRPr="00C83081">
              <w:rPr>
                <w:rFonts w:cs="Times New Roman"/>
                <w:b/>
                <w:bCs/>
                <w:color w:val="000000"/>
                <w:sz w:val="14"/>
                <w:szCs w:val="14"/>
              </w:rPr>
              <w:t>-</w:t>
            </w:r>
          </w:p>
        </w:tc>
        <w:tc>
          <w:tcPr>
            <w:tcW w:w="274" w:type="dxa"/>
            <w:vAlign w:val="bottom"/>
          </w:tcPr>
          <w:p w14:paraId="3D5D9352" w14:textId="77777777" w:rsidR="00A403B6" w:rsidRPr="00C83081" w:rsidRDefault="00A403B6" w:rsidP="00E05856">
            <w:pPr>
              <w:tabs>
                <w:tab w:val="left" w:pos="720"/>
              </w:tabs>
              <w:ind w:left="-66" w:right="-98"/>
              <w:rPr>
                <w:rFonts w:cs="Times New Roman"/>
                <w:b/>
                <w:bCs/>
                <w:color w:val="000000"/>
                <w:spacing w:val="-20"/>
                <w:sz w:val="14"/>
                <w:szCs w:val="14"/>
              </w:rPr>
            </w:pPr>
          </w:p>
        </w:tc>
        <w:tc>
          <w:tcPr>
            <w:tcW w:w="642" w:type="dxa"/>
            <w:tcBorders>
              <w:top w:val="single" w:sz="4" w:space="0" w:color="auto"/>
              <w:left w:val="nil"/>
              <w:bottom w:val="double" w:sz="4" w:space="0" w:color="auto"/>
              <w:right w:val="nil"/>
            </w:tcBorders>
            <w:vAlign w:val="bottom"/>
          </w:tcPr>
          <w:p w14:paraId="49E99771" w14:textId="77777777" w:rsidR="00A403B6" w:rsidRPr="00C83081" w:rsidRDefault="00A403B6" w:rsidP="00E05856">
            <w:pPr>
              <w:tabs>
                <w:tab w:val="decimal" w:pos="173"/>
              </w:tabs>
              <w:ind w:left="-108" w:right="-90"/>
              <w:jc w:val="center"/>
              <w:rPr>
                <w:rFonts w:cs="Times New Roman"/>
                <w:b/>
                <w:bCs/>
                <w:color w:val="000000"/>
                <w:sz w:val="14"/>
                <w:szCs w:val="14"/>
              </w:rPr>
            </w:pPr>
            <w:r w:rsidRPr="00C83081">
              <w:rPr>
                <w:rFonts w:cs="Times New Roman"/>
                <w:color w:val="000000"/>
                <w:sz w:val="14"/>
                <w:szCs w:val="14"/>
                <w:cs/>
              </w:rPr>
              <w:t>-</w:t>
            </w:r>
          </w:p>
        </w:tc>
        <w:tc>
          <w:tcPr>
            <w:tcW w:w="236" w:type="dxa"/>
            <w:vAlign w:val="bottom"/>
          </w:tcPr>
          <w:p w14:paraId="21639E0C" w14:textId="77777777" w:rsidR="00A403B6" w:rsidRPr="00C83081" w:rsidRDefault="00A403B6" w:rsidP="00E05856">
            <w:pPr>
              <w:tabs>
                <w:tab w:val="left" w:pos="720"/>
              </w:tabs>
              <w:ind w:left="-66" w:right="-98"/>
              <w:rPr>
                <w:rFonts w:cs="Times New Roman"/>
                <w:b/>
                <w:bCs/>
                <w:color w:val="000000"/>
                <w:spacing w:val="-20"/>
                <w:sz w:val="14"/>
                <w:szCs w:val="14"/>
                <w:cs/>
              </w:rPr>
            </w:pPr>
          </w:p>
        </w:tc>
        <w:tc>
          <w:tcPr>
            <w:tcW w:w="767" w:type="dxa"/>
            <w:tcBorders>
              <w:top w:val="single" w:sz="4" w:space="0" w:color="auto"/>
              <w:left w:val="nil"/>
              <w:bottom w:val="double" w:sz="4" w:space="0" w:color="auto"/>
              <w:right w:val="nil"/>
            </w:tcBorders>
            <w:noWrap/>
            <w:vAlign w:val="bottom"/>
          </w:tcPr>
          <w:p w14:paraId="05B2FD97" w14:textId="0614C48B" w:rsidR="00A403B6" w:rsidRPr="00C83081" w:rsidRDefault="00803C6D" w:rsidP="00932162">
            <w:pPr>
              <w:tabs>
                <w:tab w:val="decimal" w:pos="20"/>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3EB74B6B" w14:textId="77777777" w:rsidR="00A403B6" w:rsidRPr="00C83081" w:rsidRDefault="00A403B6" w:rsidP="00E05856">
            <w:pPr>
              <w:tabs>
                <w:tab w:val="decimal" w:pos="178"/>
              </w:tabs>
              <w:ind w:left="-108" w:right="-90"/>
              <w:rPr>
                <w:rFonts w:cs="Times New Roman"/>
                <w:b/>
                <w:bCs/>
                <w:color w:val="000000"/>
                <w:sz w:val="14"/>
                <w:szCs w:val="14"/>
              </w:rPr>
            </w:pPr>
          </w:p>
        </w:tc>
        <w:tc>
          <w:tcPr>
            <w:tcW w:w="645" w:type="dxa"/>
            <w:tcBorders>
              <w:top w:val="single" w:sz="4" w:space="0" w:color="auto"/>
              <w:left w:val="nil"/>
              <w:bottom w:val="double" w:sz="4" w:space="0" w:color="auto"/>
              <w:right w:val="nil"/>
            </w:tcBorders>
            <w:vAlign w:val="bottom"/>
          </w:tcPr>
          <w:p w14:paraId="18D51F3D" w14:textId="77777777" w:rsidR="00A403B6" w:rsidRPr="00C83081" w:rsidRDefault="00A403B6" w:rsidP="00E05856">
            <w:pPr>
              <w:tabs>
                <w:tab w:val="decimal" w:pos="342"/>
              </w:tabs>
              <w:ind w:left="-108" w:right="-90"/>
              <w:rPr>
                <w:rFonts w:cs="Times New Roman"/>
                <w:b/>
                <w:bCs/>
                <w:color w:val="000000"/>
                <w:sz w:val="14"/>
                <w:szCs w:val="14"/>
              </w:rPr>
            </w:pPr>
            <w:r w:rsidRPr="00C83081">
              <w:rPr>
                <w:rFonts w:cs="Times New Roman"/>
                <w:color w:val="000000"/>
                <w:sz w:val="14"/>
                <w:szCs w:val="14"/>
                <w:cs/>
              </w:rPr>
              <w:t>-</w:t>
            </w:r>
          </w:p>
        </w:tc>
        <w:tc>
          <w:tcPr>
            <w:tcW w:w="236" w:type="dxa"/>
            <w:vAlign w:val="bottom"/>
          </w:tcPr>
          <w:p w14:paraId="431C390F" w14:textId="77777777" w:rsidR="00A403B6" w:rsidRPr="00C83081" w:rsidRDefault="00A403B6" w:rsidP="00E05856">
            <w:pPr>
              <w:tabs>
                <w:tab w:val="left" w:pos="720"/>
              </w:tabs>
              <w:ind w:left="-66" w:right="-98"/>
              <w:rPr>
                <w:rFonts w:cs="Times New Roman"/>
                <w:b/>
                <w:bCs/>
                <w:color w:val="000000"/>
                <w:sz w:val="14"/>
                <w:szCs w:val="14"/>
              </w:rPr>
            </w:pPr>
          </w:p>
        </w:tc>
        <w:tc>
          <w:tcPr>
            <w:tcW w:w="786" w:type="dxa"/>
            <w:tcBorders>
              <w:top w:val="single" w:sz="4" w:space="0" w:color="auto"/>
              <w:left w:val="nil"/>
              <w:bottom w:val="double" w:sz="4" w:space="0" w:color="auto"/>
              <w:right w:val="nil"/>
            </w:tcBorders>
            <w:vAlign w:val="bottom"/>
          </w:tcPr>
          <w:p w14:paraId="2CC5BC62" w14:textId="3CBFBB0A" w:rsidR="00A403B6" w:rsidRPr="00C83081" w:rsidRDefault="001B68F1" w:rsidP="00E05856">
            <w:pPr>
              <w:tabs>
                <w:tab w:val="decimal" w:pos="570"/>
              </w:tabs>
              <w:ind w:left="-108" w:right="-66"/>
              <w:jc w:val="center"/>
              <w:rPr>
                <w:rFonts w:cs="Times New Roman"/>
                <w:b/>
                <w:bCs/>
                <w:color w:val="000000"/>
                <w:sz w:val="14"/>
                <w:szCs w:val="14"/>
              </w:rPr>
            </w:pPr>
            <w:r w:rsidRPr="00C83081">
              <w:rPr>
                <w:rFonts w:cs="Times New Roman"/>
                <w:b/>
                <w:bCs/>
                <w:color w:val="000000"/>
                <w:sz w:val="14"/>
                <w:szCs w:val="14"/>
              </w:rPr>
              <w:t>1,143,883</w:t>
            </w:r>
          </w:p>
        </w:tc>
        <w:tc>
          <w:tcPr>
            <w:tcW w:w="246" w:type="dxa"/>
            <w:vAlign w:val="bottom"/>
          </w:tcPr>
          <w:p w14:paraId="38D8BD77" w14:textId="77777777" w:rsidR="00A403B6" w:rsidRPr="00C83081" w:rsidRDefault="00A403B6" w:rsidP="00E05856">
            <w:pPr>
              <w:tabs>
                <w:tab w:val="left" w:pos="720"/>
              </w:tabs>
              <w:ind w:left="-66" w:right="-98"/>
              <w:jc w:val="center"/>
              <w:rPr>
                <w:rFonts w:cs="Times New Roman"/>
                <w:b/>
                <w:bCs/>
                <w:color w:val="000000"/>
                <w:spacing w:val="-20"/>
                <w:sz w:val="14"/>
                <w:szCs w:val="14"/>
              </w:rPr>
            </w:pPr>
          </w:p>
        </w:tc>
        <w:tc>
          <w:tcPr>
            <w:tcW w:w="726" w:type="dxa"/>
            <w:tcBorders>
              <w:top w:val="single" w:sz="4" w:space="0" w:color="auto"/>
              <w:left w:val="nil"/>
              <w:bottom w:val="double" w:sz="4" w:space="0" w:color="auto"/>
              <w:right w:val="nil"/>
            </w:tcBorders>
            <w:vAlign w:val="bottom"/>
          </w:tcPr>
          <w:p w14:paraId="6DE94B1B" w14:textId="77777777" w:rsidR="00A403B6" w:rsidRPr="00C83081" w:rsidRDefault="00A403B6" w:rsidP="00E05856">
            <w:pPr>
              <w:tabs>
                <w:tab w:val="decimal" w:pos="486"/>
              </w:tabs>
              <w:ind w:left="-108" w:right="-66"/>
              <w:jc w:val="center"/>
              <w:rPr>
                <w:rFonts w:cs="Times New Roman"/>
                <w:b/>
                <w:bCs/>
                <w:sz w:val="14"/>
                <w:szCs w:val="14"/>
              </w:rPr>
            </w:pPr>
            <w:r w:rsidRPr="00C83081">
              <w:rPr>
                <w:rFonts w:cs="Times New Roman"/>
                <w:b/>
                <w:bCs/>
                <w:sz w:val="14"/>
                <w:szCs w:val="14"/>
                <w:cs/>
              </w:rPr>
              <w:t>77</w:t>
            </w:r>
            <w:r w:rsidRPr="00C83081">
              <w:rPr>
                <w:rFonts w:cs="Times New Roman"/>
                <w:b/>
                <w:bCs/>
                <w:sz w:val="14"/>
                <w:szCs w:val="14"/>
              </w:rPr>
              <w:t>,</w:t>
            </w:r>
            <w:r w:rsidRPr="00C83081">
              <w:rPr>
                <w:rFonts w:cs="Times New Roman"/>
                <w:b/>
                <w:bCs/>
                <w:sz w:val="14"/>
                <w:szCs w:val="14"/>
                <w:cs/>
              </w:rPr>
              <w:t>070</w:t>
            </w:r>
          </w:p>
        </w:tc>
      </w:tr>
      <w:tr w:rsidR="00651656" w:rsidRPr="00D05BA4" w14:paraId="66E049BD" w14:textId="77777777" w:rsidTr="00C83081">
        <w:trPr>
          <w:gridAfter w:val="1"/>
          <w:wAfter w:w="9" w:type="dxa"/>
          <w:trHeight w:val="123"/>
        </w:trPr>
        <w:tc>
          <w:tcPr>
            <w:tcW w:w="1705" w:type="dxa"/>
            <w:vAlign w:val="bottom"/>
          </w:tcPr>
          <w:p w14:paraId="71E86DFE" w14:textId="77777777" w:rsidR="00A403B6" w:rsidRPr="00C83081" w:rsidRDefault="00A403B6" w:rsidP="00E05856">
            <w:pPr>
              <w:tabs>
                <w:tab w:val="left" w:pos="720"/>
              </w:tabs>
              <w:rPr>
                <w:rFonts w:cs="Times New Roman"/>
                <w:sz w:val="14"/>
                <w:szCs w:val="14"/>
              </w:rPr>
            </w:pPr>
          </w:p>
        </w:tc>
        <w:tc>
          <w:tcPr>
            <w:tcW w:w="635" w:type="dxa"/>
            <w:tcBorders>
              <w:top w:val="double" w:sz="4" w:space="0" w:color="auto"/>
              <w:left w:val="nil"/>
              <w:bottom w:val="nil"/>
              <w:right w:val="nil"/>
            </w:tcBorders>
            <w:vAlign w:val="bottom"/>
          </w:tcPr>
          <w:p w14:paraId="7CD0B0BE" w14:textId="77777777" w:rsidR="00A403B6" w:rsidRPr="00C83081" w:rsidRDefault="00A403B6" w:rsidP="00E05856">
            <w:pPr>
              <w:tabs>
                <w:tab w:val="decimal" w:pos="523"/>
              </w:tabs>
              <w:ind w:left="-108" w:right="-90"/>
              <w:rPr>
                <w:rFonts w:cs="Times New Roman"/>
                <w:color w:val="000000"/>
                <w:sz w:val="14"/>
                <w:szCs w:val="14"/>
              </w:rPr>
            </w:pPr>
          </w:p>
        </w:tc>
        <w:tc>
          <w:tcPr>
            <w:tcW w:w="261" w:type="dxa"/>
            <w:vAlign w:val="bottom"/>
          </w:tcPr>
          <w:p w14:paraId="6D195272" w14:textId="77777777" w:rsidR="00A403B6" w:rsidRPr="00C83081" w:rsidRDefault="00A403B6" w:rsidP="00E05856">
            <w:pPr>
              <w:tabs>
                <w:tab w:val="decimal" w:pos="523"/>
                <w:tab w:val="decimal" w:pos="594"/>
              </w:tabs>
              <w:ind w:left="-108" w:right="-90"/>
              <w:rPr>
                <w:rFonts w:cs="Times New Roman"/>
                <w:color w:val="000000"/>
                <w:sz w:val="14"/>
                <w:szCs w:val="14"/>
                <w:lang w:val="en-GB"/>
              </w:rPr>
            </w:pPr>
          </w:p>
        </w:tc>
        <w:tc>
          <w:tcPr>
            <w:tcW w:w="665" w:type="dxa"/>
            <w:gridSpan w:val="2"/>
            <w:tcBorders>
              <w:top w:val="double" w:sz="4" w:space="0" w:color="auto"/>
              <w:left w:val="nil"/>
              <w:bottom w:val="nil"/>
              <w:right w:val="nil"/>
            </w:tcBorders>
            <w:vAlign w:val="bottom"/>
          </w:tcPr>
          <w:p w14:paraId="7F7CCF21"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72231E98" w14:textId="77777777" w:rsidR="00A403B6" w:rsidRPr="00C83081" w:rsidRDefault="00A403B6" w:rsidP="00E05856">
            <w:pPr>
              <w:tabs>
                <w:tab w:val="decimal" w:pos="594"/>
              </w:tabs>
              <w:ind w:left="-108" w:right="-90"/>
              <w:rPr>
                <w:rFonts w:cs="Times New Roman"/>
                <w:color w:val="000000"/>
                <w:sz w:val="14"/>
                <w:szCs w:val="14"/>
              </w:rPr>
            </w:pPr>
          </w:p>
        </w:tc>
        <w:tc>
          <w:tcPr>
            <w:tcW w:w="613" w:type="dxa"/>
            <w:tcBorders>
              <w:top w:val="double" w:sz="4" w:space="0" w:color="auto"/>
              <w:left w:val="nil"/>
              <w:bottom w:val="nil"/>
              <w:right w:val="nil"/>
            </w:tcBorders>
            <w:vAlign w:val="bottom"/>
          </w:tcPr>
          <w:p w14:paraId="4859A5EE" w14:textId="77777777" w:rsidR="00A403B6" w:rsidRPr="00C83081" w:rsidRDefault="00A403B6" w:rsidP="00E05856">
            <w:pPr>
              <w:tabs>
                <w:tab w:val="decimal" w:pos="459"/>
              </w:tabs>
              <w:ind w:left="-108" w:right="-90"/>
              <w:rPr>
                <w:rFonts w:cs="Times New Roman"/>
                <w:color w:val="000000"/>
                <w:sz w:val="14"/>
                <w:szCs w:val="14"/>
              </w:rPr>
            </w:pPr>
          </w:p>
        </w:tc>
        <w:tc>
          <w:tcPr>
            <w:tcW w:w="236" w:type="dxa"/>
            <w:vAlign w:val="bottom"/>
          </w:tcPr>
          <w:p w14:paraId="323F66EA" w14:textId="77777777" w:rsidR="00A403B6" w:rsidRPr="00C83081" w:rsidRDefault="00A403B6" w:rsidP="00E05856">
            <w:pPr>
              <w:tabs>
                <w:tab w:val="decimal" w:pos="594"/>
              </w:tabs>
              <w:ind w:left="-108" w:right="-90"/>
              <w:rPr>
                <w:rFonts w:cs="Times New Roman"/>
                <w:color w:val="000000"/>
                <w:sz w:val="14"/>
                <w:szCs w:val="14"/>
                <w:lang w:val="en-GB"/>
              </w:rPr>
            </w:pPr>
          </w:p>
        </w:tc>
        <w:tc>
          <w:tcPr>
            <w:tcW w:w="686" w:type="dxa"/>
            <w:gridSpan w:val="2"/>
            <w:tcBorders>
              <w:top w:val="double" w:sz="4" w:space="0" w:color="auto"/>
              <w:left w:val="nil"/>
              <w:bottom w:val="nil"/>
              <w:right w:val="nil"/>
            </w:tcBorders>
            <w:vAlign w:val="bottom"/>
          </w:tcPr>
          <w:p w14:paraId="455BF57A"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73E51452" w14:textId="77777777" w:rsidR="00A403B6" w:rsidRPr="00C83081" w:rsidRDefault="00A403B6" w:rsidP="00E05856">
            <w:pPr>
              <w:tabs>
                <w:tab w:val="decimal" w:pos="594"/>
              </w:tabs>
              <w:ind w:left="-108" w:right="-90"/>
              <w:rPr>
                <w:rFonts w:cs="Times New Roman"/>
                <w:color w:val="000000"/>
                <w:sz w:val="14"/>
                <w:szCs w:val="14"/>
              </w:rPr>
            </w:pPr>
          </w:p>
        </w:tc>
        <w:tc>
          <w:tcPr>
            <w:tcW w:w="678" w:type="dxa"/>
            <w:tcBorders>
              <w:top w:val="double" w:sz="4" w:space="0" w:color="auto"/>
              <w:left w:val="nil"/>
              <w:bottom w:val="nil"/>
              <w:right w:val="nil"/>
            </w:tcBorders>
            <w:vAlign w:val="bottom"/>
          </w:tcPr>
          <w:p w14:paraId="3649872C" w14:textId="77777777" w:rsidR="00A403B6" w:rsidRPr="00C83081" w:rsidRDefault="00A403B6" w:rsidP="00E05856">
            <w:pPr>
              <w:tabs>
                <w:tab w:val="decimal" w:pos="435"/>
              </w:tabs>
              <w:ind w:left="-108" w:right="-90"/>
              <w:rPr>
                <w:rFonts w:cs="Times New Roman"/>
                <w:color w:val="000000"/>
                <w:sz w:val="14"/>
                <w:szCs w:val="14"/>
              </w:rPr>
            </w:pPr>
          </w:p>
        </w:tc>
        <w:tc>
          <w:tcPr>
            <w:tcW w:w="241" w:type="dxa"/>
            <w:vAlign w:val="bottom"/>
          </w:tcPr>
          <w:p w14:paraId="3DD386B7" w14:textId="77777777" w:rsidR="00A403B6" w:rsidRPr="00C83081" w:rsidRDefault="00A403B6" w:rsidP="00E05856">
            <w:pPr>
              <w:tabs>
                <w:tab w:val="decimal" w:pos="594"/>
              </w:tabs>
              <w:ind w:left="-108" w:right="-90"/>
              <w:rPr>
                <w:rFonts w:cs="Times New Roman"/>
                <w:color w:val="000000"/>
                <w:sz w:val="14"/>
                <w:szCs w:val="14"/>
                <w:lang w:val="en-GB"/>
              </w:rPr>
            </w:pPr>
          </w:p>
        </w:tc>
        <w:tc>
          <w:tcPr>
            <w:tcW w:w="599" w:type="dxa"/>
            <w:tcBorders>
              <w:top w:val="double" w:sz="4" w:space="0" w:color="auto"/>
              <w:left w:val="nil"/>
              <w:bottom w:val="nil"/>
              <w:right w:val="nil"/>
            </w:tcBorders>
            <w:vAlign w:val="bottom"/>
          </w:tcPr>
          <w:p w14:paraId="76E3EB40" w14:textId="77777777" w:rsidR="00A403B6" w:rsidRPr="00C83081" w:rsidRDefault="00A403B6" w:rsidP="00E05856">
            <w:pPr>
              <w:tabs>
                <w:tab w:val="decimal" w:pos="438"/>
              </w:tabs>
              <w:ind w:left="-108" w:right="-90"/>
              <w:rPr>
                <w:rFonts w:cs="Times New Roman"/>
                <w:color w:val="000000"/>
                <w:sz w:val="14"/>
                <w:szCs w:val="14"/>
              </w:rPr>
            </w:pPr>
          </w:p>
        </w:tc>
        <w:tc>
          <w:tcPr>
            <w:tcW w:w="237" w:type="dxa"/>
            <w:vAlign w:val="bottom"/>
          </w:tcPr>
          <w:p w14:paraId="20C4EF1D" w14:textId="77777777" w:rsidR="00A403B6" w:rsidRPr="00C83081" w:rsidRDefault="00A403B6" w:rsidP="00E05856">
            <w:pPr>
              <w:tabs>
                <w:tab w:val="decimal" w:pos="594"/>
              </w:tabs>
              <w:ind w:left="-108" w:right="-90"/>
              <w:rPr>
                <w:rFonts w:cs="Times New Roman"/>
                <w:color w:val="000000"/>
                <w:sz w:val="14"/>
                <w:szCs w:val="14"/>
              </w:rPr>
            </w:pPr>
          </w:p>
        </w:tc>
        <w:tc>
          <w:tcPr>
            <w:tcW w:w="626" w:type="dxa"/>
            <w:tcBorders>
              <w:top w:val="double" w:sz="4" w:space="0" w:color="auto"/>
              <w:left w:val="nil"/>
              <w:bottom w:val="nil"/>
              <w:right w:val="nil"/>
            </w:tcBorders>
            <w:vAlign w:val="bottom"/>
          </w:tcPr>
          <w:p w14:paraId="3E15DE90" w14:textId="77777777" w:rsidR="00A403B6" w:rsidRPr="00C83081" w:rsidRDefault="00A403B6" w:rsidP="00E05856">
            <w:pPr>
              <w:tabs>
                <w:tab w:val="decimal" w:pos="348"/>
              </w:tabs>
              <w:ind w:left="-108" w:right="-90"/>
              <w:rPr>
                <w:rFonts w:cs="Times New Roman"/>
                <w:color w:val="000000"/>
                <w:sz w:val="14"/>
                <w:szCs w:val="14"/>
              </w:rPr>
            </w:pPr>
          </w:p>
        </w:tc>
        <w:tc>
          <w:tcPr>
            <w:tcW w:w="274" w:type="dxa"/>
            <w:vAlign w:val="bottom"/>
          </w:tcPr>
          <w:p w14:paraId="68080889" w14:textId="77777777" w:rsidR="00A403B6" w:rsidRPr="00C83081" w:rsidRDefault="00A403B6" w:rsidP="00E05856">
            <w:pPr>
              <w:tabs>
                <w:tab w:val="decimal" w:pos="594"/>
              </w:tabs>
              <w:ind w:left="-108" w:right="-90"/>
              <w:rPr>
                <w:rFonts w:cs="Times New Roman"/>
                <w:color w:val="000000"/>
                <w:sz w:val="14"/>
                <w:szCs w:val="14"/>
                <w:lang w:val="en-GB"/>
              </w:rPr>
            </w:pPr>
          </w:p>
        </w:tc>
        <w:tc>
          <w:tcPr>
            <w:tcW w:w="644" w:type="dxa"/>
            <w:tcBorders>
              <w:top w:val="double" w:sz="4" w:space="0" w:color="auto"/>
              <w:left w:val="nil"/>
              <w:bottom w:val="nil"/>
              <w:right w:val="nil"/>
            </w:tcBorders>
            <w:noWrap/>
            <w:vAlign w:val="bottom"/>
          </w:tcPr>
          <w:p w14:paraId="173C61E3" w14:textId="77777777" w:rsidR="00A403B6" w:rsidRPr="00C83081" w:rsidRDefault="00A403B6" w:rsidP="00E05856">
            <w:pPr>
              <w:tabs>
                <w:tab w:val="decimal" w:pos="440"/>
              </w:tabs>
              <w:ind w:left="-108" w:right="-90"/>
              <w:rPr>
                <w:rFonts w:cs="Times New Roman"/>
                <w:color w:val="000000"/>
                <w:sz w:val="14"/>
                <w:szCs w:val="14"/>
              </w:rPr>
            </w:pPr>
          </w:p>
        </w:tc>
        <w:tc>
          <w:tcPr>
            <w:tcW w:w="236" w:type="dxa"/>
            <w:vAlign w:val="bottom"/>
          </w:tcPr>
          <w:p w14:paraId="02840D72" w14:textId="77777777" w:rsidR="00A403B6" w:rsidRPr="00C83081" w:rsidRDefault="00A403B6" w:rsidP="00E05856">
            <w:pPr>
              <w:tabs>
                <w:tab w:val="decimal" w:pos="594"/>
              </w:tabs>
              <w:ind w:left="-108" w:right="-90"/>
              <w:rPr>
                <w:rFonts w:cs="Times New Roman"/>
                <w:color w:val="000000"/>
                <w:sz w:val="14"/>
                <w:szCs w:val="14"/>
              </w:rPr>
            </w:pPr>
          </w:p>
        </w:tc>
        <w:tc>
          <w:tcPr>
            <w:tcW w:w="687" w:type="dxa"/>
            <w:tcBorders>
              <w:top w:val="double" w:sz="4" w:space="0" w:color="auto"/>
              <w:left w:val="nil"/>
              <w:bottom w:val="nil"/>
              <w:right w:val="nil"/>
            </w:tcBorders>
            <w:vAlign w:val="bottom"/>
          </w:tcPr>
          <w:p w14:paraId="1F0488EF" w14:textId="77777777" w:rsidR="00A403B6" w:rsidRPr="00C83081" w:rsidRDefault="00A403B6" w:rsidP="00E05856">
            <w:pPr>
              <w:tabs>
                <w:tab w:val="left" w:pos="148"/>
                <w:tab w:val="decimal" w:pos="245"/>
              </w:tabs>
              <w:ind w:left="-108" w:right="-90"/>
              <w:rPr>
                <w:rFonts w:cs="Times New Roman"/>
                <w:color w:val="000000"/>
                <w:sz w:val="14"/>
                <w:szCs w:val="14"/>
              </w:rPr>
            </w:pPr>
          </w:p>
        </w:tc>
        <w:tc>
          <w:tcPr>
            <w:tcW w:w="274" w:type="dxa"/>
            <w:vAlign w:val="bottom"/>
          </w:tcPr>
          <w:p w14:paraId="0C060D59" w14:textId="77777777" w:rsidR="00A403B6" w:rsidRPr="00C83081" w:rsidRDefault="00A403B6" w:rsidP="00E05856">
            <w:pPr>
              <w:tabs>
                <w:tab w:val="left" w:pos="148"/>
              </w:tabs>
              <w:ind w:left="-108" w:right="-279"/>
              <w:rPr>
                <w:rFonts w:cs="Times New Roman"/>
                <w:color w:val="000000"/>
                <w:sz w:val="14"/>
                <w:szCs w:val="14"/>
              </w:rPr>
            </w:pPr>
          </w:p>
        </w:tc>
        <w:tc>
          <w:tcPr>
            <w:tcW w:w="640" w:type="dxa"/>
            <w:tcBorders>
              <w:top w:val="double" w:sz="4" w:space="0" w:color="auto"/>
              <w:left w:val="nil"/>
              <w:bottom w:val="nil"/>
              <w:right w:val="nil"/>
            </w:tcBorders>
            <w:vAlign w:val="bottom"/>
          </w:tcPr>
          <w:p w14:paraId="5F3AD59D" w14:textId="77777777" w:rsidR="00A403B6" w:rsidRPr="00C83081" w:rsidRDefault="00A403B6" w:rsidP="00E05856">
            <w:pPr>
              <w:tabs>
                <w:tab w:val="decimal" w:pos="510"/>
              </w:tabs>
              <w:ind w:left="-115" w:right="-90"/>
              <w:rPr>
                <w:rFonts w:cs="Times New Roman"/>
                <w:color w:val="000000"/>
                <w:sz w:val="14"/>
                <w:szCs w:val="14"/>
              </w:rPr>
            </w:pPr>
          </w:p>
        </w:tc>
        <w:tc>
          <w:tcPr>
            <w:tcW w:w="236" w:type="dxa"/>
            <w:vAlign w:val="bottom"/>
          </w:tcPr>
          <w:p w14:paraId="6F21D068" w14:textId="77777777" w:rsidR="00A403B6" w:rsidRPr="00C83081" w:rsidRDefault="00A403B6" w:rsidP="00E05856">
            <w:pPr>
              <w:tabs>
                <w:tab w:val="decimal" w:pos="594"/>
              </w:tabs>
              <w:ind w:left="-108" w:right="-90"/>
              <w:rPr>
                <w:rFonts w:cs="Times New Roman"/>
                <w:color w:val="000000"/>
                <w:sz w:val="14"/>
                <w:szCs w:val="14"/>
              </w:rPr>
            </w:pPr>
          </w:p>
        </w:tc>
        <w:tc>
          <w:tcPr>
            <w:tcW w:w="678" w:type="dxa"/>
            <w:tcBorders>
              <w:top w:val="double" w:sz="4" w:space="0" w:color="auto"/>
              <w:left w:val="nil"/>
              <w:bottom w:val="nil"/>
              <w:right w:val="nil"/>
            </w:tcBorders>
            <w:vAlign w:val="bottom"/>
          </w:tcPr>
          <w:p w14:paraId="7F4526F4" w14:textId="77777777" w:rsidR="00A403B6" w:rsidRPr="00C83081" w:rsidRDefault="00A403B6" w:rsidP="00E05856">
            <w:pPr>
              <w:tabs>
                <w:tab w:val="decimal" w:pos="471"/>
              </w:tabs>
              <w:ind w:left="-108" w:right="-90"/>
              <w:rPr>
                <w:rFonts w:cs="Times New Roman"/>
                <w:color w:val="000000"/>
                <w:sz w:val="14"/>
                <w:szCs w:val="14"/>
              </w:rPr>
            </w:pPr>
          </w:p>
        </w:tc>
        <w:tc>
          <w:tcPr>
            <w:tcW w:w="274" w:type="dxa"/>
            <w:vAlign w:val="bottom"/>
          </w:tcPr>
          <w:p w14:paraId="1AF4648A" w14:textId="77777777" w:rsidR="00A403B6" w:rsidRPr="00C83081" w:rsidRDefault="00A403B6" w:rsidP="00E05856">
            <w:pPr>
              <w:tabs>
                <w:tab w:val="decimal" w:pos="471"/>
                <w:tab w:val="decimal" w:pos="594"/>
              </w:tabs>
              <w:ind w:left="-108" w:right="-90"/>
              <w:rPr>
                <w:rFonts w:cs="Times New Roman"/>
                <w:color w:val="000000"/>
                <w:sz w:val="14"/>
                <w:szCs w:val="14"/>
                <w:lang w:val="en-GB"/>
              </w:rPr>
            </w:pPr>
          </w:p>
        </w:tc>
        <w:tc>
          <w:tcPr>
            <w:tcW w:w="642" w:type="dxa"/>
            <w:tcBorders>
              <w:top w:val="double" w:sz="4" w:space="0" w:color="auto"/>
              <w:left w:val="nil"/>
              <w:bottom w:val="nil"/>
              <w:right w:val="nil"/>
            </w:tcBorders>
            <w:vAlign w:val="bottom"/>
          </w:tcPr>
          <w:p w14:paraId="2CC1CC63" w14:textId="77777777" w:rsidR="00A403B6" w:rsidRPr="00C83081" w:rsidRDefault="00A403B6" w:rsidP="00E05856">
            <w:pPr>
              <w:tabs>
                <w:tab w:val="decimal" w:pos="245"/>
              </w:tabs>
              <w:ind w:left="-108" w:right="-90"/>
              <w:jc w:val="center"/>
              <w:rPr>
                <w:rFonts w:cs="Times New Roman"/>
                <w:b/>
                <w:bCs/>
                <w:color w:val="000000"/>
                <w:sz w:val="14"/>
                <w:szCs w:val="14"/>
              </w:rPr>
            </w:pPr>
          </w:p>
        </w:tc>
        <w:tc>
          <w:tcPr>
            <w:tcW w:w="236" w:type="dxa"/>
            <w:vAlign w:val="bottom"/>
          </w:tcPr>
          <w:p w14:paraId="21CACC08" w14:textId="77777777" w:rsidR="00A403B6" w:rsidRPr="00C83081" w:rsidRDefault="00A403B6" w:rsidP="00E05856">
            <w:pPr>
              <w:tabs>
                <w:tab w:val="decimal" w:pos="594"/>
              </w:tabs>
              <w:ind w:left="-108" w:right="-90"/>
              <w:rPr>
                <w:rFonts w:cs="Times New Roman"/>
                <w:color w:val="000000"/>
                <w:sz w:val="14"/>
                <w:szCs w:val="14"/>
              </w:rPr>
            </w:pPr>
          </w:p>
        </w:tc>
        <w:tc>
          <w:tcPr>
            <w:tcW w:w="767" w:type="dxa"/>
            <w:tcBorders>
              <w:top w:val="double" w:sz="4" w:space="0" w:color="auto"/>
              <w:left w:val="nil"/>
              <w:bottom w:val="nil"/>
              <w:right w:val="nil"/>
            </w:tcBorders>
            <w:noWrap/>
            <w:vAlign w:val="bottom"/>
          </w:tcPr>
          <w:p w14:paraId="7C020F1E" w14:textId="77777777" w:rsidR="00A403B6" w:rsidRPr="00C83081" w:rsidRDefault="00A403B6" w:rsidP="00E05856">
            <w:pPr>
              <w:tabs>
                <w:tab w:val="decimal" w:pos="179"/>
                <w:tab w:val="decimal" w:pos="529"/>
              </w:tabs>
              <w:ind w:left="-108" w:right="-90"/>
              <w:rPr>
                <w:rFonts w:cs="Times New Roman"/>
                <w:color w:val="000000"/>
                <w:sz w:val="14"/>
                <w:szCs w:val="14"/>
              </w:rPr>
            </w:pPr>
          </w:p>
        </w:tc>
        <w:tc>
          <w:tcPr>
            <w:tcW w:w="274" w:type="dxa"/>
            <w:vAlign w:val="bottom"/>
          </w:tcPr>
          <w:p w14:paraId="760AE549" w14:textId="77777777" w:rsidR="00A403B6" w:rsidRPr="00C83081" w:rsidRDefault="00A403B6" w:rsidP="00E05856">
            <w:pPr>
              <w:tabs>
                <w:tab w:val="decimal" w:pos="594"/>
              </w:tabs>
              <w:ind w:left="-108" w:right="-90"/>
              <w:rPr>
                <w:rFonts w:cs="Times New Roman"/>
                <w:color w:val="000000"/>
                <w:sz w:val="14"/>
                <w:szCs w:val="14"/>
              </w:rPr>
            </w:pPr>
          </w:p>
        </w:tc>
        <w:tc>
          <w:tcPr>
            <w:tcW w:w="645" w:type="dxa"/>
            <w:tcBorders>
              <w:top w:val="double" w:sz="4" w:space="0" w:color="auto"/>
              <w:left w:val="nil"/>
              <w:bottom w:val="nil"/>
              <w:right w:val="nil"/>
            </w:tcBorders>
            <w:vAlign w:val="bottom"/>
          </w:tcPr>
          <w:p w14:paraId="1B0B173C" w14:textId="77777777" w:rsidR="00A403B6" w:rsidRPr="00C83081" w:rsidRDefault="00A403B6" w:rsidP="00E05856">
            <w:pPr>
              <w:tabs>
                <w:tab w:val="decimal" w:pos="179"/>
                <w:tab w:val="decimal" w:pos="529"/>
              </w:tabs>
              <w:ind w:left="-108" w:right="-90"/>
              <w:rPr>
                <w:rFonts w:cs="Times New Roman"/>
                <w:color w:val="000000"/>
                <w:sz w:val="14"/>
                <w:szCs w:val="14"/>
              </w:rPr>
            </w:pPr>
          </w:p>
        </w:tc>
        <w:tc>
          <w:tcPr>
            <w:tcW w:w="236" w:type="dxa"/>
            <w:vAlign w:val="bottom"/>
          </w:tcPr>
          <w:p w14:paraId="13871A10" w14:textId="77777777" w:rsidR="00A403B6" w:rsidRPr="00C83081" w:rsidRDefault="00A403B6" w:rsidP="00E05856">
            <w:pPr>
              <w:tabs>
                <w:tab w:val="decimal" w:pos="594"/>
              </w:tabs>
              <w:ind w:left="-108" w:right="-90"/>
              <w:rPr>
                <w:rFonts w:cs="Times New Roman"/>
                <w:color w:val="000000"/>
                <w:sz w:val="14"/>
                <w:szCs w:val="14"/>
              </w:rPr>
            </w:pPr>
          </w:p>
        </w:tc>
        <w:tc>
          <w:tcPr>
            <w:tcW w:w="786" w:type="dxa"/>
            <w:tcBorders>
              <w:top w:val="double" w:sz="4" w:space="0" w:color="auto"/>
              <w:left w:val="nil"/>
              <w:bottom w:val="nil"/>
              <w:right w:val="nil"/>
            </w:tcBorders>
            <w:vAlign w:val="bottom"/>
          </w:tcPr>
          <w:p w14:paraId="40FF934E" w14:textId="77777777" w:rsidR="00A403B6" w:rsidRPr="00C83081" w:rsidRDefault="00A403B6" w:rsidP="00E05856">
            <w:pPr>
              <w:tabs>
                <w:tab w:val="decimal" w:pos="570"/>
              </w:tabs>
              <w:ind w:left="-108" w:right="-90"/>
              <w:jc w:val="center"/>
              <w:rPr>
                <w:rFonts w:cs="Times New Roman"/>
                <w:sz w:val="14"/>
                <w:szCs w:val="14"/>
              </w:rPr>
            </w:pPr>
          </w:p>
        </w:tc>
        <w:tc>
          <w:tcPr>
            <w:tcW w:w="246" w:type="dxa"/>
            <w:vAlign w:val="bottom"/>
          </w:tcPr>
          <w:p w14:paraId="27C2F9B8" w14:textId="77777777" w:rsidR="00A403B6" w:rsidRPr="00C83081" w:rsidRDefault="00A403B6" w:rsidP="00E05856">
            <w:pPr>
              <w:tabs>
                <w:tab w:val="decimal" w:pos="594"/>
              </w:tabs>
              <w:ind w:left="-108" w:right="-90"/>
              <w:jc w:val="center"/>
              <w:rPr>
                <w:rFonts w:cs="Times New Roman"/>
                <w:color w:val="000000"/>
                <w:sz w:val="14"/>
                <w:szCs w:val="14"/>
                <w:lang w:val="en-GB"/>
              </w:rPr>
            </w:pPr>
          </w:p>
        </w:tc>
        <w:tc>
          <w:tcPr>
            <w:tcW w:w="726" w:type="dxa"/>
            <w:tcBorders>
              <w:top w:val="double" w:sz="4" w:space="0" w:color="auto"/>
              <w:left w:val="nil"/>
              <w:bottom w:val="nil"/>
              <w:right w:val="nil"/>
            </w:tcBorders>
            <w:vAlign w:val="bottom"/>
          </w:tcPr>
          <w:p w14:paraId="7DF2CE46" w14:textId="77777777" w:rsidR="00A403B6" w:rsidRPr="00C83081" w:rsidRDefault="00A403B6" w:rsidP="00E05856">
            <w:pPr>
              <w:tabs>
                <w:tab w:val="decimal" w:pos="486"/>
              </w:tabs>
              <w:ind w:left="-108" w:right="-66"/>
              <w:jc w:val="center"/>
              <w:rPr>
                <w:rFonts w:cs="Times New Roman"/>
                <w:sz w:val="14"/>
                <w:szCs w:val="14"/>
              </w:rPr>
            </w:pPr>
          </w:p>
        </w:tc>
      </w:tr>
      <w:tr w:rsidR="00C83081" w:rsidRPr="00D05BA4" w14:paraId="5BF459FA" w14:textId="77777777" w:rsidTr="00C83081">
        <w:trPr>
          <w:gridAfter w:val="1"/>
          <w:wAfter w:w="9" w:type="dxa"/>
          <w:trHeight w:val="52"/>
        </w:trPr>
        <w:tc>
          <w:tcPr>
            <w:tcW w:w="1705" w:type="dxa"/>
            <w:vAlign w:val="bottom"/>
            <w:hideMark/>
          </w:tcPr>
          <w:p w14:paraId="4579D0AB" w14:textId="401B2A2E" w:rsidR="00A403B6" w:rsidRPr="00C83081" w:rsidRDefault="00A403B6" w:rsidP="00E05856">
            <w:pPr>
              <w:tabs>
                <w:tab w:val="left" w:pos="720"/>
              </w:tabs>
              <w:ind w:right="-187"/>
              <w:rPr>
                <w:rFonts w:cs="Times New Roman"/>
                <w:color w:val="000000"/>
                <w:sz w:val="14"/>
                <w:szCs w:val="14"/>
              </w:rPr>
            </w:pPr>
            <w:r w:rsidRPr="00C83081">
              <w:rPr>
                <w:rFonts w:cs="Times New Roman"/>
                <w:color w:val="000000"/>
                <w:sz w:val="14"/>
                <w:szCs w:val="14"/>
              </w:rPr>
              <w:t xml:space="preserve">Segment profit </w:t>
            </w:r>
            <w:r w:rsidR="000D23FE" w:rsidRPr="00C83081">
              <w:rPr>
                <w:rFonts w:cs="Times New Roman"/>
                <w:color w:val="000000"/>
                <w:sz w:val="14"/>
                <w:szCs w:val="14"/>
                <w:lang w:val="en-GB"/>
              </w:rPr>
              <w:t>(</w:t>
            </w:r>
            <w:r w:rsidRPr="00C83081">
              <w:rPr>
                <w:rFonts w:cs="Times New Roman"/>
                <w:color w:val="000000"/>
                <w:sz w:val="14"/>
                <w:szCs w:val="14"/>
              </w:rPr>
              <w:t>loss</w:t>
            </w:r>
            <w:r w:rsidR="000D23FE" w:rsidRPr="00C83081">
              <w:rPr>
                <w:rFonts w:cs="Times New Roman"/>
                <w:color w:val="000000"/>
                <w:sz w:val="14"/>
                <w:szCs w:val="14"/>
                <w:lang w:val="en-GB"/>
              </w:rPr>
              <w:t>)</w:t>
            </w:r>
          </w:p>
          <w:p w14:paraId="6D47175F" w14:textId="77777777" w:rsidR="00A403B6" w:rsidRPr="00C83081" w:rsidRDefault="00A403B6" w:rsidP="00E05856">
            <w:pPr>
              <w:tabs>
                <w:tab w:val="left" w:pos="720"/>
              </w:tabs>
              <w:ind w:left="74" w:right="-187"/>
              <w:rPr>
                <w:rFonts w:cs="Times New Roman"/>
                <w:sz w:val="14"/>
                <w:szCs w:val="14"/>
              </w:rPr>
            </w:pPr>
            <w:r w:rsidRPr="00C83081">
              <w:rPr>
                <w:rFonts w:cs="Times New Roman"/>
                <w:color w:val="000000"/>
                <w:sz w:val="14"/>
                <w:szCs w:val="14"/>
              </w:rPr>
              <w:t>before income tax</w:t>
            </w:r>
          </w:p>
        </w:tc>
        <w:tc>
          <w:tcPr>
            <w:tcW w:w="635" w:type="dxa"/>
            <w:vAlign w:val="bottom"/>
          </w:tcPr>
          <w:p w14:paraId="5B587CE3" w14:textId="66C7F190" w:rsidR="00A403B6" w:rsidRPr="00C83081" w:rsidRDefault="00A473D5" w:rsidP="00E05856">
            <w:pPr>
              <w:tabs>
                <w:tab w:val="decimal" w:pos="487"/>
              </w:tabs>
              <w:ind w:left="-96" w:right="-108"/>
              <w:rPr>
                <w:rFonts w:cs="Times New Roman"/>
                <w:sz w:val="14"/>
                <w:szCs w:val="14"/>
              </w:rPr>
            </w:pPr>
            <w:r w:rsidRPr="00C83081">
              <w:rPr>
                <w:rFonts w:cs="Times New Roman"/>
                <w:sz w:val="14"/>
                <w:szCs w:val="14"/>
              </w:rPr>
              <w:t>844,691</w:t>
            </w:r>
          </w:p>
        </w:tc>
        <w:tc>
          <w:tcPr>
            <w:tcW w:w="261" w:type="dxa"/>
            <w:vAlign w:val="bottom"/>
          </w:tcPr>
          <w:p w14:paraId="6CBC0786"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vAlign w:val="bottom"/>
          </w:tcPr>
          <w:p w14:paraId="04799193" w14:textId="77777777" w:rsidR="00A403B6" w:rsidRPr="00C83081" w:rsidRDefault="00A403B6" w:rsidP="00E05856">
            <w:pPr>
              <w:tabs>
                <w:tab w:val="decimal" w:pos="480"/>
              </w:tabs>
              <w:ind w:left="-108" w:right="-90"/>
              <w:rPr>
                <w:rFonts w:cs="Times New Roman"/>
                <w:sz w:val="14"/>
                <w:szCs w:val="14"/>
              </w:rPr>
            </w:pPr>
            <w:r w:rsidRPr="00C83081">
              <w:rPr>
                <w:rFonts w:cs="Times New Roman"/>
                <w:sz w:val="14"/>
                <w:szCs w:val="14"/>
                <w:cs/>
              </w:rPr>
              <w:t>205</w:t>
            </w:r>
            <w:r w:rsidRPr="00C83081">
              <w:rPr>
                <w:rFonts w:cs="Times New Roman"/>
                <w:sz w:val="14"/>
                <w:szCs w:val="14"/>
              </w:rPr>
              <w:t>,</w:t>
            </w:r>
            <w:r w:rsidRPr="00C83081">
              <w:rPr>
                <w:rFonts w:cs="Times New Roman"/>
                <w:sz w:val="14"/>
                <w:szCs w:val="14"/>
                <w:cs/>
              </w:rPr>
              <w:t>159</w:t>
            </w:r>
          </w:p>
        </w:tc>
        <w:tc>
          <w:tcPr>
            <w:tcW w:w="236" w:type="dxa"/>
            <w:gridSpan w:val="2"/>
            <w:vAlign w:val="bottom"/>
          </w:tcPr>
          <w:p w14:paraId="46D26B79" w14:textId="77777777" w:rsidR="00A403B6" w:rsidRPr="00C83081" w:rsidRDefault="00A403B6" w:rsidP="00E05856">
            <w:pPr>
              <w:tabs>
                <w:tab w:val="decimal" w:pos="594"/>
              </w:tabs>
              <w:ind w:left="-108" w:right="-90"/>
              <w:rPr>
                <w:rFonts w:cs="Times New Roman"/>
                <w:color w:val="000000"/>
                <w:sz w:val="14"/>
                <w:szCs w:val="14"/>
              </w:rPr>
            </w:pPr>
          </w:p>
        </w:tc>
        <w:tc>
          <w:tcPr>
            <w:tcW w:w="613" w:type="dxa"/>
            <w:vAlign w:val="bottom"/>
          </w:tcPr>
          <w:p w14:paraId="1171EE35" w14:textId="7F57F105" w:rsidR="00A403B6" w:rsidRPr="00C83081" w:rsidRDefault="00881A70" w:rsidP="00E05856">
            <w:pPr>
              <w:tabs>
                <w:tab w:val="decimal" w:pos="459"/>
              </w:tabs>
              <w:ind w:left="-108" w:right="-90"/>
              <w:rPr>
                <w:rFonts w:cs="Times New Roman"/>
                <w:color w:val="000000"/>
                <w:sz w:val="14"/>
                <w:szCs w:val="14"/>
              </w:rPr>
            </w:pPr>
            <w:r w:rsidRPr="00C83081">
              <w:rPr>
                <w:rFonts w:cs="Times New Roman"/>
                <w:color w:val="000000"/>
                <w:sz w:val="14"/>
                <w:szCs w:val="14"/>
              </w:rPr>
              <w:t>(</w:t>
            </w:r>
            <w:r w:rsidR="00651656" w:rsidRPr="00C83081">
              <w:rPr>
                <w:rFonts w:cs="Times New Roman"/>
                <w:color w:val="000000"/>
                <w:sz w:val="14"/>
                <w:szCs w:val="14"/>
              </w:rPr>
              <w:t>567,971</w:t>
            </w:r>
            <w:r w:rsidRPr="00C83081">
              <w:rPr>
                <w:rFonts w:cs="Times New Roman"/>
                <w:color w:val="000000"/>
                <w:sz w:val="14"/>
                <w:szCs w:val="14"/>
              </w:rPr>
              <w:t>)</w:t>
            </w:r>
          </w:p>
        </w:tc>
        <w:tc>
          <w:tcPr>
            <w:tcW w:w="236" w:type="dxa"/>
            <w:vAlign w:val="bottom"/>
          </w:tcPr>
          <w:p w14:paraId="5ACC1449"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vAlign w:val="bottom"/>
          </w:tcPr>
          <w:p w14:paraId="623314BA" w14:textId="77777777" w:rsidR="00A403B6" w:rsidRPr="00C83081" w:rsidRDefault="00A403B6" w:rsidP="00E05856">
            <w:pPr>
              <w:tabs>
                <w:tab w:val="decimal" w:pos="183"/>
              </w:tabs>
              <w:ind w:left="-108" w:right="-90"/>
              <w:jc w:val="center"/>
              <w:rPr>
                <w:rFonts w:cs="Times New Roman"/>
                <w:color w:val="000000"/>
                <w:sz w:val="14"/>
                <w:szCs w:val="14"/>
              </w:rPr>
            </w:pPr>
            <w:r w:rsidRPr="00C83081">
              <w:rPr>
                <w:rFonts w:cs="Times New Roman"/>
                <w:color w:val="000000"/>
                <w:sz w:val="14"/>
                <w:szCs w:val="14"/>
                <w:cs/>
              </w:rPr>
              <w:t>-</w:t>
            </w:r>
          </w:p>
        </w:tc>
        <w:tc>
          <w:tcPr>
            <w:tcW w:w="236" w:type="dxa"/>
            <w:gridSpan w:val="2"/>
            <w:vAlign w:val="bottom"/>
          </w:tcPr>
          <w:p w14:paraId="5CAF0619"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4189E7D1" w14:textId="7A709F9D" w:rsidR="00A403B6" w:rsidRPr="00C83081" w:rsidRDefault="00651656" w:rsidP="00E05856">
            <w:pPr>
              <w:tabs>
                <w:tab w:val="decimal" w:pos="435"/>
              </w:tabs>
              <w:ind w:left="-108" w:right="-90"/>
              <w:jc w:val="center"/>
              <w:rPr>
                <w:rFonts w:cs="Times New Roman"/>
                <w:sz w:val="14"/>
                <w:szCs w:val="14"/>
              </w:rPr>
            </w:pPr>
            <w:r w:rsidRPr="00C83081">
              <w:rPr>
                <w:rFonts w:cs="Times New Roman"/>
                <w:sz w:val="14"/>
                <w:szCs w:val="14"/>
              </w:rPr>
              <w:t>424,094</w:t>
            </w:r>
          </w:p>
        </w:tc>
        <w:tc>
          <w:tcPr>
            <w:tcW w:w="241" w:type="dxa"/>
            <w:vAlign w:val="bottom"/>
          </w:tcPr>
          <w:p w14:paraId="628F04A1" w14:textId="77777777" w:rsidR="00A403B6" w:rsidRPr="00C83081" w:rsidRDefault="00A403B6" w:rsidP="00E05856">
            <w:pPr>
              <w:tabs>
                <w:tab w:val="decimal" w:pos="594"/>
              </w:tabs>
              <w:ind w:left="-108" w:right="-90"/>
              <w:rPr>
                <w:rFonts w:cs="Times New Roman"/>
                <w:sz w:val="14"/>
                <w:szCs w:val="14"/>
              </w:rPr>
            </w:pPr>
          </w:p>
        </w:tc>
        <w:tc>
          <w:tcPr>
            <w:tcW w:w="599" w:type="dxa"/>
            <w:vAlign w:val="bottom"/>
          </w:tcPr>
          <w:p w14:paraId="23B18E2D" w14:textId="77777777" w:rsidR="00A403B6" w:rsidRPr="00C83081" w:rsidRDefault="00A403B6" w:rsidP="00E05856">
            <w:pPr>
              <w:tabs>
                <w:tab w:val="decimal" w:pos="128"/>
              </w:tabs>
              <w:ind w:left="-108" w:right="-90"/>
              <w:jc w:val="center"/>
              <w:rPr>
                <w:rFonts w:cs="Times New Roman"/>
                <w:color w:val="000000"/>
                <w:sz w:val="14"/>
                <w:szCs w:val="14"/>
              </w:rPr>
            </w:pPr>
            <w:r w:rsidRPr="00C83081">
              <w:rPr>
                <w:rFonts w:cs="Times New Roman"/>
                <w:color w:val="000000"/>
                <w:sz w:val="14"/>
                <w:szCs w:val="14"/>
                <w:cs/>
              </w:rPr>
              <w:t>-</w:t>
            </w:r>
          </w:p>
        </w:tc>
        <w:tc>
          <w:tcPr>
            <w:tcW w:w="237" w:type="dxa"/>
            <w:vAlign w:val="bottom"/>
          </w:tcPr>
          <w:p w14:paraId="6DA80739" w14:textId="77777777" w:rsidR="00A403B6" w:rsidRPr="00C83081" w:rsidRDefault="00A403B6" w:rsidP="00E05856">
            <w:pPr>
              <w:tabs>
                <w:tab w:val="decimal" w:pos="594"/>
              </w:tabs>
              <w:ind w:left="-108" w:right="-90"/>
              <w:rPr>
                <w:rFonts w:cs="Times New Roman"/>
                <w:color w:val="000000"/>
                <w:sz w:val="14"/>
                <w:szCs w:val="14"/>
              </w:rPr>
            </w:pPr>
          </w:p>
        </w:tc>
        <w:tc>
          <w:tcPr>
            <w:tcW w:w="626" w:type="dxa"/>
            <w:vAlign w:val="bottom"/>
          </w:tcPr>
          <w:p w14:paraId="6229FC5B" w14:textId="3E5FC2CE" w:rsidR="00A403B6" w:rsidRPr="00C83081" w:rsidRDefault="00E15C98" w:rsidP="00E05856">
            <w:pPr>
              <w:tabs>
                <w:tab w:val="decimal" w:pos="440"/>
              </w:tabs>
              <w:ind w:left="-108" w:right="-90"/>
              <w:rPr>
                <w:rFonts w:cs="Times New Roman"/>
                <w:color w:val="000000"/>
                <w:sz w:val="14"/>
                <w:szCs w:val="14"/>
              </w:rPr>
            </w:pPr>
            <w:r w:rsidRPr="00C83081">
              <w:rPr>
                <w:rFonts w:cs="Times New Roman"/>
                <w:color w:val="000000"/>
                <w:sz w:val="14"/>
                <w:szCs w:val="14"/>
              </w:rPr>
              <w:t>77,152</w:t>
            </w:r>
          </w:p>
        </w:tc>
        <w:tc>
          <w:tcPr>
            <w:tcW w:w="274" w:type="dxa"/>
            <w:vAlign w:val="bottom"/>
          </w:tcPr>
          <w:p w14:paraId="7FC32990" w14:textId="77777777" w:rsidR="00A403B6" w:rsidRPr="00C83081" w:rsidRDefault="00A403B6" w:rsidP="00E05856">
            <w:pPr>
              <w:tabs>
                <w:tab w:val="decimal" w:pos="594"/>
              </w:tabs>
              <w:ind w:left="-108" w:right="-90"/>
              <w:rPr>
                <w:rFonts w:cs="Times New Roman"/>
                <w:color w:val="000000"/>
                <w:sz w:val="14"/>
                <w:szCs w:val="14"/>
              </w:rPr>
            </w:pPr>
          </w:p>
        </w:tc>
        <w:tc>
          <w:tcPr>
            <w:tcW w:w="644" w:type="dxa"/>
            <w:noWrap/>
            <w:vAlign w:val="bottom"/>
          </w:tcPr>
          <w:p w14:paraId="7D1E78D6" w14:textId="77777777" w:rsidR="00A403B6" w:rsidRPr="00C83081" w:rsidRDefault="00A403B6" w:rsidP="00E05856">
            <w:pPr>
              <w:tabs>
                <w:tab w:val="decimal" w:pos="440"/>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150EAFF1" w14:textId="77777777" w:rsidR="00A403B6" w:rsidRPr="00C83081" w:rsidRDefault="00A403B6" w:rsidP="00E05856">
            <w:pPr>
              <w:tabs>
                <w:tab w:val="decimal" w:pos="594"/>
              </w:tabs>
              <w:ind w:left="-108" w:right="-90"/>
              <w:rPr>
                <w:rFonts w:cs="Times New Roman"/>
                <w:color w:val="000000"/>
                <w:sz w:val="14"/>
                <w:szCs w:val="14"/>
              </w:rPr>
            </w:pPr>
          </w:p>
        </w:tc>
        <w:tc>
          <w:tcPr>
            <w:tcW w:w="687" w:type="dxa"/>
            <w:vAlign w:val="bottom"/>
          </w:tcPr>
          <w:p w14:paraId="6F807050" w14:textId="73BF5709" w:rsidR="00A403B6" w:rsidRPr="00C83081" w:rsidRDefault="00BD624F" w:rsidP="00E05856">
            <w:pPr>
              <w:tabs>
                <w:tab w:val="decimal" w:pos="501"/>
              </w:tabs>
              <w:ind w:left="-108" w:right="-90"/>
              <w:rPr>
                <w:rFonts w:cs="Times New Roman"/>
                <w:sz w:val="14"/>
                <w:szCs w:val="14"/>
              </w:rPr>
            </w:pPr>
            <w:r w:rsidRPr="00C83081">
              <w:rPr>
                <w:rFonts w:cs="Times New Roman"/>
                <w:sz w:val="14"/>
                <w:szCs w:val="14"/>
              </w:rPr>
              <w:t>(372,606)</w:t>
            </w:r>
          </w:p>
        </w:tc>
        <w:tc>
          <w:tcPr>
            <w:tcW w:w="274" w:type="dxa"/>
            <w:vAlign w:val="bottom"/>
          </w:tcPr>
          <w:p w14:paraId="2D619D02" w14:textId="77777777" w:rsidR="00A403B6" w:rsidRPr="00C83081" w:rsidRDefault="00A403B6" w:rsidP="00E05856">
            <w:pPr>
              <w:tabs>
                <w:tab w:val="left" w:pos="148"/>
              </w:tabs>
              <w:ind w:left="-108" w:right="-279"/>
              <w:rPr>
                <w:rFonts w:cs="Times New Roman"/>
                <w:color w:val="000000"/>
                <w:sz w:val="14"/>
                <w:szCs w:val="14"/>
              </w:rPr>
            </w:pPr>
          </w:p>
        </w:tc>
        <w:tc>
          <w:tcPr>
            <w:tcW w:w="640" w:type="dxa"/>
            <w:vAlign w:val="bottom"/>
          </w:tcPr>
          <w:p w14:paraId="14D11797" w14:textId="77777777" w:rsidR="00A403B6" w:rsidRPr="00C83081" w:rsidRDefault="00A403B6" w:rsidP="00E05856">
            <w:pPr>
              <w:tabs>
                <w:tab w:val="decimal" w:pos="461"/>
              </w:tabs>
              <w:ind w:left="-115" w:right="-90"/>
              <w:rPr>
                <w:rFonts w:cs="Times New Roman"/>
                <w:sz w:val="14"/>
                <w:szCs w:val="14"/>
              </w:rPr>
            </w:pPr>
            <w:r w:rsidRPr="00C83081">
              <w:rPr>
                <w:rFonts w:cs="Times New Roman"/>
                <w:color w:val="000000"/>
                <w:sz w:val="14"/>
                <w:szCs w:val="14"/>
                <w:cs/>
              </w:rPr>
              <w:t xml:space="preserve">-   </w:t>
            </w:r>
          </w:p>
        </w:tc>
        <w:tc>
          <w:tcPr>
            <w:tcW w:w="236" w:type="dxa"/>
            <w:vAlign w:val="bottom"/>
          </w:tcPr>
          <w:p w14:paraId="3482C8BC"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185B95B6" w14:textId="77777777" w:rsidR="00A403B6" w:rsidRPr="00C83081" w:rsidRDefault="00A403B6" w:rsidP="00E05856">
            <w:pPr>
              <w:tabs>
                <w:tab w:val="decimal" w:pos="88"/>
              </w:tabs>
              <w:ind w:left="-108" w:right="-90"/>
              <w:jc w:val="center"/>
              <w:rPr>
                <w:rFonts w:cs="Times New Roman"/>
                <w:color w:val="000000"/>
                <w:sz w:val="14"/>
                <w:szCs w:val="14"/>
              </w:rPr>
            </w:pPr>
          </w:p>
        </w:tc>
        <w:tc>
          <w:tcPr>
            <w:tcW w:w="274" w:type="dxa"/>
            <w:vAlign w:val="bottom"/>
          </w:tcPr>
          <w:p w14:paraId="0C8B308D" w14:textId="77777777" w:rsidR="00A403B6" w:rsidRPr="00C83081" w:rsidRDefault="00A403B6" w:rsidP="00E05856">
            <w:pPr>
              <w:tabs>
                <w:tab w:val="decimal" w:pos="88"/>
                <w:tab w:val="decimal" w:pos="427"/>
                <w:tab w:val="decimal" w:pos="594"/>
              </w:tabs>
              <w:ind w:left="-108" w:right="-90"/>
              <w:jc w:val="center"/>
              <w:rPr>
                <w:rFonts w:cs="Times New Roman"/>
                <w:color w:val="000000"/>
                <w:sz w:val="14"/>
                <w:szCs w:val="14"/>
              </w:rPr>
            </w:pPr>
          </w:p>
        </w:tc>
        <w:tc>
          <w:tcPr>
            <w:tcW w:w="642" w:type="dxa"/>
            <w:vAlign w:val="bottom"/>
          </w:tcPr>
          <w:p w14:paraId="52D244FF" w14:textId="77777777" w:rsidR="00A403B6" w:rsidRPr="00C83081" w:rsidRDefault="00A403B6" w:rsidP="00E05856">
            <w:pPr>
              <w:tabs>
                <w:tab w:val="decimal" w:pos="176"/>
              </w:tabs>
              <w:ind w:left="-108" w:right="-93"/>
              <w:jc w:val="center"/>
              <w:rPr>
                <w:rFonts w:cs="Times New Roman"/>
                <w:color w:val="000000"/>
                <w:sz w:val="14"/>
                <w:szCs w:val="14"/>
              </w:rPr>
            </w:pPr>
            <w:r w:rsidRPr="00C83081">
              <w:rPr>
                <w:rFonts w:cs="Times New Roman"/>
                <w:color w:val="000000"/>
                <w:sz w:val="14"/>
                <w:szCs w:val="14"/>
                <w:cs/>
              </w:rPr>
              <w:t>-</w:t>
            </w:r>
          </w:p>
        </w:tc>
        <w:tc>
          <w:tcPr>
            <w:tcW w:w="236" w:type="dxa"/>
            <w:vAlign w:val="bottom"/>
          </w:tcPr>
          <w:p w14:paraId="67ADD82E" w14:textId="77777777" w:rsidR="00A403B6" w:rsidRPr="00C83081" w:rsidRDefault="00A403B6" w:rsidP="00E05856">
            <w:pPr>
              <w:tabs>
                <w:tab w:val="decimal" w:pos="88"/>
                <w:tab w:val="decimal" w:pos="594"/>
              </w:tabs>
              <w:ind w:left="-108" w:right="-90"/>
              <w:rPr>
                <w:rFonts w:cs="Times New Roman"/>
                <w:color w:val="000000"/>
                <w:sz w:val="14"/>
                <w:szCs w:val="14"/>
              </w:rPr>
            </w:pPr>
          </w:p>
        </w:tc>
        <w:tc>
          <w:tcPr>
            <w:tcW w:w="767" w:type="dxa"/>
            <w:noWrap/>
            <w:vAlign w:val="bottom"/>
          </w:tcPr>
          <w:p w14:paraId="134B4BFC" w14:textId="65C4C63C" w:rsidR="00A403B6" w:rsidRPr="00C83081" w:rsidRDefault="00803C6D" w:rsidP="00E05856">
            <w:pPr>
              <w:tabs>
                <w:tab w:val="decimal" w:pos="169"/>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4AAEABE8" w14:textId="77777777" w:rsidR="00A403B6" w:rsidRPr="00C83081" w:rsidRDefault="00A403B6" w:rsidP="00E05856">
            <w:pPr>
              <w:tabs>
                <w:tab w:val="decimal" w:pos="88"/>
                <w:tab w:val="decimal" w:pos="291"/>
                <w:tab w:val="decimal" w:pos="427"/>
                <w:tab w:val="decimal" w:pos="594"/>
              </w:tabs>
              <w:ind w:left="-108" w:right="-90"/>
              <w:jc w:val="center"/>
              <w:rPr>
                <w:rFonts w:cs="Times New Roman"/>
                <w:color w:val="000000"/>
                <w:sz w:val="14"/>
                <w:szCs w:val="14"/>
              </w:rPr>
            </w:pPr>
          </w:p>
        </w:tc>
        <w:tc>
          <w:tcPr>
            <w:tcW w:w="645" w:type="dxa"/>
            <w:vAlign w:val="bottom"/>
          </w:tcPr>
          <w:p w14:paraId="2A05C750" w14:textId="77777777" w:rsidR="00A403B6" w:rsidRPr="00C83081" w:rsidRDefault="00A403B6" w:rsidP="00E05856">
            <w:pPr>
              <w:tabs>
                <w:tab w:val="decimal" w:pos="341"/>
              </w:tabs>
              <w:ind w:left="-108" w:right="-90"/>
              <w:rPr>
                <w:rFonts w:cs="Times New Roman"/>
                <w:color w:val="000000"/>
                <w:sz w:val="14"/>
                <w:szCs w:val="14"/>
              </w:rPr>
            </w:pPr>
            <w:r w:rsidRPr="00C83081">
              <w:rPr>
                <w:rFonts w:cs="Times New Roman"/>
                <w:color w:val="000000"/>
                <w:sz w:val="14"/>
                <w:szCs w:val="14"/>
                <w:cs/>
              </w:rPr>
              <w:t>-</w:t>
            </w:r>
          </w:p>
        </w:tc>
        <w:tc>
          <w:tcPr>
            <w:tcW w:w="236" w:type="dxa"/>
            <w:vAlign w:val="bottom"/>
          </w:tcPr>
          <w:p w14:paraId="3ABC0E59" w14:textId="77777777" w:rsidR="00A403B6" w:rsidRPr="00C83081" w:rsidRDefault="00A403B6" w:rsidP="00E05856">
            <w:pPr>
              <w:tabs>
                <w:tab w:val="decimal" w:pos="594"/>
              </w:tabs>
              <w:ind w:left="-108" w:right="-90"/>
              <w:rPr>
                <w:rFonts w:cs="Times New Roman"/>
                <w:color w:val="000000"/>
                <w:sz w:val="14"/>
                <w:szCs w:val="14"/>
              </w:rPr>
            </w:pPr>
          </w:p>
        </w:tc>
        <w:tc>
          <w:tcPr>
            <w:tcW w:w="786" w:type="dxa"/>
            <w:vAlign w:val="bottom"/>
          </w:tcPr>
          <w:p w14:paraId="5B7F2E58" w14:textId="164CB7A6" w:rsidR="00A403B6" w:rsidRPr="00C83081" w:rsidRDefault="001B68F1" w:rsidP="00E05856">
            <w:pPr>
              <w:tabs>
                <w:tab w:val="decimal" w:pos="594"/>
              </w:tabs>
              <w:ind w:left="-108" w:right="-90"/>
              <w:jc w:val="center"/>
              <w:rPr>
                <w:rFonts w:cs="Times New Roman"/>
                <w:sz w:val="14"/>
                <w:szCs w:val="14"/>
              </w:rPr>
            </w:pPr>
            <w:r w:rsidRPr="00C83081">
              <w:rPr>
                <w:rFonts w:cs="Times New Roman"/>
                <w:sz w:val="14"/>
                <w:szCs w:val="14"/>
              </w:rPr>
              <w:t>405,360</w:t>
            </w:r>
          </w:p>
        </w:tc>
        <w:tc>
          <w:tcPr>
            <w:tcW w:w="246" w:type="dxa"/>
            <w:vAlign w:val="bottom"/>
          </w:tcPr>
          <w:p w14:paraId="3921C0C8" w14:textId="77777777" w:rsidR="00A403B6" w:rsidRPr="00C83081" w:rsidRDefault="00A403B6" w:rsidP="00E05856">
            <w:pPr>
              <w:tabs>
                <w:tab w:val="decimal" w:pos="594"/>
              </w:tabs>
              <w:ind w:left="-108" w:right="-90"/>
              <w:jc w:val="center"/>
              <w:rPr>
                <w:rFonts w:cs="Times New Roman"/>
                <w:sz w:val="14"/>
                <w:szCs w:val="14"/>
              </w:rPr>
            </w:pPr>
          </w:p>
        </w:tc>
        <w:tc>
          <w:tcPr>
            <w:tcW w:w="726" w:type="dxa"/>
            <w:vAlign w:val="bottom"/>
          </w:tcPr>
          <w:p w14:paraId="5EED9830" w14:textId="77777777" w:rsidR="00A403B6" w:rsidRPr="00C83081" w:rsidRDefault="00A403B6" w:rsidP="00E05856">
            <w:pPr>
              <w:tabs>
                <w:tab w:val="decimal" w:pos="494"/>
              </w:tabs>
              <w:ind w:left="-108" w:right="-90"/>
              <w:jc w:val="center"/>
              <w:rPr>
                <w:rFonts w:cs="Times New Roman"/>
                <w:sz w:val="14"/>
                <w:szCs w:val="14"/>
              </w:rPr>
            </w:pPr>
            <w:r w:rsidRPr="00C83081">
              <w:rPr>
                <w:rFonts w:cs="Times New Roman"/>
                <w:sz w:val="14"/>
                <w:szCs w:val="14"/>
                <w:cs/>
              </w:rPr>
              <w:t>205</w:t>
            </w:r>
            <w:r w:rsidRPr="00C83081">
              <w:rPr>
                <w:rFonts w:cs="Times New Roman"/>
                <w:sz w:val="14"/>
                <w:szCs w:val="14"/>
              </w:rPr>
              <w:t>,</w:t>
            </w:r>
            <w:r w:rsidRPr="00C83081">
              <w:rPr>
                <w:rFonts w:cs="Times New Roman"/>
                <w:sz w:val="14"/>
                <w:szCs w:val="14"/>
                <w:cs/>
              </w:rPr>
              <w:t>159</w:t>
            </w:r>
          </w:p>
        </w:tc>
      </w:tr>
      <w:tr w:rsidR="00C83081" w:rsidRPr="00D05BA4" w14:paraId="47DCC961" w14:textId="77777777" w:rsidTr="00C83081">
        <w:trPr>
          <w:gridAfter w:val="1"/>
          <w:wAfter w:w="9" w:type="dxa"/>
          <w:trHeight w:val="155"/>
        </w:trPr>
        <w:tc>
          <w:tcPr>
            <w:tcW w:w="1705" w:type="dxa"/>
            <w:vAlign w:val="bottom"/>
          </w:tcPr>
          <w:p w14:paraId="482CC547" w14:textId="77777777" w:rsidR="00A403B6" w:rsidRPr="00C83081" w:rsidRDefault="00A403B6" w:rsidP="00E05856">
            <w:pPr>
              <w:tabs>
                <w:tab w:val="left" w:pos="720"/>
              </w:tabs>
              <w:rPr>
                <w:rFonts w:cs="Times New Roman"/>
                <w:color w:val="000000"/>
                <w:sz w:val="14"/>
                <w:szCs w:val="14"/>
              </w:rPr>
            </w:pPr>
          </w:p>
        </w:tc>
        <w:tc>
          <w:tcPr>
            <w:tcW w:w="635" w:type="dxa"/>
            <w:vAlign w:val="bottom"/>
          </w:tcPr>
          <w:p w14:paraId="78991F7D" w14:textId="77777777" w:rsidR="00A403B6" w:rsidRPr="00C83081" w:rsidRDefault="00A403B6" w:rsidP="00E05856">
            <w:pPr>
              <w:tabs>
                <w:tab w:val="decimal" w:pos="523"/>
              </w:tabs>
              <w:ind w:left="-108" w:right="-90"/>
              <w:rPr>
                <w:rFonts w:cs="Times New Roman"/>
                <w:color w:val="000000"/>
                <w:sz w:val="14"/>
                <w:szCs w:val="14"/>
              </w:rPr>
            </w:pPr>
          </w:p>
        </w:tc>
        <w:tc>
          <w:tcPr>
            <w:tcW w:w="261" w:type="dxa"/>
            <w:vAlign w:val="bottom"/>
          </w:tcPr>
          <w:p w14:paraId="2559F16D" w14:textId="77777777" w:rsidR="00A403B6" w:rsidRPr="00C83081" w:rsidRDefault="00A403B6" w:rsidP="00E05856">
            <w:pPr>
              <w:tabs>
                <w:tab w:val="decimal" w:pos="523"/>
                <w:tab w:val="decimal" w:pos="594"/>
              </w:tabs>
              <w:ind w:left="-108" w:right="-90"/>
              <w:rPr>
                <w:rFonts w:cs="Times New Roman"/>
                <w:color w:val="000000"/>
                <w:sz w:val="14"/>
                <w:szCs w:val="14"/>
              </w:rPr>
            </w:pPr>
          </w:p>
        </w:tc>
        <w:tc>
          <w:tcPr>
            <w:tcW w:w="665" w:type="dxa"/>
            <w:gridSpan w:val="2"/>
            <w:vAlign w:val="bottom"/>
          </w:tcPr>
          <w:p w14:paraId="068FB58C"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52347242" w14:textId="77777777" w:rsidR="00A403B6" w:rsidRPr="00C83081" w:rsidRDefault="00A403B6" w:rsidP="00E05856">
            <w:pPr>
              <w:tabs>
                <w:tab w:val="decimal" w:pos="594"/>
              </w:tabs>
              <w:ind w:left="-108" w:right="-90"/>
              <w:rPr>
                <w:rFonts w:cs="Times New Roman"/>
                <w:color w:val="000000"/>
                <w:sz w:val="14"/>
                <w:szCs w:val="14"/>
              </w:rPr>
            </w:pPr>
          </w:p>
        </w:tc>
        <w:tc>
          <w:tcPr>
            <w:tcW w:w="613" w:type="dxa"/>
            <w:vAlign w:val="bottom"/>
          </w:tcPr>
          <w:p w14:paraId="411022DF" w14:textId="77777777" w:rsidR="00A403B6" w:rsidRPr="00C83081" w:rsidRDefault="00A403B6" w:rsidP="00E05856">
            <w:pPr>
              <w:tabs>
                <w:tab w:val="decimal" w:pos="459"/>
              </w:tabs>
              <w:ind w:left="-108" w:right="-90"/>
              <w:rPr>
                <w:rFonts w:cs="Times New Roman"/>
                <w:color w:val="000000"/>
                <w:sz w:val="14"/>
                <w:szCs w:val="14"/>
              </w:rPr>
            </w:pPr>
          </w:p>
        </w:tc>
        <w:tc>
          <w:tcPr>
            <w:tcW w:w="236" w:type="dxa"/>
            <w:vAlign w:val="bottom"/>
          </w:tcPr>
          <w:p w14:paraId="23169723"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vAlign w:val="bottom"/>
          </w:tcPr>
          <w:p w14:paraId="34B0D030"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7E2F9D4C"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03B260FA" w14:textId="77777777" w:rsidR="00A403B6" w:rsidRPr="00C83081" w:rsidRDefault="00A403B6" w:rsidP="00E05856">
            <w:pPr>
              <w:tabs>
                <w:tab w:val="decimal" w:pos="438"/>
              </w:tabs>
              <w:ind w:left="-108" w:right="-90"/>
              <w:rPr>
                <w:rFonts w:cs="Times New Roman"/>
                <w:color w:val="000000"/>
                <w:sz w:val="14"/>
                <w:szCs w:val="14"/>
              </w:rPr>
            </w:pPr>
          </w:p>
        </w:tc>
        <w:tc>
          <w:tcPr>
            <w:tcW w:w="241" w:type="dxa"/>
            <w:vAlign w:val="bottom"/>
          </w:tcPr>
          <w:p w14:paraId="6D3F0DBE" w14:textId="77777777" w:rsidR="00A403B6" w:rsidRPr="00C83081" w:rsidRDefault="00A403B6" w:rsidP="00E05856">
            <w:pPr>
              <w:tabs>
                <w:tab w:val="decimal" w:pos="594"/>
              </w:tabs>
              <w:ind w:left="-108" w:right="-90"/>
              <w:rPr>
                <w:rFonts w:cs="Times New Roman"/>
                <w:color w:val="000000"/>
                <w:sz w:val="14"/>
                <w:szCs w:val="14"/>
              </w:rPr>
            </w:pPr>
          </w:p>
        </w:tc>
        <w:tc>
          <w:tcPr>
            <w:tcW w:w="599" w:type="dxa"/>
            <w:vAlign w:val="bottom"/>
          </w:tcPr>
          <w:p w14:paraId="26FF1156" w14:textId="77777777" w:rsidR="00A403B6" w:rsidRPr="00C83081" w:rsidRDefault="00A403B6" w:rsidP="00E05856">
            <w:pPr>
              <w:tabs>
                <w:tab w:val="decimal" w:pos="438"/>
              </w:tabs>
              <w:ind w:left="-108" w:right="-90"/>
              <w:rPr>
                <w:rFonts w:cs="Times New Roman"/>
                <w:color w:val="000000"/>
                <w:sz w:val="14"/>
                <w:szCs w:val="14"/>
              </w:rPr>
            </w:pPr>
          </w:p>
        </w:tc>
        <w:tc>
          <w:tcPr>
            <w:tcW w:w="237" w:type="dxa"/>
            <w:vAlign w:val="bottom"/>
          </w:tcPr>
          <w:p w14:paraId="2248C585" w14:textId="77777777" w:rsidR="00A403B6" w:rsidRPr="00C83081" w:rsidRDefault="00A403B6" w:rsidP="00E05856">
            <w:pPr>
              <w:tabs>
                <w:tab w:val="decimal" w:pos="594"/>
              </w:tabs>
              <w:ind w:left="-108" w:right="-90"/>
              <w:rPr>
                <w:rFonts w:cs="Times New Roman"/>
                <w:color w:val="000000"/>
                <w:sz w:val="14"/>
                <w:szCs w:val="14"/>
              </w:rPr>
            </w:pPr>
          </w:p>
        </w:tc>
        <w:tc>
          <w:tcPr>
            <w:tcW w:w="626" w:type="dxa"/>
            <w:vAlign w:val="bottom"/>
          </w:tcPr>
          <w:p w14:paraId="5CCE3869" w14:textId="77777777" w:rsidR="00A403B6" w:rsidRPr="00C83081" w:rsidRDefault="00A403B6" w:rsidP="00E05856">
            <w:pPr>
              <w:tabs>
                <w:tab w:val="decimal" w:pos="348"/>
              </w:tabs>
              <w:ind w:left="-108" w:right="-90"/>
              <w:rPr>
                <w:rFonts w:cs="Times New Roman"/>
                <w:color w:val="000000"/>
                <w:sz w:val="14"/>
                <w:szCs w:val="14"/>
              </w:rPr>
            </w:pPr>
          </w:p>
        </w:tc>
        <w:tc>
          <w:tcPr>
            <w:tcW w:w="274" w:type="dxa"/>
            <w:vAlign w:val="bottom"/>
          </w:tcPr>
          <w:p w14:paraId="6E56FDB7" w14:textId="77777777" w:rsidR="00A403B6" w:rsidRPr="00C83081" w:rsidRDefault="00A403B6" w:rsidP="00E05856">
            <w:pPr>
              <w:tabs>
                <w:tab w:val="decimal" w:pos="594"/>
              </w:tabs>
              <w:ind w:left="-108" w:right="-90"/>
              <w:rPr>
                <w:rFonts w:cs="Times New Roman"/>
                <w:color w:val="000000"/>
                <w:sz w:val="14"/>
                <w:szCs w:val="14"/>
              </w:rPr>
            </w:pPr>
          </w:p>
        </w:tc>
        <w:tc>
          <w:tcPr>
            <w:tcW w:w="644" w:type="dxa"/>
            <w:noWrap/>
            <w:vAlign w:val="bottom"/>
          </w:tcPr>
          <w:p w14:paraId="1A505310" w14:textId="77777777" w:rsidR="00A403B6" w:rsidRPr="00C83081" w:rsidRDefault="00A403B6" w:rsidP="00E05856">
            <w:pPr>
              <w:tabs>
                <w:tab w:val="decimal" w:pos="440"/>
              </w:tabs>
              <w:ind w:left="-108" w:right="-90"/>
              <w:rPr>
                <w:rFonts w:cs="Times New Roman"/>
                <w:color w:val="000000"/>
                <w:sz w:val="14"/>
                <w:szCs w:val="14"/>
              </w:rPr>
            </w:pPr>
          </w:p>
        </w:tc>
        <w:tc>
          <w:tcPr>
            <w:tcW w:w="236" w:type="dxa"/>
            <w:vAlign w:val="bottom"/>
          </w:tcPr>
          <w:p w14:paraId="168F50C6" w14:textId="77777777" w:rsidR="00A403B6" w:rsidRPr="00C83081" w:rsidRDefault="00A403B6" w:rsidP="00E05856">
            <w:pPr>
              <w:tabs>
                <w:tab w:val="decimal" w:pos="594"/>
              </w:tabs>
              <w:ind w:left="-108" w:right="-90"/>
              <w:rPr>
                <w:rFonts w:cs="Times New Roman"/>
                <w:color w:val="000000"/>
                <w:sz w:val="14"/>
                <w:szCs w:val="14"/>
              </w:rPr>
            </w:pPr>
          </w:p>
        </w:tc>
        <w:tc>
          <w:tcPr>
            <w:tcW w:w="687" w:type="dxa"/>
            <w:vAlign w:val="bottom"/>
          </w:tcPr>
          <w:p w14:paraId="131A8C1B" w14:textId="77777777" w:rsidR="00A403B6" w:rsidRPr="00C83081" w:rsidRDefault="00A403B6" w:rsidP="00E05856">
            <w:pPr>
              <w:tabs>
                <w:tab w:val="left" w:pos="148"/>
                <w:tab w:val="decimal" w:pos="245"/>
              </w:tabs>
              <w:ind w:left="-108" w:right="-90"/>
              <w:rPr>
                <w:rFonts w:cs="Times New Roman"/>
                <w:color w:val="000000"/>
                <w:sz w:val="14"/>
                <w:szCs w:val="14"/>
              </w:rPr>
            </w:pPr>
          </w:p>
        </w:tc>
        <w:tc>
          <w:tcPr>
            <w:tcW w:w="274" w:type="dxa"/>
            <w:vAlign w:val="bottom"/>
          </w:tcPr>
          <w:p w14:paraId="7C7DA8EB" w14:textId="77777777" w:rsidR="00A403B6" w:rsidRPr="00C83081" w:rsidRDefault="00A403B6" w:rsidP="00E05856">
            <w:pPr>
              <w:tabs>
                <w:tab w:val="left" w:pos="148"/>
              </w:tabs>
              <w:ind w:left="-108" w:right="-279"/>
              <w:rPr>
                <w:rFonts w:cs="Times New Roman"/>
                <w:color w:val="000000"/>
                <w:sz w:val="14"/>
                <w:szCs w:val="14"/>
              </w:rPr>
            </w:pPr>
          </w:p>
        </w:tc>
        <w:tc>
          <w:tcPr>
            <w:tcW w:w="640" w:type="dxa"/>
            <w:vAlign w:val="bottom"/>
          </w:tcPr>
          <w:p w14:paraId="7BC639A7" w14:textId="77777777" w:rsidR="00A403B6" w:rsidRPr="00C83081" w:rsidRDefault="00A403B6" w:rsidP="00E05856">
            <w:pPr>
              <w:tabs>
                <w:tab w:val="decimal" w:pos="510"/>
              </w:tabs>
              <w:ind w:left="-115" w:right="-90"/>
              <w:rPr>
                <w:rFonts w:cs="Times New Roman"/>
                <w:color w:val="000000"/>
                <w:sz w:val="14"/>
                <w:szCs w:val="14"/>
              </w:rPr>
            </w:pPr>
          </w:p>
        </w:tc>
        <w:tc>
          <w:tcPr>
            <w:tcW w:w="236" w:type="dxa"/>
            <w:vAlign w:val="bottom"/>
          </w:tcPr>
          <w:p w14:paraId="7E9EA64A"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275E5102" w14:textId="77777777" w:rsidR="00A403B6" w:rsidRPr="00C83081" w:rsidRDefault="00A403B6" w:rsidP="00E05856">
            <w:pPr>
              <w:tabs>
                <w:tab w:val="decimal" w:pos="560"/>
              </w:tabs>
              <w:ind w:left="-108" w:right="-90"/>
              <w:rPr>
                <w:rFonts w:cs="Times New Roman"/>
                <w:color w:val="000000"/>
                <w:sz w:val="14"/>
                <w:szCs w:val="14"/>
              </w:rPr>
            </w:pPr>
          </w:p>
        </w:tc>
        <w:tc>
          <w:tcPr>
            <w:tcW w:w="274" w:type="dxa"/>
            <w:vAlign w:val="bottom"/>
          </w:tcPr>
          <w:p w14:paraId="68567165" w14:textId="77777777" w:rsidR="00A403B6" w:rsidRPr="00C83081" w:rsidRDefault="00A403B6" w:rsidP="00E05856">
            <w:pPr>
              <w:tabs>
                <w:tab w:val="decimal" w:pos="594"/>
              </w:tabs>
              <w:ind w:left="-108" w:right="-90"/>
              <w:rPr>
                <w:rFonts w:cs="Times New Roman"/>
                <w:color w:val="000000"/>
                <w:sz w:val="14"/>
                <w:szCs w:val="14"/>
              </w:rPr>
            </w:pPr>
          </w:p>
        </w:tc>
        <w:tc>
          <w:tcPr>
            <w:tcW w:w="642" w:type="dxa"/>
            <w:vAlign w:val="bottom"/>
          </w:tcPr>
          <w:p w14:paraId="57492E52" w14:textId="77777777" w:rsidR="00A403B6" w:rsidRPr="00C83081" w:rsidRDefault="00A403B6" w:rsidP="00E05856">
            <w:pPr>
              <w:tabs>
                <w:tab w:val="decimal" w:pos="463"/>
              </w:tabs>
              <w:ind w:left="-108" w:right="-93"/>
              <w:jc w:val="center"/>
              <w:rPr>
                <w:rFonts w:cs="Times New Roman"/>
                <w:color w:val="000000"/>
                <w:sz w:val="14"/>
                <w:szCs w:val="14"/>
              </w:rPr>
            </w:pPr>
          </w:p>
        </w:tc>
        <w:tc>
          <w:tcPr>
            <w:tcW w:w="236" w:type="dxa"/>
            <w:vAlign w:val="bottom"/>
          </w:tcPr>
          <w:p w14:paraId="2D82D895" w14:textId="77777777" w:rsidR="00A403B6" w:rsidRPr="00C83081" w:rsidRDefault="00A403B6" w:rsidP="00E05856">
            <w:pPr>
              <w:tabs>
                <w:tab w:val="decimal" w:pos="594"/>
              </w:tabs>
              <w:ind w:left="-108" w:right="-90"/>
              <w:rPr>
                <w:rFonts w:cs="Times New Roman"/>
                <w:color w:val="000000"/>
                <w:sz w:val="14"/>
                <w:szCs w:val="14"/>
              </w:rPr>
            </w:pPr>
          </w:p>
        </w:tc>
        <w:tc>
          <w:tcPr>
            <w:tcW w:w="767" w:type="dxa"/>
            <w:noWrap/>
            <w:vAlign w:val="bottom"/>
          </w:tcPr>
          <w:p w14:paraId="0FBB88F9" w14:textId="77777777" w:rsidR="00A403B6" w:rsidRPr="00C83081" w:rsidRDefault="00A403B6" w:rsidP="00E05856">
            <w:pPr>
              <w:tabs>
                <w:tab w:val="decimal" w:pos="179"/>
                <w:tab w:val="decimal" w:pos="529"/>
              </w:tabs>
              <w:ind w:left="-108" w:right="-90"/>
              <w:rPr>
                <w:rFonts w:cs="Times New Roman"/>
                <w:color w:val="000000"/>
                <w:sz w:val="14"/>
                <w:szCs w:val="14"/>
              </w:rPr>
            </w:pPr>
          </w:p>
        </w:tc>
        <w:tc>
          <w:tcPr>
            <w:tcW w:w="274" w:type="dxa"/>
            <w:vAlign w:val="bottom"/>
          </w:tcPr>
          <w:p w14:paraId="28827ED1" w14:textId="77777777" w:rsidR="00A403B6" w:rsidRPr="00C83081" w:rsidRDefault="00A403B6" w:rsidP="00E05856">
            <w:pPr>
              <w:tabs>
                <w:tab w:val="decimal" w:pos="594"/>
              </w:tabs>
              <w:ind w:left="-108" w:right="-90"/>
              <w:rPr>
                <w:rFonts w:cs="Times New Roman"/>
                <w:color w:val="000000"/>
                <w:sz w:val="14"/>
                <w:szCs w:val="14"/>
              </w:rPr>
            </w:pPr>
          </w:p>
        </w:tc>
        <w:tc>
          <w:tcPr>
            <w:tcW w:w="645" w:type="dxa"/>
            <w:vAlign w:val="bottom"/>
          </w:tcPr>
          <w:p w14:paraId="3147E0E8" w14:textId="77777777" w:rsidR="00A403B6" w:rsidRPr="00C83081" w:rsidRDefault="00A403B6" w:rsidP="00E05856">
            <w:pPr>
              <w:tabs>
                <w:tab w:val="decimal" w:pos="179"/>
                <w:tab w:val="decimal" w:pos="529"/>
              </w:tabs>
              <w:ind w:left="-108" w:right="-90"/>
              <w:rPr>
                <w:rFonts w:cs="Times New Roman"/>
                <w:color w:val="000000"/>
                <w:sz w:val="14"/>
                <w:szCs w:val="14"/>
              </w:rPr>
            </w:pPr>
          </w:p>
        </w:tc>
        <w:tc>
          <w:tcPr>
            <w:tcW w:w="236" w:type="dxa"/>
            <w:vAlign w:val="bottom"/>
          </w:tcPr>
          <w:p w14:paraId="2D8BFAFA" w14:textId="77777777" w:rsidR="00A403B6" w:rsidRPr="00C83081" w:rsidRDefault="00A403B6" w:rsidP="00E05856">
            <w:pPr>
              <w:tabs>
                <w:tab w:val="decimal" w:pos="594"/>
              </w:tabs>
              <w:ind w:left="-108" w:right="-90"/>
              <w:rPr>
                <w:rFonts w:cs="Times New Roman"/>
                <w:color w:val="000000"/>
                <w:sz w:val="14"/>
                <w:szCs w:val="14"/>
              </w:rPr>
            </w:pPr>
          </w:p>
        </w:tc>
        <w:tc>
          <w:tcPr>
            <w:tcW w:w="786" w:type="dxa"/>
            <w:vAlign w:val="bottom"/>
          </w:tcPr>
          <w:p w14:paraId="6E28025D" w14:textId="77777777" w:rsidR="00A403B6" w:rsidRPr="00C83081" w:rsidRDefault="00A403B6" w:rsidP="00E05856">
            <w:pPr>
              <w:tabs>
                <w:tab w:val="decimal" w:pos="432"/>
              </w:tabs>
              <w:ind w:left="-108" w:right="-102"/>
              <w:jc w:val="center"/>
              <w:rPr>
                <w:rFonts w:cs="Times New Roman"/>
                <w:color w:val="000000"/>
                <w:sz w:val="14"/>
                <w:szCs w:val="14"/>
              </w:rPr>
            </w:pPr>
          </w:p>
        </w:tc>
        <w:tc>
          <w:tcPr>
            <w:tcW w:w="246" w:type="dxa"/>
            <w:vAlign w:val="bottom"/>
          </w:tcPr>
          <w:p w14:paraId="0FEF96CF" w14:textId="77777777" w:rsidR="00A403B6" w:rsidRPr="00C83081" w:rsidRDefault="00A403B6" w:rsidP="00E05856">
            <w:pPr>
              <w:tabs>
                <w:tab w:val="decimal" w:pos="594"/>
              </w:tabs>
              <w:ind w:left="-108" w:right="-90"/>
              <w:jc w:val="center"/>
              <w:rPr>
                <w:rFonts w:cs="Times New Roman"/>
                <w:color w:val="000000"/>
                <w:sz w:val="14"/>
                <w:szCs w:val="14"/>
              </w:rPr>
            </w:pPr>
          </w:p>
        </w:tc>
        <w:tc>
          <w:tcPr>
            <w:tcW w:w="726" w:type="dxa"/>
            <w:vAlign w:val="bottom"/>
          </w:tcPr>
          <w:p w14:paraId="757941C3" w14:textId="77777777" w:rsidR="00A403B6" w:rsidRPr="00C83081" w:rsidRDefault="00A403B6" w:rsidP="00E05856">
            <w:pPr>
              <w:tabs>
                <w:tab w:val="decimal" w:pos="486"/>
              </w:tabs>
              <w:ind w:left="-108" w:right="-66"/>
              <w:jc w:val="center"/>
              <w:rPr>
                <w:rFonts w:cs="Times New Roman"/>
                <w:color w:val="000000"/>
                <w:sz w:val="14"/>
                <w:szCs w:val="14"/>
              </w:rPr>
            </w:pPr>
          </w:p>
        </w:tc>
      </w:tr>
      <w:tr w:rsidR="00C83081" w:rsidRPr="00D05BA4" w14:paraId="2CFCB22F" w14:textId="77777777" w:rsidTr="00C83081">
        <w:trPr>
          <w:gridAfter w:val="1"/>
          <w:wAfter w:w="9" w:type="dxa"/>
          <w:trHeight w:val="52"/>
        </w:trPr>
        <w:tc>
          <w:tcPr>
            <w:tcW w:w="1705" w:type="dxa"/>
            <w:vAlign w:val="bottom"/>
            <w:hideMark/>
          </w:tcPr>
          <w:p w14:paraId="7C266BAC" w14:textId="158AD8EB" w:rsidR="00A403B6" w:rsidRPr="00C83081" w:rsidRDefault="00A403B6" w:rsidP="00E05856">
            <w:pPr>
              <w:tabs>
                <w:tab w:val="left" w:pos="720"/>
              </w:tabs>
              <w:rPr>
                <w:rFonts w:cs="Times New Roman"/>
                <w:color w:val="000000"/>
                <w:sz w:val="14"/>
                <w:szCs w:val="14"/>
              </w:rPr>
            </w:pPr>
            <w:r w:rsidRPr="00C83081">
              <w:rPr>
                <w:rFonts w:cs="Times New Roman"/>
                <w:color w:val="000000"/>
                <w:sz w:val="14"/>
                <w:szCs w:val="14"/>
              </w:rPr>
              <w:t xml:space="preserve">Share of profit </w:t>
            </w:r>
            <w:r w:rsidR="000D23FE" w:rsidRPr="00C83081">
              <w:rPr>
                <w:rFonts w:cs="Times New Roman"/>
                <w:color w:val="000000"/>
                <w:sz w:val="14"/>
                <w:szCs w:val="14"/>
                <w:lang w:val="en-GB"/>
              </w:rPr>
              <w:t>(</w:t>
            </w:r>
            <w:r w:rsidRPr="00C83081">
              <w:rPr>
                <w:rFonts w:cs="Times New Roman"/>
                <w:color w:val="000000"/>
                <w:sz w:val="14"/>
                <w:szCs w:val="14"/>
              </w:rPr>
              <w:t>loss</w:t>
            </w:r>
            <w:r w:rsidR="000D23FE" w:rsidRPr="00C83081">
              <w:rPr>
                <w:rFonts w:cs="Times New Roman"/>
                <w:color w:val="000000"/>
                <w:sz w:val="14"/>
                <w:szCs w:val="14"/>
                <w:lang w:val="en-GB"/>
              </w:rPr>
              <w:t>)</w:t>
            </w:r>
            <w:r w:rsidRPr="00C83081">
              <w:rPr>
                <w:rFonts w:cs="Times New Roman"/>
                <w:color w:val="000000"/>
                <w:sz w:val="14"/>
                <w:szCs w:val="14"/>
                <w:cs/>
              </w:rPr>
              <w:t xml:space="preserve"> </w:t>
            </w:r>
            <w:r w:rsidRPr="00C83081">
              <w:rPr>
                <w:rFonts w:cs="Times New Roman"/>
                <w:color w:val="000000"/>
                <w:sz w:val="14"/>
                <w:szCs w:val="14"/>
              </w:rPr>
              <w:t xml:space="preserve">of </w:t>
            </w:r>
          </w:p>
          <w:p w14:paraId="68FD92BA" w14:textId="77777777" w:rsidR="00A403B6" w:rsidRPr="00C83081" w:rsidRDefault="00A403B6" w:rsidP="00E05856">
            <w:pPr>
              <w:tabs>
                <w:tab w:val="left" w:pos="720"/>
              </w:tabs>
              <w:ind w:left="74"/>
              <w:rPr>
                <w:rFonts w:cs="Times New Roman"/>
                <w:color w:val="000000"/>
                <w:sz w:val="14"/>
                <w:szCs w:val="14"/>
              </w:rPr>
            </w:pPr>
            <w:r w:rsidRPr="00C83081">
              <w:rPr>
                <w:rFonts w:cs="Times New Roman"/>
                <w:color w:val="000000"/>
                <w:sz w:val="14"/>
                <w:szCs w:val="14"/>
              </w:rPr>
              <w:t>associates and</w:t>
            </w:r>
            <w:r w:rsidRPr="00C83081">
              <w:rPr>
                <w:rFonts w:cs="Times New Roman"/>
                <w:color w:val="000000"/>
                <w:sz w:val="14"/>
                <w:szCs w:val="14"/>
              </w:rPr>
              <w:br/>
              <w:t>joint ventures accounted for using equity method</w:t>
            </w:r>
          </w:p>
        </w:tc>
        <w:tc>
          <w:tcPr>
            <w:tcW w:w="635" w:type="dxa"/>
            <w:vAlign w:val="bottom"/>
          </w:tcPr>
          <w:p w14:paraId="62F2E37A" w14:textId="77777777" w:rsidR="00A403B6" w:rsidRPr="00C83081" w:rsidRDefault="00A403B6" w:rsidP="00E05856">
            <w:pPr>
              <w:tabs>
                <w:tab w:val="decimal" w:pos="523"/>
              </w:tabs>
              <w:ind w:left="-108" w:right="-90"/>
              <w:rPr>
                <w:rFonts w:cs="Times New Roman"/>
                <w:sz w:val="14"/>
                <w:szCs w:val="14"/>
              </w:rPr>
            </w:pPr>
          </w:p>
        </w:tc>
        <w:tc>
          <w:tcPr>
            <w:tcW w:w="261" w:type="dxa"/>
            <w:vAlign w:val="bottom"/>
          </w:tcPr>
          <w:p w14:paraId="1B0DAD78"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vAlign w:val="bottom"/>
          </w:tcPr>
          <w:p w14:paraId="76C48884"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6CB62B6F" w14:textId="77777777" w:rsidR="00A403B6" w:rsidRPr="00C83081" w:rsidRDefault="00A403B6" w:rsidP="00E05856">
            <w:pPr>
              <w:tabs>
                <w:tab w:val="decimal" w:pos="594"/>
              </w:tabs>
              <w:ind w:left="-108" w:right="-90"/>
              <w:rPr>
                <w:rFonts w:cs="Times New Roman"/>
                <w:color w:val="000000"/>
                <w:sz w:val="14"/>
                <w:szCs w:val="14"/>
              </w:rPr>
            </w:pPr>
          </w:p>
        </w:tc>
        <w:tc>
          <w:tcPr>
            <w:tcW w:w="613" w:type="dxa"/>
            <w:vAlign w:val="bottom"/>
          </w:tcPr>
          <w:p w14:paraId="23AD285A" w14:textId="77777777" w:rsidR="00A403B6" w:rsidRPr="00C83081" w:rsidRDefault="00A403B6" w:rsidP="00E05856">
            <w:pPr>
              <w:tabs>
                <w:tab w:val="decimal" w:pos="459"/>
              </w:tabs>
              <w:ind w:left="-108" w:right="-90"/>
              <w:rPr>
                <w:rFonts w:cs="Times New Roman"/>
                <w:color w:val="000000"/>
                <w:sz w:val="14"/>
                <w:szCs w:val="14"/>
              </w:rPr>
            </w:pPr>
          </w:p>
        </w:tc>
        <w:tc>
          <w:tcPr>
            <w:tcW w:w="236" w:type="dxa"/>
            <w:vAlign w:val="bottom"/>
          </w:tcPr>
          <w:p w14:paraId="44F1D53E"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vAlign w:val="bottom"/>
          </w:tcPr>
          <w:p w14:paraId="0C8E8F7B"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542320FF"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62B5C322" w14:textId="77777777" w:rsidR="00A403B6" w:rsidRPr="00C83081" w:rsidRDefault="00A403B6" w:rsidP="00E05856">
            <w:pPr>
              <w:tabs>
                <w:tab w:val="decimal" w:pos="438"/>
              </w:tabs>
              <w:ind w:left="-108" w:right="-90"/>
              <w:rPr>
                <w:rFonts w:cs="Times New Roman"/>
                <w:sz w:val="14"/>
                <w:szCs w:val="14"/>
              </w:rPr>
            </w:pPr>
          </w:p>
        </w:tc>
        <w:tc>
          <w:tcPr>
            <w:tcW w:w="241" w:type="dxa"/>
            <w:vAlign w:val="bottom"/>
          </w:tcPr>
          <w:p w14:paraId="720BC9CA" w14:textId="77777777" w:rsidR="00A403B6" w:rsidRPr="00C83081" w:rsidRDefault="00A403B6" w:rsidP="00E05856">
            <w:pPr>
              <w:tabs>
                <w:tab w:val="decimal" w:pos="594"/>
              </w:tabs>
              <w:ind w:left="-108" w:right="-90"/>
              <w:rPr>
                <w:rFonts w:cs="Times New Roman"/>
                <w:sz w:val="14"/>
                <w:szCs w:val="14"/>
              </w:rPr>
            </w:pPr>
          </w:p>
        </w:tc>
        <w:tc>
          <w:tcPr>
            <w:tcW w:w="599" w:type="dxa"/>
            <w:vAlign w:val="bottom"/>
          </w:tcPr>
          <w:p w14:paraId="49492D70" w14:textId="77777777" w:rsidR="00A403B6" w:rsidRPr="00C83081" w:rsidRDefault="00A403B6" w:rsidP="00E05856">
            <w:pPr>
              <w:tabs>
                <w:tab w:val="decimal" w:pos="438"/>
              </w:tabs>
              <w:ind w:left="-108" w:right="-90"/>
              <w:rPr>
                <w:rFonts w:cs="Times New Roman"/>
                <w:sz w:val="14"/>
                <w:szCs w:val="14"/>
              </w:rPr>
            </w:pPr>
          </w:p>
        </w:tc>
        <w:tc>
          <w:tcPr>
            <w:tcW w:w="237" w:type="dxa"/>
            <w:vAlign w:val="bottom"/>
          </w:tcPr>
          <w:p w14:paraId="176100A0" w14:textId="77777777" w:rsidR="00A403B6" w:rsidRPr="00C83081" w:rsidRDefault="00A403B6" w:rsidP="00E05856">
            <w:pPr>
              <w:tabs>
                <w:tab w:val="decimal" w:pos="594"/>
              </w:tabs>
              <w:ind w:left="-108" w:right="-90"/>
              <w:rPr>
                <w:rFonts w:cs="Times New Roman"/>
                <w:color w:val="000000"/>
                <w:sz w:val="14"/>
                <w:szCs w:val="14"/>
              </w:rPr>
            </w:pPr>
          </w:p>
        </w:tc>
        <w:tc>
          <w:tcPr>
            <w:tcW w:w="626" w:type="dxa"/>
            <w:vAlign w:val="bottom"/>
          </w:tcPr>
          <w:p w14:paraId="7F61B2EB" w14:textId="77777777" w:rsidR="00A403B6" w:rsidRPr="00C83081" w:rsidRDefault="00A403B6" w:rsidP="00E05856">
            <w:pPr>
              <w:tabs>
                <w:tab w:val="decimal" w:pos="348"/>
              </w:tabs>
              <w:ind w:left="-108" w:right="-90"/>
              <w:rPr>
                <w:rFonts w:cs="Times New Roman"/>
                <w:color w:val="000000"/>
                <w:sz w:val="14"/>
                <w:szCs w:val="14"/>
              </w:rPr>
            </w:pPr>
          </w:p>
        </w:tc>
        <w:tc>
          <w:tcPr>
            <w:tcW w:w="274" w:type="dxa"/>
            <w:vAlign w:val="bottom"/>
          </w:tcPr>
          <w:p w14:paraId="6219D56F" w14:textId="77777777" w:rsidR="00A403B6" w:rsidRPr="00C83081" w:rsidRDefault="00A403B6" w:rsidP="00E05856">
            <w:pPr>
              <w:tabs>
                <w:tab w:val="decimal" w:pos="594"/>
              </w:tabs>
              <w:ind w:left="-108" w:right="-90"/>
              <w:rPr>
                <w:rFonts w:cs="Times New Roman"/>
                <w:color w:val="000000"/>
                <w:sz w:val="14"/>
                <w:szCs w:val="14"/>
              </w:rPr>
            </w:pPr>
          </w:p>
        </w:tc>
        <w:tc>
          <w:tcPr>
            <w:tcW w:w="644" w:type="dxa"/>
            <w:noWrap/>
            <w:vAlign w:val="bottom"/>
          </w:tcPr>
          <w:p w14:paraId="141DEB1A" w14:textId="77777777" w:rsidR="00A403B6" w:rsidRPr="00C83081" w:rsidRDefault="00A403B6" w:rsidP="00E05856">
            <w:pPr>
              <w:tabs>
                <w:tab w:val="decimal" w:pos="440"/>
              </w:tabs>
              <w:ind w:left="-108" w:right="-90"/>
              <w:rPr>
                <w:rFonts w:cs="Times New Roman"/>
                <w:color w:val="000000"/>
                <w:sz w:val="14"/>
                <w:szCs w:val="14"/>
              </w:rPr>
            </w:pPr>
          </w:p>
        </w:tc>
        <w:tc>
          <w:tcPr>
            <w:tcW w:w="236" w:type="dxa"/>
            <w:vAlign w:val="bottom"/>
          </w:tcPr>
          <w:p w14:paraId="5AD10DE0" w14:textId="77777777" w:rsidR="00A403B6" w:rsidRPr="00C83081" w:rsidRDefault="00A403B6" w:rsidP="00E05856">
            <w:pPr>
              <w:tabs>
                <w:tab w:val="decimal" w:pos="594"/>
              </w:tabs>
              <w:ind w:left="-108" w:right="-90"/>
              <w:rPr>
                <w:rFonts w:cs="Times New Roman"/>
                <w:color w:val="000000"/>
                <w:sz w:val="14"/>
                <w:szCs w:val="14"/>
              </w:rPr>
            </w:pPr>
          </w:p>
        </w:tc>
        <w:tc>
          <w:tcPr>
            <w:tcW w:w="687" w:type="dxa"/>
            <w:vAlign w:val="bottom"/>
          </w:tcPr>
          <w:p w14:paraId="210E2484" w14:textId="77777777" w:rsidR="00A403B6" w:rsidRPr="00C83081" w:rsidRDefault="00A403B6" w:rsidP="00E05856">
            <w:pPr>
              <w:tabs>
                <w:tab w:val="left" w:pos="148"/>
                <w:tab w:val="decimal" w:pos="192"/>
              </w:tabs>
              <w:ind w:left="-108" w:right="-297"/>
              <w:jc w:val="center"/>
              <w:rPr>
                <w:rFonts w:cs="Times New Roman"/>
                <w:sz w:val="14"/>
                <w:szCs w:val="14"/>
              </w:rPr>
            </w:pPr>
          </w:p>
        </w:tc>
        <w:tc>
          <w:tcPr>
            <w:tcW w:w="274" w:type="dxa"/>
            <w:vAlign w:val="bottom"/>
          </w:tcPr>
          <w:p w14:paraId="369BA323" w14:textId="77777777" w:rsidR="00A403B6" w:rsidRPr="00C83081" w:rsidRDefault="00A403B6" w:rsidP="00E05856">
            <w:pPr>
              <w:tabs>
                <w:tab w:val="left" w:pos="148"/>
              </w:tabs>
              <w:ind w:left="-108" w:right="-279"/>
              <w:rPr>
                <w:rFonts w:cs="Times New Roman"/>
                <w:color w:val="000000"/>
                <w:sz w:val="14"/>
                <w:szCs w:val="14"/>
              </w:rPr>
            </w:pPr>
          </w:p>
        </w:tc>
        <w:tc>
          <w:tcPr>
            <w:tcW w:w="640" w:type="dxa"/>
            <w:vAlign w:val="bottom"/>
          </w:tcPr>
          <w:p w14:paraId="0BCE3EA0" w14:textId="77777777" w:rsidR="00A403B6" w:rsidRPr="00C83081" w:rsidRDefault="00A403B6" w:rsidP="00E05856">
            <w:pPr>
              <w:tabs>
                <w:tab w:val="decimal" w:pos="510"/>
              </w:tabs>
              <w:ind w:left="-115" w:right="-90"/>
              <w:rPr>
                <w:rFonts w:cs="Times New Roman"/>
                <w:sz w:val="14"/>
                <w:szCs w:val="14"/>
              </w:rPr>
            </w:pPr>
          </w:p>
        </w:tc>
        <w:tc>
          <w:tcPr>
            <w:tcW w:w="236" w:type="dxa"/>
            <w:vAlign w:val="bottom"/>
          </w:tcPr>
          <w:p w14:paraId="0245297D"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32555E14" w14:textId="77777777" w:rsidR="00A403B6" w:rsidRPr="00C83081" w:rsidRDefault="00A403B6" w:rsidP="00E05856">
            <w:pPr>
              <w:tabs>
                <w:tab w:val="decimal" w:pos="560"/>
              </w:tabs>
              <w:ind w:left="-108" w:right="-90"/>
              <w:rPr>
                <w:rFonts w:cs="Times New Roman"/>
                <w:sz w:val="14"/>
                <w:szCs w:val="14"/>
              </w:rPr>
            </w:pPr>
          </w:p>
        </w:tc>
        <w:tc>
          <w:tcPr>
            <w:tcW w:w="274" w:type="dxa"/>
            <w:vAlign w:val="bottom"/>
          </w:tcPr>
          <w:p w14:paraId="1006EB8E" w14:textId="77777777" w:rsidR="00A403B6" w:rsidRPr="00C83081" w:rsidRDefault="00A403B6" w:rsidP="00E05856">
            <w:pPr>
              <w:tabs>
                <w:tab w:val="decimal" w:pos="594"/>
              </w:tabs>
              <w:ind w:left="-108" w:right="-90"/>
              <w:rPr>
                <w:rFonts w:cs="Times New Roman"/>
                <w:sz w:val="14"/>
                <w:szCs w:val="14"/>
              </w:rPr>
            </w:pPr>
          </w:p>
        </w:tc>
        <w:tc>
          <w:tcPr>
            <w:tcW w:w="642" w:type="dxa"/>
            <w:vAlign w:val="bottom"/>
          </w:tcPr>
          <w:p w14:paraId="7487593C" w14:textId="77777777" w:rsidR="00A403B6" w:rsidRPr="00C83081" w:rsidRDefault="00A403B6" w:rsidP="00E05856">
            <w:pPr>
              <w:tabs>
                <w:tab w:val="decimal" w:pos="560"/>
              </w:tabs>
              <w:ind w:left="-108" w:right="-90"/>
              <w:rPr>
                <w:rFonts w:cs="Times New Roman"/>
                <w:color w:val="000000"/>
                <w:sz w:val="14"/>
                <w:szCs w:val="14"/>
              </w:rPr>
            </w:pPr>
          </w:p>
        </w:tc>
        <w:tc>
          <w:tcPr>
            <w:tcW w:w="236" w:type="dxa"/>
            <w:vAlign w:val="bottom"/>
          </w:tcPr>
          <w:p w14:paraId="07774AE9" w14:textId="77777777" w:rsidR="00A403B6" w:rsidRPr="00C83081" w:rsidRDefault="00A403B6" w:rsidP="00E05856">
            <w:pPr>
              <w:tabs>
                <w:tab w:val="decimal" w:pos="594"/>
              </w:tabs>
              <w:ind w:left="-108" w:right="-90"/>
              <w:rPr>
                <w:rFonts w:cs="Times New Roman"/>
                <w:color w:val="000000"/>
                <w:sz w:val="14"/>
                <w:szCs w:val="14"/>
              </w:rPr>
            </w:pPr>
          </w:p>
        </w:tc>
        <w:tc>
          <w:tcPr>
            <w:tcW w:w="767" w:type="dxa"/>
            <w:noWrap/>
            <w:vAlign w:val="bottom"/>
          </w:tcPr>
          <w:p w14:paraId="068186B8" w14:textId="77777777" w:rsidR="00A403B6" w:rsidRPr="00C83081" w:rsidRDefault="00A403B6" w:rsidP="00E05856">
            <w:pPr>
              <w:tabs>
                <w:tab w:val="decimal" w:pos="555"/>
              </w:tabs>
              <w:ind w:left="-108" w:right="-93"/>
              <w:jc w:val="center"/>
              <w:rPr>
                <w:rFonts w:cs="Times New Roman"/>
                <w:color w:val="000000"/>
                <w:sz w:val="14"/>
                <w:szCs w:val="14"/>
              </w:rPr>
            </w:pPr>
          </w:p>
        </w:tc>
        <w:tc>
          <w:tcPr>
            <w:tcW w:w="274" w:type="dxa"/>
            <w:vAlign w:val="bottom"/>
          </w:tcPr>
          <w:p w14:paraId="3219EB8E" w14:textId="77777777" w:rsidR="00A403B6" w:rsidRPr="00C83081" w:rsidRDefault="00A403B6" w:rsidP="00E05856">
            <w:pPr>
              <w:tabs>
                <w:tab w:val="decimal" w:pos="427"/>
                <w:tab w:val="decimal" w:pos="594"/>
              </w:tabs>
              <w:ind w:left="-108" w:right="-90"/>
              <w:jc w:val="center"/>
              <w:rPr>
                <w:rFonts w:cs="Times New Roman"/>
                <w:color w:val="000000"/>
                <w:sz w:val="14"/>
                <w:szCs w:val="14"/>
              </w:rPr>
            </w:pPr>
          </w:p>
        </w:tc>
        <w:tc>
          <w:tcPr>
            <w:tcW w:w="645" w:type="dxa"/>
            <w:vAlign w:val="bottom"/>
          </w:tcPr>
          <w:p w14:paraId="276E6E98" w14:textId="478A83BB" w:rsidR="00A403B6" w:rsidRPr="00C83081" w:rsidRDefault="00A403B6" w:rsidP="00E05856">
            <w:pPr>
              <w:tabs>
                <w:tab w:val="decimal" w:pos="555"/>
              </w:tabs>
              <w:ind w:left="-108" w:right="-93"/>
              <w:jc w:val="center"/>
              <w:rPr>
                <w:rFonts w:cs="Times New Roman"/>
                <w:color w:val="000000"/>
                <w:sz w:val="14"/>
                <w:szCs w:val="14"/>
              </w:rPr>
            </w:pPr>
          </w:p>
        </w:tc>
        <w:tc>
          <w:tcPr>
            <w:tcW w:w="236" w:type="dxa"/>
            <w:vAlign w:val="bottom"/>
          </w:tcPr>
          <w:p w14:paraId="5295860C" w14:textId="77777777" w:rsidR="00A403B6" w:rsidRPr="00C83081" w:rsidRDefault="00A403B6" w:rsidP="00E05856">
            <w:pPr>
              <w:tabs>
                <w:tab w:val="decimal" w:pos="594"/>
              </w:tabs>
              <w:ind w:left="-108" w:right="-90"/>
              <w:rPr>
                <w:rFonts w:cs="Times New Roman"/>
                <w:color w:val="000000"/>
                <w:sz w:val="14"/>
                <w:szCs w:val="14"/>
              </w:rPr>
            </w:pPr>
          </w:p>
        </w:tc>
        <w:tc>
          <w:tcPr>
            <w:tcW w:w="786" w:type="dxa"/>
            <w:vAlign w:val="bottom"/>
          </w:tcPr>
          <w:p w14:paraId="4D44697A" w14:textId="34651C60" w:rsidR="00A403B6" w:rsidRPr="00C83081" w:rsidRDefault="001B68F1" w:rsidP="00E05856">
            <w:pPr>
              <w:tabs>
                <w:tab w:val="decimal" w:pos="594"/>
              </w:tabs>
              <w:ind w:left="-108" w:right="-90"/>
              <w:jc w:val="center"/>
              <w:rPr>
                <w:rFonts w:cs="Times New Roman"/>
                <w:sz w:val="14"/>
                <w:szCs w:val="14"/>
              </w:rPr>
            </w:pPr>
            <w:r w:rsidRPr="00C83081">
              <w:rPr>
                <w:rFonts w:cs="Times New Roman"/>
                <w:sz w:val="14"/>
                <w:szCs w:val="14"/>
              </w:rPr>
              <w:t>6,688</w:t>
            </w:r>
          </w:p>
        </w:tc>
        <w:tc>
          <w:tcPr>
            <w:tcW w:w="246" w:type="dxa"/>
            <w:vAlign w:val="bottom"/>
          </w:tcPr>
          <w:p w14:paraId="548F5578" w14:textId="77777777" w:rsidR="00A403B6" w:rsidRPr="00C83081" w:rsidRDefault="00A403B6" w:rsidP="00E05856">
            <w:pPr>
              <w:tabs>
                <w:tab w:val="decimal" w:pos="594"/>
              </w:tabs>
              <w:ind w:left="-108" w:right="-90"/>
              <w:jc w:val="center"/>
              <w:rPr>
                <w:rFonts w:cs="Times New Roman"/>
                <w:sz w:val="14"/>
                <w:szCs w:val="14"/>
              </w:rPr>
            </w:pPr>
          </w:p>
        </w:tc>
        <w:tc>
          <w:tcPr>
            <w:tcW w:w="726" w:type="dxa"/>
            <w:vAlign w:val="bottom"/>
          </w:tcPr>
          <w:p w14:paraId="19CEC8DE" w14:textId="2F144ABE" w:rsidR="00A403B6" w:rsidRPr="00C83081" w:rsidRDefault="000D23FE" w:rsidP="00E05856">
            <w:pPr>
              <w:tabs>
                <w:tab w:val="decimal" w:pos="522"/>
              </w:tabs>
              <w:ind w:left="-108" w:right="-104"/>
              <w:jc w:val="center"/>
              <w:rPr>
                <w:rFonts w:cs="Times New Roman"/>
                <w:sz w:val="14"/>
                <w:szCs w:val="14"/>
              </w:rPr>
            </w:pPr>
            <w:r w:rsidRPr="00C83081">
              <w:rPr>
                <w:rFonts w:cs="Times New Roman"/>
                <w:sz w:val="14"/>
                <w:szCs w:val="14"/>
                <w:lang w:val="en-GB"/>
              </w:rPr>
              <w:t>(</w:t>
            </w:r>
            <w:r w:rsidR="00A403B6" w:rsidRPr="00C83081">
              <w:rPr>
                <w:rFonts w:cs="Times New Roman"/>
                <w:sz w:val="14"/>
                <w:szCs w:val="14"/>
              </w:rPr>
              <w:t>28,075</w:t>
            </w:r>
            <w:r w:rsidRPr="00C83081">
              <w:rPr>
                <w:rFonts w:cs="Times New Roman"/>
                <w:sz w:val="14"/>
                <w:szCs w:val="14"/>
                <w:lang w:val="en-GB"/>
              </w:rPr>
              <w:t>)</w:t>
            </w:r>
          </w:p>
        </w:tc>
      </w:tr>
      <w:tr w:rsidR="00651656" w:rsidRPr="00D05BA4" w14:paraId="4767B0F7" w14:textId="77777777" w:rsidTr="00C83081">
        <w:trPr>
          <w:gridAfter w:val="1"/>
          <w:wAfter w:w="9" w:type="dxa"/>
          <w:trHeight w:val="52"/>
        </w:trPr>
        <w:tc>
          <w:tcPr>
            <w:tcW w:w="1705" w:type="dxa"/>
            <w:vAlign w:val="bottom"/>
            <w:hideMark/>
          </w:tcPr>
          <w:p w14:paraId="754C7E20" w14:textId="77777777" w:rsidR="00A403B6" w:rsidRPr="00C83081" w:rsidRDefault="00A403B6" w:rsidP="00E05856">
            <w:pPr>
              <w:tabs>
                <w:tab w:val="left" w:pos="720"/>
              </w:tabs>
              <w:ind w:right="-192"/>
              <w:rPr>
                <w:rFonts w:cs="Times New Roman"/>
                <w:color w:val="000000"/>
                <w:sz w:val="14"/>
                <w:szCs w:val="14"/>
              </w:rPr>
            </w:pPr>
            <w:r w:rsidRPr="00C83081">
              <w:rPr>
                <w:rFonts w:cs="Times New Roman"/>
                <w:color w:val="000000"/>
                <w:sz w:val="14"/>
                <w:szCs w:val="14"/>
              </w:rPr>
              <w:t>Profit</w:t>
            </w:r>
            <w:r w:rsidRPr="00C83081">
              <w:rPr>
                <w:rFonts w:cs="Times New Roman"/>
                <w:color w:val="000000"/>
                <w:sz w:val="14"/>
                <w:szCs w:val="14"/>
                <w:cs/>
              </w:rPr>
              <w:t xml:space="preserve"> </w:t>
            </w:r>
            <w:r w:rsidRPr="00C83081">
              <w:rPr>
                <w:rFonts w:cs="Times New Roman"/>
                <w:color w:val="000000"/>
                <w:sz w:val="14"/>
                <w:szCs w:val="14"/>
              </w:rPr>
              <w:t>before income tax</w:t>
            </w:r>
          </w:p>
        </w:tc>
        <w:tc>
          <w:tcPr>
            <w:tcW w:w="635" w:type="dxa"/>
            <w:vAlign w:val="bottom"/>
          </w:tcPr>
          <w:p w14:paraId="128F95A7" w14:textId="77777777" w:rsidR="00A403B6" w:rsidRPr="00C83081" w:rsidRDefault="00A403B6" w:rsidP="00E05856">
            <w:pPr>
              <w:tabs>
                <w:tab w:val="decimal" w:pos="523"/>
              </w:tabs>
              <w:ind w:left="-108" w:right="-90"/>
              <w:rPr>
                <w:rFonts w:cs="Times New Roman"/>
                <w:sz w:val="14"/>
                <w:szCs w:val="14"/>
                <w:cs/>
              </w:rPr>
            </w:pPr>
          </w:p>
        </w:tc>
        <w:tc>
          <w:tcPr>
            <w:tcW w:w="261" w:type="dxa"/>
            <w:vAlign w:val="bottom"/>
          </w:tcPr>
          <w:p w14:paraId="296CDD3E"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vAlign w:val="bottom"/>
          </w:tcPr>
          <w:p w14:paraId="5070687E"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036582DE" w14:textId="77777777" w:rsidR="00A403B6" w:rsidRPr="00C83081" w:rsidRDefault="00A403B6" w:rsidP="00E05856">
            <w:pPr>
              <w:tabs>
                <w:tab w:val="decimal" w:pos="594"/>
              </w:tabs>
              <w:ind w:left="-108" w:right="-90"/>
              <w:rPr>
                <w:rFonts w:cs="Times New Roman"/>
                <w:color w:val="000000"/>
                <w:sz w:val="14"/>
                <w:szCs w:val="14"/>
              </w:rPr>
            </w:pPr>
          </w:p>
        </w:tc>
        <w:tc>
          <w:tcPr>
            <w:tcW w:w="613" w:type="dxa"/>
            <w:vAlign w:val="bottom"/>
          </w:tcPr>
          <w:p w14:paraId="685A3100" w14:textId="77777777" w:rsidR="00A403B6" w:rsidRPr="00C83081" w:rsidRDefault="00A403B6" w:rsidP="00E05856">
            <w:pPr>
              <w:tabs>
                <w:tab w:val="decimal" w:pos="459"/>
              </w:tabs>
              <w:ind w:left="-108" w:right="-90"/>
              <w:rPr>
                <w:rFonts w:cs="Times New Roman"/>
                <w:color w:val="000000"/>
                <w:sz w:val="14"/>
                <w:szCs w:val="14"/>
              </w:rPr>
            </w:pPr>
          </w:p>
        </w:tc>
        <w:tc>
          <w:tcPr>
            <w:tcW w:w="236" w:type="dxa"/>
            <w:vAlign w:val="bottom"/>
          </w:tcPr>
          <w:p w14:paraId="6716A93C"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vAlign w:val="bottom"/>
          </w:tcPr>
          <w:p w14:paraId="6B6753A3"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7600832E"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0CB57C5E" w14:textId="77777777" w:rsidR="00A403B6" w:rsidRPr="00C83081" w:rsidRDefault="00A403B6" w:rsidP="00E05856">
            <w:pPr>
              <w:tabs>
                <w:tab w:val="decimal" w:pos="438"/>
              </w:tabs>
              <w:ind w:left="-108" w:right="-90"/>
              <w:rPr>
                <w:rFonts w:cs="Times New Roman"/>
                <w:sz w:val="14"/>
                <w:szCs w:val="14"/>
              </w:rPr>
            </w:pPr>
          </w:p>
        </w:tc>
        <w:tc>
          <w:tcPr>
            <w:tcW w:w="241" w:type="dxa"/>
            <w:vAlign w:val="bottom"/>
          </w:tcPr>
          <w:p w14:paraId="2970D0FB" w14:textId="77777777" w:rsidR="00A403B6" w:rsidRPr="00C83081" w:rsidRDefault="00A403B6" w:rsidP="00E05856">
            <w:pPr>
              <w:tabs>
                <w:tab w:val="decimal" w:pos="594"/>
              </w:tabs>
              <w:ind w:left="-108" w:right="-90"/>
              <w:rPr>
                <w:rFonts w:cs="Times New Roman"/>
                <w:sz w:val="14"/>
                <w:szCs w:val="14"/>
              </w:rPr>
            </w:pPr>
          </w:p>
        </w:tc>
        <w:tc>
          <w:tcPr>
            <w:tcW w:w="599" w:type="dxa"/>
            <w:vAlign w:val="bottom"/>
          </w:tcPr>
          <w:p w14:paraId="680DF4D0" w14:textId="77777777" w:rsidR="00A403B6" w:rsidRPr="00C83081" w:rsidRDefault="00A403B6" w:rsidP="00E05856">
            <w:pPr>
              <w:tabs>
                <w:tab w:val="decimal" w:pos="438"/>
              </w:tabs>
              <w:ind w:left="-108" w:right="-90"/>
              <w:rPr>
                <w:rFonts w:cs="Times New Roman"/>
                <w:sz w:val="14"/>
                <w:szCs w:val="14"/>
              </w:rPr>
            </w:pPr>
          </w:p>
        </w:tc>
        <w:tc>
          <w:tcPr>
            <w:tcW w:w="237" w:type="dxa"/>
            <w:vAlign w:val="bottom"/>
          </w:tcPr>
          <w:p w14:paraId="7A75C246" w14:textId="77777777" w:rsidR="00A403B6" w:rsidRPr="00C83081" w:rsidRDefault="00A403B6" w:rsidP="00E05856">
            <w:pPr>
              <w:tabs>
                <w:tab w:val="decimal" w:pos="594"/>
              </w:tabs>
              <w:ind w:left="-108" w:right="-90"/>
              <w:rPr>
                <w:rFonts w:cs="Times New Roman"/>
                <w:color w:val="000000"/>
                <w:sz w:val="14"/>
                <w:szCs w:val="14"/>
              </w:rPr>
            </w:pPr>
          </w:p>
        </w:tc>
        <w:tc>
          <w:tcPr>
            <w:tcW w:w="626" w:type="dxa"/>
            <w:vAlign w:val="bottom"/>
          </w:tcPr>
          <w:p w14:paraId="12AAFB28" w14:textId="77777777" w:rsidR="00A403B6" w:rsidRPr="00C83081" w:rsidRDefault="00A403B6" w:rsidP="00E05856">
            <w:pPr>
              <w:tabs>
                <w:tab w:val="decimal" w:pos="348"/>
              </w:tabs>
              <w:ind w:left="-108" w:right="-90"/>
              <w:rPr>
                <w:rFonts w:cs="Times New Roman"/>
                <w:color w:val="000000"/>
                <w:sz w:val="14"/>
                <w:szCs w:val="14"/>
              </w:rPr>
            </w:pPr>
          </w:p>
        </w:tc>
        <w:tc>
          <w:tcPr>
            <w:tcW w:w="274" w:type="dxa"/>
            <w:vAlign w:val="bottom"/>
          </w:tcPr>
          <w:p w14:paraId="4471ED98" w14:textId="77777777" w:rsidR="00A403B6" w:rsidRPr="00C83081" w:rsidRDefault="00A403B6" w:rsidP="00E05856">
            <w:pPr>
              <w:tabs>
                <w:tab w:val="decimal" w:pos="594"/>
              </w:tabs>
              <w:ind w:left="-108" w:right="-90"/>
              <w:rPr>
                <w:rFonts w:cs="Times New Roman"/>
                <w:color w:val="000000"/>
                <w:sz w:val="14"/>
                <w:szCs w:val="14"/>
              </w:rPr>
            </w:pPr>
          </w:p>
        </w:tc>
        <w:tc>
          <w:tcPr>
            <w:tcW w:w="644" w:type="dxa"/>
            <w:noWrap/>
            <w:vAlign w:val="bottom"/>
          </w:tcPr>
          <w:p w14:paraId="61B4C5AC" w14:textId="77777777" w:rsidR="00A403B6" w:rsidRPr="00C83081" w:rsidRDefault="00A403B6" w:rsidP="00E05856">
            <w:pPr>
              <w:tabs>
                <w:tab w:val="decimal" w:pos="440"/>
              </w:tabs>
              <w:ind w:left="-108" w:right="-90"/>
              <w:rPr>
                <w:rFonts w:cs="Times New Roman"/>
                <w:color w:val="000000"/>
                <w:sz w:val="14"/>
                <w:szCs w:val="14"/>
              </w:rPr>
            </w:pPr>
          </w:p>
        </w:tc>
        <w:tc>
          <w:tcPr>
            <w:tcW w:w="236" w:type="dxa"/>
            <w:vAlign w:val="bottom"/>
          </w:tcPr>
          <w:p w14:paraId="6F102F13" w14:textId="77777777" w:rsidR="00A403B6" w:rsidRPr="00C83081" w:rsidRDefault="00A403B6" w:rsidP="00E05856">
            <w:pPr>
              <w:tabs>
                <w:tab w:val="decimal" w:pos="594"/>
              </w:tabs>
              <w:ind w:left="-108" w:right="-90"/>
              <w:rPr>
                <w:rFonts w:cs="Times New Roman"/>
                <w:color w:val="000000"/>
                <w:sz w:val="14"/>
                <w:szCs w:val="14"/>
              </w:rPr>
            </w:pPr>
          </w:p>
        </w:tc>
        <w:tc>
          <w:tcPr>
            <w:tcW w:w="687" w:type="dxa"/>
            <w:vAlign w:val="bottom"/>
          </w:tcPr>
          <w:p w14:paraId="5AEAD2B4" w14:textId="77777777" w:rsidR="00A403B6" w:rsidRPr="00C83081" w:rsidRDefault="00A403B6" w:rsidP="00E05856">
            <w:pPr>
              <w:tabs>
                <w:tab w:val="left" w:pos="148"/>
                <w:tab w:val="decimal" w:pos="192"/>
              </w:tabs>
              <w:ind w:left="-108" w:right="-297"/>
              <w:jc w:val="center"/>
              <w:rPr>
                <w:rFonts w:cs="Times New Roman"/>
                <w:sz w:val="14"/>
                <w:szCs w:val="14"/>
              </w:rPr>
            </w:pPr>
          </w:p>
        </w:tc>
        <w:tc>
          <w:tcPr>
            <w:tcW w:w="274" w:type="dxa"/>
            <w:vAlign w:val="bottom"/>
          </w:tcPr>
          <w:p w14:paraId="7DA22552" w14:textId="77777777" w:rsidR="00A403B6" w:rsidRPr="00C83081" w:rsidRDefault="00A403B6" w:rsidP="00E05856">
            <w:pPr>
              <w:tabs>
                <w:tab w:val="left" w:pos="148"/>
              </w:tabs>
              <w:ind w:left="-108" w:right="-279"/>
              <w:rPr>
                <w:rFonts w:cs="Times New Roman"/>
                <w:color w:val="000000"/>
                <w:sz w:val="14"/>
                <w:szCs w:val="14"/>
              </w:rPr>
            </w:pPr>
          </w:p>
        </w:tc>
        <w:tc>
          <w:tcPr>
            <w:tcW w:w="640" w:type="dxa"/>
            <w:vAlign w:val="bottom"/>
          </w:tcPr>
          <w:p w14:paraId="507EA423" w14:textId="77777777" w:rsidR="00A403B6" w:rsidRPr="00C83081" w:rsidRDefault="00A403B6" w:rsidP="00E05856">
            <w:pPr>
              <w:tabs>
                <w:tab w:val="decimal" w:pos="510"/>
              </w:tabs>
              <w:ind w:left="-115" w:right="-90"/>
              <w:rPr>
                <w:rFonts w:cs="Times New Roman"/>
                <w:sz w:val="14"/>
                <w:szCs w:val="14"/>
              </w:rPr>
            </w:pPr>
          </w:p>
        </w:tc>
        <w:tc>
          <w:tcPr>
            <w:tcW w:w="236" w:type="dxa"/>
            <w:vAlign w:val="bottom"/>
          </w:tcPr>
          <w:p w14:paraId="256BBB8B"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31067B65" w14:textId="77777777" w:rsidR="00A403B6" w:rsidRPr="00C83081" w:rsidRDefault="00A403B6" w:rsidP="00E05856">
            <w:pPr>
              <w:tabs>
                <w:tab w:val="decimal" w:pos="560"/>
              </w:tabs>
              <w:ind w:left="-108" w:right="-90"/>
              <w:rPr>
                <w:rFonts w:cs="Times New Roman"/>
                <w:sz w:val="14"/>
                <w:szCs w:val="14"/>
              </w:rPr>
            </w:pPr>
          </w:p>
        </w:tc>
        <w:tc>
          <w:tcPr>
            <w:tcW w:w="274" w:type="dxa"/>
            <w:vAlign w:val="bottom"/>
          </w:tcPr>
          <w:p w14:paraId="60B8987F" w14:textId="77777777" w:rsidR="00A403B6" w:rsidRPr="00C83081" w:rsidRDefault="00A403B6" w:rsidP="00E05856">
            <w:pPr>
              <w:tabs>
                <w:tab w:val="decimal" w:pos="594"/>
              </w:tabs>
              <w:ind w:left="-108" w:right="-90"/>
              <w:rPr>
                <w:rFonts w:cs="Times New Roman"/>
                <w:sz w:val="14"/>
                <w:szCs w:val="14"/>
              </w:rPr>
            </w:pPr>
          </w:p>
        </w:tc>
        <w:tc>
          <w:tcPr>
            <w:tcW w:w="642" w:type="dxa"/>
            <w:vAlign w:val="bottom"/>
          </w:tcPr>
          <w:p w14:paraId="24BF32EE" w14:textId="77777777" w:rsidR="00A403B6" w:rsidRPr="00C83081" w:rsidRDefault="00A403B6" w:rsidP="00E05856">
            <w:pPr>
              <w:tabs>
                <w:tab w:val="decimal" w:pos="560"/>
              </w:tabs>
              <w:ind w:left="-108" w:right="-90"/>
              <w:rPr>
                <w:rFonts w:cs="Times New Roman"/>
                <w:sz w:val="14"/>
                <w:szCs w:val="14"/>
              </w:rPr>
            </w:pPr>
          </w:p>
        </w:tc>
        <w:tc>
          <w:tcPr>
            <w:tcW w:w="236" w:type="dxa"/>
            <w:vAlign w:val="bottom"/>
          </w:tcPr>
          <w:p w14:paraId="5611926D" w14:textId="77777777" w:rsidR="00A403B6" w:rsidRPr="00C83081" w:rsidRDefault="00A403B6" w:rsidP="00E05856">
            <w:pPr>
              <w:tabs>
                <w:tab w:val="decimal" w:pos="594"/>
              </w:tabs>
              <w:ind w:left="-108" w:right="-90"/>
              <w:rPr>
                <w:rFonts w:cs="Times New Roman"/>
                <w:color w:val="000000"/>
                <w:sz w:val="14"/>
                <w:szCs w:val="14"/>
              </w:rPr>
            </w:pPr>
          </w:p>
        </w:tc>
        <w:tc>
          <w:tcPr>
            <w:tcW w:w="767" w:type="dxa"/>
            <w:noWrap/>
            <w:vAlign w:val="bottom"/>
          </w:tcPr>
          <w:p w14:paraId="7B2B41C0" w14:textId="77777777" w:rsidR="00A403B6" w:rsidRPr="00C83081" w:rsidRDefault="00A403B6" w:rsidP="00E05856">
            <w:pPr>
              <w:tabs>
                <w:tab w:val="decimal" w:pos="555"/>
              </w:tabs>
              <w:ind w:left="-108" w:right="-93"/>
              <w:jc w:val="center"/>
              <w:rPr>
                <w:rFonts w:cs="Times New Roman"/>
                <w:color w:val="000000"/>
                <w:sz w:val="14"/>
                <w:szCs w:val="14"/>
              </w:rPr>
            </w:pPr>
          </w:p>
        </w:tc>
        <w:tc>
          <w:tcPr>
            <w:tcW w:w="274" w:type="dxa"/>
            <w:vAlign w:val="bottom"/>
          </w:tcPr>
          <w:p w14:paraId="45866101" w14:textId="77777777" w:rsidR="00A403B6" w:rsidRPr="00C83081" w:rsidRDefault="00A403B6" w:rsidP="00E05856">
            <w:pPr>
              <w:tabs>
                <w:tab w:val="decimal" w:pos="427"/>
                <w:tab w:val="decimal" w:pos="594"/>
              </w:tabs>
              <w:ind w:left="-108" w:right="-90"/>
              <w:jc w:val="center"/>
              <w:rPr>
                <w:rFonts w:cs="Times New Roman"/>
                <w:color w:val="000000"/>
                <w:sz w:val="14"/>
                <w:szCs w:val="14"/>
              </w:rPr>
            </w:pPr>
          </w:p>
        </w:tc>
        <w:tc>
          <w:tcPr>
            <w:tcW w:w="645" w:type="dxa"/>
            <w:vAlign w:val="bottom"/>
          </w:tcPr>
          <w:p w14:paraId="4F443FC0" w14:textId="77777777" w:rsidR="00A403B6" w:rsidRPr="00C83081" w:rsidRDefault="00A403B6" w:rsidP="00E05856">
            <w:pPr>
              <w:tabs>
                <w:tab w:val="decimal" w:pos="555"/>
              </w:tabs>
              <w:ind w:left="-108" w:right="-93"/>
              <w:jc w:val="center"/>
              <w:rPr>
                <w:rFonts w:cs="Times New Roman"/>
                <w:color w:val="000000"/>
                <w:sz w:val="14"/>
                <w:szCs w:val="14"/>
              </w:rPr>
            </w:pPr>
          </w:p>
        </w:tc>
        <w:tc>
          <w:tcPr>
            <w:tcW w:w="236" w:type="dxa"/>
            <w:vAlign w:val="bottom"/>
          </w:tcPr>
          <w:p w14:paraId="084E812B" w14:textId="77777777" w:rsidR="00A403B6" w:rsidRPr="00C83081" w:rsidRDefault="00A403B6" w:rsidP="00E05856">
            <w:pPr>
              <w:tabs>
                <w:tab w:val="decimal" w:pos="594"/>
              </w:tabs>
              <w:ind w:left="-108" w:right="-90"/>
              <w:rPr>
                <w:rFonts w:cs="Times New Roman"/>
                <w:color w:val="000000"/>
                <w:sz w:val="14"/>
                <w:szCs w:val="14"/>
              </w:rPr>
            </w:pPr>
          </w:p>
        </w:tc>
        <w:tc>
          <w:tcPr>
            <w:tcW w:w="786" w:type="dxa"/>
            <w:tcBorders>
              <w:top w:val="single" w:sz="4" w:space="0" w:color="auto"/>
              <w:left w:val="nil"/>
              <w:bottom w:val="double" w:sz="4" w:space="0" w:color="auto"/>
              <w:right w:val="nil"/>
            </w:tcBorders>
            <w:vAlign w:val="bottom"/>
          </w:tcPr>
          <w:p w14:paraId="46BE0EFC" w14:textId="45201FDE" w:rsidR="00A403B6" w:rsidRPr="00C83081" w:rsidRDefault="001B68F1" w:rsidP="00E05856">
            <w:pPr>
              <w:tabs>
                <w:tab w:val="decimal" w:pos="594"/>
              </w:tabs>
              <w:ind w:left="-108" w:right="-66"/>
              <w:jc w:val="center"/>
              <w:rPr>
                <w:rFonts w:cs="Times New Roman"/>
                <w:b/>
                <w:bCs/>
                <w:sz w:val="14"/>
                <w:szCs w:val="14"/>
              </w:rPr>
            </w:pPr>
            <w:r w:rsidRPr="00C83081">
              <w:rPr>
                <w:rFonts w:cs="Times New Roman"/>
                <w:b/>
                <w:bCs/>
                <w:sz w:val="14"/>
                <w:szCs w:val="14"/>
              </w:rPr>
              <w:t>412,048</w:t>
            </w:r>
          </w:p>
        </w:tc>
        <w:tc>
          <w:tcPr>
            <w:tcW w:w="246" w:type="dxa"/>
            <w:vAlign w:val="bottom"/>
          </w:tcPr>
          <w:p w14:paraId="0451B484" w14:textId="77777777" w:rsidR="00A403B6" w:rsidRPr="00C83081" w:rsidRDefault="00A403B6" w:rsidP="00E05856">
            <w:pPr>
              <w:tabs>
                <w:tab w:val="decimal" w:pos="594"/>
              </w:tabs>
              <w:ind w:left="-108" w:right="-90"/>
              <w:jc w:val="center"/>
              <w:rPr>
                <w:rFonts w:cs="Times New Roman"/>
                <w:b/>
                <w:bCs/>
                <w:sz w:val="14"/>
                <w:szCs w:val="14"/>
              </w:rPr>
            </w:pPr>
          </w:p>
        </w:tc>
        <w:tc>
          <w:tcPr>
            <w:tcW w:w="726" w:type="dxa"/>
            <w:tcBorders>
              <w:top w:val="single" w:sz="4" w:space="0" w:color="auto"/>
              <w:left w:val="nil"/>
              <w:bottom w:val="double" w:sz="4" w:space="0" w:color="auto"/>
              <w:right w:val="nil"/>
            </w:tcBorders>
            <w:vAlign w:val="bottom"/>
          </w:tcPr>
          <w:p w14:paraId="4D86CCB2" w14:textId="77777777" w:rsidR="00A403B6" w:rsidRPr="00C83081" w:rsidRDefault="00A403B6" w:rsidP="00E05856">
            <w:pPr>
              <w:tabs>
                <w:tab w:val="decimal" w:pos="494"/>
              </w:tabs>
              <w:ind w:left="-108" w:right="-90"/>
              <w:jc w:val="center"/>
              <w:rPr>
                <w:rFonts w:cs="Times New Roman"/>
                <w:b/>
                <w:bCs/>
                <w:sz w:val="14"/>
                <w:szCs w:val="14"/>
              </w:rPr>
            </w:pPr>
            <w:r w:rsidRPr="00C83081">
              <w:rPr>
                <w:rFonts w:cs="Times New Roman"/>
                <w:b/>
                <w:bCs/>
                <w:sz w:val="14"/>
                <w:szCs w:val="14"/>
              </w:rPr>
              <w:t>177,084</w:t>
            </w:r>
          </w:p>
        </w:tc>
      </w:tr>
      <w:tr w:rsidR="00C83081" w:rsidRPr="00D05BA4" w14:paraId="0A3B5242" w14:textId="77777777" w:rsidTr="00C83081">
        <w:trPr>
          <w:gridAfter w:val="1"/>
          <w:wAfter w:w="9" w:type="dxa"/>
          <w:trHeight w:val="122"/>
        </w:trPr>
        <w:tc>
          <w:tcPr>
            <w:tcW w:w="1705" w:type="dxa"/>
            <w:vAlign w:val="bottom"/>
          </w:tcPr>
          <w:p w14:paraId="6FFCC793" w14:textId="77777777" w:rsidR="00A403B6" w:rsidRPr="00C83081" w:rsidRDefault="00A403B6" w:rsidP="00E05856">
            <w:pPr>
              <w:tabs>
                <w:tab w:val="left" w:pos="720"/>
              </w:tabs>
              <w:rPr>
                <w:rFonts w:cs="Times New Roman"/>
                <w:color w:val="000000"/>
                <w:sz w:val="14"/>
                <w:szCs w:val="14"/>
              </w:rPr>
            </w:pPr>
          </w:p>
        </w:tc>
        <w:tc>
          <w:tcPr>
            <w:tcW w:w="635" w:type="dxa"/>
            <w:vAlign w:val="bottom"/>
          </w:tcPr>
          <w:p w14:paraId="4F81360E" w14:textId="77777777" w:rsidR="00A403B6" w:rsidRPr="00C83081" w:rsidRDefault="00A403B6" w:rsidP="00E05856">
            <w:pPr>
              <w:tabs>
                <w:tab w:val="decimal" w:pos="523"/>
              </w:tabs>
              <w:ind w:left="-108" w:right="-90"/>
              <w:rPr>
                <w:rFonts w:cs="Times New Roman"/>
                <w:sz w:val="14"/>
                <w:szCs w:val="14"/>
                <w:cs/>
              </w:rPr>
            </w:pPr>
          </w:p>
        </w:tc>
        <w:tc>
          <w:tcPr>
            <w:tcW w:w="261" w:type="dxa"/>
            <w:vAlign w:val="bottom"/>
          </w:tcPr>
          <w:p w14:paraId="2B03A768"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vAlign w:val="bottom"/>
          </w:tcPr>
          <w:p w14:paraId="4639FEF9"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39F76728" w14:textId="77777777" w:rsidR="00A403B6" w:rsidRPr="00C83081" w:rsidRDefault="00A403B6" w:rsidP="00E05856">
            <w:pPr>
              <w:tabs>
                <w:tab w:val="decimal" w:pos="594"/>
              </w:tabs>
              <w:ind w:left="-108" w:right="-90"/>
              <w:rPr>
                <w:rFonts w:cs="Times New Roman"/>
                <w:color w:val="000000"/>
                <w:sz w:val="14"/>
                <w:szCs w:val="14"/>
              </w:rPr>
            </w:pPr>
          </w:p>
        </w:tc>
        <w:tc>
          <w:tcPr>
            <w:tcW w:w="613" w:type="dxa"/>
            <w:vAlign w:val="bottom"/>
          </w:tcPr>
          <w:p w14:paraId="633D350F" w14:textId="77777777" w:rsidR="00A403B6" w:rsidRPr="00C83081" w:rsidRDefault="00A403B6" w:rsidP="00E05856">
            <w:pPr>
              <w:tabs>
                <w:tab w:val="decimal" w:pos="459"/>
              </w:tabs>
              <w:ind w:left="-108" w:right="-90"/>
              <w:rPr>
                <w:rFonts w:cs="Times New Roman"/>
                <w:color w:val="000000"/>
                <w:sz w:val="14"/>
                <w:szCs w:val="14"/>
              </w:rPr>
            </w:pPr>
          </w:p>
        </w:tc>
        <w:tc>
          <w:tcPr>
            <w:tcW w:w="236" w:type="dxa"/>
            <w:vAlign w:val="bottom"/>
          </w:tcPr>
          <w:p w14:paraId="3E295DE3"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vAlign w:val="bottom"/>
          </w:tcPr>
          <w:p w14:paraId="54039459" w14:textId="77777777" w:rsidR="00A403B6" w:rsidRPr="00C83081" w:rsidRDefault="00A403B6" w:rsidP="00E05856">
            <w:pPr>
              <w:tabs>
                <w:tab w:val="decimal" w:pos="480"/>
              </w:tabs>
              <w:ind w:left="-108" w:right="-90"/>
              <w:rPr>
                <w:rFonts w:cs="Times New Roman"/>
                <w:color w:val="000000"/>
                <w:sz w:val="14"/>
                <w:szCs w:val="14"/>
              </w:rPr>
            </w:pPr>
          </w:p>
        </w:tc>
        <w:tc>
          <w:tcPr>
            <w:tcW w:w="236" w:type="dxa"/>
            <w:gridSpan w:val="2"/>
            <w:vAlign w:val="bottom"/>
          </w:tcPr>
          <w:p w14:paraId="285EEDBB"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5CD2D8C7" w14:textId="77777777" w:rsidR="00A403B6" w:rsidRPr="00C83081" w:rsidRDefault="00A403B6" w:rsidP="00E05856">
            <w:pPr>
              <w:tabs>
                <w:tab w:val="decimal" w:pos="438"/>
              </w:tabs>
              <w:ind w:left="-108" w:right="-90"/>
              <w:rPr>
                <w:rFonts w:cs="Times New Roman"/>
                <w:sz w:val="14"/>
                <w:szCs w:val="14"/>
              </w:rPr>
            </w:pPr>
          </w:p>
        </w:tc>
        <w:tc>
          <w:tcPr>
            <w:tcW w:w="241" w:type="dxa"/>
            <w:vAlign w:val="bottom"/>
          </w:tcPr>
          <w:p w14:paraId="1FD32CD3" w14:textId="77777777" w:rsidR="00A403B6" w:rsidRPr="00C83081" w:rsidRDefault="00A403B6" w:rsidP="00E05856">
            <w:pPr>
              <w:tabs>
                <w:tab w:val="decimal" w:pos="594"/>
              </w:tabs>
              <w:ind w:left="-108" w:right="-90"/>
              <w:rPr>
                <w:rFonts w:cs="Times New Roman"/>
                <w:sz w:val="14"/>
                <w:szCs w:val="14"/>
              </w:rPr>
            </w:pPr>
          </w:p>
        </w:tc>
        <w:tc>
          <w:tcPr>
            <w:tcW w:w="599" w:type="dxa"/>
            <w:vAlign w:val="bottom"/>
          </w:tcPr>
          <w:p w14:paraId="036B6F07" w14:textId="77777777" w:rsidR="00A403B6" w:rsidRPr="00C83081" w:rsidRDefault="00A403B6" w:rsidP="00E05856">
            <w:pPr>
              <w:tabs>
                <w:tab w:val="decimal" w:pos="438"/>
              </w:tabs>
              <w:ind w:left="-108" w:right="-90"/>
              <w:rPr>
                <w:rFonts w:cs="Times New Roman"/>
                <w:sz w:val="14"/>
                <w:szCs w:val="14"/>
              </w:rPr>
            </w:pPr>
          </w:p>
        </w:tc>
        <w:tc>
          <w:tcPr>
            <w:tcW w:w="237" w:type="dxa"/>
            <w:vAlign w:val="bottom"/>
          </w:tcPr>
          <w:p w14:paraId="4B8F00E3" w14:textId="77777777" w:rsidR="00A403B6" w:rsidRPr="00C83081" w:rsidRDefault="00A403B6" w:rsidP="00E05856">
            <w:pPr>
              <w:tabs>
                <w:tab w:val="decimal" w:pos="594"/>
              </w:tabs>
              <w:ind w:left="-108" w:right="-90"/>
              <w:rPr>
                <w:rFonts w:cs="Times New Roman"/>
                <w:color w:val="000000"/>
                <w:sz w:val="14"/>
                <w:szCs w:val="14"/>
              </w:rPr>
            </w:pPr>
          </w:p>
        </w:tc>
        <w:tc>
          <w:tcPr>
            <w:tcW w:w="626" w:type="dxa"/>
            <w:vAlign w:val="bottom"/>
          </w:tcPr>
          <w:p w14:paraId="4821D7C9" w14:textId="77777777" w:rsidR="00A403B6" w:rsidRPr="00C83081" w:rsidRDefault="00A403B6" w:rsidP="00E05856">
            <w:pPr>
              <w:tabs>
                <w:tab w:val="decimal" w:pos="348"/>
              </w:tabs>
              <w:ind w:left="-108" w:right="-90"/>
              <w:rPr>
                <w:rFonts w:cs="Times New Roman"/>
                <w:color w:val="000000"/>
                <w:sz w:val="14"/>
                <w:szCs w:val="14"/>
              </w:rPr>
            </w:pPr>
          </w:p>
        </w:tc>
        <w:tc>
          <w:tcPr>
            <w:tcW w:w="274" w:type="dxa"/>
            <w:vAlign w:val="bottom"/>
          </w:tcPr>
          <w:p w14:paraId="55601342" w14:textId="77777777" w:rsidR="00A403B6" w:rsidRPr="00C83081" w:rsidRDefault="00A403B6" w:rsidP="00E05856">
            <w:pPr>
              <w:tabs>
                <w:tab w:val="decimal" w:pos="594"/>
              </w:tabs>
              <w:ind w:left="-108" w:right="-90"/>
              <w:rPr>
                <w:rFonts w:cs="Times New Roman"/>
                <w:color w:val="000000"/>
                <w:sz w:val="14"/>
                <w:szCs w:val="14"/>
              </w:rPr>
            </w:pPr>
          </w:p>
        </w:tc>
        <w:tc>
          <w:tcPr>
            <w:tcW w:w="644" w:type="dxa"/>
            <w:noWrap/>
            <w:vAlign w:val="bottom"/>
          </w:tcPr>
          <w:p w14:paraId="61CFB1A0" w14:textId="77777777" w:rsidR="00A403B6" w:rsidRPr="00C83081" w:rsidRDefault="00A403B6" w:rsidP="00E05856">
            <w:pPr>
              <w:tabs>
                <w:tab w:val="decimal" w:pos="440"/>
              </w:tabs>
              <w:ind w:left="-108" w:right="-90"/>
              <w:rPr>
                <w:rFonts w:cs="Times New Roman"/>
                <w:color w:val="000000"/>
                <w:sz w:val="14"/>
                <w:szCs w:val="14"/>
              </w:rPr>
            </w:pPr>
          </w:p>
        </w:tc>
        <w:tc>
          <w:tcPr>
            <w:tcW w:w="236" w:type="dxa"/>
            <w:vAlign w:val="bottom"/>
          </w:tcPr>
          <w:p w14:paraId="77DE417B" w14:textId="77777777" w:rsidR="00A403B6" w:rsidRPr="00C83081" w:rsidRDefault="00A403B6" w:rsidP="00E05856">
            <w:pPr>
              <w:tabs>
                <w:tab w:val="decimal" w:pos="594"/>
              </w:tabs>
              <w:ind w:left="-108" w:right="-90"/>
              <w:rPr>
                <w:rFonts w:cs="Times New Roman"/>
                <w:color w:val="000000"/>
                <w:sz w:val="14"/>
                <w:szCs w:val="14"/>
              </w:rPr>
            </w:pPr>
          </w:p>
        </w:tc>
        <w:tc>
          <w:tcPr>
            <w:tcW w:w="687" w:type="dxa"/>
            <w:vAlign w:val="bottom"/>
          </w:tcPr>
          <w:p w14:paraId="2482FD47" w14:textId="77777777" w:rsidR="00A403B6" w:rsidRPr="00C83081" w:rsidRDefault="00A403B6" w:rsidP="00E05856">
            <w:pPr>
              <w:tabs>
                <w:tab w:val="left" w:pos="148"/>
                <w:tab w:val="decimal" w:pos="192"/>
              </w:tabs>
              <w:ind w:left="-108" w:right="-297"/>
              <w:jc w:val="center"/>
              <w:rPr>
                <w:rFonts w:cs="Times New Roman"/>
                <w:sz w:val="14"/>
                <w:szCs w:val="14"/>
              </w:rPr>
            </w:pPr>
          </w:p>
        </w:tc>
        <w:tc>
          <w:tcPr>
            <w:tcW w:w="274" w:type="dxa"/>
            <w:vAlign w:val="bottom"/>
          </w:tcPr>
          <w:p w14:paraId="503B4E5B" w14:textId="77777777" w:rsidR="00A403B6" w:rsidRPr="00C83081" w:rsidRDefault="00A403B6" w:rsidP="00E05856">
            <w:pPr>
              <w:tabs>
                <w:tab w:val="left" w:pos="148"/>
              </w:tabs>
              <w:ind w:left="-108" w:right="-279"/>
              <w:rPr>
                <w:rFonts w:cs="Times New Roman"/>
                <w:color w:val="000000"/>
                <w:sz w:val="14"/>
                <w:szCs w:val="14"/>
              </w:rPr>
            </w:pPr>
          </w:p>
        </w:tc>
        <w:tc>
          <w:tcPr>
            <w:tcW w:w="640" w:type="dxa"/>
            <w:vAlign w:val="bottom"/>
          </w:tcPr>
          <w:p w14:paraId="0E39D06E" w14:textId="77777777" w:rsidR="00A403B6" w:rsidRPr="00C83081" w:rsidRDefault="00A403B6" w:rsidP="00E05856">
            <w:pPr>
              <w:tabs>
                <w:tab w:val="decimal" w:pos="510"/>
              </w:tabs>
              <w:ind w:left="-115" w:right="-90"/>
              <w:rPr>
                <w:rFonts w:cs="Times New Roman"/>
                <w:sz w:val="14"/>
                <w:szCs w:val="14"/>
              </w:rPr>
            </w:pPr>
          </w:p>
        </w:tc>
        <w:tc>
          <w:tcPr>
            <w:tcW w:w="236" w:type="dxa"/>
            <w:vAlign w:val="bottom"/>
          </w:tcPr>
          <w:p w14:paraId="5AFDB77E" w14:textId="77777777" w:rsidR="00A403B6" w:rsidRPr="00C83081" w:rsidRDefault="00A403B6" w:rsidP="00E05856">
            <w:pPr>
              <w:tabs>
                <w:tab w:val="decimal" w:pos="594"/>
              </w:tabs>
              <w:ind w:left="-108" w:right="-90"/>
              <w:rPr>
                <w:rFonts w:cs="Times New Roman"/>
                <w:color w:val="000000"/>
                <w:sz w:val="14"/>
                <w:szCs w:val="14"/>
              </w:rPr>
            </w:pPr>
          </w:p>
        </w:tc>
        <w:tc>
          <w:tcPr>
            <w:tcW w:w="678" w:type="dxa"/>
            <w:vAlign w:val="bottom"/>
          </w:tcPr>
          <w:p w14:paraId="52754B11" w14:textId="77777777" w:rsidR="00A403B6" w:rsidRPr="00C83081" w:rsidRDefault="00A403B6" w:rsidP="00E05856">
            <w:pPr>
              <w:tabs>
                <w:tab w:val="decimal" w:pos="560"/>
              </w:tabs>
              <w:ind w:left="-108" w:right="-90"/>
              <w:rPr>
                <w:rFonts w:cs="Times New Roman"/>
                <w:sz w:val="14"/>
                <w:szCs w:val="14"/>
              </w:rPr>
            </w:pPr>
          </w:p>
        </w:tc>
        <w:tc>
          <w:tcPr>
            <w:tcW w:w="274" w:type="dxa"/>
            <w:vAlign w:val="bottom"/>
          </w:tcPr>
          <w:p w14:paraId="78CDB366" w14:textId="77777777" w:rsidR="00A403B6" w:rsidRPr="00C83081" w:rsidRDefault="00A403B6" w:rsidP="00E05856">
            <w:pPr>
              <w:tabs>
                <w:tab w:val="decimal" w:pos="594"/>
              </w:tabs>
              <w:ind w:left="-108" w:right="-90"/>
              <w:rPr>
                <w:rFonts w:cs="Times New Roman"/>
                <w:sz w:val="14"/>
                <w:szCs w:val="14"/>
              </w:rPr>
            </w:pPr>
          </w:p>
        </w:tc>
        <w:tc>
          <w:tcPr>
            <w:tcW w:w="642" w:type="dxa"/>
            <w:vAlign w:val="bottom"/>
          </w:tcPr>
          <w:p w14:paraId="0668434C" w14:textId="77777777" w:rsidR="00A403B6" w:rsidRPr="00C83081" w:rsidRDefault="00A403B6" w:rsidP="00E05856">
            <w:pPr>
              <w:tabs>
                <w:tab w:val="decimal" w:pos="560"/>
              </w:tabs>
              <w:ind w:left="-108" w:right="-90"/>
              <w:rPr>
                <w:rFonts w:cs="Times New Roman"/>
                <w:sz w:val="14"/>
                <w:szCs w:val="14"/>
              </w:rPr>
            </w:pPr>
          </w:p>
        </w:tc>
        <w:tc>
          <w:tcPr>
            <w:tcW w:w="236" w:type="dxa"/>
            <w:vAlign w:val="bottom"/>
          </w:tcPr>
          <w:p w14:paraId="68EA7C2B" w14:textId="77777777" w:rsidR="00A403B6" w:rsidRPr="00C83081" w:rsidRDefault="00A403B6" w:rsidP="00E05856">
            <w:pPr>
              <w:tabs>
                <w:tab w:val="decimal" w:pos="594"/>
              </w:tabs>
              <w:ind w:left="-108" w:right="-90"/>
              <w:rPr>
                <w:rFonts w:cs="Times New Roman"/>
                <w:color w:val="000000"/>
                <w:sz w:val="14"/>
                <w:szCs w:val="14"/>
              </w:rPr>
            </w:pPr>
          </w:p>
        </w:tc>
        <w:tc>
          <w:tcPr>
            <w:tcW w:w="767" w:type="dxa"/>
            <w:noWrap/>
            <w:vAlign w:val="bottom"/>
          </w:tcPr>
          <w:p w14:paraId="06AA7B5B" w14:textId="77777777" w:rsidR="00A403B6" w:rsidRPr="00C83081" w:rsidRDefault="00A403B6" w:rsidP="00E05856">
            <w:pPr>
              <w:tabs>
                <w:tab w:val="decimal" w:pos="555"/>
              </w:tabs>
              <w:ind w:left="-108" w:right="-93"/>
              <w:jc w:val="center"/>
              <w:rPr>
                <w:rFonts w:cs="Times New Roman"/>
                <w:color w:val="000000"/>
                <w:sz w:val="14"/>
                <w:szCs w:val="14"/>
              </w:rPr>
            </w:pPr>
          </w:p>
        </w:tc>
        <w:tc>
          <w:tcPr>
            <w:tcW w:w="274" w:type="dxa"/>
            <w:vAlign w:val="bottom"/>
          </w:tcPr>
          <w:p w14:paraId="554AFD97" w14:textId="77777777" w:rsidR="00A403B6" w:rsidRPr="00C83081" w:rsidRDefault="00A403B6" w:rsidP="00E05856">
            <w:pPr>
              <w:tabs>
                <w:tab w:val="decimal" w:pos="427"/>
                <w:tab w:val="decimal" w:pos="594"/>
              </w:tabs>
              <w:ind w:left="-108" w:right="-90"/>
              <w:jc w:val="center"/>
              <w:rPr>
                <w:rFonts w:cs="Times New Roman"/>
                <w:color w:val="000000"/>
                <w:sz w:val="14"/>
                <w:szCs w:val="14"/>
              </w:rPr>
            </w:pPr>
          </w:p>
        </w:tc>
        <w:tc>
          <w:tcPr>
            <w:tcW w:w="645" w:type="dxa"/>
            <w:vAlign w:val="bottom"/>
          </w:tcPr>
          <w:p w14:paraId="38EF7827" w14:textId="77777777" w:rsidR="00A403B6" w:rsidRPr="00C83081" w:rsidRDefault="00A403B6" w:rsidP="00E05856">
            <w:pPr>
              <w:tabs>
                <w:tab w:val="decimal" w:pos="555"/>
              </w:tabs>
              <w:ind w:left="-108" w:right="-93"/>
              <w:jc w:val="center"/>
              <w:rPr>
                <w:rFonts w:cs="Times New Roman"/>
                <w:color w:val="000000"/>
                <w:sz w:val="14"/>
                <w:szCs w:val="14"/>
              </w:rPr>
            </w:pPr>
          </w:p>
        </w:tc>
        <w:tc>
          <w:tcPr>
            <w:tcW w:w="236" w:type="dxa"/>
            <w:vAlign w:val="bottom"/>
          </w:tcPr>
          <w:p w14:paraId="55E13207" w14:textId="77777777" w:rsidR="00A403B6" w:rsidRPr="00C83081" w:rsidRDefault="00A403B6" w:rsidP="00E05856">
            <w:pPr>
              <w:tabs>
                <w:tab w:val="decimal" w:pos="594"/>
              </w:tabs>
              <w:ind w:left="-108" w:right="-90"/>
              <w:rPr>
                <w:rFonts w:cs="Times New Roman"/>
                <w:color w:val="000000"/>
                <w:sz w:val="14"/>
                <w:szCs w:val="14"/>
              </w:rPr>
            </w:pPr>
          </w:p>
        </w:tc>
        <w:tc>
          <w:tcPr>
            <w:tcW w:w="786" w:type="dxa"/>
            <w:vAlign w:val="bottom"/>
          </w:tcPr>
          <w:p w14:paraId="3B4929C9" w14:textId="77777777" w:rsidR="00A403B6" w:rsidRPr="00C83081" w:rsidRDefault="00A403B6" w:rsidP="00E05856">
            <w:pPr>
              <w:tabs>
                <w:tab w:val="decimal" w:pos="432"/>
              </w:tabs>
              <w:ind w:left="-108" w:right="-102"/>
              <w:jc w:val="center"/>
              <w:rPr>
                <w:rFonts w:cs="Times New Roman"/>
                <w:sz w:val="14"/>
                <w:szCs w:val="14"/>
              </w:rPr>
            </w:pPr>
          </w:p>
        </w:tc>
        <w:tc>
          <w:tcPr>
            <w:tcW w:w="246" w:type="dxa"/>
            <w:vAlign w:val="bottom"/>
          </w:tcPr>
          <w:p w14:paraId="00D4C570" w14:textId="77777777" w:rsidR="00A403B6" w:rsidRPr="00C83081" w:rsidRDefault="00A403B6" w:rsidP="00E05856">
            <w:pPr>
              <w:tabs>
                <w:tab w:val="decimal" w:pos="594"/>
              </w:tabs>
              <w:ind w:left="-108" w:right="-90"/>
              <w:jc w:val="center"/>
              <w:rPr>
                <w:rFonts w:cs="Times New Roman"/>
                <w:color w:val="000000"/>
                <w:sz w:val="14"/>
                <w:szCs w:val="14"/>
              </w:rPr>
            </w:pPr>
          </w:p>
        </w:tc>
        <w:tc>
          <w:tcPr>
            <w:tcW w:w="726" w:type="dxa"/>
            <w:vAlign w:val="bottom"/>
          </w:tcPr>
          <w:p w14:paraId="7DA6FCC0" w14:textId="77777777" w:rsidR="00A403B6" w:rsidRPr="00C83081" w:rsidRDefault="00A403B6" w:rsidP="00E05856">
            <w:pPr>
              <w:tabs>
                <w:tab w:val="decimal" w:pos="486"/>
              </w:tabs>
              <w:ind w:left="-108" w:right="-66"/>
              <w:jc w:val="center"/>
              <w:rPr>
                <w:rFonts w:cs="Times New Roman"/>
                <w:sz w:val="14"/>
                <w:szCs w:val="14"/>
              </w:rPr>
            </w:pPr>
          </w:p>
        </w:tc>
      </w:tr>
      <w:tr w:rsidR="00C83081" w:rsidRPr="00D05BA4" w14:paraId="5DBF7229" w14:textId="77777777" w:rsidTr="00C83081">
        <w:trPr>
          <w:gridAfter w:val="1"/>
          <w:wAfter w:w="9" w:type="dxa"/>
          <w:trHeight w:val="52"/>
        </w:trPr>
        <w:tc>
          <w:tcPr>
            <w:tcW w:w="1705" w:type="dxa"/>
            <w:vAlign w:val="bottom"/>
            <w:hideMark/>
          </w:tcPr>
          <w:p w14:paraId="20CF5A69" w14:textId="77777777" w:rsidR="00A403B6" w:rsidRPr="00C83081" w:rsidRDefault="00A403B6" w:rsidP="00E05856">
            <w:pPr>
              <w:tabs>
                <w:tab w:val="left" w:pos="720"/>
              </w:tabs>
              <w:rPr>
                <w:rFonts w:cs="Times New Roman"/>
                <w:color w:val="000000"/>
                <w:sz w:val="14"/>
                <w:szCs w:val="14"/>
                <w:lang w:val="en-GB"/>
              </w:rPr>
            </w:pPr>
            <w:r w:rsidRPr="00C83081">
              <w:rPr>
                <w:rFonts w:cs="Times New Roman"/>
                <w:color w:val="000000"/>
                <w:sz w:val="14"/>
                <w:szCs w:val="14"/>
                <w:lang w:val="en-GB"/>
              </w:rPr>
              <w:t xml:space="preserve">Segment assets as at </w:t>
            </w:r>
          </w:p>
        </w:tc>
        <w:tc>
          <w:tcPr>
            <w:tcW w:w="635" w:type="dxa"/>
            <w:vAlign w:val="bottom"/>
          </w:tcPr>
          <w:p w14:paraId="4DCC3CF8" w14:textId="77777777" w:rsidR="00A403B6" w:rsidRPr="00C83081" w:rsidRDefault="00A403B6" w:rsidP="00E05856">
            <w:pPr>
              <w:tabs>
                <w:tab w:val="decimal" w:pos="523"/>
              </w:tabs>
              <w:ind w:left="-108" w:right="-90"/>
              <w:rPr>
                <w:rFonts w:cs="Times New Roman"/>
                <w:sz w:val="14"/>
                <w:szCs w:val="14"/>
              </w:rPr>
            </w:pPr>
          </w:p>
        </w:tc>
        <w:tc>
          <w:tcPr>
            <w:tcW w:w="261" w:type="dxa"/>
            <w:vAlign w:val="bottom"/>
          </w:tcPr>
          <w:p w14:paraId="2F4BD33B"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vAlign w:val="bottom"/>
          </w:tcPr>
          <w:p w14:paraId="0AF34FCF"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334975B7" w14:textId="77777777" w:rsidR="00A403B6" w:rsidRPr="00C83081" w:rsidRDefault="00A403B6" w:rsidP="00E05856">
            <w:pPr>
              <w:tabs>
                <w:tab w:val="decimal" w:pos="594"/>
              </w:tabs>
              <w:ind w:left="-108" w:right="-90"/>
              <w:rPr>
                <w:rFonts w:cs="Times New Roman"/>
                <w:sz w:val="14"/>
                <w:szCs w:val="14"/>
              </w:rPr>
            </w:pPr>
          </w:p>
        </w:tc>
        <w:tc>
          <w:tcPr>
            <w:tcW w:w="613" w:type="dxa"/>
            <w:vAlign w:val="bottom"/>
          </w:tcPr>
          <w:p w14:paraId="2435CC31" w14:textId="77777777" w:rsidR="00A403B6" w:rsidRPr="00C83081" w:rsidRDefault="00A403B6" w:rsidP="00E05856">
            <w:pPr>
              <w:tabs>
                <w:tab w:val="decimal" w:pos="459"/>
              </w:tabs>
              <w:ind w:left="-108" w:right="-90"/>
              <w:rPr>
                <w:rFonts w:cs="Times New Roman"/>
                <w:sz w:val="14"/>
                <w:szCs w:val="14"/>
              </w:rPr>
            </w:pPr>
          </w:p>
        </w:tc>
        <w:tc>
          <w:tcPr>
            <w:tcW w:w="236" w:type="dxa"/>
            <w:vAlign w:val="bottom"/>
          </w:tcPr>
          <w:p w14:paraId="3EE73E0E" w14:textId="77777777" w:rsidR="00A403B6" w:rsidRPr="00C83081" w:rsidRDefault="00A403B6" w:rsidP="00E05856">
            <w:pPr>
              <w:tabs>
                <w:tab w:val="decimal" w:pos="594"/>
              </w:tabs>
              <w:ind w:left="-108" w:right="-90"/>
              <w:rPr>
                <w:rFonts w:cs="Times New Roman"/>
                <w:sz w:val="14"/>
                <w:szCs w:val="14"/>
              </w:rPr>
            </w:pPr>
          </w:p>
        </w:tc>
        <w:tc>
          <w:tcPr>
            <w:tcW w:w="686" w:type="dxa"/>
            <w:gridSpan w:val="2"/>
            <w:vAlign w:val="bottom"/>
          </w:tcPr>
          <w:p w14:paraId="48447926" w14:textId="77777777" w:rsidR="00A403B6" w:rsidRPr="00C83081" w:rsidRDefault="00A403B6" w:rsidP="00E05856">
            <w:pPr>
              <w:tabs>
                <w:tab w:val="decimal" w:pos="480"/>
              </w:tabs>
              <w:ind w:left="-108" w:right="-90"/>
              <w:rPr>
                <w:rFonts w:cs="Times New Roman"/>
                <w:sz w:val="14"/>
                <w:szCs w:val="14"/>
              </w:rPr>
            </w:pPr>
          </w:p>
        </w:tc>
        <w:tc>
          <w:tcPr>
            <w:tcW w:w="236" w:type="dxa"/>
            <w:gridSpan w:val="2"/>
            <w:vAlign w:val="bottom"/>
          </w:tcPr>
          <w:p w14:paraId="05E88D63" w14:textId="77777777" w:rsidR="00A403B6" w:rsidRPr="00C83081" w:rsidRDefault="00A403B6" w:rsidP="00E05856">
            <w:pPr>
              <w:tabs>
                <w:tab w:val="decimal" w:pos="594"/>
              </w:tabs>
              <w:ind w:left="-108" w:right="-90"/>
              <w:rPr>
                <w:rFonts w:cs="Times New Roman"/>
                <w:sz w:val="14"/>
                <w:szCs w:val="14"/>
              </w:rPr>
            </w:pPr>
          </w:p>
        </w:tc>
        <w:tc>
          <w:tcPr>
            <w:tcW w:w="678" w:type="dxa"/>
            <w:vAlign w:val="bottom"/>
          </w:tcPr>
          <w:p w14:paraId="4584B5A1" w14:textId="77777777" w:rsidR="00A403B6" w:rsidRPr="00C83081" w:rsidRDefault="00A403B6" w:rsidP="00E05856">
            <w:pPr>
              <w:tabs>
                <w:tab w:val="decimal" w:pos="438"/>
              </w:tabs>
              <w:ind w:left="-108" w:right="-90"/>
              <w:rPr>
                <w:rFonts w:cs="Times New Roman"/>
                <w:sz w:val="14"/>
                <w:szCs w:val="14"/>
              </w:rPr>
            </w:pPr>
          </w:p>
        </w:tc>
        <w:tc>
          <w:tcPr>
            <w:tcW w:w="241" w:type="dxa"/>
            <w:vAlign w:val="bottom"/>
          </w:tcPr>
          <w:p w14:paraId="0F38B0D7" w14:textId="77777777" w:rsidR="00A403B6" w:rsidRPr="00C83081" w:rsidRDefault="00A403B6" w:rsidP="00E05856">
            <w:pPr>
              <w:tabs>
                <w:tab w:val="decimal" w:pos="594"/>
              </w:tabs>
              <w:ind w:left="-108" w:right="-90"/>
              <w:rPr>
                <w:rFonts w:cs="Times New Roman"/>
                <w:sz w:val="14"/>
                <w:szCs w:val="14"/>
              </w:rPr>
            </w:pPr>
          </w:p>
        </w:tc>
        <w:tc>
          <w:tcPr>
            <w:tcW w:w="599" w:type="dxa"/>
            <w:vAlign w:val="bottom"/>
          </w:tcPr>
          <w:p w14:paraId="0CE4E94C" w14:textId="77777777" w:rsidR="00A403B6" w:rsidRPr="00C83081" w:rsidRDefault="00A403B6" w:rsidP="00E05856">
            <w:pPr>
              <w:tabs>
                <w:tab w:val="decimal" w:pos="438"/>
              </w:tabs>
              <w:ind w:left="-108" w:right="-90"/>
              <w:rPr>
                <w:rFonts w:cs="Times New Roman"/>
                <w:sz w:val="14"/>
                <w:szCs w:val="14"/>
              </w:rPr>
            </w:pPr>
          </w:p>
        </w:tc>
        <w:tc>
          <w:tcPr>
            <w:tcW w:w="237" w:type="dxa"/>
            <w:vAlign w:val="bottom"/>
          </w:tcPr>
          <w:p w14:paraId="44D6BD22" w14:textId="77777777" w:rsidR="00A403B6" w:rsidRPr="00C83081" w:rsidRDefault="00A403B6" w:rsidP="00E05856">
            <w:pPr>
              <w:tabs>
                <w:tab w:val="decimal" w:pos="594"/>
              </w:tabs>
              <w:ind w:left="-108" w:right="-90"/>
              <w:rPr>
                <w:rFonts w:cs="Times New Roman"/>
                <w:sz w:val="14"/>
                <w:szCs w:val="14"/>
              </w:rPr>
            </w:pPr>
          </w:p>
        </w:tc>
        <w:tc>
          <w:tcPr>
            <w:tcW w:w="626" w:type="dxa"/>
            <w:vAlign w:val="bottom"/>
          </w:tcPr>
          <w:p w14:paraId="7D22A7DA" w14:textId="77777777" w:rsidR="00A403B6" w:rsidRPr="00C83081" w:rsidRDefault="00A403B6" w:rsidP="00E05856">
            <w:pPr>
              <w:tabs>
                <w:tab w:val="decimal" w:pos="348"/>
              </w:tabs>
              <w:ind w:left="-108" w:right="-90"/>
              <w:rPr>
                <w:rFonts w:cs="Times New Roman"/>
                <w:sz w:val="14"/>
                <w:szCs w:val="14"/>
              </w:rPr>
            </w:pPr>
          </w:p>
        </w:tc>
        <w:tc>
          <w:tcPr>
            <w:tcW w:w="274" w:type="dxa"/>
            <w:vAlign w:val="bottom"/>
          </w:tcPr>
          <w:p w14:paraId="358E429E" w14:textId="77777777" w:rsidR="00A403B6" w:rsidRPr="00C83081" w:rsidRDefault="00A403B6" w:rsidP="00E05856">
            <w:pPr>
              <w:tabs>
                <w:tab w:val="decimal" w:pos="594"/>
              </w:tabs>
              <w:ind w:left="-108" w:right="-90"/>
              <w:rPr>
                <w:rFonts w:cs="Times New Roman"/>
                <w:sz w:val="14"/>
                <w:szCs w:val="14"/>
              </w:rPr>
            </w:pPr>
          </w:p>
        </w:tc>
        <w:tc>
          <w:tcPr>
            <w:tcW w:w="644" w:type="dxa"/>
            <w:noWrap/>
            <w:vAlign w:val="bottom"/>
          </w:tcPr>
          <w:p w14:paraId="2D9E7AF2" w14:textId="77777777" w:rsidR="00A403B6" w:rsidRPr="00C83081" w:rsidRDefault="00A403B6" w:rsidP="00E05856">
            <w:pPr>
              <w:tabs>
                <w:tab w:val="decimal" w:pos="440"/>
              </w:tabs>
              <w:ind w:left="-108" w:right="-90"/>
              <w:rPr>
                <w:rFonts w:cs="Times New Roman"/>
                <w:sz w:val="14"/>
                <w:szCs w:val="14"/>
              </w:rPr>
            </w:pPr>
          </w:p>
        </w:tc>
        <w:tc>
          <w:tcPr>
            <w:tcW w:w="236" w:type="dxa"/>
            <w:vAlign w:val="bottom"/>
          </w:tcPr>
          <w:p w14:paraId="33DF5DB2" w14:textId="77777777" w:rsidR="00A403B6" w:rsidRPr="00C83081" w:rsidRDefault="00A403B6" w:rsidP="00E05856">
            <w:pPr>
              <w:tabs>
                <w:tab w:val="decimal" w:pos="594"/>
              </w:tabs>
              <w:ind w:left="-108" w:right="-90"/>
              <w:rPr>
                <w:rFonts w:cs="Times New Roman"/>
                <w:sz w:val="14"/>
                <w:szCs w:val="14"/>
              </w:rPr>
            </w:pPr>
          </w:p>
        </w:tc>
        <w:tc>
          <w:tcPr>
            <w:tcW w:w="687" w:type="dxa"/>
            <w:vAlign w:val="bottom"/>
          </w:tcPr>
          <w:p w14:paraId="1B1A4FF5" w14:textId="77777777" w:rsidR="00A403B6" w:rsidRPr="00C83081" w:rsidRDefault="00A403B6" w:rsidP="00E05856">
            <w:pPr>
              <w:tabs>
                <w:tab w:val="left" w:pos="148"/>
                <w:tab w:val="decimal" w:pos="245"/>
              </w:tabs>
              <w:ind w:left="-108" w:right="-90"/>
              <w:rPr>
                <w:rFonts w:cs="Times New Roman"/>
                <w:sz w:val="14"/>
                <w:szCs w:val="14"/>
              </w:rPr>
            </w:pPr>
          </w:p>
        </w:tc>
        <w:tc>
          <w:tcPr>
            <w:tcW w:w="274" w:type="dxa"/>
            <w:vAlign w:val="bottom"/>
          </w:tcPr>
          <w:p w14:paraId="5B7A18C2" w14:textId="77777777" w:rsidR="00A403B6" w:rsidRPr="00C83081" w:rsidRDefault="00A403B6" w:rsidP="00E05856">
            <w:pPr>
              <w:tabs>
                <w:tab w:val="left" w:pos="148"/>
              </w:tabs>
              <w:ind w:left="-108" w:right="-279"/>
              <w:rPr>
                <w:rFonts w:cs="Times New Roman"/>
                <w:sz w:val="14"/>
                <w:szCs w:val="14"/>
              </w:rPr>
            </w:pPr>
          </w:p>
        </w:tc>
        <w:tc>
          <w:tcPr>
            <w:tcW w:w="640" w:type="dxa"/>
            <w:vAlign w:val="bottom"/>
          </w:tcPr>
          <w:p w14:paraId="7614B180" w14:textId="77777777" w:rsidR="00A403B6" w:rsidRPr="00C83081" w:rsidRDefault="00A403B6" w:rsidP="00E05856">
            <w:pPr>
              <w:tabs>
                <w:tab w:val="decimal" w:pos="510"/>
              </w:tabs>
              <w:ind w:left="-115" w:right="-90"/>
              <w:rPr>
                <w:rFonts w:cs="Times New Roman"/>
                <w:sz w:val="14"/>
                <w:szCs w:val="14"/>
              </w:rPr>
            </w:pPr>
          </w:p>
        </w:tc>
        <w:tc>
          <w:tcPr>
            <w:tcW w:w="236" w:type="dxa"/>
            <w:vAlign w:val="bottom"/>
          </w:tcPr>
          <w:p w14:paraId="12EA7257" w14:textId="77777777" w:rsidR="00A403B6" w:rsidRPr="00C83081" w:rsidRDefault="00A403B6" w:rsidP="00E05856">
            <w:pPr>
              <w:tabs>
                <w:tab w:val="decimal" w:pos="594"/>
              </w:tabs>
              <w:ind w:left="-108" w:right="-90"/>
              <w:rPr>
                <w:rFonts w:cs="Times New Roman"/>
                <w:sz w:val="14"/>
                <w:szCs w:val="14"/>
              </w:rPr>
            </w:pPr>
          </w:p>
        </w:tc>
        <w:tc>
          <w:tcPr>
            <w:tcW w:w="678" w:type="dxa"/>
            <w:vAlign w:val="bottom"/>
          </w:tcPr>
          <w:p w14:paraId="47312A61" w14:textId="77777777" w:rsidR="00A403B6" w:rsidRPr="00C83081" w:rsidRDefault="00A403B6" w:rsidP="00E05856">
            <w:pPr>
              <w:tabs>
                <w:tab w:val="decimal" w:pos="560"/>
              </w:tabs>
              <w:ind w:left="-108" w:right="-90"/>
              <w:rPr>
                <w:rFonts w:cs="Times New Roman"/>
                <w:sz w:val="14"/>
                <w:szCs w:val="14"/>
              </w:rPr>
            </w:pPr>
          </w:p>
        </w:tc>
        <w:tc>
          <w:tcPr>
            <w:tcW w:w="274" w:type="dxa"/>
            <w:vAlign w:val="bottom"/>
          </w:tcPr>
          <w:p w14:paraId="44339C9C" w14:textId="77777777" w:rsidR="00A403B6" w:rsidRPr="00C83081" w:rsidRDefault="00A403B6" w:rsidP="00E05856">
            <w:pPr>
              <w:tabs>
                <w:tab w:val="decimal" w:pos="594"/>
              </w:tabs>
              <w:ind w:left="-108" w:right="-90"/>
              <w:rPr>
                <w:rFonts w:cs="Times New Roman"/>
                <w:sz w:val="14"/>
                <w:szCs w:val="14"/>
              </w:rPr>
            </w:pPr>
          </w:p>
        </w:tc>
        <w:tc>
          <w:tcPr>
            <w:tcW w:w="642" w:type="dxa"/>
            <w:vAlign w:val="bottom"/>
          </w:tcPr>
          <w:p w14:paraId="0B0BF08E" w14:textId="77777777" w:rsidR="00A403B6" w:rsidRPr="00C83081" w:rsidRDefault="00A403B6" w:rsidP="00E05856">
            <w:pPr>
              <w:tabs>
                <w:tab w:val="decimal" w:pos="560"/>
              </w:tabs>
              <w:ind w:left="-108" w:right="-90"/>
              <w:rPr>
                <w:rFonts w:cs="Times New Roman"/>
                <w:sz w:val="14"/>
                <w:szCs w:val="14"/>
              </w:rPr>
            </w:pPr>
          </w:p>
        </w:tc>
        <w:tc>
          <w:tcPr>
            <w:tcW w:w="236" w:type="dxa"/>
            <w:vAlign w:val="bottom"/>
          </w:tcPr>
          <w:p w14:paraId="64182FEE" w14:textId="77777777" w:rsidR="00A403B6" w:rsidRPr="00C83081" w:rsidRDefault="00A403B6" w:rsidP="00E05856">
            <w:pPr>
              <w:tabs>
                <w:tab w:val="decimal" w:pos="594"/>
              </w:tabs>
              <w:ind w:left="-108" w:right="-90"/>
              <w:rPr>
                <w:rFonts w:cs="Times New Roman"/>
                <w:sz w:val="14"/>
                <w:szCs w:val="14"/>
              </w:rPr>
            </w:pPr>
          </w:p>
        </w:tc>
        <w:tc>
          <w:tcPr>
            <w:tcW w:w="767" w:type="dxa"/>
            <w:noWrap/>
            <w:vAlign w:val="bottom"/>
          </w:tcPr>
          <w:p w14:paraId="0EF3AE15" w14:textId="77777777" w:rsidR="00A403B6" w:rsidRPr="00C83081" w:rsidRDefault="00A403B6" w:rsidP="00E05856">
            <w:pPr>
              <w:tabs>
                <w:tab w:val="decimal" w:pos="179"/>
                <w:tab w:val="decimal" w:pos="529"/>
                <w:tab w:val="decimal" w:pos="555"/>
              </w:tabs>
              <w:ind w:left="-108" w:right="-90"/>
              <w:rPr>
                <w:rFonts w:cs="Times New Roman"/>
                <w:sz w:val="14"/>
                <w:szCs w:val="14"/>
              </w:rPr>
            </w:pPr>
          </w:p>
        </w:tc>
        <w:tc>
          <w:tcPr>
            <w:tcW w:w="274" w:type="dxa"/>
            <w:vAlign w:val="bottom"/>
          </w:tcPr>
          <w:p w14:paraId="356A0F55" w14:textId="77777777" w:rsidR="00A403B6" w:rsidRPr="00C83081" w:rsidRDefault="00A403B6" w:rsidP="00E05856">
            <w:pPr>
              <w:tabs>
                <w:tab w:val="decimal" w:pos="594"/>
              </w:tabs>
              <w:ind w:left="-108" w:right="-90"/>
              <w:rPr>
                <w:rFonts w:cs="Times New Roman"/>
                <w:sz w:val="14"/>
                <w:szCs w:val="14"/>
              </w:rPr>
            </w:pPr>
          </w:p>
        </w:tc>
        <w:tc>
          <w:tcPr>
            <w:tcW w:w="645" w:type="dxa"/>
            <w:vAlign w:val="bottom"/>
          </w:tcPr>
          <w:p w14:paraId="40DAF018" w14:textId="77777777" w:rsidR="00A403B6" w:rsidRPr="00C83081" w:rsidRDefault="00A403B6" w:rsidP="00E05856">
            <w:pPr>
              <w:tabs>
                <w:tab w:val="decimal" w:pos="179"/>
                <w:tab w:val="decimal" w:pos="529"/>
                <w:tab w:val="decimal" w:pos="555"/>
              </w:tabs>
              <w:ind w:left="-108" w:right="-90"/>
              <w:rPr>
                <w:rFonts w:cs="Times New Roman"/>
                <w:sz w:val="14"/>
                <w:szCs w:val="14"/>
              </w:rPr>
            </w:pPr>
          </w:p>
        </w:tc>
        <w:tc>
          <w:tcPr>
            <w:tcW w:w="236" w:type="dxa"/>
            <w:vAlign w:val="bottom"/>
          </w:tcPr>
          <w:p w14:paraId="2A3995BF" w14:textId="77777777" w:rsidR="00A403B6" w:rsidRPr="00C83081" w:rsidRDefault="00A403B6" w:rsidP="00E05856">
            <w:pPr>
              <w:tabs>
                <w:tab w:val="decimal" w:pos="594"/>
              </w:tabs>
              <w:ind w:left="-108" w:right="-90"/>
              <w:rPr>
                <w:rFonts w:cs="Times New Roman"/>
                <w:sz w:val="14"/>
                <w:szCs w:val="14"/>
              </w:rPr>
            </w:pPr>
          </w:p>
        </w:tc>
        <w:tc>
          <w:tcPr>
            <w:tcW w:w="786" w:type="dxa"/>
            <w:vAlign w:val="bottom"/>
          </w:tcPr>
          <w:p w14:paraId="7E328FBB" w14:textId="77777777" w:rsidR="00A403B6" w:rsidRPr="00C83081" w:rsidRDefault="00A403B6" w:rsidP="00E05856">
            <w:pPr>
              <w:tabs>
                <w:tab w:val="decimal" w:pos="432"/>
              </w:tabs>
              <w:ind w:left="-108" w:right="-102"/>
              <w:jc w:val="center"/>
              <w:rPr>
                <w:rFonts w:cs="Times New Roman"/>
                <w:sz w:val="14"/>
                <w:szCs w:val="14"/>
              </w:rPr>
            </w:pPr>
          </w:p>
        </w:tc>
        <w:tc>
          <w:tcPr>
            <w:tcW w:w="246" w:type="dxa"/>
            <w:vAlign w:val="bottom"/>
          </w:tcPr>
          <w:p w14:paraId="74C106D8" w14:textId="77777777" w:rsidR="00A403B6" w:rsidRPr="00C83081" w:rsidRDefault="00A403B6" w:rsidP="00E05856">
            <w:pPr>
              <w:tabs>
                <w:tab w:val="decimal" w:pos="594"/>
              </w:tabs>
              <w:ind w:left="-108" w:right="-90"/>
              <w:jc w:val="center"/>
              <w:rPr>
                <w:rFonts w:cs="Times New Roman"/>
                <w:sz w:val="14"/>
                <w:szCs w:val="14"/>
              </w:rPr>
            </w:pPr>
          </w:p>
        </w:tc>
        <w:tc>
          <w:tcPr>
            <w:tcW w:w="726" w:type="dxa"/>
            <w:vAlign w:val="bottom"/>
          </w:tcPr>
          <w:p w14:paraId="2C308DDF" w14:textId="77777777" w:rsidR="00A403B6" w:rsidRPr="00C83081" w:rsidRDefault="00A403B6" w:rsidP="00E05856">
            <w:pPr>
              <w:tabs>
                <w:tab w:val="decimal" w:pos="486"/>
              </w:tabs>
              <w:ind w:left="-108" w:right="-284"/>
              <w:jc w:val="center"/>
              <w:rPr>
                <w:rFonts w:cs="Times New Roman"/>
                <w:sz w:val="14"/>
                <w:szCs w:val="14"/>
              </w:rPr>
            </w:pPr>
          </w:p>
        </w:tc>
      </w:tr>
      <w:tr w:rsidR="00651656" w:rsidRPr="00D05BA4" w14:paraId="205FFE13" w14:textId="77777777" w:rsidTr="00C83081">
        <w:trPr>
          <w:gridAfter w:val="1"/>
          <w:wAfter w:w="9" w:type="dxa"/>
          <w:trHeight w:val="52"/>
        </w:trPr>
        <w:tc>
          <w:tcPr>
            <w:tcW w:w="1705" w:type="dxa"/>
            <w:vAlign w:val="bottom"/>
            <w:hideMark/>
          </w:tcPr>
          <w:p w14:paraId="148B7A0C" w14:textId="77777777" w:rsidR="00A403B6" w:rsidRPr="00C83081" w:rsidRDefault="00A403B6" w:rsidP="00E05856">
            <w:pPr>
              <w:tabs>
                <w:tab w:val="left" w:pos="720"/>
              </w:tabs>
              <w:rPr>
                <w:rFonts w:cs="Times New Roman"/>
                <w:sz w:val="14"/>
                <w:szCs w:val="14"/>
              </w:rPr>
            </w:pPr>
            <w:r w:rsidRPr="00C83081">
              <w:rPr>
                <w:rFonts w:cs="Times New Roman"/>
                <w:color w:val="000000"/>
                <w:sz w:val="14"/>
                <w:szCs w:val="14"/>
                <w:cs/>
              </w:rPr>
              <w:t xml:space="preserve">    31 </w:t>
            </w:r>
            <w:r w:rsidRPr="00C83081">
              <w:rPr>
                <w:rFonts w:cs="Times New Roman"/>
                <w:color w:val="000000"/>
                <w:sz w:val="14"/>
                <w:szCs w:val="14"/>
              </w:rPr>
              <w:t>December</w:t>
            </w:r>
          </w:p>
        </w:tc>
        <w:tc>
          <w:tcPr>
            <w:tcW w:w="635" w:type="dxa"/>
            <w:tcBorders>
              <w:top w:val="nil"/>
              <w:left w:val="nil"/>
              <w:bottom w:val="double" w:sz="4" w:space="0" w:color="auto"/>
              <w:right w:val="nil"/>
            </w:tcBorders>
            <w:vAlign w:val="bottom"/>
          </w:tcPr>
          <w:p w14:paraId="45D5C818" w14:textId="5DE0548F" w:rsidR="00A403B6" w:rsidRPr="00C83081" w:rsidRDefault="004823D5" w:rsidP="00E05856">
            <w:pPr>
              <w:tabs>
                <w:tab w:val="decimal" w:pos="487"/>
              </w:tabs>
              <w:ind w:left="-96" w:right="-108"/>
              <w:rPr>
                <w:rFonts w:cs="Times New Roman"/>
                <w:color w:val="000000"/>
                <w:sz w:val="14"/>
                <w:szCs w:val="14"/>
              </w:rPr>
            </w:pPr>
            <w:r w:rsidRPr="00C83081">
              <w:rPr>
                <w:rFonts w:cs="Times New Roman"/>
                <w:color w:val="000000"/>
                <w:sz w:val="14"/>
                <w:szCs w:val="14"/>
              </w:rPr>
              <w:t>1,815,789</w:t>
            </w:r>
          </w:p>
        </w:tc>
        <w:tc>
          <w:tcPr>
            <w:tcW w:w="261" w:type="dxa"/>
            <w:vAlign w:val="bottom"/>
          </w:tcPr>
          <w:p w14:paraId="356A213A"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tcBorders>
              <w:top w:val="nil"/>
              <w:left w:val="nil"/>
              <w:bottom w:val="double" w:sz="4" w:space="0" w:color="auto"/>
              <w:right w:val="nil"/>
            </w:tcBorders>
            <w:vAlign w:val="bottom"/>
          </w:tcPr>
          <w:p w14:paraId="4389861C" w14:textId="77777777" w:rsidR="00A403B6" w:rsidRPr="00C83081" w:rsidRDefault="00A403B6" w:rsidP="00E05856">
            <w:pPr>
              <w:tabs>
                <w:tab w:val="decimal" w:pos="487"/>
              </w:tabs>
              <w:ind w:left="-96" w:right="-108"/>
              <w:rPr>
                <w:rFonts w:cs="Times New Roman"/>
                <w:sz w:val="14"/>
                <w:szCs w:val="14"/>
              </w:rPr>
            </w:pPr>
            <w:r w:rsidRPr="00C83081">
              <w:rPr>
                <w:rFonts w:cs="Times New Roman"/>
                <w:sz w:val="14"/>
                <w:szCs w:val="14"/>
              </w:rPr>
              <w:t>3,291,405</w:t>
            </w:r>
          </w:p>
        </w:tc>
        <w:tc>
          <w:tcPr>
            <w:tcW w:w="236" w:type="dxa"/>
            <w:gridSpan w:val="2"/>
            <w:vAlign w:val="bottom"/>
          </w:tcPr>
          <w:p w14:paraId="0DEACA6C" w14:textId="77777777" w:rsidR="00A403B6" w:rsidRPr="00C83081" w:rsidRDefault="00A403B6" w:rsidP="00E05856">
            <w:pPr>
              <w:tabs>
                <w:tab w:val="decimal" w:pos="594"/>
              </w:tabs>
              <w:ind w:left="-108" w:right="-90"/>
              <w:rPr>
                <w:rFonts w:cs="Times New Roman"/>
                <w:color w:val="000000"/>
                <w:sz w:val="14"/>
                <w:szCs w:val="14"/>
              </w:rPr>
            </w:pPr>
          </w:p>
        </w:tc>
        <w:tc>
          <w:tcPr>
            <w:tcW w:w="613" w:type="dxa"/>
            <w:tcBorders>
              <w:top w:val="nil"/>
              <w:left w:val="nil"/>
              <w:bottom w:val="double" w:sz="4" w:space="0" w:color="auto"/>
              <w:right w:val="nil"/>
            </w:tcBorders>
            <w:vAlign w:val="bottom"/>
          </w:tcPr>
          <w:p w14:paraId="03645A71" w14:textId="507792A8" w:rsidR="00A403B6" w:rsidRPr="00C83081" w:rsidRDefault="00651656" w:rsidP="00E05856">
            <w:pPr>
              <w:tabs>
                <w:tab w:val="decimal" w:pos="459"/>
              </w:tabs>
              <w:ind w:left="-108" w:right="-90"/>
              <w:rPr>
                <w:rFonts w:cs="Times New Roman"/>
                <w:sz w:val="14"/>
                <w:szCs w:val="14"/>
              </w:rPr>
            </w:pPr>
            <w:r w:rsidRPr="00C83081">
              <w:rPr>
                <w:rFonts w:cs="Times New Roman"/>
                <w:sz w:val="14"/>
                <w:szCs w:val="14"/>
              </w:rPr>
              <w:t>3,821,397</w:t>
            </w:r>
          </w:p>
        </w:tc>
        <w:tc>
          <w:tcPr>
            <w:tcW w:w="236" w:type="dxa"/>
            <w:vAlign w:val="bottom"/>
          </w:tcPr>
          <w:p w14:paraId="3BEE6649" w14:textId="77777777" w:rsidR="00A403B6" w:rsidRPr="00C83081" w:rsidRDefault="00A403B6" w:rsidP="00E05856">
            <w:pPr>
              <w:tabs>
                <w:tab w:val="decimal" w:pos="594"/>
              </w:tabs>
              <w:ind w:left="-108" w:right="-90"/>
              <w:rPr>
                <w:rFonts w:cs="Times New Roman"/>
                <w:sz w:val="14"/>
                <w:szCs w:val="14"/>
              </w:rPr>
            </w:pPr>
          </w:p>
        </w:tc>
        <w:tc>
          <w:tcPr>
            <w:tcW w:w="686" w:type="dxa"/>
            <w:gridSpan w:val="2"/>
            <w:tcBorders>
              <w:top w:val="nil"/>
              <w:left w:val="nil"/>
              <w:bottom w:val="double" w:sz="4" w:space="0" w:color="auto"/>
              <w:right w:val="nil"/>
            </w:tcBorders>
            <w:vAlign w:val="bottom"/>
          </w:tcPr>
          <w:p w14:paraId="43D6D211" w14:textId="77777777" w:rsidR="00A403B6" w:rsidRPr="00C83081" w:rsidRDefault="00A403B6" w:rsidP="00E05856">
            <w:pPr>
              <w:tabs>
                <w:tab w:val="decimal" w:pos="361"/>
              </w:tabs>
              <w:ind w:left="-108" w:right="-90"/>
              <w:rPr>
                <w:rFonts w:cs="Times New Roman"/>
                <w:color w:val="000000"/>
                <w:sz w:val="14"/>
                <w:szCs w:val="14"/>
              </w:rPr>
            </w:pPr>
            <w:r w:rsidRPr="00C83081">
              <w:rPr>
                <w:rFonts w:cs="Times New Roman"/>
                <w:color w:val="000000"/>
                <w:sz w:val="14"/>
                <w:szCs w:val="14"/>
                <w:cs/>
              </w:rPr>
              <w:t>-</w:t>
            </w:r>
          </w:p>
        </w:tc>
        <w:tc>
          <w:tcPr>
            <w:tcW w:w="236" w:type="dxa"/>
            <w:gridSpan w:val="2"/>
            <w:vAlign w:val="bottom"/>
          </w:tcPr>
          <w:p w14:paraId="23459DF6" w14:textId="77777777" w:rsidR="00A403B6" w:rsidRPr="00C83081" w:rsidRDefault="00A403B6" w:rsidP="00E05856">
            <w:pPr>
              <w:tabs>
                <w:tab w:val="decimal" w:pos="480"/>
                <w:tab w:val="decimal" w:pos="594"/>
              </w:tabs>
              <w:ind w:left="-108" w:right="-90"/>
              <w:rPr>
                <w:rFonts w:cs="Times New Roman"/>
                <w:color w:val="000000"/>
                <w:sz w:val="14"/>
                <w:szCs w:val="14"/>
              </w:rPr>
            </w:pPr>
          </w:p>
        </w:tc>
        <w:tc>
          <w:tcPr>
            <w:tcW w:w="678" w:type="dxa"/>
            <w:tcBorders>
              <w:top w:val="nil"/>
              <w:left w:val="nil"/>
              <w:bottom w:val="double" w:sz="4" w:space="0" w:color="auto"/>
              <w:right w:val="nil"/>
            </w:tcBorders>
            <w:vAlign w:val="bottom"/>
          </w:tcPr>
          <w:p w14:paraId="40C99A4B" w14:textId="2B72A547" w:rsidR="00A403B6" w:rsidRPr="00C83081" w:rsidRDefault="00651656" w:rsidP="00E05856">
            <w:pPr>
              <w:tabs>
                <w:tab w:val="decimal" w:pos="245"/>
                <w:tab w:val="decimal" w:pos="414"/>
              </w:tabs>
              <w:ind w:left="-136" w:right="-90" w:firstLine="28"/>
              <w:jc w:val="center"/>
              <w:rPr>
                <w:rFonts w:cs="Times New Roman"/>
                <w:color w:val="000000"/>
                <w:sz w:val="14"/>
                <w:szCs w:val="14"/>
              </w:rPr>
            </w:pPr>
            <w:r w:rsidRPr="00C83081">
              <w:rPr>
                <w:rFonts w:cs="Times New Roman"/>
                <w:color w:val="000000"/>
                <w:sz w:val="14"/>
                <w:szCs w:val="14"/>
              </w:rPr>
              <w:t>12,248,881</w:t>
            </w:r>
          </w:p>
        </w:tc>
        <w:tc>
          <w:tcPr>
            <w:tcW w:w="241" w:type="dxa"/>
            <w:vAlign w:val="bottom"/>
          </w:tcPr>
          <w:p w14:paraId="1131045E" w14:textId="77777777" w:rsidR="00A403B6" w:rsidRPr="00C83081" w:rsidRDefault="00A403B6" w:rsidP="00E05856">
            <w:pPr>
              <w:tabs>
                <w:tab w:val="decimal" w:pos="594"/>
              </w:tabs>
              <w:ind w:left="-108" w:right="-90"/>
              <w:rPr>
                <w:rFonts w:cs="Times New Roman"/>
                <w:sz w:val="14"/>
                <w:szCs w:val="14"/>
              </w:rPr>
            </w:pPr>
          </w:p>
        </w:tc>
        <w:tc>
          <w:tcPr>
            <w:tcW w:w="599" w:type="dxa"/>
            <w:tcBorders>
              <w:top w:val="nil"/>
              <w:left w:val="nil"/>
              <w:bottom w:val="double" w:sz="4" w:space="0" w:color="auto"/>
              <w:right w:val="nil"/>
            </w:tcBorders>
            <w:vAlign w:val="bottom"/>
          </w:tcPr>
          <w:p w14:paraId="20814AD0" w14:textId="77777777" w:rsidR="00A403B6" w:rsidRPr="00C83081" w:rsidRDefault="00A403B6" w:rsidP="00E05856">
            <w:pPr>
              <w:tabs>
                <w:tab w:val="decimal" w:pos="308"/>
              </w:tabs>
              <w:ind w:left="-108" w:right="-90"/>
              <w:rPr>
                <w:rFonts w:cs="Times New Roman"/>
                <w:sz w:val="14"/>
                <w:szCs w:val="14"/>
              </w:rPr>
            </w:pPr>
            <w:r w:rsidRPr="00C83081">
              <w:rPr>
                <w:rFonts w:cs="Times New Roman"/>
                <w:color w:val="000000"/>
                <w:sz w:val="14"/>
                <w:szCs w:val="14"/>
                <w:cs/>
              </w:rPr>
              <w:t xml:space="preserve">- </w:t>
            </w:r>
          </w:p>
        </w:tc>
        <w:tc>
          <w:tcPr>
            <w:tcW w:w="237" w:type="dxa"/>
            <w:vAlign w:val="bottom"/>
          </w:tcPr>
          <w:p w14:paraId="1B1FDE0A" w14:textId="77777777" w:rsidR="00A403B6" w:rsidRPr="00C83081" w:rsidRDefault="00A403B6" w:rsidP="00E05856">
            <w:pPr>
              <w:tabs>
                <w:tab w:val="decimal" w:pos="594"/>
              </w:tabs>
              <w:ind w:left="-108" w:right="-90"/>
              <w:rPr>
                <w:rFonts w:cs="Times New Roman"/>
                <w:color w:val="000000"/>
                <w:sz w:val="14"/>
                <w:szCs w:val="14"/>
              </w:rPr>
            </w:pPr>
          </w:p>
        </w:tc>
        <w:tc>
          <w:tcPr>
            <w:tcW w:w="626" w:type="dxa"/>
            <w:tcBorders>
              <w:top w:val="nil"/>
              <w:left w:val="nil"/>
              <w:bottom w:val="double" w:sz="4" w:space="0" w:color="auto"/>
              <w:right w:val="nil"/>
            </w:tcBorders>
            <w:vAlign w:val="bottom"/>
          </w:tcPr>
          <w:p w14:paraId="3095DC42" w14:textId="49B90B29" w:rsidR="00A403B6" w:rsidRPr="00C83081" w:rsidRDefault="00E15C98" w:rsidP="00E05856">
            <w:pPr>
              <w:tabs>
                <w:tab w:val="decimal" w:pos="440"/>
              </w:tabs>
              <w:ind w:left="-108" w:right="-90"/>
              <w:rPr>
                <w:rFonts w:cs="Times New Roman"/>
                <w:color w:val="000000"/>
                <w:sz w:val="14"/>
                <w:szCs w:val="14"/>
              </w:rPr>
            </w:pPr>
            <w:r w:rsidRPr="00C83081">
              <w:rPr>
                <w:rFonts w:cs="Times New Roman"/>
                <w:color w:val="000000"/>
                <w:sz w:val="14"/>
                <w:szCs w:val="14"/>
              </w:rPr>
              <w:t>40</w:t>
            </w:r>
            <w:r w:rsidR="00D27B07" w:rsidRPr="00C83081">
              <w:rPr>
                <w:rFonts w:cs="Times New Roman"/>
                <w:color w:val="000000"/>
                <w:sz w:val="14"/>
                <w:szCs w:val="14"/>
              </w:rPr>
              <w:t>,959</w:t>
            </w:r>
          </w:p>
        </w:tc>
        <w:tc>
          <w:tcPr>
            <w:tcW w:w="274" w:type="dxa"/>
            <w:vAlign w:val="bottom"/>
          </w:tcPr>
          <w:p w14:paraId="002F936B" w14:textId="77777777" w:rsidR="00A403B6" w:rsidRPr="00C83081" w:rsidRDefault="00A403B6" w:rsidP="00E05856">
            <w:pPr>
              <w:tabs>
                <w:tab w:val="decimal" w:pos="594"/>
              </w:tabs>
              <w:ind w:left="-108" w:right="-90"/>
              <w:rPr>
                <w:rFonts w:cs="Times New Roman"/>
                <w:sz w:val="14"/>
                <w:szCs w:val="14"/>
              </w:rPr>
            </w:pPr>
          </w:p>
        </w:tc>
        <w:tc>
          <w:tcPr>
            <w:tcW w:w="644" w:type="dxa"/>
            <w:tcBorders>
              <w:top w:val="nil"/>
              <w:left w:val="nil"/>
              <w:bottom w:val="double" w:sz="4" w:space="0" w:color="auto"/>
              <w:right w:val="nil"/>
            </w:tcBorders>
            <w:noWrap/>
            <w:vAlign w:val="bottom"/>
          </w:tcPr>
          <w:p w14:paraId="3C370F44" w14:textId="77777777" w:rsidR="00A403B6" w:rsidRPr="00C83081" w:rsidRDefault="00A403B6" w:rsidP="00E05856">
            <w:pPr>
              <w:tabs>
                <w:tab w:val="decimal" w:pos="385"/>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vAlign w:val="bottom"/>
          </w:tcPr>
          <w:p w14:paraId="275181AB" w14:textId="77777777" w:rsidR="00A403B6" w:rsidRPr="00C83081" w:rsidRDefault="00A403B6" w:rsidP="00E05856">
            <w:pPr>
              <w:tabs>
                <w:tab w:val="decimal" w:pos="594"/>
              </w:tabs>
              <w:ind w:left="-108" w:right="-90"/>
              <w:rPr>
                <w:rFonts w:cs="Times New Roman"/>
                <w:sz w:val="14"/>
                <w:szCs w:val="14"/>
              </w:rPr>
            </w:pPr>
          </w:p>
        </w:tc>
        <w:tc>
          <w:tcPr>
            <w:tcW w:w="687" w:type="dxa"/>
            <w:tcBorders>
              <w:top w:val="nil"/>
              <w:left w:val="nil"/>
              <w:bottom w:val="double" w:sz="4" w:space="0" w:color="auto"/>
              <w:right w:val="nil"/>
            </w:tcBorders>
            <w:vAlign w:val="bottom"/>
          </w:tcPr>
          <w:p w14:paraId="7CE83670" w14:textId="7975C8C9" w:rsidR="00A403B6" w:rsidRPr="00C83081" w:rsidRDefault="00BD624F" w:rsidP="00E05856">
            <w:pPr>
              <w:tabs>
                <w:tab w:val="decimal" w:pos="501"/>
              </w:tabs>
              <w:ind w:left="-108" w:right="-90"/>
              <w:rPr>
                <w:rFonts w:cs="Times New Roman"/>
                <w:color w:val="000000"/>
                <w:sz w:val="14"/>
                <w:szCs w:val="14"/>
              </w:rPr>
            </w:pPr>
            <w:r w:rsidRPr="00C83081">
              <w:rPr>
                <w:rFonts w:cs="Times New Roman"/>
                <w:color w:val="000000"/>
                <w:sz w:val="14"/>
                <w:szCs w:val="14"/>
              </w:rPr>
              <w:t>5,595,664</w:t>
            </w:r>
          </w:p>
        </w:tc>
        <w:tc>
          <w:tcPr>
            <w:tcW w:w="274" w:type="dxa"/>
            <w:vAlign w:val="bottom"/>
          </w:tcPr>
          <w:p w14:paraId="737D652A" w14:textId="77777777" w:rsidR="00A403B6" w:rsidRPr="00C83081" w:rsidRDefault="00A403B6" w:rsidP="00E05856">
            <w:pPr>
              <w:tabs>
                <w:tab w:val="left" w:pos="148"/>
              </w:tabs>
              <w:ind w:left="-108" w:right="-279"/>
              <w:rPr>
                <w:rFonts w:cs="Times New Roman"/>
                <w:sz w:val="14"/>
                <w:szCs w:val="14"/>
              </w:rPr>
            </w:pPr>
          </w:p>
        </w:tc>
        <w:tc>
          <w:tcPr>
            <w:tcW w:w="640" w:type="dxa"/>
            <w:tcBorders>
              <w:top w:val="nil"/>
              <w:left w:val="nil"/>
              <w:bottom w:val="double" w:sz="4" w:space="0" w:color="auto"/>
              <w:right w:val="nil"/>
            </w:tcBorders>
            <w:vAlign w:val="bottom"/>
          </w:tcPr>
          <w:p w14:paraId="2C9EED7A" w14:textId="77777777" w:rsidR="00A403B6" w:rsidRPr="00C83081" w:rsidRDefault="00A403B6" w:rsidP="00E05856">
            <w:pPr>
              <w:tabs>
                <w:tab w:val="decimal" w:pos="191"/>
              </w:tabs>
              <w:ind w:left="-108" w:right="-90"/>
              <w:jc w:val="center"/>
              <w:rPr>
                <w:rFonts w:cs="Times New Roman"/>
                <w:sz w:val="14"/>
                <w:szCs w:val="14"/>
              </w:rPr>
            </w:pPr>
            <w:r w:rsidRPr="00C83081">
              <w:rPr>
                <w:rFonts w:cs="Times New Roman"/>
                <w:color w:val="000000"/>
                <w:sz w:val="14"/>
                <w:szCs w:val="14"/>
                <w:cs/>
              </w:rPr>
              <w:t xml:space="preserve">- </w:t>
            </w:r>
          </w:p>
        </w:tc>
        <w:tc>
          <w:tcPr>
            <w:tcW w:w="236" w:type="dxa"/>
            <w:vAlign w:val="bottom"/>
          </w:tcPr>
          <w:p w14:paraId="6809267A" w14:textId="77777777" w:rsidR="00A403B6" w:rsidRPr="00C83081" w:rsidRDefault="00A403B6" w:rsidP="00E05856">
            <w:pPr>
              <w:tabs>
                <w:tab w:val="decimal" w:pos="594"/>
              </w:tabs>
              <w:ind w:left="-108" w:right="-90"/>
              <w:rPr>
                <w:rFonts w:cs="Times New Roman"/>
                <w:sz w:val="14"/>
                <w:szCs w:val="14"/>
              </w:rPr>
            </w:pPr>
          </w:p>
        </w:tc>
        <w:tc>
          <w:tcPr>
            <w:tcW w:w="678" w:type="dxa"/>
            <w:tcBorders>
              <w:top w:val="nil"/>
              <w:left w:val="nil"/>
              <w:bottom w:val="double" w:sz="4" w:space="0" w:color="auto"/>
              <w:right w:val="nil"/>
            </w:tcBorders>
            <w:vAlign w:val="bottom"/>
          </w:tcPr>
          <w:p w14:paraId="42160943" w14:textId="183EE454" w:rsidR="00A403B6" w:rsidRPr="00C83081" w:rsidRDefault="00815817" w:rsidP="00E05856">
            <w:pPr>
              <w:tabs>
                <w:tab w:val="decimal" w:pos="515"/>
              </w:tabs>
              <w:ind w:left="-108" w:right="-90"/>
              <w:rPr>
                <w:rFonts w:cs="Times New Roman"/>
                <w:color w:val="000000"/>
                <w:sz w:val="14"/>
                <w:szCs w:val="14"/>
              </w:rPr>
            </w:pPr>
            <w:r w:rsidRPr="00C83081">
              <w:rPr>
                <w:rFonts w:cs="Times New Roman"/>
                <w:color w:val="000000"/>
                <w:sz w:val="14"/>
                <w:szCs w:val="14"/>
              </w:rPr>
              <w:t>750,419</w:t>
            </w:r>
          </w:p>
        </w:tc>
        <w:tc>
          <w:tcPr>
            <w:tcW w:w="274" w:type="dxa"/>
            <w:vAlign w:val="bottom"/>
          </w:tcPr>
          <w:p w14:paraId="626E1B3E" w14:textId="77777777" w:rsidR="00A403B6" w:rsidRPr="00C83081" w:rsidRDefault="00A403B6" w:rsidP="00E05856">
            <w:pPr>
              <w:tabs>
                <w:tab w:val="decimal" w:pos="594"/>
              </w:tabs>
              <w:ind w:left="-108" w:right="-90"/>
              <w:rPr>
                <w:rFonts w:cs="Times New Roman"/>
                <w:color w:val="000000"/>
                <w:sz w:val="14"/>
                <w:szCs w:val="14"/>
                <w:cs/>
              </w:rPr>
            </w:pPr>
          </w:p>
        </w:tc>
        <w:tc>
          <w:tcPr>
            <w:tcW w:w="642" w:type="dxa"/>
            <w:tcBorders>
              <w:top w:val="nil"/>
              <w:left w:val="nil"/>
              <w:bottom w:val="double" w:sz="4" w:space="0" w:color="auto"/>
              <w:right w:val="nil"/>
            </w:tcBorders>
            <w:vAlign w:val="bottom"/>
          </w:tcPr>
          <w:p w14:paraId="3517F370" w14:textId="77777777" w:rsidR="00A403B6" w:rsidRPr="00C83081" w:rsidRDefault="00A403B6" w:rsidP="00E05856">
            <w:pPr>
              <w:tabs>
                <w:tab w:val="decimal" w:pos="191"/>
              </w:tabs>
              <w:ind w:left="-108" w:right="-90"/>
              <w:jc w:val="center"/>
              <w:rPr>
                <w:rFonts w:cs="Times New Roman"/>
                <w:color w:val="000000"/>
                <w:sz w:val="14"/>
                <w:szCs w:val="14"/>
              </w:rPr>
            </w:pPr>
            <w:r w:rsidRPr="00C83081">
              <w:rPr>
                <w:rFonts w:cs="Times New Roman"/>
                <w:color w:val="000000"/>
                <w:sz w:val="14"/>
                <w:szCs w:val="14"/>
                <w:cs/>
              </w:rPr>
              <w:t>-</w:t>
            </w:r>
          </w:p>
        </w:tc>
        <w:tc>
          <w:tcPr>
            <w:tcW w:w="236" w:type="dxa"/>
            <w:vAlign w:val="bottom"/>
          </w:tcPr>
          <w:p w14:paraId="72E2E853" w14:textId="77777777" w:rsidR="00A403B6" w:rsidRPr="00C83081" w:rsidRDefault="00A403B6" w:rsidP="00E05856">
            <w:pPr>
              <w:tabs>
                <w:tab w:val="decimal" w:pos="594"/>
              </w:tabs>
              <w:ind w:left="-108" w:right="-90"/>
              <w:rPr>
                <w:rFonts w:cs="Times New Roman"/>
                <w:color w:val="000000"/>
                <w:sz w:val="14"/>
                <w:szCs w:val="14"/>
                <w:cs/>
              </w:rPr>
            </w:pPr>
          </w:p>
        </w:tc>
        <w:tc>
          <w:tcPr>
            <w:tcW w:w="767" w:type="dxa"/>
            <w:tcBorders>
              <w:top w:val="nil"/>
              <w:left w:val="nil"/>
              <w:bottom w:val="double" w:sz="4" w:space="0" w:color="auto"/>
              <w:right w:val="nil"/>
            </w:tcBorders>
            <w:noWrap/>
            <w:vAlign w:val="bottom"/>
          </w:tcPr>
          <w:p w14:paraId="05F7B3CA" w14:textId="71A64127" w:rsidR="00A403B6" w:rsidRPr="00C83081" w:rsidRDefault="003C483C" w:rsidP="00E05856">
            <w:pPr>
              <w:tabs>
                <w:tab w:val="decimal" w:pos="191"/>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0AB8F4C6" w14:textId="77777777" w:rsidR="00A403B6" w:rsidRPr="00C83081" w:rsidRDefault="00A403B6" w:rsidP="00E05856">
            <w:pPr>
              <w:tabs>
                <w:tab w:val="decimal" w:pos="594"/>
              </w:tabs>
              <w:ind w:left="-108" w:right="-90"/>
              <w:jc w:val="center"/>
              <w:rPr>
                <w:rFonts w:cs="Times New Roman"/>
                <w:color w:val="000000"/>
                <w:sz w:val="14"/>
                <w:szCs w:val="14"/>
              </w:rPr>
            </w:pPr>
          </w:p>
        </w:tc>
        <w:tc>
          <w:tcPr>
            <w:tcW w:w="645" w:type="dxa"/>
            <w:tcBorders>
              <w:top w:val="nil"/>
              <w:left w:val="nil"/>
              <w:bottom w:val="double" w:sz="4" w:space="0" w:color="auto"/>
              <w:right w:val="nil"/>
            </w:tcBorders>
            <w:vAlign w:val="bottom"/>
          </w:tcPr>
          <w:p w14:paraId="7492FFBB" w14:textId="77777777" w:rsidR="00A403B6" w:rsidRPr="00C83081" w:rsidRDefault="00A403B6" w:rsidP="00E05856">
            <w:pPr>
              <w:tabs>
                <w:tab w:val="decimal" w:pos="191"/>
              </w:tabs>
              <w:ind w:left="-108" w:right="-90"/>
              <w:jc w:val="center"/>
              <w:rPr>
                <w:rFonts w:cs="Times New Roman"/>
                <w:color w:val="000000"/>
                <w:sz w:val="14"/>
                <w:szCs w:val="14"/>
              </w:rPr>
            </w:pPr>
            <w:r w:rsidRPr="00C83081">
              <w:rPr>
                <w:rFonts w:cs="Times New Roman"/>
                <w:color w:val="000000"/>
                <w:sz w:val="14"/>
                <w:szCs w:val="14"/>
                <w:cs/>
              </w:rPr>
              <w:t>-</w:t>
            </w:r>
          </w:p>
        </w:tc>
        <w:tc>
          <w:tcPr>
            <w:tcW w:w="236" w:type="dxa"/>
            <w:vAlign w:val="bottom"/>
          </w:tcPr>
          <w:p w14:paraId="4669A4CA" w14:textId="77777777" w:rsidR="00A403B6" w:rsidRPr="00C83081" w:rsidRDefault="00A403B6" w:rsidP="00E05856">
            <w:pPr>
              <w:tabs>
                <w:tab w:val="decimal" w:pos="594"/>
              </w:tabs>
              <w:ind w:left="-108" w:right="-90"/>
              <w:rPr>
                <w:rFonts w:cs="Times New Roman"/>
                <w:color w:val="000000"/>
                <w:sz w:val="14"/>
                <w:szCs w:val="14"/>
              </w:rPr>
            </w:pPr>
          </w:p>
        </w:tc>
        <w:tc>
          <w:tcPr>
            <w:tcW w:w="786" w:type="dxa"/>
            <w:tcBorders>
              <w:top w:val="nil"/>
              <w:left w:val="nil"/>
              <w:bottom w:val="double" w:sz="4" w:space="0" w:color="auto"/>
              <w:right w:val="nil"/>
            </w:tcBorders>
            <w:vAlign w:val="bottom"/>
          </w:tcPr>
          <w:p w14:paraId="5DE3BCF6" w14:textId="5C839D33" w:rsidR="00A403B6" w:rsidRPr="00C83081" w:rsidRDefault="00C961B7" w:rsidP="00E05856">
            <w:pPr>
              <w:tabs>
                <w:tab w:val="decimal" w:pos="570"/>
              </w:tabs>
              <w:ind w:left="-108" w:right="-66"/>
              <w:jc w:val="center"/>
              <w:rPr>
                <w:rFonts w:cs="Times New Roman"/>
                <w:color w:val="000000"/>
                <w:sz w:val="14"/>
                <w:szCs w:val="14"/>
              </w:rPr>
            </w:pPr>
            <w:r w:rsidRPr="00C83081">
              <w:rPr>
                <w:rFonts w:cs="Times New Roman"/>
                <w:color w:val="000000"/>
                <w:sz w:val="14"/>
                <w:szCs w:val="14"/>
              </w:rPr>
              <w:t>24,</w:t>
            </w:r>
            <w:r w:rsidR="00C83081" w:rsidRPr="00C83081">
              <w:rPr>
                <w:rFonts w:cs="Times New Roman"/>
                <w:color w:val="000000"/>
                <w:sz w:val="14"/>
                <w:szCs w:val="14"/>
              </w:rPr>
              <w:t>273</w:t>
            </w:r>
            <w:r w:rsidRPr="00C83081">
              <w:rPr>
                <w:rFonts w:cs="Times New Roman"/>
                <w:color w:val="000000"/>
                <w:sz w:val="14"/>
                <w:szCs w:val="14"/>
              </w:rPr>
              <w:t>,</w:t>
            </w:r>
            <w:r w:rsidR="00C83081" w:rsidRPr="00C83081">
              <w:rPr>
                <w:rFonts w:cs="Times New Roman"/>
                <w:color w:val="000000"/>
                <w:sz w:val="14"/>
                <w:szCs w:val="14"/>
              </w:rPr>
              <w:t>109</w:t>
            </w:r>
          </w:p>
        </w:tc>
        <w:tc>
          <w:tcPr>
            <w:tcW w:w="246" w:type="dxa"/>
            <w:vAlign w:val="bottom"/>
          </w:tcPr>
          <w:p w14:paraId="04D51292" w14:textId="77777777" w:rsidR="00A403B6" w:rsidRPr="00C83081" w:rsidRDefault="00A403B6" w:rsidP="00E05856">
            <w:pPr>
              <w:tabs>
                <w:tab w:val="decimal" w:pos="594"/>
              </w:tabs>
              <w:ind w:left="-108" w:right="-90"/>
              <w:jc w:val="center"/>
              <w:rPr>
                <w:rFonts w:cs="Times New Roman"/>
                <w:sz w:val="14"/>
                <w:szCs w:val="14"/>
              </w:rPr>
            </w:pPr>
          </w:p>
        </w:tc>
        <w:tc>
          <w:tcPr>
            <w:tcW w:w="726" w:type="dxa"/>
            <w:tcBorders>
              <w:top w:val="nil"/>
              <w:left w:val="nil"/>
              <w:bottom w:val="double" w:sz="4" w:space="0" w:color="auto"/>
              <w:right w:val="nil"/>
            </w:tcBorders>
            <w:vAlign w:val="bottom"/>
          </w:tcPr>
          <w:p w14:paraId="7D361F69" w14:textId="77777777" w:rsidR="00A403B6" w:rsidRPr="00C83081" w:rsidRDefault="00A403B6" w:rsidP="00E05856">
            <w:pPr>
              <w:tabs>
                <w:tab w:val="decimal" w:pos="508"/>
              </w:tabs>
              <w:ind w:left="-108" w:right="-74"/>
              <w:jc w:val="center"/>
              <w:rPr>
                <w:rFonts w:cs="Times New Roman"/>
                <w:sz w:val="14"/>
                <w:szCs w:val="14"/>
              </w:rPr>
            </w:pPr>
            <w:r w:rsidRPr="00C83081">
              <w:rPr>
                <w:rFonts w:cs="Times New Roman"/>
                <w:sz w:val="14"/>
                <w:szCs w:val="14"/>
              </w:rPr>
              <w:t>3,291,405</w:t>
            </w:r>
          </w:p>
        </w:tc>
      </w:tr>
      <w:tr w:rsidR="00651656" w:rsidRPr="00D05BA4" w14:paraId="661EA1DC" w14:textId="77777777" w:rsidTr="00C83081">
        <w:trPr>
          <w:gridAfter w:val="1"/>
          <w:wAfter w:w="9" w:type="dxa"/>
          <w:trHeight w:val="52"/>
        </w:trPr>
        <w:tc>
          <w:tcPr>
            <w:tcW w:w="1705" w:type="dxa"/>
            <w:vAlign w:val="bottom"/>
            <w:hideMark/>
          </w:tcPr>
          <w:p w14:paraId="1DA2ED5B" w14:textId="77777777" w:rsidR="00A403B6" w:rsidRPr="00C83081" w:rsidRDefault="00A403B6" w:rsidP="00E05856">
            <w:pPr>
              <w:tabs>
                <w:tab w:val="left" w:pos="720"/>
              </w:tabs>
              <w:rPr>
                <w:rFonts w:cs="Times New Roman"/>
                <w:color w:val="000000"/>
                <w:sz w:val="14"/>
                <w:szCs w:val="14"/>
                <w:lang w:val="en-GB"/>
              </w:rPr>
            </w:pPr>
            <w:r w:rsidRPr="00C83081">
              <w:rPr>
                <w:rFonts w:cs="Times New Roman"/>
                <w:color w:val="000000"/>
                <w:sz w:val="14"/>
                <w:szCs w:val="14"/>
                <w:lang w:val="en-GB"/>
              </w:rPr>
              <w:t xml:space="preserve">Segment liabilities as at </w:t>
            </w:r>
          </w:p>
        </w:tc>
        <w:tc>
          <w:tcPr>
            <w:tcW w:w="635" w:type="dxa"/>
            <w:tcBorders>
              <w:top w:val="double" w:sz="4" w:space="0" w:color="auto"/>
              <w:left w:val="nil"/>
              <w:bottom w:val="nil"/>
              <w:right w:val="nil"/>
            </w:tcBorders>
            <w:vAlign w:val="bottom"/>
          </w:tcPr>
          <w:p w14:paraId="0E78765B" w14:textId="77777777" w:rsidR="00A403B6" w:rsidRPr="00C83081" w:rsidRDefault="00A403B6" w:rsidP="00E05856">
            <w:pPr>
              <w:tabs>
                <w:tab w:val="decimal" w:pos="523"/>
              </w:tabs>
              <w:ind w:left="-108" w:right="-90"/>
              <w:rPr>
                <w:rFonts w:cs="Times New Roman"/>
                <w:color w:val="000000"/>
                <w:sz w:val="14"/>
                <w:szCs w:val="14"/>
              </w:rPr>
            </w:pPr>
          </w:p>
        </w:tc>
        <w:tc>
          <w:tcPr>
            <w:tcW w:w="261" w:type="dxa"/>
            <w:vAlign w:val="bottom"/>
          </w:tcPr>
          <w:p w14:paraId="3E6140AC" w14:textId="77777777" w:rsidR="00A403B6" w:rsidRPr="00C83081" w:rsidRDefault="00A403B6" w:rsidP="00E05856">
            <w:pPr>
              <w:tabs>
                <w:tab w:val="decimal" w:pos="523"/>
                <w:tab w:val="decimal" w:pos="594"/>
              </w:tabs>
              <w:ind w:left="-108" w:right="-90"/>
              <w:rPr>
                <w:rFonts w:cs="Times New Roman"/>
                <w:sz w:val="14"/>
                <w:szCs w:val="14"/>
              </w:rPr>
            </w:pPr>
          </w:p>
        </w:tc>
        <w:tc>
          <w:tcPr>
            <w:tcW w:w="665" w:type="dxa"/>
            <w:gridSpan w:val="2"/>
            <w:tcBorders>
              <w:top w:val="double" w:sz="4" w:space="0" w:color="auto"/>
              <w:left w:val="nil"/>
              <w:bottom w:val="nil"/>
              <w:right w:val="nil"/>
            </w:tcBorders>
            <w:vAlign w:val="bottom"/>
          </w:tcPr>
          <w:p w14:paraId="33FAE87E" w14:textId="77777777" w:rsidR="00A403B6" w:rsidRPr="00C83081" w:rsidRDefault="00A403B6" w:rsidP="00E05856">
            <w:pPr>
              <w:tabs>
                <w:tab w:val="decimal" w:pos="487"/>
              </w:tabs>
              <w:ind w:left="-96" w:right="-108"/>
              <w:rPr>
                <w:rFonts w:cs="Times New Roman"/>
                <w:sz w:val="14"/>
                <w:szCs w:val="14"/>
              </w:rPr>
            </w:pPr>
          </w:p>
        </w:tc>
        <w:tc>
          <w:tcPr>
            <w:tcW w:w="236" w:type="dxa"/>
            <w:gridSpan w:val="2"/>
            <w:vAlign w:val="bottom"/>
          </w:tcPr>
          <w:p w14:paraId="3BB5F3BA" w14:textId="77777777" w:rsidR="00A403B6" w:rsidRPr="00C83081" w:rsidRDefault="00A403B6" w:rsidP="00E05856">
            <w:pPr>
              <w:tabs>
                <w:tab w:val="decimal" w:pos="594"/>
              </w:tabs>
              <w:ind w:left="-108" w:right="-90"/>
              <w:rPr>
                <w:rFonts w:cs="Times New Roman"/>
                <w:color w:val="000000"/>
                <w:sz w:val="14"/>
                <w:szCs w:val="14"/>
              </w:rPr>
            </w:pPr>
          </w:p>
        </w:tc>
        <w:tc>
          <w:tcPr>
            <w:tcW w:w="613" w:type="dxa"/>
            <w:tcBorders>
              <w:top w:val="double" w:sz="4" w:space="0" w:color="auto"/>
              <w:left w:val="nil"/>
              <w:bottom w:val="nil"/>
              <w:right w:val="nil"/>
            </w:tcBorders>
            <w:vAlign w:val="bottom"/>
          </w:tcPr>
          <w:p w14:paraId="4E540B20" w14:textId="77777777" w:rsidR="00A403B6" w:rsidRPr="00C83081" w:rsidRDefault="00A403B6" w:rsidP="00E05856">
            <w:pPr>
              <w:tabs>
                <w:tab w:val="decimal" w:pos="459"/>
              </w:tabs>
              <w:ind w:left="-108" w:right="-90"/>
              <w:rPr>
                <w:rFonts w:cs="Times New Roman"/>
                <w:sz w:val="14"/>
                <w:szCs w:val="14"/>
              </w:rPr>
            </w:pPr>
          </w:p>
        </w:tc>
        <w:tc>
          <w:tcPr>
            <w:tcW w:w="236" w:type="dxa"/>
            <w:vAlign w:val="bottom"/>
          </w:tcPr>
          <w:p w14:paraId="093B9B54" w14:textId="77777777" w:rsidR="00A403B6" w:rsidRPr="00C83081" w:rsidRDefault="00A403B6" w:rsidP="00E05856">
            <w:pPr>
              <w:tabs>
                <w:tab w:val="decimal" w:pos="594"/>
              </w:tabs>
              <w:ind w:left="-108" w:right="-90"/>
              <w:rPr>
                <w:rFonts w:cs="Times New Roman"/>
                <w:sz w:val="14"/>
                <w:szCs w:val="14"/>
              </w:rPr>
            </w:pPr>
          </w:p>
        </w:tc>
        <w:tc>
          <w:tcPr>
            <w:tcW w:w="686" w:type="dxa"/>
            <w:gridSpan w:val="2"/>
            <w:tcBorders>
              <w:top w:val="double" w:sz="4" w:space="0" w:color="auto"/>
              <w:left w:val="nil"/>
              <w:bottom w:val="nil"/>
              <w:right w:val="nil"/>
            </w:tcBorders>
            <w:vAlign w:val="bottom"/>
          </w:tcPr>
          <w:p w14:paraId="4EC28AAE" w14:textId="77777777" w:rsidR="00A403B6" w:rsidRPr="00C83081" w:rsidRDefault="00A403B6" w:rsidP="00E05856">
            <w:pPr>
              <w:tabs>
                <w:tab w:val="decimal" w:pos="361"/>
                <w:tab w:val="left" w:pos="720"/>
              </w:tabs>
              <w:ind w:left="-108" w:right="-90"/>
              <w:jc w:val="right"/>
              <w:rPr>
                <w:rFonts w:cs="Times New Roman"/>
                <w:color w:val="000000"/>
                <w:sz w:val="14"/>
                <w:szCs w:val="14"/>
              </w:rPr>
            </w:pPr>
          </w:p>
        </w:tc>
        <w:tc>
          <w:tcPr>
            <w:tcW w:w="236" w:type="dxa"/>
            <w:gridSpan w:val="2"/>
            <w:vAlign w:val="bottom"/>
          </w:tcPr>
          <w:p w14:paraId="184F12A6" w14:textId="77777777" w:rsidR="00A403B6" w:rsidRPr="00C83081" w:rsidRDefault="00A403B6" w:rsidP="00E05856">
            <w:pPr>
              <w:tabs>
                <w:tab w:val="decimal" w:pos="594"/>
              </w:tabs>
              <w:ind w:left="-108" w:right="-90"/>
              <w:rPr>
                <w:rFonts w:cs="Times New Roman"/>
                <w:color w:val="000000"/>
                <w:sz w:val="14"/>
                <w:szCs w:val="14"/>
              </w:rPr>
            </w:pPr>
          </w:p>
        </w:tc>
        <w:tc>
          <w:tcPr>
            <w:tcW w:w="678" w:type="dxa"/>
            <w:tcBorders>
              <w:top w:val="double" w:sz="4" w:space="0" w:color="auto"/>
              <w:left w:val="nil"/>
              <w:bottom w:val="nil"/>
              <w:right w:val="nil"/>
            </w:tcBorders>
            <w:vAlign w:val="bottom"/>
          </w:tcPr>
          <w:p w14:paraId="2C8B3130" w14:textId="77777777" w:rsidR="00A403B6" w:rsidRPr="00C83081" w:rsidRDefault="00A403B6" w:rsidP="00E05856">
            <w:pPr>
              <w:tabs>
                <w:tab w:val="decimal" w:pos="438"/>
              </w:tabs>
              <w:ind w:left="-108" w:right="-90"/>
              <w:rPr>
                <w:rFonts w:cs="Times New Roman"/>
                <w:color w:val="000000"/>
                <w:sz w:val="14"/>
                <w:szCs w:val="14"/>
              </w:rPr>
            </w:pPr>
          </w:p>
        </w:tc>
        <w:tc>
          <w:tcPr>
            <w:tcW w:w="241" w:type="dxa"/>
            <w:vAlign w:val="bottom"/>
          </w:tcPr>
          <w:p w14:paraId="72EAD1D4" w14:textId="77777777" w:rsidR="00A403B6" w:rsidRPr="00C83081" w:rsidRDefault="00A403B6" w:rsidP="00E05856">
            <w:pPr>
              <w:tabs>
                <w:tab w:val="decimal" w:pos="594"/>
              </w:tabs>
              <w:ind w:left="-108" w:right="-90"/>
              <w:rPr>
                <w:rFonts w:cs="Times New Roman"/>
                <w:sz w:val="14"/>
                <w:szCs w:val="14"/>
              </w:rPr>
            </w:pPr>
          </w:p>
        </w:tc>
        <w:tc>
          <w:tcPr>
            <w:tcW w:w="599" w:type="dxa"/>
            <w:tcBorders>
              <w:top w:val="double" w:sz="4" w:space="0" w:color="auto"/>
              <w:left w:val="nil"/>
              <w:bottom w:val="nil"/>
              <w:right w:val="nil"/>
            </w:tcBorders>
            <w:vAlign w:val="bottom"/>
          </w:tcPr>
          <w:p w14:paraId="3580B896" w14:textId="77777777" w:rsidR="00A403B6" w:rsidRPr="00C83081" w:rsidRDefault="00A403B6" w:rsidP="00E05856">
            <w:pPr>
              <w:tabs>
                <w:tab w:val="decimal" w:pos="308"/>
                <w:tab w:val="decimal" w:pos="438"/>
              </w:tabs>
              <w:ind w:left="-108" w:right="-90"/>
              <w:rPr>
                <w:rFonts w:cs="Times New Roman"/>
                <w:sz w:val="14"/>
                <w:szCs w:val="14"/>
              </w:rPr>
            </w:pPr>
          </w:p>
        </w:tc>
        <w:tc>
          <w:tcPr>
            <w:tcW w:w="237" w:type="dxa"/>
            <w:vAlign w:val="bottom"/>
          </w:tcPr>
          <w:p w14:paraId="26363506" w14:textId="77777777" w:rsidR="00A403B6" w:rsidRPr="00C83081" w:rsidRDefault="00A403B6" w:rsidP="00E05856">
            <w:pPr>
              <w:tabs>
                <w:tab w:val="decimal" w:pos="594"/>
              </w:tabs>
              <w:ind w:left="-108" w:right="-90"/>
              <w:rPr>
                <w:rFonts w:cs="Times New Roman"/>
                <w:color w:val="000000"/>
                <w:sz w:val="14"/>
                <w:szCs w:val="14"/>
              </w:rPr>
            </w:pPr>
          </w:p>
        </w:tc>
        <w:tc>
          <w:tcPr>
            <w:tcW w:w="626" w:type="dxa"/>
            <w:tcBorders>
              <w:top w:val="double" w:sz="4" w:space="0" w:color="auto"/>
              <w:left w:val="nil"/>
              <w:bottom w:val="nil"/>
              <w:right w:val="nil"/>
            </w:tcBorders>
            <w:vAlign w:val="bottom"/>
          </w:tcPr>
          <w:p w14:paraId="089CFB8D" w14:textId="77777777" w:rsidR="00A403B6" w:rsidRPr="00C83081" w:rsidRDefault="00A403B6" w:rsidP="00E05856">
            <w:pPr>
              <w:tabs>
                <w:tab w:val="decimal" w:pos="348"/>
              </w:tabs>
              <w:ind w:left="-108" w:right="-90"/>
              <w:rPr>
                <w:rFonts w:cs="Times New Roman"/>
                <w:color w:val="000000"/>
                <w:sz w:val="14"/>
                <w:szCs w:val="14"/>
              </w:rPr>
            </w:pPr>
          </w:p>
        </w:tc>
        <w:tc>
          <w:tcPr>
            <w:tcW w:w="274" w:type="dxa"/>
            <w:vAlign w:val="bottom"/>
          </w:tcPr>
          <w:p w14:paraId="096B17EF" w14:textId="77777777" w:rsidR="00A403B6" w:rsidRPr="00C83081" w:rsidRDefault="00A403B6" w:rsidP="00E05856">
            <w:pPr>
              <w:tabs>
                <w:tab w:val="decimal" w:pos="594"/>
              </w:tabs>
              <w:ind w:left="-108" w:right="-90"/>
              <w:rPr>
                <w:rFonts w:cs="Times New Roman"/>
                <w:sz w:val="14"/>
                <w:szCs w:val="14"/>
              </w:rPr>
            </w:pPr>
          </w:p>
        </w:tc>
        <w:tc>
          <w:tcPr>
            <w:tcW w:w="644" w:type="dxa"/>
            <w:tcBorders>
              <w:top w:val="double" w:sz="4" w:space="0" w:color="auto"/>
              <w:left w:val="nil"/>
              <w:bottom w:val="nil"/>
              <w:right w:val="nil"/>
            </w:tcBorders>
            <w:noWrap/>
            <w:vAlign w:val="bottom"/>
          </w:tcPr>
          <w:p w14:paraId="6C81D8C7" w14:textId="77777777" w:rsidR="00A403B6" w:rsidRPr="00C83081" w:rsidRDefault="00A403B6" w:rsidP="00E05856">
            <w:pPr>
              <w:tabs>
                <w:tab w:val="decimal" w:pos="348"/>
                <w:tab w:val="decimal" w:pos="385"/>
              </w:tabs>
              <w:ind w:left="-108" w:right="-90"/>
              <w:rPr>
                <w:rFonts w:cs="Times New Roman"/>
                <w:color w:val="000000"/>
                <w:sz w:val="14"/>
                <w:szCs w:val="14"/>
              </w:rPr>
            </w:pPr>
          </w:p>
        </w:tc>
        <w:tc>
          <w:tcPr>
            <w:tcW w:w="236" w:type="dxa"/>
            <w:vAlign w:val="bottom"/>
          </w:tcPr>
          <w:p w14:paraId="4C6649E5" w14:textId="77777777" w:rsidR="00A403B6" w:rsidRPr="00C83081" w:rsidRDefault="00A403B6" w:rsidP="00E05856">
            <w:pPr>
              <w:tabs>
                <w:tab w:val="decimal" w:pos="594"/>
              </w:tabs>
              <w:ind w:left="-108" w:right="-90"/>
              <w:rPr>
                <w:rFonts w:cs="Times New Roman"/>
                <w:sz w:val="14"/>
                <w:szCs w:val="14"/>
              </w:rPr>
            </w:pPr>
          </w:p>
        </w:tc>
        <w:tc>
          <w:tcPr>
            <w:tcW w:w="687" w:type="dxa"/>
            <w:tcBorders>
              <w:top w:val="double" w:sz="4" w:space="0" w:color="auto"/>
              <w:left w:val="nil"/>
              <w:bottom w:val="nil"/>
              <w:right w:val="nil"/>
            </w:tcBorders>
            <w:vAlign w:val="bottom"/>
          </w:tcPr>
          <w:p w14:paraId="0B2DBCEC" w14:textId="77777777" w:rsidR="00A403B6" w:rsidRPr="00C83081" w:rsidRDefault="00A403B6" w:rsidP="00E05856">
            <w:pPr>
              <w:tabs>
                <w:tab w:val="decimal" w:pos="501"/>
              </w:tabs>
              <w:ind w:left="-108" w:right="-90"/>
              <w:jc w:val="center"/>
              <w:rPr>
                <w:rFonts w:cs="Times New Roman"/>
                <w:sz w:val="14"/>
                <w:szCs w:val="14"/>
              </w:rPr>
            </w:pPr>
          </w:p>
        </w:tc>
        <w:tc>
          <w:tcPr>
            <w:tcW w:w="274" w:type="dxa"/>
            <w:vAlign w:val="bottom"/>
          </w:tcPr>
          <w:p w14:paraId="74B55E55" w14:textId="77777777" w:rsidR="00A403B6" w:rsidRPr="00C83081" w:rsidRDefault="00A403B6" w:rsidP="00E05856">
            <w:pPr>
              <w:tabs>
                <w:tab w:val="left" w:pos="148"/>
              </w:tabs>
              <w:ind w:left="-108" w:right="-279"/>
              <w:rPr>
                <w:rFonts w:cs="Times New Roman"/>
                <w:sz w:val="14"/>
                <w:szCs w:val="14"/>
              </w:rPr>
            </w:pPr>
          </w:p>
        </w:tc>
        <w:tc>
          <w:tcPr>
            <w:tcW w:w="640" w:type="dxa"/>
            <w:tcBorders>
              <w:top w:val="double" w:sz="4" w:space="0" w:color="auto"/>
              <w:left w:val="nil"/>
              <w:bottom w:val="nil"/>
              <w:right w:val="nil"/>
            </w:tcBorders>
            <w:vAlign w:val="bottom"/>
          </w:tcPr>
          <w:p w14:paraId="6CF0D059" w14:textId="77777777" w:rsidR="00A403B6" w:rsidRPr="00C83081" w:rsidRDefault="00A403B6" w:rsidP="00E05856">
            <w:pPr>
              <w:tabs>
                <w:tab w:val="decimal" w:pos="245"/>
                <w:tab w:val="decimal" w:pos="505"/>
              </w:tabs>
              <w:ind w:left="-115" w:right="-90"/>
              <w:rPr>
                <w:rFonts w:cs="Times New Roman"/>
                <w:sz w:val="14"/>
                <w:szCs w:val="14"/>
              </w:rPr>
            </w:pPr>
          </w:p>
        </w:tc>
        <w:tc>
          <w:tcPr>
            <w:tcW w:w="236" w:type="dxa"/>
            <w:vAlign w:val="bottom"/>
          </w:tcPr>
          <w:p w14:paraId="6D75CEB4" w14:textId="77777777" w:rsidR="00A403B6" w:rsidRPr="00C83081" w:rsidRDefault="00A403B6" w:rsidP="00E05856">
            <w:pPr>
              <w:tabs>
                <w:tab w:val="decimal" w:pos="594"/>
              </w:tabs>
              <w:ind w:left="-108" w:right="-90"/>
              <w:rPr>
                <w:rFonts w:cs="Times New Roman"/>
                <w:sz w:val="14"/>
                <w:szCs w:val="14"/>
              </w:rPr>
            </w:pPr>
          </w:p>
        </w:tc>
        <w:tc>
          <w:tcPr>
            <w:tcW w:w="678" w:type="dxa"/>
            <w:tcBorders>
              <w:top w:val="double" w:sz="4" w:space="0" w:color="auto"/>
              <w:left w:val="nil"/>
              <w:bottom w:val="nil"/>
              <w:right w:val="nil"/>
            </w:tcBorders>
            <w:vAlign w:val="bottom"/>
          </w:tcPr>
          <w:p w14:paraId="5B87D0A4" w14:textId="77777777" w:rsidR="00A403B6" w:rsidRPr="00C83081" w:rsidRDefault="00A403B6" w:rsidP="00E05856">
            <w:pPr>
              <w:tabs>
                <w:tab w:val="decimal" w:pos="547"/>
              </w:tabs>
              <w:ind w:left="-108" w:right="-90"/>
              <w:rPr>
                <w:rFonts w:cs="Times New Roman"/>
                <w:color w:val="000000"/>
                <w:sz w:val="14"/>
                <w:szCs w:val="14"/>
              </w:rPr>
            </w:pPr>
          </w:p>
        </w:tc>
        <w:tc>
          <w:tcPr>
            <w:tcW w:w="274" w:type="dxa"/>
            <w:vAlign w:val="bottom"/>
          </w:tcPr>
          <w:p w14:paraId="045C0A29" w14:textId="77777777" w:rsidR="00A403B6" w:rsidRPr="00C83081" w:rsidRDefault="00A403B6" w:rsidP="00E05856">
            <w:pPr>
              <w:tabs>
                <w:tab w:val="decimal" w:pos="594"/>
              </w:tabs>
              <w:ind w:left="-108" w:right="-90"/>
              <w:rPr>
                <w:rFonts w:cs="Times New Roman"/>
                <w:sz w:val="14"/>
                <w:szCs w:val="14"/>
              </w:rPr>
            </w:pPr>
          </w:p>
        </w:tc>
        <w:tc>
          <w:tcPr>
            <w:tcW w:w="642" w:type="dxa"/>
            <w:tcBorders>
              <w:top w:val="double" w:sz="4" w:space="0" w:color="auto"/>
              <w:left w:val="nil"/>
              <w:bottom w:val="nil"/>
              <w:right w:val="nil"/>
            </w:tcBorders>
            <w:vAlign w:val="bottom"/>
          </w:tcPr>
          <w:p w14:paraId="59FE6D8E" w14:textId="77777777" w:rsidR="00A403B6" w:rsidRPr="00C83081" w:rsidRDefault="00A403B6" w:rsidP="00E05856">
            <w:pPr>
              <w:tabs>
                <w:tab w:val="decimal" w:pos="463"/>
              </w:tabs>
              <w:ind w:left="-108" w:right="-93"/>
              <w:jc w:val="center"/>
              <w:rPr>
                <w:rFonts w:cs="Times New Roman"/>
                <w:color w:val="000000"/>
                <w:sz w:val="14"/>
                <w:szCs w:val="14"/>
              </w:rPr>
            </w:pPr>
          </w:p>
        </w:tc>
        <w:tc>
          <w:tcPr>
            <w:tcW w:w="236" w:type="dxa"/>
            <w:vAlign w:val="bottom"/>
          </w:tcPr>
          <w:p w14:paraId="10BDD64D" w14:textId="77777777" w:rsidR="00A403B6" w:rsidRPr="00C83081" w:rsidRDefault="00A403B6" w:rsidP="00E05856">
            <w:pPr>
              <w:tabs>
                <w:tab w:val="decimal" w:pos="594"/>
              </w:tabs>
              <w:ind w:left="-108" w:right="-90"/>
              <w:rPr>
                <w:rFonts w:cs="Times New Roman"/>
                <w:color w:val="000000"/>
                <w:sz w:val="14"/>
                <w:szCs w:val="14"/>
              </w:rPr>
            </w:pPr>
          </w:p>
        </w:tc>
        <w:tc>
          <w:tcPr>
            <w:tcW w:w="767" w:type="dxa"/>
            <w:tcBorders>
              <w:top w:val="double" w:sz="4" w:space="0" w:color="auto"/>
              <w:left w:val="nil"/>
              <w:bottom w:val="nil"/>
              <w:right w:val="nil"/>
            </w:tcBorders>
            <w:noWrap/>
            <w:vAlign w:val="bottom"/>
          </w:tcPr>
          <w:p w14:paraId="5DD30929" w14:textId="77777777" w:rsidR="00A403B6" w:rsidRPr="00C83081" w:rsidRDefault="00A403B6" w:rsidP="00E05856">
            <w:pPr>
              <w:tabs>
                <w:tab w:val="decimal" w:pos="179"/>
                <w:tab w:val="decimal" w:pos="529"/>
              </w:tabs>
              <w:ind w:left="-108" w:right="-90"/>
              <w:rPr>
                <w:rFonts w:cs="Times New Roman"/>
                <w:color w:val="000000"/>
                <w:sz w:val="14"/>
                <w:szCs w:val="14"/>
              </w:rPr>
            </w:pPr>
          </w:p>
        </w:tc>
        <w:tc>
          <w:tcPr>
            <w:tcW w:w="274" w:type="dxa"/>
            <w:vAlign w:val="bottom"/>
          </w:tcPr>
          <w:p w14:paraId="041344C9" w14:textId="77777777" w:rsidR="00A403B6" w:rsidRPr="00C83081" w:rsidRDefault="00A403B6" w:rsidP="00E05856">
            <w:pPr>
              <w:tabs>
                <w:tab w:val="decimal" w:pos="594"/>
              </w:tabs>
              <w:ind w:left="-108" w:right="-90"/>
              <w:rPr>
                <w:rFonts w:cs="Times New Roman"/>
                <w:color w:val="000000"/>
                <w:sz w:val="14"/>
                <w:szCs w:val="14"/>
              </w:rPr>
            </w:pPr>
          </w:p>
        </w:tc>
        <w:tc>
          <w:tcPr>
            <w:tcW w:w="645" w:type="dxa"/>
            <w:tcBorders>
              <w:top w:val="double" w:sz="4" w:space="0" w:color="auto"/>
              <w:left w:val="nil"/>
              <w:bottom w:val="nil"/>
              <w:right w:val="nil"/>
            </w:tcBorders>
            <w:vAlign w:val="bottom"/>
          </w:tcPr>
          <w:p w14:paraId="72429328" w14:textId="77777777" w:rsidR="00A403B6" w:rsidRPr="00C83081" w:rsidRDefault="00A403B6" w:rsidP="00E05856">
            <w:pPr>
              <w:tabs>
                <w:tab w:val="decimal" w:pos="179"/>
                <w:tab w:val="decimal" w:pos="529"/>
              </w:tabs>
              <w:ind w:left="-108" w:right="-90"/>
              <w:rPr>
                <w:rFonts w:cs="Times New Roman"/>
                <w:color w:val="000000"/>
                <w:sz w:val="14"/>
                <w:szCs w:val="14"/>
              </w:rPr>
            </w:pPr>
          </w:p>
        </w:tc>
        <w:tc>
          <w:tcPr>
            <w:tcW w:w="236" w:type="dxa"/>
            <w:vAlign w:val="bottom"/>
          </w:tcPr>
          <w:p w14:paraId="7F1451F3" w14:textId="77777777" w:rsidR="00A403B6" w:rsidRPr="00C83081" w:rsidRDefault="00A403B6" w:rsidP="00E05856">
            <w:pPr>
              <w:tabs>
                <w:tab w:val="decimal" w:pos="594"/>
              </w:tabs>
              <w:ind w:left="-108" w:right="-90"/>
              <w:rPr>
                <w:rFonts w:cs="Times New Roman"/>
                <w:color w:val="000000"/>
                <w:sz w:val="14"/>
                <w:szCs w:val="14"/>
              </w:rPr>
            </w:pPr>
          </w:p>
        </w:tc>
        <w:tc>
          <w:tcPr>
            <w:tcW w:w="786" w:type="dxa"/>
            <w:tcBorders>
              <w:top w:val="double" w:sz="4" w:space="0" w:color="auto"/>
              <w:left w:val="nil"/>
              <w:bottom w:val="nil"/>
              <w:right w:val="nil"/>
            </w:tcBorders>
            <w:vAlign w:val="bottom"/>
          </w:tcPr>
          <w:p w14:paraId="4998D12F" w14:textId="77777777" w:rsidR="00A403B6" w:rsidRPr="00C83081" w:rsidRDefault="00A403B6" w:rsidP="00E05856">
            <w:pPr>
              <w:tabs>
                <w:tab w:val="decimal" w:pos="432"/>
              </w:tabs>
              <w:ind w:left="-108" w:right="-102"/>
              <w:jc w:val="center"/>
              <w:rPr>
                <w:rFonts w:cs="Times New Roman"/>
                <w:color w:val="000000"/>
                <w:sz w:val="14"/>
                <w:szCs w:val="14"/>
              </w:rPr>
            </w:pPr>
          </w:p>
        </w:tc>
        <w:tc>
          <w:tcPr>
            <w:tcW w:w="246" w:type="dxa"/>
            <w:vAlign w:val="bottom"/>
          </w:tcPr>
          <w:p w14:paraId="069DE64C" w14:textId="77777777" w:rsidR="00A403B6" w:rsidRPr="00C83081" w:rsidRDefault="00A403B6" w:rsidP="00E05856">
            <w:pPr>
              <w:tabs>
                <w:tab w:val="decimal" w:pos="594"/>
              </w:tabs>
              <w:ind w:left="-108" w:right="-90"/>
              <w:jc w:val="center"/>
              <w:rPr>
                <w:rFonts w:cs="Times New Roman"/>
                <w:sz w:val="14"/>
                <w:szCs w:val="14"/>
              </w:rPr>
            </w:pPr>
          </w:p>
        </w:tc>
        <w:tc>
          <w:tcPr>
            <w:tcW w:w="726" w:type="dxa"/>
            <w:tcBorders>
              <w:top w:val="double" w:sz="4" w:space="0" w:color="auto"/>
              <w:left w:val="nil"/>
              <w:bottom w:val="nil"/>
              <w:right w:val="nil"/>
            </w:tcBorders>
            <w:vAlign w:val="bottom"/>
          </w:tcPr>
          <w:p w14:paraId="7298AC80" w14:textId="77777777" w:rsidR="00A403B6" w:rsidRPr="00C83081" w:rsidRDefault="00A403B6" w:rsidP="00E05856">
            <w:pPr>
              <w:tabs>
                <w:tab w:val="decimal" w:pos="486"/>
              </w:tabs>
              <w:ind w:left="-108" w:right="-284"/>
              <w:jc w:val="center"/>
              <w:rPr>
                <w:rFonts w:cs="Times New Roman"/>
                <w:sz w:val="14"/>
                <w:szCs w:val="14"/>
              </w:rPr>
            </w:pPr>
          </w:p>
        </w:tc>
      </w:tr>
      <w:tr w:rsidR="00651656" w:rsidRPr="00D05BA4" w14:paraId="601D6610" w14:textId="77777777" w:rsidTr="00C83081">
        <w:trPr>
          <w:gridAfter w:val="1"/>
          <w:wAfter w:w="9" w:type="dxa"/>
          <w:trHeight w:val="60"/>
        </w:trPr>
        <w:tc>
          <w:tcPr>
            <w:tcW w:w="1705" w:type="dxa"/>
            <w:vAlign w:val="bottom"/>
            <w:hideMark/>
          </w:tcPr>
          <w:p w14:paraId="40345C66" w14:textId="77777777" w:rsidR="00A403B6" w:rsidRPr="00C83081" w:rsidRDefault="00A403B6" w:rsidP="00E05856">
            <w:pPr>
              <w:ind w:left="-107"/>
              <w:rPr>
                <w:rFonts w:cs="Times New Roman"/>
                <w:sz w:val="14"/>
                <w:szCs w:val="14"/>
              </w:rPr>
            </w:pPr>
            <w:r w:rsidRPr="00C83081">
              <w:rPr>
                <w:rFonts w:cs="Times New Roman"/>
                <w:color w:val="000000"/>
                <w:sz w:val="14"/>
                <w:szCs w:val="14"/>
                <w:cs/>
              </w:rPr>
              <w:t xml:space="preserve">       31 </w:t>
            </w:r>
            <w:r w:rsidRPr="00C83081">
              <w:rPr>
                <w:rFonts w:cs="Times New Roman"/>
                <w:color w:val="000000"/>
                <w:sz w:val="14"/>
                <w:szCs w:val="14"/>
              </w:rPr>
              <w:t>December</w:t>
            </w:r>
          </w:p>
        </w:tc>
        <w:tc>
          <w:tcPr>
            <w:tcW w:w="635" w:type="dxa"/>
            <w:tcBorders>
              <w:top w:val="nil"/>
              <w:left w:val="nil"/>
              <w:bottom w:val="double" w:sz="4" w:space="0" w:color="auto"/>
              <w:right w:val="nil"/>
            </w:tcBorders>
          </w:tcPr>
          <w:p w14:paraId="33C988FA" w14:textId="7F180FE8" w:rsidR="00A403B6" w:rsidRPr="00C83081" w:rsidRDefault="004823D5" w:rsidP="00E05856">
            <w:pPr>
              <w:tabs>
                <w:tab w:val="decimal" w:pos="487"/>
              </w:tabs>
              <w:ind w:left="-96" w:right="-108"/>
              <w:rPr>
                <w:rFonts w:cs="Times New Roman"/>
                <w:color w:val="000000"/>
                <w:sz w:val="14"/>
                <w:szCs w:val="14"/>
              </w:rPr>
            </w:pPr>
            <w:r w:rsidRPr="00C83081">
              <w:rPr>
                <w:rFonts w:cs="Times New Roman"/>
                <w:color w:val="000000"/>
                <w:sz w:val="14"/>
                <w:szCs w:val="14"/>
              </w:rPr>
              <w:t>266,984</w:t>
            </w:r>
          </w:p>
        </w:tc>
        <w:tc>
          <w:tcPr>
            <w:tcW w:w="261" w:type="dxa"/>
          </w:tcPr>
          <w:p w14:paraId="5598A314" w14:textId="77777777" w:rsidR="00A403B6" w:rsidRPr="00C83081" w:rsidRDefault="00A403B6" w:rsidP="00E05856">
            <w:pPr>
              <w:tabs>
                <w:tab w:val="decimal" w:pos="523"/>
                <w:tab w:val="decimal" w:pos="594"/>
              </w:tabs>
              <w:ind w:left="-108" w:right="-90"/>
              <w:rPr>
                <w:rFonts w:cs="Times New Roman"/>
                <w:color w:val="000000"/>
                <w:sz w:val="14"/>
                <w:szCs w:val="14"/>
              </w:rPr>
            </w:pPr>
          </w:p>
        </w:tc>
        <w:tc>
          <w:tcPr>
            <w:tcW w:w="665" w:type="dxa"/>
            <w:gridSpan w:val="2"/>
            <w:tcBorders>
              <w:top w:val="nil"/>
              <w:left w:val="nil"/>
              <w:bottom w:val="double" w:sz="4" w:space="0" w:color="auto"/>
              <w:right w:val="nil"/>
            </w:tcBorders>
            <w:vAlign w:val="bottom"/>
          </w:tcPr>
          <w:p w14:paraId="5BB52250" w14:textId="77777777" w:rsidR="00A403B6" w:rsidRPr="00C83081" w:rsidRDefault="00A403B6" w:rsidP="00E05856">
            <w:pPr>
              <w:tabs>
                <w:tab w:val="decimal" w:pos="487"/>
              </w:tabs>
              <w:ind w:left="-96" w:right="-108"/>
              <w:rPr>
                <w:rFonts w:cs="Times New Roman"/>
                <w:sz w:val="14"/>
                <w:szCs w:val="14"/>
              </w:rPr>
            </w:pPr>
            <w:r w:rsidRPr="00C83081">
              <w:rPr>
                <w:rFonts w:cs="Times New Roman"/>
                <w:sz w:val="14"/>
                <w:szCs w:val="14"/>
              </w:rPr>
              <w:t>721,055</w:t>
            </w:r>
          </w:p>
        </w:tc>
        <w:tc>
          <w:tcPr>
            <w:tcW w:w="236" w:type="dxa"/>
            <w:gridSpan w:val="2"/>
          </w:tcPr>
          <w:p w14:paraId="4EF22E0E" w14:textId="77777777" w:rsidR="00A403B6" w:rsidRPr="00C83081" w:rsidRDefault="00A403B6" w:rsidP="00E05856">
            <w:pPr>
              <w:tabs>
                <w:tab w:val="decimal" w:pos="594"/>
              </w:tabs>
              <w:ind w:left="-108" w:right="-90"/>
              <w:rPr>
                <w:rFonts w:cs="Times New Roman"/>
                <w:color w:val="000000"/>
                <w:sz w:val="14"/>
                <w:szCs w:val="14"/>
              </w:rPr>
            </w:pPr>
          </w:p>
        </w:tc>
        <w:tc>
          <w:tcPr>
            <w:tcW w:w="613" w:type="dxa"/>
            <w:tcBorders>
              <w:top w:val="nil"/>
              <w:left w:val="nil"/>
              <w:bottom w:val="double" w:sz="4" w:space="0" w:color="auto"/>
              <w:right w:val="nil"/>
            </w:tcBorders>
          </w:tcPr>
          <w:p w14:paraId="3BDDA481" w14:textId="465BF1FC" w:rsidR="00A403B6" w:rsidRPr="00C83081" w:rsidRDefault="00651656" w:rsidP="00E05856">
            <w:pPr>
              <w:tabs>
                <w:tab w:val="decimal" w:pos="459"/>
              </w:tabs>
              <w:ind w:left="-108" w:right="-90"/>
              <w:rPr>
                <w:rFonts w:cs="Times New Roman"/>
                <w:color w:val="000000"/>
                <w:sz w:val="14"/>
                <w:szCs w:val="14"/>
              </w:rPr>
            </w:pPr>
            <w:r w:rsidRPr="00C83081">
              <w:rPr>
                <w:rFonts w:cs="Times New Roman"/>
                <w:color w:val="000000"/>
                <w:sz w:val="14"/>
                <w:szCs w:val="14"/>
              </w:rPr>
              <w:t>5,643,650</w:t>
            </w:r>
          </w:p>
        </w:tc>
        <w:tc>
          <w:tcPr>
            <w:tcW w:w="236" w:type="dxa"/>
          </w:tcPr>
          <w:p w14:paraId="40FCC566" w14:textId="77777777" w:rsidR="00A403B6" w:rsidRPr="00C83081" w:rsidRDefault="00A403B6" w:rsidP="00E05856">
            <w:pPr>
              <w:tabs>
                <w:tab w:val="decimal" w:pos="594"/>
              </w:tabs>
              <w:ind w:left="-108" w:right="-90"/>
              <w:rPr>
                <w:rFonts w:cs="Times New Roman"/>
                <w:color w:val="000000"/>
                <w:sz w:val="14"/>
                <w:szCs w:val="14"/>
              </w:rPr>
            </w:pPr>
          </w:p>
        </w:tc>
        <w:tc>
          <w:tcPr>
            <w:tcW w:w="686" w:type="dxa"/>
            <w:gridSpan w:val="2"/>
            <w:tcBorders>
              <w:top w:val="nil"/>
              <w:left w:val="nil"/>
              <w:bottom w:val="double" w:sz="4" w:space="0" w:color="auto"/>
              <w:right w:val="nil"/>
            </w:tcBorders>
            <w:vAlign w:val="bottom"/>
          </w:tcPr>
          <w:p w14:paraId="3C2DC068" w14:textId="77777777" w:rsidR="00A403B6" w:rsidRPr="00C83081" w:rsidRDefault="00A403B6" w:rsidP="00E05856">
            <w:pPr>
              <w:tabs>
                <w:tab w:val="decimal" w:pos="361"/>
              </w:tabs>
              <w:ind w:left="-108" w:right="-90"/>
              <w:rPr>
                <w:rFonts w:cs="Times New Roman"/>
                <w:color w:val="000000"/>
                <w:sz w:val="14"/>
                <w:szCs w:val="14"/>
              </w:rPr>
            </w:pPr>
            <w:r w:rsidRPr="00C83081">
              <w:rPr>
                <w:rFonts w:cs="Times New Roman"/>
                <w:color w:val="000000"/>
                <w:sz w:val="14"/>
                <w:szCs w:val="14"/>
                <w:cs/>
              </w:rPr>
              <w:t>-</w:t>
            </w:r>
          </w:p>
        </w:tc>
        <w:tc>
          <w:tcPr>
            <w:tcW w:w="236" w:type="dxa"/>
            <w:gridSpan w:val="2"/>
          </w:tcPr>
          <w:p w14:paraId="423B3444" w14:textId="77777777" w:rsidR="00A403B6" w:rsidRPr="00C83081" w:rsidRDefault="00A403B6" w:rsidP="00E05856">
            <w:pPr>
              <w:tabs>
                <w:tab w:val="decimal" w:pos="480"/>
                <w:tab w:val="decimal" w:pos="594"/>
              </w:tabs>
              <w:ind w:left="-108" w:right="-90"/>
              <w:rPr>
                <w:rFonts w:cs="Times New Roman"/>
                <w:color w:val="000000"/>
                <w:sz w:val="14"/>
                <w:szCs w:val="14"/>
              </w:rPr>
            </w:pPr>
          </w:p>
        </w:tc>
        <w:tc>
          <w:tcPr>
            <w:tcW w:w="678" w:type="dxa"/>
            <w:tcBorders>
              <w:top w:val="nil"/>
              <w:left w:val="nil"/>
              <w:bottom w:val="double" w:sz="4" w:space="0" w:color="auto"/>
              <w:right w:val="nil"/>
            </w:tcBorders>
            <w:vAlign w:val="bottom"/>
          </w:tcPr>
          <w:p w14:paraId="7450F06A" w14:textId="71C3F47C" w:rsidR="00A403B6" w:rsidRPr="00C83081" w:rsidRDefault="00651656" w:rsidP="00E05856">
            <w:pPr>
              <w:tabs>
                <w:tab w:val="decimal" w:pos="435"/>
              </w:tabs>
              <w:ind w:left="-108" w:right="-90"/>
              <w:jc w:val="center"/>
              <w:rPr>
                <w:rFonts w:cs="Times New Roman"/>
                <w:color w:val="000000"/>
                <w:sz w:val="14"/>
                <w:szCs w:val="14"/>
              </w:rPr>
            </w:pPr>
            <w:r w:rsidRPr="00C83081">
              <w:rPr>
                <w:rFonts w:cs="Times New Roman"/>
                <w:color w:val="000000"/>
                <w:sz w:val="14"/>
                <w:szCs w:val="14"/>
              </w:rPr>
              <w:t>9,211,532</w:t>
            </w:r>
          </w:p>
        </w:tc>
        <w:tc>
          <w:tcPr>
            <w:tcW w:w="241" w:type="dxa"/>
          </w:tcPr>
          <w:p w14:paraId="6023F8EF" w14:textId="77777777" w:rsidR="00A403B6" w:rsidRPr="00C83081" w:rsidRDefault="00A403B6" w:rsidP="00E05856">
            <w:pPr>
              <w:tabs>
                <w:tab w:val="decimal" w:pos="245"/>
                <w:tab w:val="decimal" w:pos="330"/>
                <w:tab w:val="decimal" w:pos="414"/>
                <w:tab w:val="decimal" w:pos="594"/>
              </w:tabs>
              <w:ind w:left="-108" w:right="-90"/>
              <w:jc w:val="center"/>
              <w:rPr>
                <w:rFonts w:cs="Times New Roman"/>
                <w:color w:val="000000"/>
                <w:sz w:val="14"/>
                <w:szCs w:val="14"/>
              </w:rPr>
            </w:pPr>
          </w:p>
        </w:tc>
        <w:tc>
          <w:tcPr>
            <w:tcW w:w="599" w:type="dxa"/>
            <w:tcBorders>
              <w:top w:val="nil"/>
              <w:left w:val="nil"/>
              <w:bottom w:val="double" w:sz="4" w:space="0" w:color="auto"/>
              <w:right w:val="nil"/>
            </w:tcBorders>
            <w:vAlign w:val="bottom"/>
          </w:tcPr>
          <w:p w14:paraId="5F11CE5A" w14:textId="77777777" w:rsidR="00A403B6" w:rsidRPr="00C83081" w:rsidRDefault="00A403B6" w:rsidP="00E05856">
            <w:pPr>
              <w:tabs>
                <w:tab w:val="decimal" w:pos="308"/>
              </w:tabs>
              <w:ind w:left="-108" w:right="-90"/>
              <w:rPr>
                <w:rFonts w:cs="Times New Roman"/>
                <w:sz w:val="14"/>
                <w:szCs w:val="14"/>
              </w:rPr>
            </w:pPr>
            <w:r w:rsidRPr="00C83081">
              <w:rPr>
                <w:rFonts w:cs="Times New Roman"/>
                <w:color w:val="000000"/>
                <w:sz w:val="14"/>
                <w:szCs w:val="14"/>
                <w:cs/>
              </w:rPr>
              <w:t xml:space="preserve">- </w:t>
            </w:r>
          </w:p>
        </w:tc>
        <w:tc>
          <w:tcPr>
            <w:tcW w:w="237" w:type="dxa"/>
          </w:tcPr>
          <w:p w14:paraId="49263141" w14:textId="77777777" w:rsidR="00A403B6" w:rsidRPr="00C83081" w:rsidRDefault="00A403B6" w:rsidP="00E05856">
            <w:pPr>
              <w:tabs>
                <w:tab w:val="decimal" w:pos="594"/>
              </w:tabs>
              <w:ind w:left="-108" w:right="-90"/>
              <w:rPr>
                <w:rFonts w:cs="Times New Roman"/>
                <w:color w:val="000000"/>
                <w:sz w:val="14"/>
                <w:szCs w:val="14"/>
              </w:rPr>
            </w:pPr>
          </w:p>
        </w:tc>
        <w:tc>
          <w:tcPr>
            <w:tcW w:w="626" w:type="dxa"/>
            <w:tcBorders>
              <w:top w:val="nil"/>
              <w:left w:val="nil"/>
              <w:bottom w:val="double" w:sz="4" w:space="0" w:color="auto"/>
              <w:right w:val="nil"/>
            </w:tcBorders>
          </w:tcPr>
          <w:p w14:paraId="593C6D4B" w14:textId="37FBD9AA" w:rsidR="00A403B6" w:rsidRPr="00C83081" w:rsidRDefault="00D27B07" w:rsidP="00E05856">
            <w:pPr>
              <w:tabs>
                <w:tab w:val="decimal" w:pos="440"/>
              </w:tabs>
              <w:ind w:left="-108" w:right="-90"/>
              <w:rPr>
                <w:rFonts w:cs="Times New Roman"/>
                <w:color w:val="000000"/>
                <w:sz w:val="14"/>
                <w:szCs w:val="14"/>
              </w:rPr>
            </w:pPr>
            <w:r w:rsidRPr="00C83081">
              <w:rPr>
                <w:rFonts w:cs="Times New Roman"/>
                <w:color w:val="000000"/>
                <w:sz w:val="14"/>
                <w:szCs w:val="14"/>
              </w:rPr>
              <w:t>5,956</w:t>
            </w:r>
          </w:p>
        </w:tc>
        <w:tc>
          <w:tcPr>
            <w:tcW w:w="274" w:type="dxa"/>
          </w:tcPr>
          <w:p w14:paraId="7E39B88C" w14:textId="77777777" w:rsidR="00A403B6" w:rsidRPr="00C83081" w:rsidRDefault="00A403B6" w:rsidP="00E05856">
            <w:pPr>
              <w:tabs>
                <w:tab w:val="decimal" w:pos="594"/>
              </w:tabs>
              <w:ind w:left="-108" w:right="-90"/>
              <w:rPr>
                <w:rFonts w:cs="Times New Roman"/>
                <w:color w:val="000000"/>
                <w:sz w:val="14"/>
                <w:szCs w:val="14"/>
              </w:rPr>
            </w:pPr>
          </w:p>
        </w:tc>
        <w:tc>
          <w:tcPr>
            <w:tcW w:w="644" w:type="dxa"/>
            <w:tcBorders>
              <w:top w:val="nil"/>
              <w:left w:val="nil"/>
              <w:bottom w:val="double" w:sz="4" w:space="0" w:color="auto"/>
              <w:right w:val="nil"/>
            </w:tcBorders>
            <w:noWrap/>
            <w:vAlign w:val="bottom"/>
          </w:tcPr>
          <w:p w14:paraId="0769DF0E" w14:textId="77777777" w:rsidR="00A403B6" w:rsidRPr="00C83081" w:rsidRDefault="00A403B6" w:rsidP="00E05856">
            <w:pPr>
              <w:tabs>
                <w:tab w:val="decimal" w:pos="385"/>
              </w:tabs>
              <w:ind w:left="-108" w:right="-90"/>
              <w:rPr>
                <w:rFonts w:cs="Times New Roman"/>
                <w:color w:val="000000"/>
                <w:sz w:val="14"/>
                <w:szCs w:val="14"/>
              </w:rPr>
            </w:pPr>
            <w:r w:rsidRPr="00C83081">
              <w:rPr>
                <w:rFonts w:cs="Times New Roman"/>
                <w:color w:val="000000"/>
                <w:sz w:val="14"/>
                <w:szCs w:val="14"/>
                <w:cs/>
              </w:rPr>
              <w:t xml:space="preserve">- </w:t>
            </w:r>
          </w:p>
        </w:tc>
        <w:tc>
          <w:tcPr>
            <w:tcW w:w="236" w:type="dxa"/>
          </w:tcPr>
          <w:p w14:paraId="039EC9DF" w14:textId="77777777" w:rsidR="00A403B6" w:rsidRPr="00C83081" w:rsidRDefault="00A403B6" w:rsidP="00E05856">
            <w:pPr>
              <w:tabs>
                <w:tab w:val="decimal" w:pos="594"/>
              </w:tabs>
              <w:ind w:left="-108" w:right="-90"/>
              <w:rPr>
                <w:rFonts w:cs="Times New Roman"/>
                <w:color w:val="000000"/>
                <w:sz w:val="14"/>
                <w:szCs w:val="14"/>
              </w:rPr>
            </w:pPr>
          </w:p>
        </w:tc>
        <w:tc>
          <w:tcPr>
            <w:tcW w:w="687" w:type="dxa"/>
            <w:tcBorders>
              <w:top w:val="nil"/>
              <w:left w:val="nil"/>
              <w:bottom w:val="double" w:sz="4" w:space="0" w:color="auto"/>
              <w:right w:val="nil"/>
            </w:tcBorders>
          </w:tcPr>
          <w:p w14:paraId="7DB322CF" w14:textId="2D44BCF7" w:rsidR="00A403B6" w:rsidRPr="00C83081" w:rsidRDefault="00BD624F" w:rsidP="00E05856">
            <w:pPr>
              <w:tabs>
                <w:tab w:val="decimal" w:pos="501"/>
              </w:tabs>
              <w:ind w:left="-108" w:right="-90"/>
              <w:rPr>
                <w:rFonts w:cs="Times New Roman"/>
                <w:color w:val="000000"/>
                <w:sz w:val="14"/>
                <w:szCs w:val="14"/>
              </w:rPr>
            </w:pPr>
            <w:r w:rsidRPr="00C83081">
              <w:rPr>
                <w:rFonts w:cs="Times New Roman"/>
                <w:color w:val="000000"/>
                <w:sz w:val="14"/>
                <w:szCs w:val="14"/>
              </w:rPr>
              <w:t>1,914,722</w:t>
            </w:r>
          </w:p>
        </w:tc>
        <w:tc>
          <w:tcPr>
            <w:tcW w:w="274" w:type="dxa"/>
          </w:tcPr>
          <w:p w14:paraId="5C4B653F" w14:textId="77777777" w:rsidR="00A403B6" w:rsidRPr="00C83081" w:rsidRDefault="00A403B6" w:rsidP="00E05856">
            <w:pPr>
              <w:tabs>
                <w:tab w:val="left" w:pos="148"/>
              </w:tabs>
              <w:ind w:left="-108" w:right="-279"/>
              <w:rPr>
                <w:rFonts w:cs="Times New Roman"/>
                <w:color w:val="000000"/>
                <w:sz w:val="14"/>
                <w:szCs w:val="14"/>
              </w:rPr>
            </w:pPr>
          </w:p>
        </w:tc>
        <w:tc>
          <w:tcPr>
            <w:tcW w:w="640" w:type="dxa"/>
            <w:tcBorders>
              <w:top w:val="nil"/>
              <w:left w:val="nil"/>
              <w:bottom w:val="double" w:sz="4" w:space="0" w:color="auto"/>
              <w:right w:val="nil"/>
            </w:tcBorders>
            <w:vAlign w:val="bottom"/>
          </w:tcPr>
          <w:p w14:paraId="5377FA14" w14:textId="77777777" w:rsidR="00A403B6" w:rsidRPr="00C83081" w:rsidRDefault="00A403B6" w:rsidP="00E05856">
            <w:pPr>
              <w:tabs>
                <w:tab w:val="decimal" w:pos="371"/>
              </w:tabs>
              <w:ind w:right="-90"/>
              <w:rPr>
                <w:rFonts w:cs="Times New Roman"/>
                <w:sz w:val="14"/>
                <w:szCs w:val="14"/>
              </w:rPr>
            </w:pPr>
            <w:r w:rsidRPr="00C83081">
              <w:rPr>
                <w:rFonts w:cs="Times New Roman"/>
                <w:color w:val="000000"/>
                <w:sz w:val="14"/>
                <w:szCs w:val="14"/>
                <w:cs/>
              </w:rPr>
              <w:t xml:space="preserve">- </w:t>
            </w:r>
          </w:p>
        </w:tc>
        <w:tc>
          <w:tcPr>
            <w:tcW w:w="236" w:type="dxa"/>
            <w:vAlign w:val="bottom"/>
          </w:tcPr>
          <w:p w14:paraId="3CC1A316" w14:textId="77777777" w:rsidR="00A403B6" w:rsidRPr="00C83081" w:rsidRDefault="00A403B6" w:rsidP="00E05856">
            <w:pPr>
              <w:tabs>
                <w:tab w:val="decimal" w:pos="594"/>
              </w:tabs>
              <w:ind w:left="-108" w:right="-90"/>
              <w:rPr>
                <w:rFonts w:cs="Times New Roman"/>
                <w:color w:val="000000"/>
                <w:sz w:val="14"/>
                <w:szCs w:val="14"/>
              </w:rPr>
            </w:pPr>
          </w:p>
        </w:tc>
        <w:tc>
          <w:tcPr>
            <w:tcW w:w="678" w:type="dxa"/>
            <w:tcBorders>
              <w:top w:val="nil"/>
              <w:left w:val="nil"/>
              <w:bottom w:val="double" w:sz="4" w:space="0" w:color="auto"/>
              <w:right w:val="nil"/>
            </w:tcBorders>
            <w:vAlign w:val="bottom"/>
          </w:tcPr>
          <w:p w14:paraId="6B9A6A51" w14:textId="3FCA3478" w:rsidR="00A403B6" w:rsidRPr="00C83081" w:rsidRDefault="00815817" w:rsidP="00E05856">
            <w:pPr>
              <w:tabs>
                <w:tab w:val="decimal" w:pos="191"/>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1DED91C6" w14:textId="77777777" w:rsidR="00A403B6" w:rsidRPr="00C83081" w:rsidRDefault="00A403B6" w:rsidP="00E05856">
            <w:pPr>
              <w:tabs>
                <w:tab w:val="decimal" w:pos="594"/>
              </w:tabs>
              <w:ind w:left="-108" w:right="-90"/>
              <w:rPr>
                <w:rFonts w:cs="Times New Roman"/>
                <w:color w:val="000000"/>
                <w:sz w:val="14"/>
                <w:szCs w:val="14"/>
              </w:rPr>
            </w:pPr>
          </w:p>
        </w:tc>
        <w:tc>
          <w:tcPr>
            <w:tcW w:w="642" w:type="dxa"/>
            <w:tcBorders>
              <w:top w:val="nil"/>
              <w:left w:val="nil"/>
              <w:bottom w:val="double" w:sz="4" w:space="0" w:color="auto"/>
              <w:right w:val="nil"/>
            </w:tcBorders>
            <w:vAlign w:val="bottom"/>
          </w:tcPr>
          <w:p w14:paraId="3DFE2595" w14:textId="77777777" w:rsidR="00A403B6" w:rsidRPr="00C83081" w:rsidRDefault="00A403B6" w:rsidP="00E05856">
            <w:pPr>
              <w:tabs>
                <w:tab w:val="decimal" w:pos="191"/>
              </w:tabs>
              <w:ind w:left="-108" w:right="-90"/>
              <w:jc w:val="center"/>
              <w:rPr>
                <w:rFonts w:cs="Times New Roman"/>
                <w:color w:val="000000"/>
                <w:sz w:val="14"/>
                <w:szCs w:val="14"/>
              </w:rPr>
            </w:pPr>
            <w:r w:rsidRPr="00C83081">
              <w:rPr>
                <w:rFonts w:cs="Times New Roman"/>
                <w:color w:val="000000"/>
                <w:sz w:val="14"/>
                <w:szCs w:val="14"/>
                <w:cs/>
              </w:rPr>
              <w:t>-</w:t>
            </w:r>
          </w:p>
        </w:tc>
        <w:tc>
          <w:tcPr>
            <w:tcW w:w="236" w:type="dxa"/>
            <w:vAlign w:val="bottom"/>
          </w:tcPr>
          <w:p w14:paraId="59F49800" w14:textId="77777777" w:rsidR="00A403B6" w:rsidRPr="00C83081" w:rsidRDefault="00A403B6" w:rsidP="00E05856">
            <w:pPr>
              <w:tabs>
                <w:tab w:val="decimal" w:pos="594"/>
              </w:tabs>
              <w:ind w:left="-108" w:right="-90"/>
              <w:rPr>
                <w:rFonts w:cs="Times New Roman"/>
                <w:color w:val="000000"/>
                <w:sz w:val="14"/>
                <w:szCs w:val="14"/>
              </w:rPr>
            </w:pPr>
          </w:p>
        </w:tc>
        <w:tc>
          <w:tcPr>
            <w:tcW w:w="767" w:type="dxa"/>
            <w:tcBorders>
              <w:top w:val="nil"/>
              <w:left w:val="nil"/>
              <w:bottom w:val="double" w:sz="4" w:space="0" w:color="auto"/>
              <w:right w:val="nil"/>
            </w:tcBorders>
            <w:noWrap/>
            <w:vAlign w:val="bottom"/>
          </w:tcPr>
          <w:p w14:paraId="17780DCC" w14:textId="121E706E" w:rsidR="00A403B6" w:rsidRPr="00C83081" w:rsidRDefault="003C483C" w:rsidP="00E05856">
            <w:pPr>
              <w:tabs>
                <w:tab w:val="decimal" w:pos="191"/>
              </w:tabs>
              <w:ind w:left="-108" w:right="-90"/>
              <w:jc w:val="center"/>
              <w:rPr>
                <w:rFonts w:cs="Times New Roman"/>
                <w:color w:val="000000"/>
                <w:sz w:val="14"/>
                <w:szCs w:val="14"/>
              </w:rPr>
            </w:pPr>
            <w:r w:rsidRPr="00C83081">
              <w:rPr>
                <w:rFonts w:cs="Times New Roman"/>
                <w:color w:val="000000"/>
                <w:sz w:val="14"/>
                <w:szCs w:val="14"/>
              </w:rPr>
              <w:t>-</w:t>
            </w:r>
          </w:p>
        </w:tc>
        <w:tc>
          <w:tcPr>
            <w:tcW w:w="274" w:type="dxa"/>
            <w:vAlign w:val="bottom"/>
          </w:tcPr>
          <w:p w14:paraId="73B5FDC2" w14:textId="77777777" w:rsidR="00A403B6" w:rsidRPr="00C83081" w:rsidRDefault="00A403B6" w:rsidP="00E05856">
            <w:pPr>
              <w:tabs>
                <w:tab w:val="decimal" w:pos="594"/>
              </w:tabs>
              <w:ind w:left="-108" w:right="-90"/>
              <w:jc w:val="center"/>
              <w:rPr>
                <w:rFonts w:cs="Times New Roman"/>
                <w:color w:val="000000"/>
                <w:sz w:val="14"/>
                <w:szCs w:val="14"/>
              </w:rPr>
            </w:pPr>
          </w:p>
        </w:tc>
        <w:tc>
          <w:tcPr>
            <w:tcW w:w="645" w:type="dxa"/>
            <w:tcBorders>
              <w:top w:val="nil"/>
              <w:left w:val="nil"/>
              <w:bottom w:val="double" w:sz="4" w:space="0" w:color="auto"/>
              <w:right w:val="nil"/>
            </w:tcBorders>
            <w:vAlign w:val="bottom"/>
          </w:tcPr>
          <w:p w14:paraId="27D4F397" w14:textId="77777777" w:rsidR="00A403B6" w:rsidRPr="00C83081" w:rsidRDefault="00A403B6" w:rsidP="00E05856">
            <w:pPr>
              <w:tabs>
                <w:tab w:val="decimal" w:pos="191"/>
              </w:tabs>
              <w:ind w:left="-108" w:right="-90"/>
              <w:jc w:val="center"/>
              <w:rPr>
                <w:rFonts w:cs="Times New Roman"/>
                <w:color w:val="000000"/>
                <w:sz w:val="14"/>
                <w:szCs w:val="14"/>
              </w:rPr>
            </w:pPr>
            <w:r w:rsidRPr="00C83081">
              <w:rPr>
                <w:rFonts w:cs="Times New Roman"/>
                <w:color w:val="000000"/>
                <w:sz w:val="14"/>
                <w:szCs w:val="14"/>
                <w:cs/>
              </w:rPr>
              <w:t>-</w:t>
            </w:r>
          </w:p>
        </w:tc>
        <w:tc>
          <w:tcPr>
            <w:tcW w:w="236" w:type="dxa"/>
          </w:tcPr>
          <w:p w14:paraId="2F91A1ED" w14:textId="77777777" w:rsidR="00A403B6" w:rsidRPr="00C83081" w:rsidRDefault="00A403B6" w:rsidP="00E05856">
            <w:pPr>
              <w:tabs>
                <w:tab w:val="decimal" w:pos="594"/>
              </w:tabs>
              <w:ind w:left="-108" w:right="-90"/>
              <w:rPr>
                <w:rFonts w:cs="Times New Roman"/>
                <w:color w:val="000000"/>
                <w:sz w:val="14"/>
                <w:szCs w:val="14"/>
              </w:rPr>
            </w:pPr>
          </w:p>
        </w:tc>
        <w:tc>
          <w:tcPr>
            <w:tcW w:w="786" w:type="dxa"/>
            <w:tcBorders>
              <w:top w:val="nil"/>
              <w:left w:val="nil"/>
              <w:bottom w:val="double" w:sz="4" w:space="0" w:color="auto"/>
              <w:right w:val="nil"/>
            </w:tcBorders>
          </w:tcPr>
          <w:p w14:paraId="00FDD22D" w14:textId="72203D89" w:rsidR="00A403B6" w:rsidRPr="00C83081" w:rsidRDefault="00E513E1" w:rsidP="00E05856">
            <w:pPr>
              <w:tabs>
                <w:tab w:val="decimal" w:pos="570"/>
              </w:tabs>
              <w:ind w:left="-108" w:right="-66"/>
              <w:jc w:val="center"/>
              <w:rPr>
                <w:rFonts w:cs="Times New Roman"/>
                <w:color w:val="000000"/>
                <w:sz w:val="14"/>
                <w:szCs w:val="14"/>
              </w:rPr>
            </w:pPr>
            <w:r w:rsidRPr="00C83081">
              <w:rPr>
                <w:rFonts w:cs="Times New Roman"/>
                <w:color w:val="000000"/>
                <w:sz w:val="14"/>
                <w:szCs w:val="14"/>
              </w:rPr>
              <w:t>17,042,84</w:t>
            </w:r>
            <w:r w:rsidR="00C83081" w:rsidRPr="00C83081">
              <w:rPr>
                <w:rFonts w:cs="Times New Roman"/>
                <w:color w:val="000000"/>
                <w:sz w:val="14"/>
                <w:szCs w:val="14"/>
              </w:rPr>
              <w:t>4</w:t>
            </w:r>
          </w:p>
        </w:tc>
        <w:tc>
          <w:tcPr>
            <w:tcW w:w="246" w:type="dxa"/>
          </w:tcPr>
          <w:p w14:paraId="2474A9FE" w14:textId="77777777" w:rsidR="00A403B6" w:rsidRPr="00C83081" w:rsidRDefault="00A403B6" w:rsidP="00E05856">
            <w:pPr>
              <w:tabs>
                <w:tab w:val="decimal" w:pos="594"/>
              </w:tabs>
              <w:ind w:left="-108" w:right="-90"/>
              <w:jc w:val="center"/>
              <w:rPr>
                <w:rFonts w:cs="Times New Roman"/>
                <w:sz w:val="14"/>
                <w:szCs w:val="14"/>
                <w:cs/>
              </w:rPr>
            </w:pPr>
          </w:p>
        </w:tc>
        <w:tc>
          <w:tcPr>
            <w:tcW w:w="726" w:type="dxa"/>
            <w:tcBorders>
              <w:top w:val="nil"/>
              <w:left w:val="nil"/>
              <w:bottom w:val="double" w:sz="4" w:space="0" w:color="auto"/>
              <w:right w:val="nil"/>
            </w:tcBorders>
            <w:vAlign w:val="bottom"/>
          </w:tcPr>
          <w:p w14:paraId="2AAA3E1B" w14:textId="77777777" w:rsidR="00A403B6" w:rsidRPr="00C83081" w:rsidRDefault="00A403B6" w:rsidP="00E05856">
            <w:pPr>
              <w:tabs>
                <w:tab w:val="decimal" w:pos="486"/>
              </w:tabs>
              <w:ind w:left="-108" w:right="-104"/>
              <w:jc w:val="center"/>
              <w:rPr>
                <w:rFonts w:cs="Times New Roman"/>
                <w:sz w:val="14"/>
                <w:szCs w:val="14"/>
              </w:rPr>
            </w:pPr>
            <w:r w:rsidRPr="00C83081">
              <w:rPr>
                <w:rFonts w:cs="Times New Roman"/>
                <w:sz w:val="14"/>
                <w:szCs w:val="14"/>
              </w:rPr>
              <w:t>721,055</w:t>
            </w:r>
          </w:p>
        </w:tc>
        <w:bookmarkEnd w:id="8"/>
      </w:tr>
    </w:tbl>
    <w:p w14:paraId="62E16A9C" w14:textId="77777777" w:rsidR="00A403B6" w:rsidRDefault="00A403B6" w:rsidP="00A403B6">
      <w:pPr>
        <w:tabs>
          <w:tab w:val="left" w:pos="981"/>
          <w:tab w:val="right" w:pos="7920"/>
        </w:tabs>
        <w:spacing w:line="260" w:lineRule="atLeast"/>
        <w:ind w:left="547" w:right="-29"/>
        <w:jc w:val="both"/>
        <w:rPr>
          <w:rFonts w:cs="Times New Roman"/>
          <w:color w:val="000000"/>
        </w:rPr>
      </w:pPr>
    </w:p>
    <w:p w14:paraId="7CC3CF51" w14:textId="77777777" w:rsidR="00A403B6" w:rsidRDefault="00A403B6" w:rsidP="00A403B6">
      <w:pPr>
        <w:tabs>
          <w:tab w:val="left" w:pos="981"/>
          <w:tab w:val="right" w:pos="7920"/>
        </w:tabs>
        <w:spacing w:line="260" w:lineRule="atLeast"/>
        <w:ind w:left="547" w:right="-29"/>
        <w:jc w:val="both"/>
        <w:rPr>
          <w:rFonts w:cs="Times New Roman"/>
          <w:color w:val="000000"/>
        </w:rPr>
      </w:pPr>
    </w:p>
    <w:p w14:paraId="7EF53ECC" w14:textId="77777777" w:rsidR="00A403B6" w:rsidRDefault="00A403B6" w:rsidP="00A403B6">
      <w:pPr>
        <w:tabs>
          <w:tab w:val="left" w:pos="981"/>
          <w:tab w:val="right" w:pos="7920"/>
        </w:tabs>
        <w:spacing w:line="260" w:lineRule="atLeast"/>
        <w:ind w:left="547" w:right="-29"/>
        <w:jc w:val="both"/>
        <w:rPr>
          <w:rFonts w:cs="Times New Roman"/>
          <w:color w:val="000000"/>
        </w:rPr>
        <w:sectPr w:rsidR="00A403B6" w:rsidSect="00E05856">
          <w:pgSz w:w="16834" w:h="11909" w:orient="landscape" w:code="9"/>
          <w:pgMar w:top="1152" w:right="691" w:bottom="1152" w:left="576" w:header="720" w:footer="720" w:gutter="0"/>
          <w:cols w:space="720"/>
          <w:docGrid w:linePitch="299"/>
        </w:sectPr>
      </w:pPr>
    </w:p>
    <w:p w14:paraId="63965BE6" w14:textId="77777777" w:rsidR="00A403B6" w:rsidRPr="00696B46" w:rsidRDefault="00A403B6" w:rsidP="008C590B">
      <w:pPr>
        <w:pStyle w:val="ListParagraph"/>
        <w:numPr>
          <w:ilvl w:val="0"/>
          <w:numId w:val="30"/>
        </w:numPr>
        <w:tabs>
          <w:tab w:val="clear" w:pos="340"/>
          <w:tab w:val="left" w:pos="360"/>
        </w:tabs>
        <w:overflowPunct/>
        <w:autoSpaceDE/>
        <w:autoSpaceDN/>
        <w:adjustRightInd/>
        <w:spacing w:line="240" w:lineRule="atLeast"/>
        <w:ind w:left="0" w:firstLine="0"/>
        <w:textAlignment w:val="auto"/>
        <w:rPr>
          <w:rFonts w:cs="Times New Roman"/>
          <w:b/>
          <w:bCs/>
          <w:szCs w:val="22"/>
        </w:rPr>
      </w:pPr>
      <w:r>
        <w:rPr>
          <w:rFonts w:cs="Times New Roman"/>
          <w:b/>
          <w:bCs/>
          <w:i/>
          <w:iCs/>
          <w:szCs w:val="22"/>
        </w:rPr>
        <w:lastRenderedPageBreak/>
        <w:t xml:space="preserve">  </w:t>
      </w:r>
      <w:r w:rsidRPr="00696B46">
        <w:rPr>
          <w:rFonts w:cs="Times New Roman"/>
          <w:b/>
          <w:bCs/>
          <w:i/>
          <w:iCs/>
          <w:szCs w:val="22"/>
        </w:rPr>
        <w:t>Geographical segments</w:t>
      </w:r>
    </w:p>
    <w:p w14:paraId="1A50809E" w14:textId="77777777" w:rsidR="00A403B6" w:rsidRPr="00696B46" w:rsidRDefault="00A403B6" w:rsidP="00A403B6">
      <w:pPr>
        <w:tabs>
          <w:tab w:val="left" w:pos="540"/>
        </w:tabs>
        <w:spacing w:line="240" w:lineRule="atLeast"/>
        <w:ind w:left="630" w:hanging="90"/>
        <w:rPr>
          <w:rFonts w:cs="Times New Roman"/>
          <w:b/>
          <w:bCs/>
          <w:i/>
          <w:iCs/>
          <w:sz w:val="16"/>
          <w:szCs w:val="16"/>
        </w:rPr>
      </w:pPr>
    </w:p>
    <w:p w14:paraId="1D62DCC1" w14:textId="533191BE" w:rsidR="00A403B6" w:rsidRPr="00696B46" w:rsidRDefault="00A403B6" w:rsidP="00486476">
      <w:pPr>
        <w:spacing w:line="240" w:lineRule="atLeast"/>
        <w:ind w:left="450"/>
        <w:jc w:val="thaiDistribute"/>
        <w:rPr>
          <w:rFonts w:cs="Times New Roman"/>
          <w:spacing w:val="-4"/>
        </w:rPr>
      </w:pPr>
      <w:r w:rsidRPr="00696B46">
        <w:rPr>
          <w:rFonts w:cs="Times New Roman"/>
          <w:spacing w:val="-4"/>
        </w:rPr>
        <w:t>The Group is mainly managed and operates principally in Thailand. There are no revenues derived from foreign countries. Non-current</w:t>
      </w:r>
      <w:r w:rsidRPr="00696B46">
        <w:rPr>
          <w:rFonts w:cs="Times New Roman"/>
        </w:rPr>
        <w:t xml:space="preserve"> assets located in foreign countries i.e. USA amounting to Baht </w:t>
      </w:r>
      <w:r w:rsidR="001636DA">
        <w:rPr>
          <w:rFonts w:cs="Times New Roman"/>
        </w:rPr>
        <w:t>425.5</w:t>
      </w:r>
      <w:r w:rsidRPr="00696B46">
        <w:rPr>
          <w:rFonts w:cs="Times New Roman"/>
        </w:rPr>
        <w:t xml:space="preserve"> million </w:t>
      </w:r>
      <w:r w:rsidR="000D23FE" w:rsidRPr="00696B46">
        <w:rPr>
          <w:rFonts w:cs="Times New Roman"/>
          <w:i/>
          <w:iCs/>
          <w:lang w:val="en-GB"/>
        </w:rPr>
        <w:t>(</w:t>
      </w:r>
      <w:r w:rsidRPr="00696B46">
        <w:rPr>
          <w:rFonts w:cs="Times New Roman"/>
          <w:i/>
          <w:iCs/>
        </w:rPr>
        <w:t>2022: Nil</w:t>
      </w:r>
      <w:r w:rsidR="000D23FE" w:rsidRPr="00696B46">
        <w:rPr>
          <w:rFonts w:cs="Times New Roman"/>
          <w:i/>
          <w:iCs/>
          <w:lang w:val="en-GB"/>
        </w:rPr>
        <w:t>)</w:t>
      </w:r>
      <w:r w:rsidRPr="00696B46">
        <w:rPr>
          <w:rFonts w:cs="Times New Roman"/>
          <w:i/>
          <w:iCs/>
        </w:rPr>
        <w:t>.</w:t>
      </w:r>
    </w:p>
    <w:p w14:paraId="74BBAA28" w14:textId="77777777" w:rsidR="00A403B6" w:rsidRPr="00696B46" w:rsidRDefault="00A403B6" w:rsidP="00A403B6">
      <w:pPr>
        <w:tabs>
          <w:tab w:val="left" w:pos="540"/>
        </w:tabs>
        <w:spacing w:line="240" w:lineRule="atLeast"/>
        <w:ind w:left="630" w:hanging="90"/>
        <w:rPr>
          <w:rFonts w:cs="Times New Roman"/>
          <w:b/>
          <w:bCs/>
          <w:i/>
          <w:iCs/>
        </w:rPr>
      </w:pPr>
    </w:p>
    <w:p w14:paraId="5E7BBCC3" w14:textId="77777777" w:rsidR="00A403B6" w:rsidRPr="00696B46" w:rsidRDefault="00A403B6" w:rsidP="008C590B">
      <w:pPr>
        <w:pStyle w:val="ListParagraph"/>
        <w:numPr>
          <w:ilvl w:val="0"/>
          <w:numId w:val="30"/>
        </w:numPr>
        <w:tabs>
          <w:tab w:val="clear" w:pos="340"/>
          <w:tab w:val="left" w:pos="360"/>
        </w:tabs>
        <w:overflowPunct/>
        <w:autoSpaceDE/>
        <w:autoSpaceDN/>
        <w:adjustRightInd/>
        <w:spacing w:line="240" w:lineRule="atLeast"/>
        <w:ind w:left="0" w:firstLine="0"/>
        <w:textAlignment w:val="auto"/>
        <w:rPr>
          <w:rFonts w:cs="Times New Roman"/>
          <w:b/>
          <w:bCs/>
          <w:i/>
          <w:iCs/>
          <w:szCs w:val="22"/>
        </w:rPr>
      </w:pPr>
      <w:r w:rsidRPr="00696B46">
        <w:rPr>
          <w:rFonts w:cs="Times New Roman"/>
          <w:b/>
          <w:bCs/>
          <w:i/>
          <w:iCs/>
          <w:szCs w:val="22"/>
        </w:rPr>
        <w:t xml:space="preserve">  Major customer</w:t>
      </w:r>
    </w:p>
    <w:p w14:paraId="4C0564F9" w14:textId="77777777" w:rsidR="00A403B6" w:rsidRPr="00696B46" w:rsidRDefault="00A403B6" w:rsidP="00A403B6">
      <w:pPr>
        <w:pStyle w:val="ListParagraph"/>
        <w:tabs>
          <w:tab w:val="left" w:pos="540"/>
          <w:tab w:val="left" w:pos="720"/>
          <w:tab w:val="left" w:pos="810"/>
        </w:tabs>
        <w:spacing w:line="240" w:lineRule="atLeast"/>
        <w:ind w:left="450"/>
        <w:rPr>
          <w:rFonts w:cs="Times New Roman"/>
          <w:b/>
          <w:bCs/>
          <w:i/>
          <w:iCs/>
          <w:szCs w:val="22"/>
        </w:rPr>
      </w:pPr>
    </w:p>
    <w:p w14:paraId="05FF8006" w14:textId="5E3D4283" w:rsidR="00A403B6" w:rsidRPr="00696B46" w:rsidRDefault="002F7471" w:rsidP="00486476">
      <w:pPr>
        <w:spacing w:line="240" w:lineRule="atLeast"/>
        <w:ind w:left="450"/>
        <w:jc w:val="thaiDistribute"/>
        <w:rPr>
          <w:rFonts w:cs="Times New Roman"/>
          <w:snapToGrid w:val="0"/>
          <w:color w:val="000000"/>
          <w:lang w:eastAsia="th-TH"/>
        </w:rPr>
      </w:pPr>
      <w:r w:rsidRPr="0085433A">
        <w:rPr>
          <w:rFonts w:cs="Times New Roman"/>
          <w:spacing w:val="-4"/>
        </w:rPr>
        <w:t>Income</w:t>
      </w:r>
      <w:r w:rsidR="00A403B6" w:rsidRPr="00696B46">
        <w:rPr>
          <w:rFonts w:cs="Times New Roman"/>
          <w:snapToGrid w:val="0"/>
          <w:color w:val="000000"/>
          <w:lang w:eastAsia="th-TH"/>
        </w:rPr>
        <w:t xml:space="preserve"> for the year 202</w:t>
      </w:r>
      <w:r w:rsidR="00A403B6" w:rsidRPr="00696B46">
        <w:rPr>
          <w:snapToGrid w:val="0"/>
          <w:color w:val="000000"/>
          <w:lang w:eastAsia="th-TH"/>
        </w:rPr>
        <w:t>3</w:t>
      </w:r>
      <w:r w:rsidR="00A403B6" w:rsidRPr="00696B46">
        <w:rPr>
          <w:rFonts w:cs="Times New Roman"/>
          <w:snapToGrid w:val="0"/>
          <w:color w:val="000000"/>
          <w:lang w:eastAsia="th-TH"/>
        </w:rPr>
        <w:t xml:space="preserve"> from the sale of land in development project from a customer of the Group’s segment </w:t>
      </w:r>
      <w:r w:rsidR="000742B1" w:rsidRPr="00696B46">
        <w:rPr>
          <w:rFonts w:cs="Times New Roman"/>
          <w:snapToGrid w:val="0"/>
          <w:color w:val="000000"/>
          <w:lang w:eastAsia="th-TH"/>
        </w:rPr>
        <w:t>2</w:t>
      </w:r>
      <w:r w:rsidR="00A403B6" w:rsidRPr="00696B46">
        <w:rPr>
          <w:rFonts w:cs="Times New Roman"/>
          <w:snapToGrid w:val="0"/>
          <w:color w:val="000000"/>
          <w:lang w:eastAsia="th-TH"/>
        </w:rPr>
        <w:t xml:space="preserve"> represents approximately Baht </w:t>
      </w:r>
      <w:r w:rsidR="00F511BA">
        <w:rPr>
          <w:rFonts w:cs="Times New Roman"/>
          <w:snapToGrid w:val="0"/>
          <w:color w:val="000000"/>
          <w:lang w:eastAsia="th-TH"/>
        </w:rPr>
        <w:t>806.1</w:t>
      </w:r>
      <w:r w:rsidR="00A403B6" w:rsidRPr="00696B46">
        <w:rPr>
          <w:rFonts w:cs="Times New Roman"/>
          <w:snapToGrid w:val="0"/>
          <w:color w:val="000000"/>
          <w:lang w:eastAsia="th-TH"/>
        </w:rPr>
        <w:t xml:space="preserve"> million </w:t>
      </w:r>
      <w:r w:rsidR="000D23FE" w:rsidRPr="00696B46">
        <w:rPr>
          <w:rFonts w:cs="Times New Roman"/>
          <w:i/>
          <w:iCs/>
          <w:snapToGrid w:val="0"/>
          <w:color w:val="000000"/>
          <w:lang w:val="en-GB" w:eastAsia="th-TH"/>
        </w:rPr>
        <w:t>(</w:t>
      </w:r>
      <w:r w:rsidR="00A403B6" w:rsidRPr="00696B46">
        <w:rPr>
          <w:rFonts w:cs="Times New Roman"/>
          <w:i/>
          <w:iCs/>
          <w:snapToGrid w:val="0"/>
          <w:color w:val="000000"/>
          <w:lang w:eastAsia="th-TH"/>
        </w:rPr>
        <w:t>2022: Nil</w:t>
      </w:r>
      <w:r w:rsidR="000D23FE" w:rsidRPr="00696B46">
        <w:rPr>
          <w:rFonts w:cs="Times New Roman"/>
          <w:i/>
          <w:iCs/>
          <w:snapToGrid w:val="0"/>
          <w:color w:val="000000"/>
          <w:lang w:val="en-GB" w:eastAsia="th-TH"/>
        </w:rPr>
        <w:t>)</w:t>
      </w:r>
      <w:r w:rsidR="00A403B6" w:rsidRPr="00696B46">
        <w:rPr>
          <w:rFonts w:cs="Times New Roman"/>
          <w:i/>
          <w:iCs/>
          <w:snapToGrid w:val="0"/>
          <w:color w:val="000000"/>
          <w:lang w:eastAsia="th-TH"/>
        </w:rPr>
        <w:t xml:space="preserve"> </w:t>
      </w:r>
      <w:r w:rsidR="00A403B6" w:rsidRPr="00696B46">
        <w:rPr>
          <w:rFonts w:cs="Times New Roman"/>
          <w:snapToGrid w:val="0"/>
          <w:color w:val="000000"/>
          <w:lang w:eastAsia="th-TH"/>
        </w:rPr>
        <w:t>of the Group</w:t>
      </w:r>
      <w:r w:rsidR="00B97D7C" w:rsidRPr="00696B46">
        <w:rPr>
          <w:rFonts w:cs="Times New Roman"/>
          <w:snapToGrid w:val="0"/>
          <w:color w:val="000000"/>
          <w:lang w:eastAsia="th-TH"/>
        </w:rPr>
        <w:t>’</w:t>
      </w:r>
      <w:r w:rsidR="00A403B6" w:rsidRPr="00696B46">
        <w:rPr>
          <w:rFonts w:cs="Times New Roman"/>
          <w:snapToGrid w:val="0"/>
          <w:color w:val="000000"/>
          <w:lang w:eastAsia="th-TH"/>
        </w:rPr>
        <w:t xml:space="preserve">s total </w:t>
      </w:r>
      <w:r w:rsidR="00B97D7C" w:rsidRPr="00696B46">
        <w:rPr>
          <w:rFonts w:cs="Times New Roman"/>
          <w:snapToGrid w:val="0"/>
          <w:color w:val="000000"/>
          <w:lang w:eastAsia="th-TH"/>
        </w:rPr>
        <w:t>income</w:t>
      </w:r>
      <w:r w:rsidR="00A403B6" w:rsidRPr="00696B46">
        <w:rPr>
          <w:rFonts w:cs="Times New Roman"/>
          <w:snapToGrid w:val="0"/>
          <w:color w:val="000000"/>
          <w:lang w:eastAsia="th-TH"/>
        </w:rPr>
        <w:t xml:space="preserve">.  </w:t>
      </w:r>
    </w:p>
    <w:p w14:paraId="0BF143CC" w14:textId="77777777" w:rsidR="00EF554A" w:rsidRPr="00696B46" w:rsidRDefault="00EF554A" w:rsidP="00A403B6">
      <w:pPr>
        <w:tabs>
          <w:tab w:val="left" w:pos="720"/>
        </w:tabs>
        <w:ind w:left="810" w:right="-45"/>
        <w:jc w:val="thaiDistribute"/>
        <w:rPr>
          <w:rFonts w:cs="Times New Roman"/>
          <w:snapToGrid w:val="0"/>
          <w:color w:val="000000"/>
          <w:lang w:eastAsia="th-TH"/>
        </w:rPr>
      </w:pPr>
    </w:p>
    <w:p w14:paraId="7026867C" w14:textId="215610A9" w:rsidR="00C35E63" w:rsidRPr="00696B46" w:rsidRDefault="00E02501" w:rsidP="00983CEE">
      <w:pPr>
        <w:pStyle w:val="ListParagraph"/>
        <w:numPr>
          <w:ilvl w:val="0"/>
          <w:numId w:val="30"/>
        </w:numPr>
        <w:tabs>
          <w:tab w:val="clear" w:pos="340"/>
          <w:tab w:val="left" w:pos="360"/>
        </w:tabs>
        <w:overflowPunct/>
        <w:autoSpaceDE/>
        <w:autoSpaceDN/>
        <w:adjustRightInd/>
        <w:spacing w:line="240" w:lineRule="atLeast"/>
        <w:ind w:left="0" w:firstLine="0"/>
        <w:textAlignment w:val="auto"/>
        <w:rPr>
          <w:rFonts w:cs="Times New Roman"/>
          <w:b/>
          <w:bCs/>
          <w:i/>
          <w:iCs/>
          <w:szCs w:val="22"/>
        </w:rPr>
      </w:pPr>
      <w:r w:rsidRPr="00696B46">
        <w:rPr>
          <w:rFonts w:cs="Times New Roman"/>
          <w:b/>
          <w:bCs/>
          <w:i/>
          <w:iCs/>
          <w:szCs w:val="22"/>
        </w:rPr>
        <w:t xml:space="preserve"> </w:t>
      </w:r>
      <w:r w:rsidR="00C35E63" w:rsidRPr="00696B46">
        <w:rPr>
          <w:rFonts w:cs="Times New Roman"/>
          <w:b/>
          <w:bCs/>
          <w:i/>
          <w:iCs/>
          <w:szCs w:val="22"/>
        </w:rPr>
        <w:t>Contract balances</w:t>
      </w:r>
    </w:p>
    <w:p w14:paraId="35DF184F" w14:textId="77777777" w:rsidR="00A403B6" w:rsidRDefault="00A403B6" w:rsidP="008C590B">
      <w:pPr>
        <w:tabs>
          <w:tab w:val="left" w:pos="720"/>
        </w:tabs>
        <w:ind w:right="-45"/>
        <w:jc w:val="thaiDistribute"/>
        <w:rPr>
          <w:rFonts w:cs="Times New Roman"/>
          <w:snapToGrid w:val="0"/>
          <w:color w:val="000000"/>
          <w:highlight w:val="cyan"/>
          <w:lang w:eastAsia="th-TH"/>
        </w:rPr>
      </w:pPr>
    </w:p>
    <w:p w14:paraId="7FE63D10" w14:textId="3C6804AC" w:rsidR="00464266" w:rsidRDefault="00464266" w:rsidP="00486476">
      <w:pPr>
        <w:spacing w:line="240" w:lineRule="atLeast"/>
        <w:ind w:left="450"/>
        <w:jc w:val="thaiDistribute"/>
        <w:rPr>
          <w:rFonts w:cs="Times New Roman"/>
          <w:snapToGrid w:val="0"/>
          <w:color w:val="000000"/>
          <w:highlight w:val="cyan"/>
          <w:lang w:eastAsia="th-TH"/>
        </w:rPr>
      </w:pPr>
      <w:r w:rsidRPr="0085433A">
        <w:t xml:space="preserve">The contract assets primarily relate to the </w:t>
      </w:r>
      <w:r>
        <w:t>Group’s</w:t>
      </w:r>
      <w:r w:rsidRPr="0085433A">
        <w:t xml:space="preserve"> rights to consideration for </w:t>
      </w:r>
      <w:r w:rsidR="008258C8">
        <w:t>construction agreement</w:t>
      </w:r>
      <w:r w:rsidRPr="0085433A">
        <w:t xml:space="preserve"> which the </w:t>
      </w:r>
      <w:r>
        <w:t>Group</w:t>
      </w:r>
      <w:r w:rsidRPr="0085433A">
        <w:t xml:space="preserve"> has rendered the services but not yet billed the customers at the reporting date. </w:t>
      </w:r>
      <w:r w:rsidRPr="005D1F6A">
        <w:t xml:space="preserve">The Group’s and the Company’s contract assets amounted to Baht </w:t>
      </w:r>
      <w:r w:rsidR="00910840" w:rsidRPr="005D1F6A">
        <w:t>156.0</w:t>
      </w:r>
      <w:r w:rsidRPr="005D1F6A">
        <w:t xml:space="preserve"> million</w:t>
      </w:r>
      <w:r w:rsidRPr="005D1F6A">
        <w:rPr>
          <w:rFonts w:cstheme="minorBidi" w:hint="cs"/>
        </w:rPr>
        <w:t xml:space="preserve"> </w:t>
      </w:r>
      <w:r w:rsidRPr="005D1F6A">
        <w:t>are expected to be billed after 12 months from the reporting date</w:t>
      </w:r>
      <w:r w:rsidR="00F01766" w:rsidRPr="005D1F6A">
        <w:t>.</w:t>
      </w:r>
    </w:p>
    <w:p w14:paraId="0576537B" w14:textId="77777777" w:rsidR="00464266" w:rsidRPr="0040226E" w:rsidRDefault="00464266" w:rsidP="00F76D79">
      <w:pPr>
        <w:tabs>
          <w:tab w:val="left" w:pos="720"/>
        </w:tabs>
        <w:ind w:left="540" w:right="-45"/>
        <w:jc w:val="thaiDistribute"/>
        <w:rPr>
          <w:rFonts w:cs="Times New Roman"/>
          <w:snapToGrid w:val="0"/>
          <w:color w:val="000000"/>
          <w:cs/>
          <w:lang w:eastAsia="th-TH"/>
        </w:rPr>
      </w:pPr>
    </w:p>
    <w:p w14:paraId="4AB45608" w14:textId="3757DD32" w:rsidR="00A403B6" w:rsidRPr="0040226E" w:rsidRDefault="00A403B6" w:rsidP="00486476">
      <w:pPr>
        <w:pStyle w:val="ListParagraph"/>
        <w:numPr>
          <w:ilvl w:val="0"/>
          <w:numId w:val="30"/>
        </w:numPr>
        <w:tabs>
          <w:tab w:val="clear" w:pos="340"/>
          <w:tab w:val="left" w:pos="450"/>
        </w:tabs>
        <w:overflowPunct/>
        <w:autoSpaceDE/>
        <w:autoSpaceDN/>
        <w:adjustRightInd/>
        <w:spacing w:line="240" w:lineRule="atLeast"/>
        <w:ind w:left="0" w:firstLine="0"/>
        <w:jc w:val="thaiDistribute"/>
        <w:textAlignment w:val="auto"/>
        <w:rPr>
          <w:rFonts w:cs="Times New Roman"/>
          <w:b/>
          <w:bCs/>
          <w:i/>
          <w:iCs/>
          <w:szCs w:val="22"/>
        </w:rPr>
      </w:pPr>
      <w:r w:rsidRPr="0040226E">
        <w:rPr>
          <w:rFonts w:cs="Times New Roman"/>
          <w:b/>
          <w:bCs/>
          <w:i/>
          <w:iCs/>
          <w:szCs w:val="22"/>
        </w:rPr>
        <w:t>Revenue expected to be recognised in the future related to performance obligations that are unsatisfied</w:t>
      </w:r>
    </w:p>
    <w:p w14:paraId="035547C1" w14:textId="77777777" w:rsidR="00A403B6" w:rsidRPr="0040226E" w:rsidRDefault="00A403B6" w:rsidP="00A403B6">
      <w:pPr>
        <w:tabs>
          <w:tab w:val="left" w:pos="540"/>
          <w:tab w:val="left" w:pos="630"/>
        </w:tabs>
        <w:spacing w:line="240" w:lineRule="atLeast"/>
        <w:ind w:left="540"/>
        <w:jc w:val="thaiDistribute"/>
        <w:rPr>
          <w:rFonts w:cs="Times New Roman"/>
          <w:spacing w:val="-4"/>
        </w:rPr>
      </w:pPr>
    </w:p>
    <w:p w14:paraId="79AE583A" w14:textId="4C31B21A" w:rsidR="00A403B6" w:rsidRPr="00CC4A62" w:rsidRDefault="00A403B6" w:rsidP="00486476">
      <w:pPr>
        <w:ind w:left="450"/>
        <w:jc w:val="both"/>
        <w:rPr>
          <w:rFonts w:cs="Times New Roman"/>
          <w:i/>
          <w:iCs/>
          <w:spacing w:val="-4"/>
          <w:cs/>
        </w:rPr>
      </w:pPr>
      <w:r w:rsidRPr="0040226E">
        <w:rPr>
          <w:rFonts w:cs="Times New Roman"/>
          <w:spacing w:val="-4"/>
        </w:rPr>
        <w:t xml:space="preserve">At 31 December 2023, the Group has revenue expected to be recognised in the future arising from performance obligations that are unsatisfied amounting to Baht </w:t>
      </w:r>
      <w:r w:rsidR="0040226E" w:rsidRPr="0040226E">
        <w:rPr>
          <w:rFonts w:cs="Times New Roman"/>
          <w:spacing w:val="-4"/>
        </w:rPr>
        <w:t>33.8</w:t>
      </w:r>
      <w:r w:rsidRPr="0040226E">
        <w:rPr>
          <w:rFonts w:cs="Times New Roman"/>
          <w:spacing w:val="-4"/>
        </w:rPr>
        <w:t xml:space="preserve"> million </w:t>
      </w:r>
      <w:r w:rsidR="000D23FE" w:rsidRPr="0040226E">
        <w:rPr>
          <w:rFonts w:cs="Times New Roman"/>
          <w:i/>
          <w:iCs/>
          <w:spacing w:val="-4"/>
          <w:lang w:val="en-GB"/>
        </w:rPr>
        <w:t>(</w:t>
      </w:r>
      <w:r w:rsidRPr="0040226E">
        <w:rPr>
          <w:rFonts w:cs="Times New Roman"/>
          <w:i/>
          <w:iCs/>
          <w:spacing w:val="-4"/>
        </w:rPr>
        <w:t>2022: Nil</w:t>
      </w:r>
      <w:r w:rsidR="000D23FE" w:rsidRPr="0040226E">
        <w:rPr>
          <w:rFonts w:cs="Times New Roman"/>
          <w:i/>
          <w:iCs/>
          <w:spacing w:val="-4"/>
          <w:lang w:val="en-GB"/>
        </w:rPr>
        <w:t>)</w:t>
      </w:r>
      <w:r w:rsidRPr="0040226E">
        <w:rPr>
          <w:rFonts w:cs="Times New Roman"/>
          <w:spacing w:val="-4"/>
        </w:rPr>
        <w:t>. The Group will recognise this revenue when a customer obtains control of the real estate development for sale, which is expected to occur within 12 months</w:t>
      </w:r>
      <w:r w:rsidRPr="0040226E">
        <w:rPr>
          <w:rFonts w:cs="Times New Roman"/>
          <w:i/>
          <w:iCs/>
          <w:spacing w:val="-4"/>
        </w:rPr>
        <w:t>.</w:t>
      </w:r>
    </w:p>
    <w:p w14:paraId="307BB437" w14:textId="12FF050D" w:rsidR="00A403B6" w:rsidRPr="00220C6C" w:rsidRDefault="00486476">
      <w:pPr>
        <w:overflowPunct/>
        <w:autoSpaceDE/>
        <w:autoSpaceDN/>
        <w:adjustRightInd/>
        <w:textAlignment w:val="auto"/>
        <w:rPr>
          <w:rFonts w:cs="Times New Roman"/>
          <w:i/>
          <w:iCs/>
        </w:rPr>
      </w:pPr>
      <w:r>
        <w:rPr>
          <w:rFonts w:cs="Times New Roman"/>
          <w:i/>
          <w:iCs/>
        </w:rPr>
        <w:br w:type="page"/>
      </w:r>
    </w:p>
    <w:p w14:paraId="14BD783A" w14:textId="77777777" w:rsidR="00A403B6" w:rsidRPr="00327825"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27825">
        <w:rPr>
          <w:rFonts w:cs="Times New Roman"/>
          <w:b/>
          <w:bCs/>
          <w:sz w:val="24"/>
          <w:szCs w:val="24"/>
        </w:rPr>
        <w:lastRenderedPageBreak/>
        <w:t>Discontinued operation</w:t>
      </w:r>
    </w:p>
    <w:p w14:paraId="43B9FF2B" w14:textId="77777777" w:rsidR="00A403B6" w:rsidRPr="00327825" w:rsidRDefault="00A403B6" w:rsidP="00A403B6">
      <w:pPr>
        <w:tabs>
          <w:tab w:val="left" w:pos="540"/>
        </w:tabs>
        <w:overflowPunct/>
        <w:autoSpaceDE/>
        <w:autoSpaceDN/>
        <w:adjustRightInd/>
        <w:ind w:right="-43"/>
        <w:jc w:val="both"/>
        <w:textAlignment w:val="auto"/>
        <w:outlineLvl w:val="0"/>
        <w:rPr>
          <w:rFonts w:cs="Times New Roman"/>
        </w:rPr>
      </w:pPr>
    </w:p>
    <w:p w14:paraId="517EF401" w14:textId="64EEBB4E" w:rsidR="00A403B6" w:rsidRPr="00BB7587" w:rsidRDefault="00A403B6" w:rsidP="00A403B6">
      <w:pPr>
        <w:tabs>
          <w:tab w:val="left" w:pos="540"/>
        </w:tabs>
        <w:overflowPunct/>
        <w:autoSpaceDE/>
        <w:autoSpaceDN/>
        <w:adjustRightInd/>
        <w:spacing w:line="260" w:lineRule="atLeast"/>
        <w:ind w:left="547" w:right="-43"/>
        <w:jc w:val="thaiDistribute"/>
        <w:textAlignment w:val="auto"/>
        <w:outlineLvl w:val="0"/>
        <w:rPr>
          <w:rFonts w:cs="Times New Roman"/>
        </w:rPr>
      </w:pPr>
      <w:r w:rsidRPr="00BB7587">
        <w:rPr>
          <w:rFonts w:cs="Times New Roman"/>
        </w:rPr>
        <w:t>On 5</w:t>
      </w:r>
      <w:r w:rsidRPr="00BB7587">
        <w:rPr>
          <w:rFonts w:cs="Times New Roman"/>
          <w:cs/>
        </w:rPr>
        <w:t xml:space="preserve"> </w:t>
      </w:r>
      <w:r w:rsidRPr="00BB7587">
        <w:rPr>
          <w:rFonts w:cs="Times New Roman"/>
        </w:rPr>
        <w:t>May 2022, the Group disposed</w:t>
      </w:r>
      <w:r w:rsidRPr="00BB7587">
        <w:rPr>
          <w:rFonts w:cs="Times New Roman"/>
          <w:cs/>
        </w:rPr>
        <w:t xml:space="preserve"> </w:t>
      </w:r>
      <w:r w:rsidRPr="00BB7587">
        <w:rPr>
          <w:rFonts w:cs="Times New Roman"/>
        </w:rPr>
        <w:t>all investment in ordinary shares held directly and indirectly by the Company of Finansa Securities Limited in the amount of 39,999,995 shares with a par value at</w:t>
      </w:r>
      <w:r w:rsidRPr="00BB7587">
        <w:rPr>
          <w:rFonts w:cs="Times New Roman"/>
          <w:cs/>
        </w:rPr>
        <w:t xml:space="preserve"> </w:t>
      </w:r>
      <w:r w:rsidRPr="00BB7587">
        <w:rPr>
          <w:rFonts w:cs="Times New Roman"/>
        </w:rPr>
        <w:t xml:space="preserve">Baht 10 per share, representing approximately 100 percent of all issued shares of Finansa Securities Limited, </w:t>
      </w:r>
      <w:r>
        <w:rPr>
          <w:rFonts w:cs="Times New Roman"/>
        </w:rPr>
        <w:br/>
      </w:r>
      <w:r w:rsidRPr="00BB7587">
        <w:rPr>
          <w:rFonts w:cs="Times New Roman"/>
        </w:rPr>
        <w:t>at the sale price of Baht 12</w:t>
      </w:r>
      <w:r w:rsidRPr="00BB7587">
        <w:rPr>
          <w:rFonts w:cs="Times New Roman"/>
          <w:cs/>
        </w:rPr>
        <w:t>.</w:t>
      </w:r>
      <w:r w:rsidRPr="00BB7587">
        <w:rPr>
          <w:rFonts w:cs="Times New Roman"/>
        </w:rPr>
        <w:t>25 per share, totaling Baht 490</w:t>
      </w:r>
      <w:r w:rsidRPr="00BB7587">
        <w:rPr>
          <w:rFonts w:cs="Times New Roman"/>
          <w:cs/>
        </w:rPr>
        <w:t>.</w:t>
      </w:r>
      <w:r w:rsidRPr="00BB7587">
        <w:rPr>
          <w:rFonts w:cs="Times New Roman"/>
        </w:rPr>
        <w:t>19 million, to FSS International Investment Advisory Securities Company Limited</w:t>
      </w:r>
      <w:r w:rsidRPr="00BB7587">
        <w:rPr>
          <w:rFonts w:cs="Times New Roman"/>
          <w:cs/>
        </w:rPr>
        <w:t xml:space="preserve">. </w:t>
      </w:r>
      <w:r w:rsidRPr="00BB7587">
        <w:rPr>
          <w:rFonts w:cs="Times New Roman"/>
        </w:rPr>
        <w:t>The Group recognised loss from loss of control in the subsidiary in the consolidated statement of comprehensive income of Baht 140</w:t>
      </w:r>
      <w:r w:rsidRPr="00BB7587">
        <w:rPr>
          <w:rFonts w:cs="Times New Roman"/>
          <w:cs/>
        </w:rPr>
        <w:t>.</w:t>
      </w:r>
      <w:r w:rsidRPr="00BB7587">
        <w:rPr>
          <w:rFonts w:cs="Times New Roman"/>
        </w:rPr>
        <w:t>5 million and gain</w:t>
      </w:r>
      <w:r w:rsidRPr="00BB7587">
        <w:rPr>
          <w:rFonts w:cs="Times New Roman"/>
          <w:cs/>
        </w:rPr>
        <w:t xml:space="preserve"> </w:t>
      </w:r>
      <w:r w:rsidRPr="00BB7587">
        <w:rPr>
          <w:rFonts w:cs="Times New Roman"/>
          <w:szCs w:val="28"/>
        </w:rPr>
        <w:t xml:space="preserve">in the separate statement of comprehensive income </w:t>
      </w:r>
      <w:r w:rsidRPr="00BB7587">
        <w:rPr>
          <w:rFonts w:cs="Times New Roman"/>
        </w:rPr>
        <w:t>of</w:t>
      </w:r>
      <w:r w:rsidR="00F25749">
        <w:rPr>
          <w:rFonts w:cs="Times New Roman"/>
        </w:rPr>
        <w:t xml:space="preserve"> </w:t>
      </w:r>
      <w:r w:rsidRPr="00BB7587">
        <w:rPr>
          <w:rFonts w:cs="Times New Roman"/>
        </w:rPr>
        <w:t>Baht 55</w:t>
      </w:r>
      <w:r w:rsidRPr="00BB7587">
        <w:rPr>
          <w:rFonts w:cs="Times New Roman"/>
          <w:cs/>
        </w:rPr>
        <w:t>.</w:t>
      </w:r>
      <w:r w:rsidRPr="00BB7587">
        <w:rPr>
          <w:rFonts w:cs="Times New Roman"/>
        </w:rPr>
        <w:t>5 million</w:t>
      </w:r>
      <w:r w:rsidRPr="00BB7587">
        <w:rPr>
          <w:rFonts w:cs="Times New Roman"/>
          <w:cs/>
        </w:rPr>
        <w:t xml:space="preserve">. </w:t>
      </w:r>
      <w:r w:rsidR="004A4B2D">
        <w:rPr>
          <w:rFonts w:cs="Times New Roman"/>
        </w:rPr>
        <w:t>T</w:t>
      </w:r>
      <w:r w:rsidRPr="00BB7587">
        <w:rPr>
          <w:rFonts w:cs="Times New Roman"/>
        </w:rPr>
        <w:t>he comparative statement of comprehensive income has been re</w:t>
      </w:r>
      <w:r w:rsidRPr="00BB7587">
        <w:rPr>
          <w:rFonts w:cs="Times New Roman"/>
          <w:cs/>
        </w:rPr>
        <w:t>-</w:t>
      </w:r>
      <w:r w:rsidRPr="00BB7587">
        <w:rPr>
          <w:rFonts w:cs="Times New Roman"/>
        </w:rPr>
        <w:t>presented to show the discontinued operation separately from continuing operation</w:t>
      </w:r>
      <w:r w:rsidRPr="00BB7587">
        <w:rPr>
          <w:rFonts w:cs="Times New Roman"/>
          <w:cs/>
        </w:rPr>
        <w:t>.</w:t>
      </w:r>
    </w:p>
    <w:p w14:paraId="1F4542E9" w14:textId="26736AE2" w:rsidR="00A403B6" w:rsidRDefault="00A403B6" w:rsidP="00A403B6">
      <w:pPr>
        <w:overflowPunct/>
        <w:autoSpaceDE/>
        <w:autoSpaceDN/>
        <w:adjustRightInd/>
        <w:textAlignment w:val="auto"/>
        <w:rPr>
          <w:rFonts w:cs="Times New Roman"/>
        </w:rPr>
      </w:pPr>
    </w:p>
    <w:tbl>
      <w:tblPr>
        <w:tblW w:w="9211" w:type="dxa"/>
        <w:tblInd w:w="450" w:type="dxa"/>
        <w:tblLayout w:type="fixed"/>
        <w:tblCellMar>
          <w:left w:w="79" w:type="dxa"/>
          <w:right w:w="79" w:type="dxa"/>
        </w:tblCellMar>
        <w:tblLook w:val="0000" w:firstRow="0" w:lastRow="0" w:firstColumn="0" w:lastColumn="0" w:noHBand="0" w:noVBand="0"/>
      </w:tblPr>
      <w:tblGrid>
        <w:gridCol w:w="7327"/>
        <w:gridCol w:w="1884"/>
      </w:tblGrid>
      <w:tr w:rsidR="00A403B6" w:rsidRPr="00221F44" w14:paraId="08782379" w14:textId="77777777" w:rsidTr="00E05856">
        <w:trPr>
          <w:cantSplit/>
          <w:trHeight w:val="778"/>
          <w:tblHeader/>
        </w:trPr>
        <w:tc>
          <w:tcPr>
            <w:tcW w:w="7327" w:type="dxa"/>
          </w:tcPr>
          <w:p w14:paraId="3F24B857" w14:textId="77777777" w:rsidR="00A403B6" w:rsidRPr="00221F44" w:rsidRDefault="00A403B6" w:rsidP="00E05856">
            <w:pPr>
              <w:pStyle w:val="acctfourfigures"/>
              <w:rPr>
                <w:rFonts w:ascii="Times New Roman" w:hAnsi="Times New Roman"/>
                <w:b/>
                <w:bCs/>
                <w:i/>
                <w:iCs/>
                <w:szCs w:val="22"/>
                <w:lang w:val="en-US" w:bidi="th-TH"/>
              </w:rPr>
            </w:pPr>
          </w:p>
        </w:tc>
        <w:tc>
          <w:tcPr>
            <w:tcW w:w="1884" w:type="dxa"/>
          </w:tcPr>
          <w:p w14:paraId="7EC0B752" w14:textId="77777777" w:rsidR="00A403B6" w:rsidRPr="00221F44" w:rsidRDefault="00A403B6" w:rsidP="00E05856">
            <w:pPr>
              <w:pStyle w:val="acctmergecolhdg"/>
              <w:rPr>
                <w:szCs w:val="22"/>
              </w:rPr>
            </w:pPr>
            <w:r w:rsidRPr="00221F44">
              <w:rPr>
                <w:szCs w:val="22"/>
              </w:rPr>
              <w:t xml:space="preserve">Consolidated </w:t>
            </w:r>
          </w:p>
          <w:p w14:paraId="4245BD33" w14:textId="77777777" w:rsidR="00A403B6" w:rsidRPr="00221F44" w:rsidRDefault="00A403B6" w:rsidP="00E05856">
            <w:pPr>
              <w:pStyle w:val="acctmergecolhdg"/>
              <w:rPr>
                <w:b w:val="0"/>
                <w:bCs/>
                <w:szCs w:val="22"/>
              </w:rPr>
            </w:pPr>
            <w:r w:rsidRPr="00221F44">
              <w:rPr>
                <w:szCs w:val="22"/>
              </w:rPr>
              <w:t>financial statements</w:t>
            </w:r>
          </w:p>
        </w:tc>
      </w:tr>
      <w:tr w:rsidR="00A403B6" w:rsidRPr="00221F44" w14:paraId="0E4125E5" w14:textId="77777777" w:rsidTr="006D190A">
        <w:trPr>
          <w:cantSplit/>
          <w:trHeight w:val="290"/>
          <w:tblHeader/>
        </w:trPr>
        <w:tc>
          <w:tcPr>
            <w:tcW w:w="7327" w:type="dxa"/>
            <w:vAlign w:val="bottom"/>
          </w:tcPr>
          <w:p w14:paraId="03F5998D" w14:textId="77777777" w:rsidR="00A403B6" w:rsidRPr="00221F44" w:rsidRDefault="00A403B6" w:rsidP="00E05856">
            <w:pPr>
              <w:pStyle w:val="acctfourfigures"/>
              <w:rPr>
                <w:rFonts w:ascii="Times New Roman" w:hAnsi="Times New Roman"/>
                <w:b/>
                <w:bCs/>
                <w:i/>
                <w:iCs/>
                <w:szCs w:val="22"/>
                <w:lang w:val="en-US" w:bidi="th-TH"/>
              </w:rPr>
            </w:pPr>
            <w:r w:rsidRPr="00221F44">
              <w:rPr>
                <w:rFonts w:ascii="Times New Roman" w:hAnsi="Times New Roman"/>
                <w:b/>
                <w:i/>
                <w:iCs/>
                <w:szCs w:val="22"/>
              </w:rPr>
              <w:t>Operating results of discontinued operation</w:t>
            </w:r>
          </w:p>
        </w:tc>
        <w:tc>
          <w:tcPr>
            <w:tcW w:w="1884" w:type="dxa"/>
            <w:vAlign w:val="bottom"/>
          </w:tcPr>
          <w:p w14:paraId="0010595E" w14:textId="77777777" w:rsidR="00A403B6" w:rsidRPr="00221F44" w:rsidRDefault="00A403B6" w:rsidP="00E05856">
            <w:pPr>
              <w:pStyle w:val="acctmergecolhdg"/>
              <w:rPr>
                <w:b w:val="0"/>
                <w:bCs/>
                <w:szCs w:val="22"/>
              </w:rPr>
            </w:pPr>
            <w:r w:rsidRPr="00221F44">
              <w:rPr>
                <w:b w:val="0"/>
                <w:bCs/>
                <w:szCs w:val="22"/>
              </w:rPr>
              <w:t>Securities business</w:t>
            </w:r>
          </w:p>
        </w:tc>
      </w:tr>
      <w:tr w:rsidR="00A403B6" w:rsidRPr="00221F44" w14:paraId="7D3618E0" w14:textId="77777777" w:rsidTr="00E05856">
        <w:trPr>
          <w:cantSplit/>
          <w:trHeight w:val="248"/>
          <w:tblHeader/>
        </w:trPr>
        <w:tc>
          <w:tcPr>
            <w:tcW w:w="7327" w:type="dxa"/>
          </w:tcPr>
          <w:p w14:paraId="74578540" w14:textId="77777777" w:rsidR="00A403B6" w:rsidRPr="00221F44" w:rsidRDefault="00A403B6" w:rsidP="00E05856">
            <w:pPr>
              <w:pStyle w:val="acctfourfigures"/>
              <w:rPr>
                <w:rFonts w:ascii="Times New Roman" w:hAnsi="Times New Roman"/>
                <w:b/>
                <w:bCs/>
                <w:i/>
                <w:iCs/>
                <w:szCs w:val="22"/>
              </w:rPr>
            </w:pPr>
            <w:r w:rsidRPr="00221F44">
              <w:rPr>
                <w:rFonts w:ascii="Times New Roman" w:hAnsi="Times New Roman"/>
                <w:b/>
                <w:bCs/>
                <w:i/>
                <w:iCs/>
                <w:szCs w:val="22"/>
                <w:lang w:val="en-US" w:bidi="th-TH"/>
              </w:rPr>
              <w:t>Year ended</w:t>
            </w:r>
            <w:r w:rsidRPr="00221F44">
              <w:rPr>
                <w:rFonts w:ascii="Times New Roman" w:hAnsi="Times New Roman"/>
                <w:b/>
                <w:bCs/>
                <w:i/>
                <w:iCs/>
                <w:szCs w:val="22"/>
                <w:cs/>
                <w:lang w:bidi="th-TH"/>
              </w:rPr>
              <w:t xml:space="preserve"> </w:t>
            </w:r>
            <w:r w:rsidRPr="00221F44">
              <w:rPr>
                <w:rFonts w:ascii="Times New Roman" w:hAnsi="Times New Roman"/>
                <w:b/>
                <w:bCs/>
                <w:i/>
                <w:iCs/>
                <w:szCs w:val="22"/>
              </w:rPr>
              <w:t>31 December</w:t>
            </w:r>
            <w:r w:rsidRPr="00221F44">
              <w:rPr>
                <w:rFonts w:ascii="Times New Roman" w:hAnsi="Times New Roman"/>
                <w:b/>
                <w:bCs/>
                <w:i/>
                <w:iCs/>
                <w:szCs w:val="22"/>
                <w:cs/>
                <w:lang w:bidi="th-TH"/>
              </w:rPr>
              <w:t xml:space="preserve"> </w:t>
            </w:r>
          </w:p>
        </w:tc>
        <w:tc>
          <w:tcPr>
            <w:tcW w:w="1884" w:type="dxa"/>
          </w:tcPr>
          <w:p w14:paraId="5C9FE58C" w14:textId="77777777" w:rsidR="00A403B6" w:rsidRPr="00221F44" w:rsidRDefault="00A403B6" w:rsidP="00E05856">
            <w:pPr>
              <w:pStyle w:val="acctmergecolhdg"/>
              <w:rPr>
                <w:b w:val="0"/>
                <w:bCs/>
                <w:i/>
                <w:iCs/>
                <w:szCs w:val="22"/>
              </w:rPr>
            </w:pPr>
            <w:r w:rsidRPr="00221F44">
              <w:rPr>
                <w:b w:val="0"/>
                <w:bCs/>
                <w:szCs w:val="22"/>
              </w:rPr>
              <w:t>202</w:t>
            </w:r>
            <w:r>
              <w:rPr>
                <w:b w:val="0"/>
                <w:bCs/>
                <w:szCs w:val="22"/>
              </w:rPr>
              <w:t>2</w:t>
            </w:r>
          </w:p>
        </w:tc>
      </w:tr>
      <w:tr w:rsidR="00A403B6" w:rsidRPr="00221F44" w14:paraId="5F8E23BF" w14:textId="77777777" w:rsidTr="00001793">
        <w:trPr>
          <w:cantSplit/>
          <w:trHeight w:val="70"/>
        </w:trPr>
        <w:tc>
          <w:tcPr>
            <w:tcW w:w="7327" w:type="dxa"/>
          </w:tcPr>
          <w:p w14:paraId="1F655498" w14:textId="77777777" w:rsidR="00A403B6" w:rsidRPr="00221F44" w:rsidRDefault="00A403B6" w:rsidP="00E05856">
            <w:pPr>
              <w:spacing w:line="260" w:lineRule="atLeast"/>
              <w:rPr>
                <w:rFonts w:cs="Times New Roman"/>
                <w:b/>
                <w:bCs/>
                <w:i/>
                <w:iCs/>
              </w:rPr>
            </w:pPr>
          </w:p>
        </w:tc>
        <w:tc>
          <w:tcPr>
            <w:tcW w:w="1884" w:type="dxa"/>
            <w:vAlign w:val="bottom"/>
          </w:tcPr>
          <w:p w14:paraId="0D6B1194" w14:textId="6A539547" w:rsidR="00A403B6" w:rsidRPr="00221F44" w:rsidRDefault="000D23FE" w:rsidP="00E05856">
            <w:pPr>
              <w:pStyle w:val="acctfourfigures"/>
              <w:tabs>
                <w:tab w:val="clear" w:pos="765"/>
                <w:tab w:val="decimal" w:pos="731"/>
              </w:tabs>
              <w:ind w:right="11"/>
              <w:jc w:val="right"/>
              <w:rPr>
                <w:rFonts w:ascii="Times New Roman" w:hAnsi="Times New Roman"/>
                <w:szCs w:val="22"/>
              </w:rPr>
            </w:pPr>
            <w:r w:rsidRPr="000D23FE">
              <w:rPr>
                <w:rFonts w:ascii="Times New Roman" w:hAnsi="Times New Roman"/>
                <w:i/>
                <w:iCs/>
                <w:szCs w:val="22"/>
                <w:lang w:bidi="th-TH"/>
              </w:rPr>
              <w:t>(</w:t>
            </w:r>
            <w:r w:rsidR="00A403B6" w:rsidRPr="00221F44">
              <w:rPr>
                <w:rFonts w:ascii="Times New Roman" w:hAnsi="Times New Roman"/>
                <w:i/>
                <w:iCs/>
                <w:szCs w:val="22"/>
              </w:rPr>
              <w:t>in thousand Baht</w:t>
            </w:r>
            <w:r w:rsidRPr="000D23FE">
              <w:rPr>
                <w:rFonts w:ascii="Times New Roman" w:hAnsi="Times New Roman"/>
                <w:i/>
                <w:iCs/>
                <w:szCs w:val="22"/>
                <w:lang w:bidi="th-TH"/>
              </w:rPr>
              <w:t>)</w:t>
            </w:r>
          </w:p>
        </w:tc>
      </w:tr>
      <w:tr w:rsidR="00A403B6" w:rsidRPr="00221F44" w14:paraId="06BBDD02" w14:textId="77777777" w:rsidTr="00E05856">
        <w:trPr>
          <w:cantSplit/>
          <w:trHeight w:val="265"/>
        </w:trPr>
        <w:tc>
          <w:tcPr>
            <w:tcW w:w="7327" w:type="dxa"/>
          </w:tcPr>
          <w:p w14:paraId="6AFE2D14" w14:textId="77777777" w:rsidR="00A403B6" w:rsidRPr="00221F44" w:rsidRDefault="00A403B6" w:rsidP="00E05856">
            <w:pPr>
              <w:spacing w:line="260" w:lineRule="atLeast"/>
              <w:rPr>
                <w:rFonts w:cs="Times New Roman"/>
                <w:b/>
                <w:bCs/>
                <w:i/>
                <w:iCs/>
              </w:rPr>
            </w:pPr>
            <w:r w:rsidRPr="00221F44">
              <w:rPr>
                <w:rFonts w:cs="Times New Roman"/>
                <w:b/>
                <w:bCs/>
                <w:i/>
                <w:iCs/>
              </w:rPr>
              <w:t>Income</w:t>
            </w:r>
          </w:p>
        </w:tc>
        <w:tc>
          <w:tcPr>
            <w:tcW w:w="1884" w:type="dxa"/>
            <w:vAlign w:val="bottom"/>
          </w:tcPr>
          <w:p w14:paraId="3414382D" w14:textId="77777777" w:rsidR="00A403B6" w:rsidRPr="00221F44" w:rsidRDefault="00A403B6" w:rsidP="00E05856">
            <w:pPr>
              <w:pStyle w:val="acctfourfigures"/>
              <w:tabs>
                <w:tab w:val="clear" w:pos="765"/>
                <w:tab w:val="decimal" w:pos="731"/>
              </w:tabs>
              <w:ind w:right="11"/>
              <w:jc w:val="right"/>
              <w:rPr>
                <w:rFonts w:ascii="Times New Roman" w:hAnsi="Times New Roman"/>
                <w:szCs w:val="22"/>
              </w:rPr>
            </w:pPr>
          </w:p>
        </w:tc>
      </w:tr>
      <w:tr w:rsidR="00A403B6" w:rsidRPr="00221F44" w14:paraId="36BE38B5" w14:textId="77777777" w:rsidTr="00E05856">
        <w:trPr>
          <w:cantSplit/>
          <w:trHeight w:val="248"/>
        </w:trPr>
        <w:tc>
          <w:tcPr>
            <w:tcW w:w="7327" w:type="dxa"/>
          </w:tcPr>
          <w:p w14:paraId="701A5437" w14:textId="77777777" w:rsidR="00A403B6" w:rsidRPr="00221F44" w:rsidRDefault="00A403B6" w:rsidP="00E05856">
            <w:pPr>
              <w:spacing w:line="260" w:lineRule="atLeast"/>
              <w:rPr>
                <w:rFonts w:cs="Times New Roman"/>
                <w:b/>
                <w:bCs/>
                <w:i/>
                <w:iCs/>
              </w:rPr>
            </w:pPr>
            <w:r w:rsidRPr="00221F44">
              <w:rPr>
                <w:rFonts w:cs="Times New Roman"/>
              </w:rPr>
              <w:t>Securities business income</w:t>
            </w:r>
          </w:p>
        </w:tc>
        <w:tc>
          <w:tcPr>
            <w:tcW w:w="1884" w:type="dxa"/>
            <w:vAlign w:val="bottom"/>
          </w:tcPr>
          <w:p w14:paraId="3D1DAE8D" w14:textId="77777777" w:rsidR="00A403B6" w:rsidRPr="00221F44" w:rsidRDefault="00A403B6" w:rsidP="00E05856">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73,565</w:t>
            </w:r>
          </w:p>
        </w:tc>
      </w:tr>
      <w:tr w:rsidR="00A403B6" w:rsidRPr="00221F44" w14:paraId="7ED0A597" w14:textId="77777777" w:rsidTr="00E05856">
        <w:trPr>
          <w:cantSplit/>
          <w:trHeight w:val="248"/>
        </w:trPr>
        <w:tc>
          <w:tcPr>
            <w:tcW w:w="7327" w:type="dxa"/>
          </w:tcPr>
          <w:p w14:paraId="3A92374B" w14:textId="77777777" w:rsidR="00A403B6" w:rsidRPr="00221F44" w:rsidRDefault="00A403B6" w:rsidP="00E05856">
            <w:pPr>
              <w:spacing w:line="260" w:lineRule="atLeast"/>
              <w:rPr>
                <w:rFonts w:cs="Times New Roman"/>
                <w:b/>
                <w:bCs/>
                <w:i/>
                <w:iCs/>
              </w:rPr>
            </w:pPr>
            <w:r w:rsidRPr="00221F44">
              <w:rPr>
                <w:rFonts w:cs="Times New Roman"/>
                <w:b/>
                <w:bCs/>
                <w:i/>
                <w:iCs/>
              </w:rPr>
              <w:t xml:space="preserve">Expenses </w:t>
            </w:r>
          </w:p>
        </w:tc>
        <w:tc>
          <w:tcPr>
            <w:tcW w:w="1884" w:type="dxa"/>
            <w:vAlign w:val="bottom"/>
          </w:tcPr>
          <w:p w14:paraId="16601349" w14:textId="77777777" w:rsidR="00A403B6" w:rsidRPr="00221F44" w:rsidRDefault="00A403B6" w:rsidP="00E05856">
            <w:pPr>
              <w:pStyle w:val="acctfourfigures"/>
              <w:tabs>
                <w:tab w:val="clear" w:pos="765"/>
                <w:tab w:val="decimal" w:pos="731"/>
              </w:tabs>
              <w:ind w:right="104"/>
              <w:jc w:val="right"/>
              <w:rPr>
                <w:rFonts w:ascii="Times New Roman" w:hAnsi="Times New Roman"/>
                <w:szCs w:val="22"/>
              </w:rPr>
            </w:pPr>
          </w:p>
        </w:tc>
      </w:tr>
      <w:tr w:rsidR="00A403B6" w:rsidRPr="00221F44" w14:paraId="53DA426F" w14:textId="77777777" w:rsidTr="00E05856">
        <w:trPr>
          <w:cantSplit/>
          <w:trHeight w:val="265"/>
        </w:trPr>
        <w:tc>
          <w:tcPr>
            <w:tcW w:w="7327" w:type="dxa"/>
          </w:tcPr>
          <w:p w14:paraId="256D9C66" w14:textId="77777777" w:rsidR="00A403B6" w:rsidRPr="00221F44" w:rsidRDefault="00A403B6" w:rsidP="00E05856">
            <w:pPr>
              <w:spacing w:line="260" w:lineRule="atLeast"/>
              <w:rPr>
                <w:rFonts w:cs="Times New Roman"/>
              </w:rPr>
            </w:pPr>
            <w:r w:rsidRPr="00221F44">
              <w:rPr>
                <w:rFonts w:cs="Times New Roman"/>
              </w:rPr>
              <w:t>Securities business expenses</w:t>
            </w:r>
          </w:p>
        </w:tc>
        <w:tc>
          <w:tcPr>
            <w:tcW w:w="1884" w:type="dxa"/>
            <w:vAlign w:val="bottom"/>
          </w:tcPr>
          <w:p w14:paraId="7915C959" w14:textId="77777777" w:rsidR="00A403B6" w:rsidRPr="00221F44" w:rsidRDefault="00A403B6" w:rsidP="00E05856">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49,976</w:t>
            </w:r>
          </w:p>
        </w:tc>
      </w:tr>
      <w:tr w:rsidR="00A403B6" w:rsidRPr="00221F44" w14:paraId="1E021980" w14:textId="77777777" w:rsidTr="00E05856">
        <w:trPr>
          <w:cantSplit/>
          <w:trHeight w:val="248"/>
        </w:trPr>
        <w:tc>
          <w:tcPr>
            <w:tcW w:w="7327" w:type="dxa"/>
          </w:tcPr>
          <w:p w14:paraId="773373C3" w14:textId="77777777" w:rsidR="00A403B6" w:rsidRPr="00221F44" w:rsidRDefault="00A403B6" w:rsidP="00E05856">
            <w:pPr>
              <w:spacing w:line="260" w:lineRule="atLeast"/>
              <w:rPr>
                <w:rFonts w:cs="Times New Roman"/>
                <w:b/>
                <w:bCs/>
                <w:i/>
                <w:iCs/>
              </w:rPr>
            </w:pPr>
            <w:r w:rsidRPr="00221F44">
              <w:rPr>
                <w:rFonts w:cs="Times New Roman"/>
              </w:rPr>
              <w:t>Servicing and administrative expenses</w:t>
            </w:r>
          </w:p>
        </w:tc>
        <w:tc>
          <w:tcPr>
            <w:tcW w:w="1884" w:type="dxa"/>
            <w:tcBorders>
              <w:bottom w:val="single" w:sz="4" w:space="0" w:color="auto"/>
            </w:tcBorders>
            <w:vAlign w:val="bottom"/>
          </w:tcPr>
          <w:p w14:paraId="0BECFF12" w14:textId="77777777" w:rsidR="00A403B6" w:rsidRPr="00221F44" w:rsidRDefault="00A403B6" w:rsidP="00E05856">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3,091</w:t>
            </w:r>
          </w:p>
        </w:tc>
      </w:tr>
      <w:tr w:rsidR="00A403B6" w:rsidRPr="00221F44" w14:paraId="77237549" w14:textId="77777777" w:rsidTr="00E05856">
        <w:trPr>
          <w:cantSplit/>
          <w:trHeight w:val="265"/>
        </w:trPr>
        <w:tc>
          <w:tcPr>
            <w:tcW w:w="7327" w:type="dxa"/>
          </w:tcPr>
          <w:p w14:paraId="519913AC" w14:textId="77777777" w:rsidR="00A403B6" w:rsidRPr="00221F44" w:rsidRDefault="00A403B6" w:rsidP="00E05856">
            <w:pPr>
              <w:spacing w:line="260" w:lineRule="atLeast"/>
              <w:rPr>
                <w:rFonts w:cs="Times New Roman"/>
              </w:rPr>
            </w:pPr>
            <w:r w:rsidRPr="00221F44">
              <w:rPr>
                <w:rFonts w:cs="Times New Roman"/>
                <w:b/>
                <w:bCs/>
              </w:rPr>
              <w:t>Profit</w:t>
            </w:r>
            <w:r w:rsidRPr="00221F44">
              <w:rPr>
                <w:rFonts w:cs="Times New Roman"/>
                <w:b/>
                <w:bCs/>
                <w:cs/>
              </w:rPr>
              <w:t xml:space="preserve"> </w:t>
            </w:r>
            <w:r w:rsidRPr="00221F44">
              <w:rPr>
                <w:rFonts w:cs="Times New Roman"/>
                <w:b/>
                <w:bCs/>
              </w:rPr>
              <w:t>before income tax expense of discontinued operation</w:t>
            </w:r>
            <w:r w:rsidRPr="00221F44">
              <w:rPr>
                <w:rFonts w:cs="Times New Roman"/>
                <w:b/>
                <w:bCs/>
                <w:color w:val="FF00FF"/>
                <w:cs/>
              </w:rPr>
              <w:t xml:space="preserve"> </w:t>
            </w:r>
          </w:p>
        </w:tc>
        <w:tc>
          <w:tcPr>
            <w:tcW w:w="1884" w:type="dxa"/>
            <w:tcBorders>
              <w:top w:val="single" w:sz="4" w:space="0" w:color="auto"/>
            </w:tcBorders>
            <w:vAlign w:val="bottom"/>
          </w:tcPr>
          <w:p w14:paraId="789494F5" w14:textId="77777777" w:rsidR="00A403B6" w:rsidRPr="00221F44" w:rsidRDefault="00A403B6" w:rsidP="00E05856">
            <w:pPr>
              <w:pStyle w:val="acctfourfigures"/>
              <w:tabs>
                <w:tab w:val="clear" w:pos="765"/>
                <w:tab w:val="decimal" w:pos="731"/>
              </w:tabs>
              <w:ind w:right="104"/>
              <w:jc w:val="right"/>
              <w:rPr>
                <w:rFonts w:ascii="Times New Roman" w:hAnsi="Times New Roman"/>
                <w:b/>
                <w:bCs/>
                <w:szCs w:val="22"/>
              </w:rPr>
            </w:pPr>
            <w:r w:rsidRPr="00221F44">
              <w:rPr>
                <w:rFonts w:ascii="Times New Roman" w:hAnsi="Times New Roman"/>
                <w:b/>
                <w:bCs/>
                <w:szCs w:val="22"/>
              </w:rPr>
              <w:t>20,498</w:t>
            </w:r>
          </w:p>
        </w:tc>
      </w:tr>
      <w:tr w:rsidR="00A403B6" w:rsidRPr="00221F44" w14:paraId="66452B7C" w14:textId="77777777" w:rsidTr="00E05856">
        <w:trPr>
          <w:cantSplit/>
          <w:trHeight w:val="242"/>
        </w:trPr>
        <w:tc>
          <w:tcPr>
            <w:tcW w:w="7327" w:type="dxa"/>
          </w:tcPr>
          <w:p w14:paraId="26575C25" w14:textId="77777777" w:rsidR="00A403B6" w:rsidRPr="00221F44" w:rsidRDefault="00A403B6" w:rsidP="00E05856">
            <w:pPr>
              <w:spacing w:line="260" w:lineRule="atLeast"/>
              <w:rPr>
                <w:rFonts w:cs="Times New Roman"/>
              </w:rPr>
            </w:pPr>
            <w:r w:rsidRPr="00221F44">
              <w:rPr>
                <w:rFonts w:cs="Times New Roman"/>
              </w:rPr>
              <w:t>Income tax expense</w:t>
            </w:r>
          </w:p>
        </w:tc>
        <w:tc>
          <w:tcPr>
            <w:tcW w:w="1884" w:type="dxa"/>
            <w:tcBorders>
              <w:bottom w:val="single" w:sz="4" w:space="0" w:color="auto"/>
            </w:tcBorders>
            <w:vAlign w:val="bottom"/>
          </w:tcPr>
          <w:p w14:paraId="0076BD34" w14:textId="4C2CCF64" w:rsidR="00A403B6" w:rsidRPr="00221F44" w:rsidRDefault="000D23FE" w:rsidP="00E05856">
            <w:pPr>
              <w:pStyle w:val="acctfourfigures"/>
              <w:tabs>
                <w:tab w:val="clear" w:pos="765"/>
              </w:tabs>
              <w:ind w:left="-80" w:right="14"/>
              <w:jc w:val="right"/>
              <w:rPr>
                <w:rFonts w:ascii="Times New Roman" w:hAnsi="Times New Roman"/>
                <w:szCs w:val="22"/>
              </w:rPr>
            </w:pPr>
            <w:r w:rsidRPr="000D23FE">
              <w:rPr>
                <w:rFonts w:ascii="Times New Roman" w:hAnsi="Times New Roman"/>
                <w:szCs w:val="22"/>
                <w:lang w:bidi="th-TH"/>
              </w:rPr>
              <w:t>(</w:t>
            </w:r>
            <w:r w:rsidR="00A403B6" w:rsidRPr="00221F44">
              <w:rPr>
                <w:rFonts w:ascii="Times New Roman" w:hAnsi="Times New Roman"/>
                <w:szCs w:val="22"/>
              </w:rPr>
              <w:t>5,610</w:t>
            </w:r>
            <w:r w:rsidRPr="000D23FE">
              <w:rPr>
                <w:rFonts w:ascii="Times New Roman" w:hAnsi="Times New Roman"/>
                <w:szCs w:val="22"/>
                <w:lang w:bidi="th-TH"/>
              </w:rPr>
              <w:t>)</w:t>
            </w:r>
          </w:p>
        </w:tc>
      </w:tr>
      <w:tr w:rsidR="00A403B6" w:rsidRPr="00221F44" w14:paraId="6DDF77CD" w14:textId="77777777" w:rsidTr="00E05856">
        <w:trPr>
          <w:cantSplit/>
          <w:trHeight w:val="259"/>
        </w:trPr>
        <w:tc>
          <w:tcPr>
            <w:tcW w:w="7327" w:type="dxa"/>
          </w:tcPr>
          <w:p w14:paraId="06A22BB6" w14:textId="77777777" w:rsidR="00A403B6" w:rsidRPr="00221F44" w:rsidRDefault="00A403B6" w:rsidP="00E05856">
            <w:pPr>
              <w:spacing w:line="260" w:lineRule="atLeast"/>
              <w:rPr>
                <w:rFonts w:cs="Times New Roman"/>
                <w:b/>
                <w:bCs/>
              </w:rPr>
            </w:pPr>
            <w:r w:rsidRPr="00221F44">
              <w:rPr>
                <w:rFonts w:cs="Times New Roman"/>
                <w:b/>
                <w:bCs/>
              </w:rPr>
              <w:t>Profit</w:t>
            </w:r>
            <w:r w:rsidRPr="00221F44">
              <w:rPr>
                <w:rFonts w:cs="Times New Roman"/>
                <w:b/>
                <w:bCs/>
                <w:cs/>
              </w:rPr>
              <w:t xml:space="preserve"> </w:t>
            </w:r>
            <w:r w:rsidRPr="00221F44">
              <w:rPr>
                <w:rFonts w:cs="Times New Roman"/>
                <w:b/>
                <w:bCs/>
              </w:rPr>
              <w:t>for the year</w:t>
            </w:r>
            <w:r w:rsidRPr="00221F44">
              <w:rPr>
                <w:rFonts w:cs="Times New Roman"/>
                <w:b/>
                <w:bCs/>
                <w:cs/>
              </w:rPr>
              <w:t xml:space="preserve"> </w:t>
            </w:r>
            <w:r w:rsidRPr="00221F44">
              <w:rPr>
                <w:rFonts w:cs="Times New Roman"/>
                <w:b/>
                <w:bCs/>
              </w:rPr>
              <w:t>from operating activities</w:t>
            </w:r>
            <w:r w:rsidRPr="00221F44">
              <w:rPr>
                <w:rFonts w:cs="Times New Roman"/>
                <w:b/>
                <w:bCs/>
                <w:cs/>
              </w:rPr>
              <w:t xml:space="preserve"> </w:t>
            </w:r>
            <w:r w:rsidRPr="00221F44">
              <w:rPr>
                <w:rFonts w:cs="Times New Roman"/>
                <w:b/>
                <w:bCs/>
              </w:rPr>
              <w:t>of</w:t>
            </w:r>
            <w:r w:rsidRPr="00221F44">
              <w:rPr>
                <w:rFonts w:cs="Times New Roman"/>
                <w:b/>
                <w:bCs/>
                <w:cs/>
              </w:rPr>
              <w:br/>
              <w:t xml:space="preserve">   </w:t>
            </w:r>
            <w:r w:rsidRPr="00221F44">
              <w:rPr>
                <w:rFonts w:cs="Times New Roman"/>
                <w:b/>
                <w:bCs/>
              </w:rPr>
              <w:t>discontinued</w:t>
            </w:r>
            <w:r w:rsidRPr="00221F44">
              <w:rPr>
                <w:rFonts w:cs="Times New Roman"/>
                <w:b/>
                <w:bCs/>
                <w:cs/>
              </w:rPr>
              <w:t xml:space="preserve"> </w:t>
            </w:r>
            <w:r w:rsidRPr="00221F44">
              <w:rPr>
                <w:rFonts w:cs="Times New Roman"/>
                <w:b/>
                <w:bCs/>
              </w:rPr>
              <w:t>operation, net of tax</w:t>
            </w:r>
          </w:p>
        </w:tc>
        <w:tc>
          <w:tcPr>
            <w:tcW w:w="1884" w:type="dxa"/>
            <w:tcBorders>
              <w:top w:val="single" w:sz="4" w:space="0" w:color="auto"/>
            </w:tcBorders>
            <w:vAlign w:val="bottom"/>
          </w:tcPr>
          <w:p w14:paraId="1673A722" w14:textId="77777777" w:rsidR="00A403B6" w:rsidRPr="00221F44" w:rsidRDefault="00A403B6" w:rsidP="00E05856">
            <w:pPr>
              <w:pStyle w:val="acctfourfigures"/>
              <w:tabs>
                <w:tab w:val="clear" w:pos="765"/>
                <w:tab w:val="decimal" w:pos="731"/>
              </w:tabs>
              <w:ind w:right="104"/>
              <w:jc w:val="right"/>
              <w:rPr>
                <w:rFonts w:ascii="Times New Roman" w:hAnsi="Times New Roman"/>
                <w:b/>
                <w:bCs/>
                <w:szCs w:val="22"/>
              </w:rPr>
            </w:pPr>
            <w:r w:rsidRPr="00221F44">
              <w:rPr>
                <w:rFonts w:ascii="Times New Roman" w:hAnsi="Times New Roman"/>
                <w:b/>
                <w:bCs/>
                <w:szCs w:val="22"/>
              </w:rPr>
              <w:t>14,888</w:t>
            </w:r>
          </w:p>
        </w:tc>
      </w:tr>
      <w:tr w:rsidR="00A403B6" w:rsidRPr="00221F44" w14:paraId="1BFF2040" w14:textId="77777777" w:rsidTr="00E05856">
        <w:trPr>
          <w:cantSplit/>
          <w:trHeight w:val="259"/>
        </w:trPr>
        <w:tc>
          <w:tcPr>
            <w:tcW w:w="7327" w:type="dxa"/>
          </w:tcPr>
          <w:p w14:paraId="3103D302" w14:textId="77777777" w:rsidR="00A403B6" w:rsidRPr="00221F44" w:rsidRDefault="00A403B6" w:rsidP="00E05856">
            <w:pPr>
              <w:spacing w:line="260" w:lineRule="atLeast"/>
              <w:rPr>
                <w:rFonts w:cs="Times New Roman"/>
              </w:rPr>
            </w:pPr>
            <w:r w:rsidRPr="00221F44">
              <w:rPr>
                <w:rFonts w:cs="Times New Roman"/>
              </w:rPr>
              <w:t>Loss on disposal of discontinued operation</w:t>
            </w:r>
          </w:p>
        </w:tc>
        <w:tc>
          <w:tcPr>
            <w:tcW w:w="1884" w:type="dxa"/>
            <w:tcBorders>
              <w:bottom w:val="single" w:sz="4" w:space="0" w:color="auto"/>
            </w:tcBorders>
            <w:vAlign w:val="bottom"/>
          </w:tcPr>
          <w:p w14:paraId="7AC2BDFA" w14:textId="6D5F8C7C" w:rsidR="00A403B6" w:rsidRPr="00221F44" w:rsidRDefault="000D23FE" w:rsidP="00E05856">
            <w:pPr>
              <w:pStyle w:val="acctfourfigures"/>
              <w:tabs>
                <w:tab w:val="clear" w:pos="765"/>
              </w:tabs>
              <w:ind w:left="-80" w:right="14"/>
              <w:jc w:val="right"/>
              <w:rPr>
                <w:rFonts w:ascii="Times New Roman" w:hAnsi="Times New Roman"/>
                <w:szCs w:val="22"/>
              </w:rPr>
            </w:pPr>
            <w:r w:rsidRPr="000D23FE">
              <w:rPr>
                <w:rFonts w:ascii="Times New Roman" w:hAnsi="Times New Roman"/>
                <w:szCs w:val="22"/>
                <w:lang w:bidi="th-TH"/>
              </w:rPr>
              <w:t>(</w:t>
            </w:r>
            <w:r w:rsidR="00A403B6" w:rsidRPr="00221F44">
              <w:rPr>
                <w:rFonts w:ascii="Times New Roman" w:hAnsi="Times New Roman"/>
                <w:szCs w:val="22"/>
              </w:rPr>
              <w:t>140,478</w:t>
            </w:r>
            <w:r w:rsidRPr="000D23FE">
              <w:rPr>
                <w:rFonts w:ascii="Times New Roman" w:hAnsi="Times New Roman"/>
                <w:szCs w:val="22"/>
                <w:lang w:bidi="th-TH"/>
              </w:rPr>
              <w:t>)</w:t>
            </w:r>
          </w:p>
        </w:tc>
      </w:tr>
      <w:tr w:rsidR="00A403B6" w:rsidRPr="00221F44" w14:paraId="4691501B" w14:textId="77777777" w:rsidTr="00E05856">
        <w:trPr>
          <w:cantSplit/>
          <w:trHeight w:val="259"/>
        </w:trPr>
        <w:tc>
          <w:tcPr>
            <w:tcW w:w="7327" w:type="dxa"/>
          </w:tcPr>
          <w:p w14:paraId="2584F79E" w14:textId="364FC0A5" w:rsidR="00A403B6" w:rsidRPr="00221F44" w:rsidRDefault="00A403B6" w:rsidP="00E05856">
            <w:pPr>
              <w:spacing w:line="260" w:lineRule="atLeast"/>
              <w:rPr>
                <w:rFonts w:cs="Times New Roman"/>
                <w:b/>
                <w:bCs/>
              </w:rPr>
            </w:pPr>
            <w:r w:rsidRPr="00221F44">
              <w:rPr>
                <w:rFonts w:cs="Times New Roman"/>
                <w:b/>
                <w:bCs/>
              </w:rPr>
              <w:t>Loss for the year of discontinued operation, net of tax</w:t>
            </w:r>
          </w:p>
        </w:tc>
        <w:tc>
          <w:tcPr>
            <w:tcW w:w="1884" w:type="dxa"/>
            <w:tcBorders>
              <w:top w:val="single" w:sz="4" w:space="0" w:color="auto"/>
              <w:bottom w:val="double" w:sz="4" w:space="0" w:color="auto"/>
            </w:tcBorders>
            <w:vAlign w:val="bottom"/>
          </w:tcPr>
          <w:p w14:paraId="791C1CFF" w14:textId="06A7F0CC" w:rsidR="00A403B6" w:rsidRPr="00221F44" w:rsidRDefault="000D23FE" w:rsidP="00E05856">
            <w:pPr>
              <w:pStyle w:val="acctfourfigures"/>
              <w:tabs>
                <w:tab w:val="clear" w:pos="765"/>
              </w:tabs>
              <w:ind w:left="-80" w:right="14"/>
              <w:jc w:val="right"/>
              <w:rPr>
                <w:rFonts w:ascii="Times New Roman" w:hAnsi="Times New Roman"/>
                <w:b/>
                <w:bCs/>
                <w:szCs w:val="22"/>
              </w:rPr>
            </w:pPr>
            <w:r w:rsidRPr="000D23FE">
              <w:rPr>
                <w:rFonts w:ascii="Times New Roman" w:hAnsi="Times New Roman"/>
                <w:b/>
                <w:bCs/>
                <w:szCs w:val="22"/>
                <w:lang w:bidi="th-TH"/>
              </w:rPr>
              <w:t>(</w:t>
            </w:r>
            <w:r w:rsidR="00A403B6" w:rsidRPr="00221F44">
              <w:rPr>
                <w:rFonts w:ascii="Times New Roman" w:hAnsi="Times New Roman"/>
                <w:b/>
                <w:bCs/>
                <w:szCs w:val="22"/>
              </w:rPr>
              <w:t>125,590</w:t>
            </w:r>
            <w:r w:rsidRPr="000D23FE">
              <w:rPr>
                <w:rFonts w:ascii="Times New Roman" w:hAnsi="Times New Roman"/>
                <w:b/>
                <w:bCs/>
                <w:szCs w:val="22"/>
                <w:lang w:bidi="th-TH"/>
              </w:rPr>
              <w:t>)</w:t>
            </w:r>
          </w:p>
        </w:tc>
      </w:tr>
    </w:tbl>
    <w:p w14:paraId="4FBB042F" w14:textId="668F56E8" w:rsidR="00E10680" w:rsidRDefault="00E10680" w:rsidP="00A403B6">
      <w:pPr>
        <w:overflowPunct/>
        <w:autoSpaceDE/>
        <w:autoSpaceDN/>
        <w:adjustRightInd/>
        <w:spacing w:line="260" w:lineRule="atLeast"/>
        <w:textAlignment w:val="auto"/>
        <w:rPr>
          <w:rFonts w:cs="Times New Roman"/>
          <w:sz w:val="18"/>
          <w:szCs w:val="18"/>
        </w:rPr>
      </w:pPr>
    </w:p>
    <w:p w14:paraId="2405E411" w14:textId="77777777" w:rsidR="00E10680" w:rsidRDefault="00E10680">
      <w:pPr>
        <w:overflowPunct/>
        <w:autoSpaceDE/>
        <w:autoSpaceDN/>
        <w:adjustRightInd/>
        <w:textAlignment w:val="auto"/>
        <w:rPr>
          <w:rFonts w:cs="Times New Roman"/>
          <w:sz w:val="18"/>
          <w:szCs w:val="18"/>
        </w:rPr>
      </w:pPr>
      <w:r>
        <w:rPr>
          <w:rFonts w:cs="Times New Roman"/>
          <w:sz w:val="18"/>
          <w:szCs w:val="18"/>
        </w:rPr>
        <w:br w:type="page"/>
      </w:r>
    </w:p>
    <w:p w14:paraId="549C59E3" w14:textId="2C9E5BA6" w:rsidR="00A403B6" w:rsidRPr="00986B2B" w:rsidRDefault="00A403B6" w:rsidP="00A403B6">
      <w:pPr>
        <w:pStyle w:val="ListParagraph"/>
        <w:tabs>
          <w:tab w:val="left" w:pos="540"/>
        </w:tabs>
        <w:overflowPunct/>
        <w:autoSpaceDE/>
        <w:autoSpaceDN/>
        <w:adjustRightInd/>
        <w:spacing w:line="260" w:lineRule="atLeast"/>
        <w:ind w:left="547" w:right="-43"/>
        <w:jc w:val="thaiDistribute"/>
        <w:textAlignment w:val="auto"/>
        <w:outlineLvl w:val="0"/>
        <w:rPr>
          <w:rFonts w:cstheme="minorBidi"/>
          <w:szCs w:val="22"/>
        </w:rPr>
      </w:pPr>
      <w:r w:rsidRPr="00986B2B">
        <w:rPr>
          <w:rFonts w:cs="Times New Roman"/>
          <w:szCs w:val="22"/>
        </w:rPr>
        <w:lastRenderedPageBreak/>
        <w:t>Net cash from discontinued operation for the year ended 31 December 2022 was as follows</w:t>
      </w:r>
      <w:r w:rsidRPr="00986B2B">
        <w:rPr>
          <w:rFonts w:cs="Times New Roman"/>
          <w:szCs w:val="22"/>
          <w:cs/>
        </w:rPr>
        <w:t>:</w:t>
      </w:r>
    </w:p>
    <w:p w14:paraId="0D313900" w14:textId="77777777" w:rsidR="00A403B6" w:rsidRPr="004B47C1" w:rsidRDefault="00A403B6" w:rsidP="004B47C1">
      <w:pPr>
        <w:tabs>
          <w:tab w:val="left" w:pos="540"/>
        </w:tabs>
        <w:overflowPunct/>
        <w:autoSpaceDE/>
        <w:autoSpaceDN/>
        <w:adjustRightInd/>
        <w:ind w:left="540" w:hanging="270"/>
        <w:jc w:val="thaiDistribute"/>
        <w:textAlignment w:val="auto"/>
        <w:outlineLvl w:val="0"/>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440"/>
        <w:gridCol w:w="630"/>
        <w:gridCol w:w="450"/>
        <w:gridCol w:w="1890"/>
      </w:tblGrid>
      <w:tr w:rsidR="00A403B6" w:rsidRPr="00142058" w14:paraId="79BC34D9" w14:textId="77777777" w:rsidTr="00E05856">
        <w:trPr>
          <w:cantSplit/>
        </w:trPr>
        <w:tc>
          <w:tcPr>
            <w:tcW w:w="4770" w:type="dxa"/>
          </w:tcPr>
          <w:p w14:paraId="34647F2E" w14:textId="77777777" w:rsidR="00A403B6" w:rsidRPr="00142058" w:rsidRDefault="00A403B6" w:rsidP="00E05856">
            <w:pPr>
              <w:pStyle w:val="acctfourfigures"/>
              <w:tabs>
                <w:tab w:val="clear" w:pos="765"/>
              </w:tabs>
              <w:rPr>
                <w:rFonts w:ascii="Times New Roman" w:hAnsi="Times New Roman"/>
                <w:b/>
                <w:bCs/>
                <w:i/>
                <w:iCs/>
                <w:szCs w:val="22"/>
                <w:lang w:val="en-US" w:bidi="th-TH"/>
              </w:rPr>
            </w:pPr>
          </w:p>
        </w:tc>
        <w:tc>
          <w:tcPr>
            <w:tcW w:w="1440" w:type="dxa"/>
          </w:tcPr>
          <w:p w14:paraId="0E6FDACF" w14:textId="77777777" w:rsidR="00A403B6" w:rsidRPr="00142058" w:rsidRDefault="00A403B6" w:rsidP="00E05856">
            <w:pPr>
              <w:pStyle w:val="acctmergecolhdg"/>
              <w:rPr>
                <w:b w:val="0"/>
                <w:bCs/>
                <w:i/>
                <w:iCs/>
                <w:szCs w:val="22"/>
              </w:rPr>
            </w:pPr>
          </w:p>
        </w:tc>
        <w:tc>
          <w:tcPr>
            <w:tcW w:w="630" w:type="dxa"/>
          </w:tcPr>
          <w:p w14:paraId="7429FB88" w14:textId="77777777" w:rsidR="00A403B6" w:rsidRPr="00142058" w:rsidRDefault="00A403B6" w:rsidP="00E05856">
            <w:pPr>
              <w:pStyle w:val="acctmergecolhdg"/>
              <w:rPr>
                <w:b w:val="0"/>
                <w:bCs/>
                <w:szCs w:val="22"/>
              </w:rPr>
            </w:pPr>
          </w:p>
        </w:tc>
        <w:tc>
          <w:tcPr>
            <w:tcW w:w="450" w:type="dxa"/>
          </w:tcPr>
          <w:p w14:paraId="09A3836D" w14:textId="77777777" w:rsidR="00A403B6" w:rsidRPr="00142058" w:rsidRDefault="00A403B6" w:rsidP="00E05856">
            <w:pPr>
              <w:pStyle w:val="acctmergecolhdg"/>
              <w:rPr>
                <w:b w:val="0"/>
                <w:bCs/>
                <w:i/>
                <w:iCs/>
                <w:szCs w:val="22"/>
              </w:rPr>
            </w:pPr>
          </w:p>
        </w:tc>
        <w:tc>
          <w:tcPr>
            <w:tcW w:w="1890" w:type="dxa"/>
          </w:tcPr>
          <w:p w14:paraId="60F5992E" w14:textId="77777777" w:rsidR="00A403B6" w:rsidRPr="00142058" w:rsidRDefault="00A403B6" w:rsidP="00E05856">
            <w:pPr>
              <w:pStyle w:val="acctmergecolhdg"/>
              <w:rPr>
                <w:szCs w:val="22"/>
              </w:rPr>
            </w:pPr>
            <w:r w:rsidRPr="00142058">
              <w:rPr>
                <w:szCs w:val="22"/>
              </w:rPr>
              <w:t xml:space="preserve">Consolidated </w:t>
            </w:r>
          </w:p>
          <w:p w14:paraId="49025679" w14:textId="77777777" w:rsidR="00A403B6" w:rsidRPr="00142058" w:rsidRDefault="00A403B6" w:rsidP="00E05856">
            <w:pPr>
              <w:pStyle w:val="acctmergecolhdg"/>
              <w:rPr>
                <w:b w:val="0"/>
                <w:bCs/>
                <w:szCs w:val="22"/>
              </w:rPr>
            </w:pPr>
            <w:r w:rsidRPr="00142058">
              <w:rPr>
                <w:szCs w:val="22"/>
              </w:rPr>
              <w:t>financial statements</w:t>
            </w:r>
          </w:p>
        </w:tc>
      </w:tr>
      <w:tr w:rsidR="00A403B6" w:rsidRPr="00142058" w14:paraId="59CCE2F9" w14:textId="77777777" w:rsidTr="00E05856">
        <w:trPr>
          <w:cantSplit/>
        </w:trPr>
        <w:tc>
          <w:tcPr>
            <w:tcW w:w="4770" w:type="dxa"/>
          </w:tcPr>
          <w:p w14:paraId="44446151" w14:textId="77777777" w:rsidR="00A403B6" w:rsidRPr="00142058" w:rsidRDefault="00A403B6" w:rsidP="00E05856">
            <w:pPr>
              <w:pStyle w:val="acctfourfigures"/>
              <w:tabs>
                <w:tab w:val="clear" w:pos="765"/>
              </w:tabs>
              <w:rPr>
                <w:rFonts w:ascii="Times New Roman" w:hAnsi="Times New Roman"/>
                <w:b/>
                <w:bCs/>
                <w:i/>
                <w:iCs/>
                <w:szCs w:val="22"/>
                <w:lang w:val="en-US" w:bidi="th-TH"/>
              </w:rPr>
            </w:pPr>
          </w:p>
        </w:tc>
        <w:tc>
          <w:tcPr>
            <w:tcW w:w="1440" w:type="dxa"/>
          </w:tcPr>
          <w:p w14:paraId="0E563D44" w14:textId="77777777" w:rsidR="00A403B6" w:rsidRPr="00142058" w:rsidRDefault="00A403B6" w:rsidP="00E05856">
            <w:pPr>
              <w:pStyle w:val="acctmergecolhdg"/>
              <w:rPr>
                <w:b w:val="0"/>
                <w:bCs/>
                <w:i/>
                <w:iCs/>
                <w:szCs w:val="22"/>
              </w:rPr>
            </w:pPr>
          </w:p>
        </w:tc>
        <w:tc>
          <w:tcPr>
            <w:tcW w:w="630" w:type="dxa"/>
          </w:tcPr>
          <w:p w14:paraId="1D790F34" w14:textId="77777777" w:rsidR="00A403B6" w:rsidRPr="00142058" w:rsidRDefault="00A403B6" w:rsidP="00E05856">
            <w:pPr>
              <w:pStyle w:val="acctmergecolhdg"/>
              <w:rPr>
                <w:b w:val="0"/>
                <w:bCs/>
                <w:szCs w:val="22"/>
              </w:rPr>
            </w:pPr>
          </w:p>
        </w:tc>
        <w:tc>
          <w:tcPr>
            <w:tcW w:w="450" w:type="dxa"/>
          </w:tcPr>
          <w:p w14:paraId="48490BE4" w14:textId="77777777" w:rsidR="00A403B6" w:rsidRPr="00142058" w:rsidRDefault="00A403B6" w:rsidP="00E05856">
            <w:pPr>
              <w:pStyle w:val="acctmergecolhdg"/>
              <w:rPr>
                <w:b w:val="0"/>
                <w:bCs/>
                <w:i/>
                <w:iCs/>
                <w:szCs w:val="22"/>
              </w:rPr>
            </w:pPr>
          </w:p>
        </w:tc>
        <w:tc>
          <w:tcPr>
            <w:tcW w:w="1890" w:type="dxa"/>
          </w:tcPr>
          <w:p w14:paraId="355A070A" w14:textId="77777777" w:rsidR="00A403B6" w:rsidRPr="00142058" w:rsidRDefault="00A403B6" w:rsidP="00E05856">
            <w:pPr>
              <w:pStyle w:val="acctmergecolhdg"/>
              <w:rPr>
                <w:b w:val="0"/>
                <w:bCs/>
                <w:szCs w:val="22"/>
              </w:rPr>
            </w:pPr>
            <w:r w:rsidRPr="00142058">
              <w:rPr>
                <w:b w:val="0"/>
                <w:bCs/>
              </w:rPr>
              <w:t>Securities business</w:t>
            </w:r>
          </w:p>
        </w:tc>
      </w:tr>
      <w:tr w:rsidR="00A403B6" w:rsidRPr="00142058" w14:paraId="6BB5A51F" w14:textId="77777777" w:rsidTr="00E05856">
        <w:trPr>
          <w:cantSplit/>
        </w:trPr>
        <w:tc>
          <w:tcPr>
            <w:tcW w:w="4770" w:type="dxa"/>
          </w:tcPr>
          <w:p w14:paraId="242C4A38" w14:textId="77777777" w:rsidR="00A403B6" w:rsidRPr="00142058" w:rsidRDefault="00A403B6" w:rsidP="00E05856">
            <w:pPr>
              <w:pStyle w:val="acctfourfigures"/>
              <w:tabs>
                <w:tab w:val="clear" w:pos="765"/>
              </w:tabs>
              <w:rPr>
                <w:rFonts w:ascii="Times New Roman" w:hAnsi="Times New Roman"/>
                <w:b/>
                <w:bCs/>
                <w:i/>
                <w:iCs/>
                <w:szCs w:val="22"/>
              </w:rPr>
            </w:pPr>
            <w:r w:rsidRPr="00142058">
              <w:rPr>
                <w:rFonts w:ascii="Times New Roman" w:hAnsi="Times New Roman"/>
                <w:b/>
                <w:bCs/>
                <w:i/>
                <w:iCs/>
                <w:szCs w:val="22"/>
                <w:lang w:val="en-US" w:bidi="th-TH"/>
              </w:rPr>
              <w:t>Year ended 31 December</w:t>
            </w:r>
          </w:p>
        </w:tc>
        <w:tc>
          <w:tcPr>
            <w:tcW w:w="1440" w:type="dxa"/>
          </w:tcPr>
          <w:p w14:paraId="5227FF10" w14:textId="77777777" w:rsidR="00A403B6" w:rsidRPr="00142058" w:rsidRDefault="00A403B6" w:rsidP="00E05856">
            <w:pPr>
              <w:pStyle w:val="acctmergecolhdg"/>
              <w:rPr>
                <w:b w:val="0"/>
                <w:bCs/>
                <w:i/>
                <w:iCs/>
                <w:szCs w:val="22"/>
              </w:rPr>
            </w:pPr>
          </w:p>
        </w:tc>
        <w:tc>
          <w:tcPr>
            <w:tcW w:w="630" w:type="dxa"/>
          </w:tcPr>
          <w:p w14:paraId="6370F5E8" w14:textId="77777777" w:rsidR="00A403B6" w:rsidRPr="00142058" w:rsidRDefault="00A403B6" w:rsidP="00E05856">
            <w:pPr>
              <w:pStyle w:val="acctmergecolhdg"/>
              <w:rPr>
                <w:b w:val="0"/>
                <w:bCs/>
                <w:i/>
                <w:iCs/>
                <w:szCs w:val="22"/>
              </w:rPr>
            </w:pPr>
          </w:p>
        </w:tc>
        <w:tc>
          <w:tcPr>
            <w:tcW w:w="450" w:type="dxa"/>
          </w:tcPr>
          <w:p w14:paraId="7F96B119" w14:textId="77777777" w:rsidR="00A403B6" w:rsidRPr="00142058" w:rsidRDefault="00A403B6" w:rsidP="00E05856">
            <w:pPr>
              <w:pStyle w:val="acctmergecolhdg"/>
              <w:rPr>
                <w:b w:val="0"/>
                <w:bCs/>
                <w:i/>
                <w:iCs/>
                <w:szCs w:val="22"/>
              </w:rPr>
            </w:pPr>
          </w:p>
        </w:tc>
        <w:tc>
          <w:tcPr>
            <w:tcW w:w="1890" w:type="dxa"/>
          </w:tcPr>
          <w:p w14:paraId="53151AE5" w14:textId="77777777" w:rsidR="00A403B6" w:rsidRPr="00142058" w:rsidRDefault="00A403B6" w:rsidP="00E05856">
            <w:pPr>
              <w:pStyle w:val="acctmergecolhdg"/>
              <w:rPr>
                <w:b w:val="0"/>
                <w:bCs/>
                <w:i/>
                <w:iCs/>
                <w:szCs w:val="22"/>
              </w:rPr>
            </w:pPr>
            <w:r w:rsidRPr="00142058">
              <w:rPr>
                <w:b w:val="0"/>
                <w:bCs/>
                <w:szCs w:val="22"/>
              </w:rPr>
              <w:t>2022</w:t>
            </w:r>
          </w:p>
        </w:tc>
      </w:tr>
      <w:tr w:rsidR="00A403B6" w:rsidRPr="00142058" w14:paraId="2F509D73" w14:textId="77777777" w:rsidTr="00E05856">
        <w:trPr>
          <w:cantSplit/>
        </w:trPr>
        <w:tc>
          <w:tcPr>
            <w:tcW w:w="4770" w:type="dxa"/>
          </w:tcPr>
          <w:p w14:paraId="328C7F9D" w14:textId="77777777" w:rsidR="00A403B6" w:rsidRPr="00142058" w:rsidRDefault="00A403B6" w:rsidP="00E05856">
            <w:pPr>
              <w:spacing w:line="260" w:lineRule="atLeast"/>
              <w:ind w:left="180" w:hanging="180"/>
              <w:rPr>
                <w:rFonts w:cs="Times New Roman"/>
              </w:rPr>
            </w:pPr>
          </w:p>
        </w:tc>
        <w:tc>
          <w:tcPr>
            <w:tcW w:w="1440" w:type="dxa"/>
          </w:tcPr>
          <w:p w14:paraId="53086C7F" w14:textId="77777777" w:rsidR="00A403B6" w:rsidRPr="00142058" w:rsidRDefault="00A403B6" w:rsidP="00E05856">
            <w:pPr>
              <w:pStyle w:val="acctfourfigures"/>
              <w:tabs>
                <w:tab w:val="clear" w:pos="765"/>
                <w:tab w:val="decimal" w:pos="731"/>
              </w:tabs>
              <w:ind w:right="11"/>
              <w:jc w:val="right"/>
              <w:rPr>
                <w:rFonts w:ascii="Times New Roman" w:hAnsi="Times New Roman"/>
                <w:szCs w:val="22"/>
                <w:lang w:val="en-US"/>
              </w:rPr>
            </w:pPr>
          </w:p>
        </w:tc>
        <w:tc>
          <w:tcPr>
            <w:tcW w:w="630" w:type="dxa"/>
            <w:shd w:val="clear" w:color="auto" w:fill="auto"/>
            <w:vAlign w:val="bottom"/>
          </w:tcPr>
          <w:p w14:paraId="05372267" w14:textId="77777777" w:rsidR="00A403B6" w:rsidRPr="00142058" w:rsidRDefault="00A403B6" w:rsidP="00E05856">
            <w:pPr>
              <w:pStyle w:val="acctfourfigures"/>
              <w:tabs>
                <w:tab w:val="clear" w:pos="765"/>
                <w:tab w:val="decimal" w:pos="731"/>
                <w:tab w:val="left" w:pos="913"/>
              </w:tabs>
              <w:ind w:right="96"/>
              <w:jc w:val="right"/>
              <w:rPr>
                <w:rFonts w:ascii="Times New Roman" w:hAnsi="Times New Roman"/>
                <w:szCs w:val="22"/>
              </w:rPr>
            </w:pPr>
          </w:p>
        </w:tc>
        <w:tc>
          <w:tcPr>
            <w:tcW w:w="450" w:type="dxa"/>
          </w:tcPr>
          <w:p w14:paraId="2F2F69DD" w14:textId="77777777" w:rsidR="00A403B6" w:rsidRPr="00142058" w:rsidRDefault="00A403B6" w:rsidP="00E05856">
            <w:pPr>
              <w:pStyle w:val="acctfourfigures"/>
              <w:tabs>
                <w:tab w:val="clear" w:pos="765"/>
                <w:tab w:val="decimal" w:pos="731"/>
              </w:tabs>
              <w:ind w:right="11"/>
              <w:rPr>
                <w:rFonts w:ascii="Times New Roman" w:hAnsi="Times New Roman"/>
                <w:szCs w:val="22"/>
              </w:rPr>
            </w:pPr>
          </w:p>
        </w:tc>
        <w:tc>
          <w:tcPr>
            <w:tcW w:w="1890" w:type="dxa"/>
            <w:vAlign w:val="bottom"/>
          </w:tcPr>
          <w:p w14:paraId="48FD0FB6" w14:textId="29DA678C" w:rsidR="00A403B6" w:rsidRPr="00142058" w:rsidRDefault="000D23FE" w:rsidP="00001793">
            <w:pPr>
              <w:pStyle w:val="acctfourfigures"/>
              <w:tabs>
                <w:tab w:val="clear" w:pos="765"/>
                <w:tab w:val="decimal" w:pos="1096"/>
              </w:tabs>
              <w:ind w:right="-76"/>
              <w:jc w:val="center"/>
              <w:rPr>
                <w:rFonts w:ascii="Times New Roman" w:hAnsi="Times New Roman"/>
                <w:szCs w:val="22"/>
              </w:rPr>
            </w:pPr>
            <w:r w:rsidRPr="000D23FE">
              <w:rPr>
                <w:rFonts w:ascii="Times New Roman" w:hAnsi="Times New Roman"/>
                <w:i/>
                <w:iCs/>
                <w:szCs w:val="22"/>
                <w:lang w:bidi="th-TH"/>
              </w:rPr>
              <w:t>(</w:t>
            </w:r>
            <w:r w:rsidR="00A403B6" w:rsidRPr="00142058">
              <w:rPr>
                <w:rFonts w:ascii="Times New Roman" w:hAnsi="Times New Roman"/>
                <w:i/>
                <w:iCs/>
                <w:szCs w:val="22"/>
              </w:rPr>
              <w:t>in thousand Baht</w:t>
            </w:r>
            <w:r w:rsidRPr="000D23FE">
              <w:rPr>
                <w:rFonts w:ascii="Times New Roman" w:hAnsi="Times New Roman"/>
                <w:i/>
                <w:iCs/>
                <w:szCs w:val="22"/>
                <w:lang w:bidi="th-TH"/>
              </w:rPr>
              <w:t>)</w:t>
            </w:r>
          </w:p>
        </w:tc>
      </w:tr>
      <w:tr w:rsidR="00A403B6" w:rsidRPr="00142058" w14:paraId="26BA87CC" w14:textId="77777777" w:rsidTr="00E05856">
        <w:trPr>
          <w:cantSplit/>
        </w:trPr>
        <w:tc>
          <w:tcPr>
            <w:tcW w:w="4770" w:type="dxa"/>
          </w:tcPr>
          <w:p w14:paraId="42B50092" w14:textId="77777777" w:rsidR="00A403B6" w:rsidRPr="00142058" w:rsidRDefault="00A403B6" w:rsidP="00E05856">
            <w:pPr>
              <w:spacing w:line="260" w:lineRule="atLeast"/>
              <w:ind w:left="180" w:hanging="180"/>
              <w:rPr>
                <w:rFonts w:cs="Times New Roman"/>
              </w:rPr>
            </w:pPr>
            <w:r w:rsidRPr="00142058">
              <w:rPr>
                <w:rFonts w:cs="Times New Roman"/>
              </w:rPr>
              <w:t>Net cash from operating activities</w:t>
            </w:r>
          </w:p>
        </w:tc>
        <w:tc>
          <w:tcPr>
            <w:tcW w:w="1440" w:type="dxa"/>
          </w:tcPr>
          <w:p w14:paraId="34E3B8EE" w14:textId="77777777" w:rsidR="00A403B6" w:rsidRPr="00142058" w:rsidRDefault="00A403B6" w:rsidP="00E05856">
            <w:pPr>
              <w:pStyle w:val="acctfourfigures"/>
              <w:tabs>
                <w:tab w:val="clear" w:pos="765"/>
                <w:tab w:val="decimal" w:pos="731"/>
              </w:tabs>
              <w:ind w:right="11"/>
              <w:jc w:val="right"/>
              <w:rPr>
                <w:rFonts w:ascii="Times New Roman" w:hAnsi="Times New Roman"/>
                <w:szCs w:val="22"/>
                <w:lang w:val="en-US"/>
              </w:rPr>
            </w:pPr>
          </w:p>
        </w:tc>
        <w:tc>
          <w:tcPr>
            <w:tcW w:w="630" w:type="dxa"/>
            <w:shd w:val="clear" w:color="auto" w:fill="auto"/>
            <w:vAlign w:val="bottom"/>
          </w:tcPr>
          <w:p w14:paraId="1F3A5EC6" w14:textId="77777777" w:rsidR="00A403B6" w:rsidRPr="00142058" w:rsidRDefault="00A403B6" w:rsidP="00E05856">
            <w:pPr>
              <w:pStyle w:val="acctfourfigures"/>
              <w:tabs>
                <w:tab w:val="clear" w:pos="765"/>
                <w:tab w:val="decimal" w:pos="731"/>
                <w:tab w:val="left" w:pos="913"/>
              </w:tabs>
              <w:ind w:right="96"/>
              <w:jc w:val="right"/>
              <w:rPr>
                <w:rFonts w:ascii="Times New Roman" w:hAnsi="Times New Roman"/>
                <w:szCs w:val="22"/>
              </w:rPr>
            </w:pPr>
          </w:p>
        </w:tc>
        <w:tc>
          <w:tcPr>
            <w:tcW w:w="450" w:type="dxa"/>
          </w:tcPr>
          <w:p w14:paraId="1D52A361" w14:textId="77777777" w:rsidR="00A403B6" w:rsidRPr="00142058" w:rsidRDefault="00A403B6" w:rsidP="00E05856">
            <w:pPr>
              <w:pStyle w:val="acctfourfigures"/>
              <w:tabs>
                <w:tab w:val="clear" w:pos="765"/>
                <w:tab w:val="decimal" w:pos="731"/>
              </w:tabs>
              <w:ind w:right="11"/>
              <w:rPr>
                <w:rFonts w:ascii="Times New Roman" w:hAnsi="Times New Roman"/>
                <w:szCs w:val="22"/>
              </w:rPr>
            </w:pPr>
          </w:p>
        </w:tc>
        <w:tc>
          <w:tcPr>
            <w:tcW w:w="1890" w:type="dxa"/>
            <w:vAlign w:val="bottom"/>
          </w:tcPr>
          <w:p w14:paraId="065284BA" w14:textId="77777777" w:rsidR="00A403B6" w:rsidRPr="00142058" w:rsidRDefault="00A403B6" w:rsidP="00001793">
            <w:pPr>
              <w:pStyle w:val="acctfourfigures"/>
              <w:tabs>
                <w:tab w:val="clear" w:pos="765"/>
                <w:tab w:val="decimal" w:pos="1457"/>
              </w:tabs>
              <w:ind w:right="-76"/>
              <w:jc w:val="center"/>
              <w:rPr>
                <w:rFonts w:ascii="Times New Roman" w:hAnsi="Times New Roman"/>
                <w:szCs w:val="22"/>
              </w:rPr>
            </w:pPr>
            <w:r w:rsidRPr="00142058">
              <w:rPr>
                <w:rFonts w:ascii="Times New Roman" w:hAnsi="Times New Roman"/>
                <w:szCs w:val="22"/>
              </w:rPr>
              <w:t>64,439</w:t>
            </w:r>
          </w:p>
        </w:tc>
      </w:tr>
      <w:tr w:rsidR="00A403B6" w:rsidRPr="00142058" w14:paraId="09CF79F7" w14:textId="77777777" w:rsidTr="00E05856">
        <w:trPr>
          <w:cantSplit/>
        </w:trPr>
        <w:tc>
          <w:tcPr>
            <w:tcW w:w="4770" w:type="dxa"/>
          </w:tcPr>
          <w:p w14:paraId="5CF867BD" w14:textId="77777777" w:rsidR="00A403B6" w:rsidRPr="00142058" w:rsidRDefault="00A403B6" w:rsidP="00E05856">
            <w:pPr>
              <w:spacing w:line="260" w:lineRule="atLeast"/>
              <w:ind w:left="180" w:hanging="180"/>
              <w:rPr>
                <w:rFonts w:cs="Times New Roman"/>
              </w:rPr>
            </w:pPr>
            <w:r w:rsidRPr="00142058">
              <w:rPr>
                <w:rFonts w:cs="Times New Roman"/>
              </w:rPr>
              <w:t>Net cash from</w:t>
            </w:r>
            <w:r w:rsidRPr="00142058">
              <w:rPr>
                <w:rFonts w:cs="Times New Roman"/>
                <w:cs/>
              </w:rPr>
              <w:t xml:space="preserve"> </w:t>
            </w:r>
            <w:r w:rsidRPr="00142058">
              <w:rPr>
                <w:rFonts w:cs="Times New Roman"/>
              </w:rPr>
              <w:t>investing activities</w:t>
            </w:r>
          </w:p>
        </w:tc>
        <w:tc>
          <w:tcPr>
            <w:tcW w:w="1440" w:type="dxa"/>
          </w:tcPr>
          <w:p w14:paraId="40B09434" w14:textId="77777777" w:rsidR="00A403B6" w:rsidRPr="00142058" w:rsidRDefault="00A403B6" w:rsidP="00E05856">
            <w:pPr>
              <w:pStyle w:val="acctfourfigures"/>
              <w:tabs>
                <w:tab w:val="clear" w:pos="765"/>
                <w:tab w:val="decimal" w:pos="731"/>
              </w:tabs>
              <w:ind w:right="11"/>
              <w:jc w:val="right"/>
              <w:rPr>
                <w:rFonts w:ascii="Times New Roman" w:hAnsi="Times New Roman"/>
                <w:szCs w:val="22"/>
                <w:lang w:val="en-US"/>
              </w:rPr>
            </w:pPr>
          </w:p>
        </w:tc>
        <w:tc>
          <w:tcPr>
            <w:tcW w:w="630" w:type="dxa"/>
            <w:shd w:val="clear" w:color="auto" w:fill="auto"/>
            <w:vAlign w:val="bottom"/>
          </w:tcPr>
          <w:p w14:paraId="513260DD" w14:textId="77777777" w:rsidR="00A403B6" w:rsidRPr="00142058" w:rsidRDefault="00A403B6" w:rsidP="00E05856">
            <w:pPr>
              <w:pStyle w:val="acctfourfigures"/>
              <w:tabs>
                <w:tab w:val="clear" w:pos="765"/>
                <w:tab w:val="decimal" w:pos="731"/>
                <w:tab w:val="left" w:pos="913"/>
              </w:tabs>
              <w:ind w:right="96"/>
              <w:jc w:val="right"/>
              <w:rPr>
                <w:rFonts w:ascii="Times New Roman" w:hAnsi="Times New Roman"/>
                <w:szCs w:val="22"/>
              </w:rPr>
            </w:pPr>
          </w:p>
        </w:tc>
        <w:tc>
          <w:tcPr>
            <w:tcW w:w="450" w:type="dxa"/>
          </w:tcPr>
          <w:p w14:paraId="14BACD30" w14:textId="77777777" w:rsidR="00A403B6" w:rsidRPr="00142058" w:rsidRDefault="00A403B6" w:rsidP="00E05856">
            <w:pPr>
              <w:pStyle w:val="acctfourfigures"/>
              <w:tabs>
                <w:tab w:val="clear" w:pos="765"/>
                <w:tab w:val="decimal" w:pos="731"/>
              </w:tabs>
              <w:ind w:right="11"/>
              <w:rPr>
                <w:rFonts w:ascii="Times New Roman" w:hAnsi="Times New Roman"/>
                <w:szCs w:val="22"/>
              </w:rPr>
            </w:pPr>
          </w:p>
        </w:tc>
        <w:tc>
          <w:tcPr>
            <w:tcW w:w="1890" w:type="dxa"/>
            <w:vAlign w:val="bottom"/>
          </w:tcPr>
          <w:p w14:paraId="5D5E682D" w14:textId="77777777" w:rsidR="00A403B6" w:rsidRPr="00142058" w:rsidRDefault="00A403B6" w:rsidP="00001793">
            <w:pPr>
              <w:pStyle w:val="acctfourfigures"/>
              <w:tabs>
                <w:tab w:val="clear" w:pos="765"/>
                <w:tab w:val="decimal" w:pos="1457"/>
              </w:tabs>
              <w:ind w:right="-76"/>
              <w:jc w:val="center"/>
              <w:rPr>
                <w:rFonts w:ascii="Times New Roman" w:hAnsi="Times New Roman"/>
                <w:szCs w:val="22"/>
              </w:rPr>
            </w:pPr>
            <w:r w:rsidRPr="00142058">
              <w:rPr>
                <w:rFonts w:ascii="Times New Roman" w:hAnsi="Times New Roman"/>
                <w:szCs w:val="22"/>
              </w:rPr>
              <w:t>455,273</w:t>
            </w:r>
          </w:p>
        </w:tc>
      </w:tr>
      <w:tr w:rsidR="00A403B6" w:rsidRPr="00142058" w14:paraId="3F58FDC5" w14:textId="77777777" w:rsidTr="00E05856">
        <w:trPr>
          <w:cantSplit/>
        </w:trPr>
        <w:tc>
          <w:tcPr>
            <w:tcW w:w="4770" w:type="dxa"/>
          </w:tcPr>
          <w:p w14:paraId="7786B69E" w14:textId="77777777" w:rsidR="00A403B6" w:rsidRPr="00142058" w:rsidRDefault="00A403B6" w:rsidP="00E05856">
            <w:pPr>
              <w:spacing w:line="260" w:lineRule="atLeast"/>
              <w:ind w:left="180" w:hanging="180"/>
              <w:rPr>
                <w:rFonts w:cs="Times New Roman"/>
              </w:rPr>
            </w:pPr>
            <w:r w:rsidRPr="00142058">
              <w:rPr>
                <w:rFonts w:cs="Times New Roman"/>
                <w:b/>
                <w:bCs/>
              </w:rPr>
              <w:t>Net cash</w:t>
            </w:r>
            <w:r w:rsidRPr="00142058">
              <w:rPr>
                <w:rFonts w:cs="Times New Roman"/>
                <w:b/>
                <w:bCs/>
                <w:cs/>
              </w:rPr>
              <w:t xml:space="preserve"> </w:t>
            </w:r>
            <w:r w:rsidRPr="00142058">
              <w:rPr>
                <w:rFonts w:cs="Times New Roman"/>
                <w:b/>
                <w:bCs/>
              </w:rPr>
              <w:t>from discontinued operation</w:t>
            </w:r>
          </w:p>
        </w:tc>
        <w:tc>
          <w:tcPr>
            <w:tcW w:w="1440" w:type="dxa"/>
          </w:tcPr>
          <w:p w14:paraId="0618CCF4" w14:textId="77777777" w:rsidR="00A403B6" w:rsidRPr="00142058" w:rsidRDefault="00A403B6" w:rsidP="00E05856">
            <w:pPr>
              <w:pStyle w:val="acctfourfigures"/>
              <w:tabs>
                <w:tab w:val="clear" w:pos="765"/>
                <w:tab w:val="decimal" w:pos="731"/>
              </w:tabs>
              <w:ind w:right="11"/>
              <w:jc w:val="right"/>
              <w:rPr>
                <w:rFonts w:ascii="Times New Roman" w:hAnsi="Times New Roman"/>
                <w:b/>
                <w:bCs/>
                <w:szCs w:val="22"/>
              </w:rPr>
            </w:pPr>
          </w:p>
        </w:tc>
        <w:tc>
          <w:tcPr>
            <w:tcW w:w="630" w:type="dxa"/>
            <w:shd w:val="clear" w:color="auto" w:fill="auto"/>
            <w:vAlign w:val="bottom"/>
          </w:tcPr>
          <w:p w14:paraId="007B625E" w14:textId="77777777" w:rsidR="00A403B6" w:rsidRPr="00142058" w:rsidRDefault="00A403B6" w:rsidP="00E05856">
            <w:pPr>
              <w:pStyle w:val="acctfourfigures"/>
              <w:tabs>
                <w:tab w:val="clear" w:pos="765"/>
                <w:tab w:val="decimal" w:pos="731"/>
              </w:tabs>
              <w:ind w:right="101"/>
              <w:jc w:val="right"/>
              <w:rPr>
                <w:rFonts w:ascii="Times New Roman" w:hAnsi="Times New Roman"/>
                <w:b/>
                <w:bCs/>
                <w:szCs w:val="22"/>
              </w:rPr>
            </w:pPr>
          </w:p>
        </w:tc>
        <w:tc>
          <w:tcPr>
            <w:tcW w:w="450" w:type="dxa"/>
          </w:tcPr>
          <w:p w14:paraId="18796CB1" w14:textId="77777777" w:rsidR="00A403B6" w:rsidRPr="00142058" w:rsidRDefault="00A403B6" w:rsidP="00E05856">
            <w:pPr>
              <w:pStyle w:val="acctfourfigures"/>
              <w:tabs>
                <w:tab w:val="clear" w:pos="765"/>
                <w:tab w:val="decimal" w:pos="731"/>
              </w:tabs>
              <w:ind w:right="11"/>
              <w:rPr>
                <w:rFonts w:ascii="Times New Roman" w:hAnsi="Times New Roman"/>
                <w:b/>
                <w:bCs/>
                <w:szCs w:val="22"/>
              </w:rPr>
            </w:pPr>
          </w:p>
        </w:tc>
        <w:tc>
          <w:tcPr>
            <w:tcW w:w="1890" w:type="dxa"/>
            <w:tcBorders>
              <w:top w:val="single" w:sz="4" w:space="0" w:color="auto"/>
              <w:bottom w:val="double" w:sz="4" w:space="0" w:color="auto"/>
            </w:tcBorders>
            <w:vAlign w:val="bottom"/>
          </w:tcPr>
          <w:p w14:paraId="054B9327" w14:textId="77777777" w:rsidR="00A403B6" w:rsidRPr="00001793" w:rsidRDefault="00A403B6" w:rsidP="00001793">
            <w:pPr>
              <w:pStyle w:val="acctfourfigures"/>
              <w:tabs>
                <w:tab w:val="clear" w:pos="765"/>
                <w:tab w:val="decimal" w:pos="1457"/>
              </w:tabs>
              <w:ind w:right="-76"/>
              <w:jc w:val="center"/>
              <w:rPr>
                <w:rFonts w:ascii="Times New Roman" w:hAnsi="Times New Roman"/>
                <w:b/>
                <w:bCs/>
                <w:szCs w:val="22"/>
              </w:rPr>
            </w:pPr>
            <w:r w:rsidRPr="00001793">
              <w:rPr>
                <w:rFonts w:ascii="Times New Roman" w:hAnsi="Times New Roman"/>
                <w:b/>
                <w:bCs/>
                <w:szCs w:val="22"/>
              </w:rPr>
              <w:t>519,712</w:t>
            </w:r>
          </w:p>
        </w:tc>
      </w:tr>
    </w:tbl>
    <w:p w14:paraId="540C5268" w14:textId="670575A0" w:rsidR="00A403B6" w:rsidRPr="004B47C1" w:rsidRDefault="00A403B6" w:rsidP="004B47C1">
      <w:pPr>
        <w:overflowPunct/>
        <w:autoSpaceDE/>
        <w:autoSpaceDN/>
        <w:adjustRightInd/>
        <w:textAlignment w:val="auto"/>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6660"/>
        <w:gridCol w:w="170"/>
        <w:gridCol w:w="640"/>
        <w:gridCol w:w="6"/>
        <w:gridCol w:w="1704"/>
      </w:tblGrid>
      <w:tr w:rsidR="00567017" w:rsidRPr="00DE02DD" w14:paraId="1EE3ECCE" w14:textId="77777777" w:rsidTr="004B47C1">
        <w:trPr>
          <w:trHeight w:val="116"/>
          <w:tblHeader/>
        </w:trPr>
        <w:tc>
          <w:tcPr>
            <w:tcW w:w="6660" w:type="dxa"/>
          </w:tcPr>
          <w:p w14:paraId="4A919EEC" w14:textId="77777777" w:rsidR="00567017" w:rsidRPr="00DE02DD" w:rsidRDefault="00567017" w:rsidP="00BC518F">
            <w:pPr>
              <w:spacing w:line="260" w:lineRule="atLeast"/>
              <w:rPr>
                <w:rFonts w:cs="Times New Roman"/>
              </w:rPr>
            </w:pPr>
            <w:r w:rsidRPr="00DE02DD">
              <w:rPr>
                <w:rFonts w:cs="Times New Roman"/>
                <w:b/>
                <w:bCs/>
                <w:i/>
                <w:iCs/>
              </w:rPr>
              <w:t>Effect of disposal on the financial position</w:t>
            </w:r>
          </w:p>
        </w:tc>
        <w:tc>
          <w:tcPr>
            <w:tcW w:w="810" w:type="dxa"/>
            <w:gridSpan w:val="2"/>
            <w:shd w:val="clear" w:color="auto" w:fill="auto"/>
          </w:tcPr>
          <w:p w14:paraId="4F8AB327" w14:textId="77777777" w:rsidR="00567017" w:rsidRPr="00DE02DD" w:rsidRDefault="00567017" w:rsidP="00BC518F">
            <w:pPr>
              <w:spacing w:line="260" w:lineRule="atLeast"/>
              <w:ind w:left="180" w:hanging="180"/>
              <w:rPr>
                <w:rFonts w:cs="Times New Roman"/>
              </w:rPr>
            </w:pPr>
          </w:p>
        </w:tc>
        <w:tc>
          <w:tcPr>
            <w:tcW w:w="1710" w:type="dxa"/>
            <w:gridSpan w:val="2"/>
            <w:shd w:val="clear" w:color="auto" w:fill="auto"/>
          </w:tcPr>
          <w:p w14:paraId="1707BCD5" w14:textId="77777777" w:rsidR="00567017" w:rsidRPr="00DE02DD" w:rsidRDefault="00567017" w:rsidP="00BC518F">
            <w:pPr>
              <w:spacing w:line="260" w:lineRule="atLeast"/>
              <w:ind w:firstLine="10"/>
              <w:jc w:val="center"/>
              <w:rPr>
                <w:rFonts w:cs="Times New Roman"/>
              </w:rPr>
            </w:pPr>
            <w:r w:rsidRPr="00DE02DD">
              <w:rPr>
                <w:rFonts w:cs="Times New Roman"/>
                <w:b/>
                <w:bCs/>
              </w:rPr>
              <w:t>Consolidated</w:t>
            </w:r>
            <w:r w:rsidRPr="00DE02DD">
              <w:rPr>
                <w:rFonts w:cs="Times New Roman"/>
                <w:b/>
                <w:bCs/>
                <w:cs/>
              </w:rPr>
              <w:t xml:space="preserve"> </w:t>
            </w:r>
            <w:r w:rsidRPr="00DE02DD">
              <w:rPr>
                <w:rFonts w:cs="Times New Roman"/>
                <w:b/>
                <w:bCs/>
              </w:rPr>
              <w:t>financial statements</w:t>
            </w:r>
          </w:p>
        </w:tc>
      </w:tr>
      <w:tr w:rsidR="00567017" w:rsidRPr="00DE02DD" w14:paraId="091B0817" w14:textId="77777777" w:rsidTr="004B47C1">
        <w:trPr>
          <w:trHeight w:val="116"/>
          <w:tblHeader/>
        </w:trPr>
        <w:tc>
          <w:tcPr>
            <w:tcW w:w="6660" w:type="dxa"/>
          </w:tcPr>
          <w:p w14:paraId="290061DF" w14:textId="77777777" w:rsidR="00567017" w:rsidRPr="00DE02DD" w:rsidRDefault="00567017" w:rsidP="00BC518F">
            <w:pPr>
              <w:spacing w:line="260" w:lineRule="atLeast"/>
              <w:ind w:left="180" w:hanging="180"/>
              <w:rPr>
                <w:rFonts w:cs="Times New Roman"/>
              </w:rPr>
            </w:pPr>
          </w:p>
        </w:tc>
        <w:tc>
          <w:tcPr>
            <w:tcW w:w="810" w:type="dxa"/>
            <w:gridSpan w:val="2"/>
          </w:tcPr>
          <w:p w14:paraId="0EB762FC" w14:textId="77777777" w:rsidR="00567017" w:rsidRPr="00DE02DD" w:rsidRDefault="00567017" w:rsidP="00BC518F">
            <w:pPr>
              <w:spacing w:line="260" w:lineRule="atLeast"/>
              <w:ind w:left="180" w:hanging="180"/>
              <w:rPr>
                <w:rFonts w:cs="Times New Roman"/>
              </w:rPr>
            </w:pPr>
          </w:p>
        </w:tc>
        <w:tc>
          <w:tcPr>
            <w:tcW w:w="1710" w:type="dxa"/>
            <w:gridSpan w:val="2"/>
          </w:tcPr>
          <w:p w14:paraId="2C5D0F27" w14:textId="77777777" w:rsidR="00567017" w:rsidRPr="00117BE8" w:rsidRDefault="00567017" w:rsidP="00BC518F">
            <w:pPr>
              <w:spacing w:line="260" w:lineRule="atLeast"/>
              <w:ind w:left="-80" w:right="-80"/>
              <w:jc w:val="center"/>
              <w:rPr>
                <w:i/>
                <w:iCs/>
                <w:szCs w:val="28"/>
              </w:rPr>
            </w:pPr>
            <w:r w:rsidRPr="00DE02DD">
              <w:rPr>
                <w:rFonts w:cs="Times New Roman"/>
                <w:i/>
                <w:iCs/>
                <w:cs/>
              </w:rPr>
              <w:t>(</w:t>
            </w:r>
            <w:r w:rsidRPr="00DE02DD">
              <w:rPr>
                <w:rFonts w:cs="Times New Roman"/>
                <w:i/>
                <w:iCs/>
              </w:rPr>
              <w:t>in thousand Baht</w:t>
            </w:r>
            <w:r w:rsidRPr="00DE02DD">
              <w:rPr>
                <w:rFonts w:cs="Times New Roman"/>
                <w:i/>
                <w:iCs/>
                <w:cs/>
              </w:rPr>
              <w:t>)</w:t>
            </w:r>
          </w:p>
        </w:tc>
      </w:tr>
      <w:tr w:rsidR="00567017" w:rsidRPr="00DE02DD" w14:paraId="4E1F76C5" w14:textId="77777777" w:rsidTr="004B47C1">
        <w:trPr>
          <w:trHeight w:val="116"/>
        </w:trPr>
        <w:tc>
          <w:tcPr>
            <w:tcW w:w="6660" w:type="dxa"/>
          </w:tcPr>
          <w:p w14:paraId="6D120151" w14:textId="77777777" w:rsidR="00567017" w:rsidRPr="00DE02DD" w:rsidRDefault="00567017" w:rsidP="00BC518F">
            <w:pPr>
              <w:spacing w:line="260" w:lineRule="atLeast"/>
              <w:ind w:left="180" w:hanging="180"/>
              <w:rPr>
                <w:rFonts w:cs="Times New Roman"/>
                <w:b/>
                <w:bCs/>
                <w:i/>
                <w:iCs/>
              </w:rPr>
            </w:pPr>
            <w:r w:rsidRPr="00DE02DD">
              <w:rPr>
                <w:rFonts w:cs="Times New Roman"/>
                <w:b/>
                <w:bCs/>
                <w:i/>
                <w:iCs/>
              </w:rPr>
              <w:t>Current assets</w:t>
            </w:r>
          </w:p>
        </w:tc>
        <w:tc>
          <w:tcPr>
            <w:tcW w:w="810" w:type="dxa"/>
            <w:gridSpan w:val="2"/>
          </w:tcPr>
          <w:p w14:paraId="66C96BA5" w14:textId="77777777" w:rsidR="00567017" w:rsidRPr="00DE02DD" w:rsidRDefault="00567017" w:rsidP="00BC518F">
            <w:pPr>
              <w:spacing w:line="260" w:lineRule="atLeast"/>
              <w:ind w:left="180" w:hanging="180"/>
              <w:rPr>
                <w:rFonts w:cs="Times New Roman"/>
              </w:rPr>
            </w:pPr>
          </w:p>
        </w:tc>
        <w:tc>
          <w:tcPr>
            <w:tcW w:w="1710" w:type="dxa"/>
            <w:gridSpan w:val="2"/>
            <w:vAlign w:val="bottom"/>
          </w:tcPr>
          <w:p w14:paraId="58339672" w14:textId="77777777" w:rsidR="00567017" w:rsidRPr="00DE02DD" w:rsidRDefault="00567017" w:rsidP="00BC518F">
            <w:pPr>
              <w:spacing w:line="260" w:lineRule="atLeast"/>
              <w:ind w:left="180" w:hanging="180"/>
              <w:rPr>
                <w:rFonts w:cs="Times New Roman"/>
              </w:rPr>
            </w:pPr>
          </w:p>
        </w:tc>
      </w:tr>
      <w:tr w:rsidR="00567017" w:rsidRPr="00DE02DD" w14:paraId="375C7FA1" w14:textId="77777777" w:rsidTr="004B47C1">
        <w:trPr>
          <w:trHeight w:val="116"/>
        </w:trPr>
        <w:tc>
          <w:tcPr>
            <w:tcW w:w="6660" w:type="dxa"/>
          </w:tcPr>
          <w:p w14:paraId="281C37DD" w14:textId="77777777" w:rsidR="00567017" w:rsidRPr="00DE02DD" w:rsidRDefault="00567017" w:rsidP="00BC518F">
            <w:pPr>
              <w:spacing w:line="260" w:lineRule="atLeast"/>
              <w:ind w:left="180" w:right="-443" w:hanging="180"/>
              <w:rPr>
                <w:rFonts w:cs="Times New Roman"/>
              </w:rPr>
            </w:pPr>
            <w:r w:rsidRPr="00DE02DD">
              <w:rPr>
                <w:rFonts w:cs="Times New Roman"/>
              </w:rPr>
              <w:t>Cash and cash equivalents</w:t>
            </w:r>
          </w:p>
        </w:tc>
        <w:tc>
          <w:tcPr>
            <w:tcW w:w="810" w:type="dxa"/>
            <w:gridSpan w:val="2"/>
          </w:tcPr>
          <w:p w14:paraId="5D97DA06" w14:textId="77777777" w:rsidR="00567017" w:rsidRPr="00DE02DD" w:rsidRDefault="00567017" w:rsidP="00BC518F">
            <w:pPr>
              <w:spacing w:line="260" w:lineRule="atLeast"/>
              <w:ind w:left="180" w:hanging="180"/>
              <w:rPr>
                <w:rFonts w:cs="Times New Roman"/>
              </w:rPr>
            </w:pPr>
          </w:p>
        </w:tc>
        <w:tc>
          <w:tcPr>
            <w:tcW w:w="1710" w:type="dxa"/>
            <w:gridSpan w:val="2"/>
            <w:vAlign w:val="bottom"/>
          </w:tcPr>
          <w:p w14:paraId="2593EF9F" w14:textId="77777777" w:rsidR="00567017" w:rsidRPr="00DE02DD" w:rsidRDefault="00567017" w:rsidP="00BC518F">
            <w:pPr>
              <w:spacing w:line="260" w:lineRule="atLeast"/>
              <w:ind w:left="280" w:right="100" w:firstLine="10"/>
              <w:jc w:val="right"/>
              <w:rPr>
                <w:rFonts w:cs="Times New Roman"/>
              </w:rPr>
            </w:pPr>
            <w:r w:rsidRPr="00DE02DD">
              <w:rPr>
                <w:rFonts w:cs="Times New Roman"/>
              </w:rPr>
              <w:t>34,915</w:t>
            </w:r>
          </w:p>
        </w:tc>
      </w:tr>
      <w:tr w:rsidR="00567017" w:rsidRPr="00DE02DD" w14:paraId="04AC52B5" w14:textId="77777777" w:rsidTr="004B47C1">
        <w:trPr>
          <w:trHeight w:val="116"/>
        </w:trPr>
        <w:tc>
          <w:tcPr>
            <w:tcW w:w="6660" w:type="dxa"/>
          </w:tcPr>
          <w:p w14:paraId="7299074C" w14:textId="77777777" w:rsidR="00567017" w:rsidRPr="00DE02DD" w:rsidRDefault="00567017" w:rsidP="00BC518F">
            <w:pPr>
              <w:spacing w:line="260" w:lineRule="atLeast"/>
              <w:ind w:left="180" w:hanging="180"/>
              <w:rPr>
                <w:rFonts w:cs="Times New Roman"/>
              </w:rPr>
            </w:pPr>
            <w:r w:rsidRPr="00DE02DD">
              <w:rPr>
                <w:rFonts w:cs="Times New Roman"/>
              </w:rPr>
              <w:t>Service income receivables</w:t>
            </w:r>
          </w:p>
        </w:tc>
        <w:tc>
          <w:tcPr>
            <w:tcW w:w="810" w:type="dxa"/>
            <w:gridSpan w:val="2"/>
          </w:tcPr>
          <w:p w14:paraId="73B9D735" w14:textId="77777777" w:rsidR="00567017" w:rsidRPr="00DE02DD" w:rsidRDefault="00567017" w:rsidP="00BC518F">
            <w:pPr>
              <w:spacing w:line="260" w:lineRule="atLeast"/>
              <w:ind w:left="180" w:hanging="180"/>
              <w:rPr>
                <w:rFonts w:cs="Times New Roman"/>
              </w:rPr>
            </w:pPr>
          </w:p>
        </w:tc>
        <w:tc>
          <w:tcPr>
            <w:tcW w:w="1710" w:type="dxa"/>
            <w:gridSpan w:val="2"/>
            <w:vAlign w:val="bottom"/>
          </w:tcPr>
          <w:p w14:paraId="3B81FBF9" w14:textId="77777777" w:rsidR="00567017" w:rsidRPr="00DE02DD" w:rsidRDefault="00567017" w:rsidP="00BC518F">
            <w:pPr>
              <w:spacing w:line="260" w:lineRule="atLeast"/>
              <w:ind w:left="280" w:right="100" w:firstLine="10"/>
              <w:jc w:val="right"/>
              <w:rPr>
                <w:rFonts w:cs="Times New Roman"/>
              </w:rPr>
            </w:pPr>
            <w:r w:rsidRPr="00DE02DD">
              <w:rPr>
                <w:rFonts w:cs="Times New Roman"/>
              </w:rPr>
              <w:t>2,138</w:t>
            </w:r>
          </w:p>
        </w:tc>
      </w:tr>
      <w:tr w:rsidR="00567017" w:rsidRPr="00DE02DD" w14:paraId="712CC145" w14:textId="77777777" w:rsidTr="004B47C1">
        <w:trPr>
          <w:trHeight w:val="116"/>
        </w:trPr>
        <w:tc>
          <w:tcPr>
            <w:tcW w:w="6660" w:type="dxa"/>
          </w:tcPr>
          <w:p w14:paraId="61ED95A9" w14:textId="77777777" w:rsidR="00567017" w:rsidRPr="00DE02DD" w:rsidRDefault="00567017" w:rsidP="00BC518F">
            <w:pPr>
              <w:spacing w:line="260" w:lineRule="atLeast"/>
              <w:ind w:left="180" w:hanging="180"/>
              <w:rPr>
                <w:rFonts w:cs="Times New Roman"/>
              </w:rPr>
            </w:pPr>
            <w:r w:rsidRPr="00DE02DD">
              <w:rPr>
                <w:rFonts w:cs="Times New Roman"/>
              </w:rPr>
              <w:t>Other receivables</w:t>
            </w:r>
          </w:p>
        </w:tc>
        <w:tc>
          <w:tcPr>
            <w:tcW w:w="810" w:type="dxa"/>
            <w:gridSpan w:val="2"/>
          </w:tcPr>
          <w:p w14:paraId="72935F2A" w14:textId="77777777" w:rsidR="00567017" w:rsidRPr="00DE02DD" w:rsidRDefault="00567017" w:rsidP="00BC518F">
            <w:pPr>
              <w:spacing w:line="260" w:lineRule="atLeast"/>
              <w:ind w:left="180" w:hanging="180"/>
              <w:rPr>
                <w:rFonts w:cs="Times New Roman"/>
              </w:rPr>
            </w:pPr>
          </w:p>
        </w:tc>
        <w:tc>
          <w:tcPr>
            <w:tcW w:w="1710" w:type="dxa"/>
            <w:gridSpan w:val="2"/>
            <w:vAlign w:val="bottom"/>
          </w:tcPr>
          <w:p w14:paraId="1AB6C83E" w14:textId="77777777" w:rsidR="00567017" w:rsidRPr="00DE02DD" w:rsidRDefault="00567017" w:rsidP="00BC518F">
            <w:pPr>
              <w:spacing w:line="260" w:lineRule="atLeast"/>
              <w:ind w:left="280" w:right="100" w:firstLine="10"/>
              <w:jc w:val="right"/>
              <w:rPr>
                <w:rFonts w:cs="Times New Roman"/>
              </w:rPr>
            </w:pPr>
            <w:r w:rsidRPr="00DE02DD">
              <w:rPr>
                <w:rFonts w:cs="Times New Roman"/>
              </w:rPr>
              <w:t>1,743</w:t>
            </w:r>
          </w:p>
        </w:tc>
      </w:tr>
      <w:tr w:rsidR="00567017" w:rsidRPr="00DE02DD" w14:paraId="05D0E2CC" w14:textId="77777777" w:rsidTr="004B47C1">
        <w:trPr>
          <w:trHeight w:val="116"/>
        </w:trPr>
        <w:tc>
          <w:tcPr>
            <w:tcW w:w="6660" w:type="dxa"/>
          </w:tcPr>
          <w:p w14:paraId="5CFF7099" w14:textId="77777777" w:rsidR="00567017" w:rsidRPr="00DE02DD" w:rsidRDefault="00567017" w:rsidP="00BC518F">
            <w:pPr>
              <w:spacing w:line="260" w:lineRule="atLeast"/>
              <w:ind w:left="180" w:hanging="180"/>
              <w:rPr>
                <w:rFonts w:cs="Times New Roman"/>
              </w:rPr>
            </w:pPr>
            <w:r w:rsidRPr="00DE02DD">
              <w:rPr>
                <w:rFonts w:cs="Times New Roman"/>
              </w:rPr>
              <w:t>Other current financial assets</w:t>
            </w:r>
          </w:p>
        </w:tc>
        <w:tc>
          <w:tcPr>
            <w:tcW w:w="810" w:type="dxa"/>
            <w:gridSpan w:val="2"/>
          </w:tcPr>
          <w:p w14:paraId="4E8F7339" w14:textId="77777777" w:rsidR="00567017" w:rsidRPr="00DE02DD" w:rsidRDefault="00567017" w:rsidP="00BC518F">
            <w:pPr>
              <w:spacing w:line="260" w:lineRule="atLeast"/>
              <w:ind w:left="180" w:hanging="180"/>
              <w:rPr>
                <w:rFonts w:cs="Times New Roman"/>
              </w:rPr>
            </w:pPr>
          </w:p>
        </w:tc>
        <w:tc>
          <w:tcPr>
            <w:tcW w:w="1710" w:type="dxa"/>
            <w:gridSpan w:val="2"/>
            <w:vAlign w:val="bottom"/>
          </w:tcPr>
          <w:p w14:paraId="70444325" w14:textId="77777777" w:rsidR="00567017" w:rsidRPr="00DE02DD" w:rsidRDefault="00567017" w:rsidP="00BC518F">
            <w:pPr>
              <w:spacing w:line="260" w:lineRule="atLeast"/>
              <w:ind w:left="280" w:right="100" w:firstLine="10"/>
              <w:jc w:val="right"/>
              <w:rPr>
                <w:rFonts w:cs="Times New Roman"/>
              </w:rPr>
            </w:pPr>
            <w:r w:rsidRPr="00DE02DD">
              <w:rPr>
                <w:rFonts w:cs="Times New Roman"/>
              </w:rPr>
              <w:t>108,498</w:t>
            </w:r>
          </w:p>
        </w:tc>
      </w:tr>
      <w:tr w:rsidR="00567017" w:rsidRPr="00DE02DD" w14:paraId="1ABBB959" w14:textId="77777777" w:rsidTr="004B47C1">
        <w:trPr>
          <w:trHeight w:val="116"/>
        </w:trPr>
        <w:tc>
          <w:tcPr>
            <w:tcW w:w="6660" w:type="dxa"/>
          </w:tcPr>
          <w:p w14:paraId="3999656E" w14:textId="77777777" w:rsidR="00567017" w:rsidRPr="00DE02DD" w:rsidRDefault="00567017" w:rsidP="00BC518F">
            <w:pPr>
              <w:spacing w:line="260" w:lineRule="atLeast"/>
              <w:ind w:left="180" w:hanging="180"/>
              <w:rPr>
                <w:rFonts w:cs="Times New Roman"/>
              </w:rPr>
            </w:pPr>
            <w:r w:rsidRPr="00DE02DD">
              <w:rPr>
                <w:rFonts w:cs="Times New Roman"/>
              </w:rPr>
              <w:t>Other current assets</w:t>
            </w:r>
          </w:p>
        </w:tc>
        <w:tc>
          <w:tcPr>
            <w:tcW w:w="810" w:type="dxa"/>
            <w:gridSpan w:val="2"/>
          </w:tcPr>
          <w:p w14:paraId="4CD50513" w14:textId="77777777" w:rsidR="00567017" w:rsidRPr="00DE02DD" w:rsidRDefault="00567017" w:rsidP="00BC518F">
            <w:pPr>
              <w:spacing w:line="260" w:lineRule="atLeast"/>
              <w:ind w:left="180" w:hanging="180"/>
              <w:rPr>
                <w:rFonts w:cs="Times New Roman"/>
              </w:rPr>
            </w:pPr>
          </w:p>
        </w:tc>
        <w:tc>
          <w:tcPr>
            <w:tcW w:w="1710" w:type="dxa"/>
            <w:gridSpan w:val="2"/>
            <w:tcBorders>
              <w:bottom w:val="single" w:sz="4" w:space="0" w:color="auto"/>
            </w:tcBorders>
            <w:vAlign w:val="bottom"/>
          </w:tcPr>
          <w:p w14:paraId="23309B1F" w14:textId="77777777" w:rsidR="00567017" w:rsidRPr="00DE02DD" w:rsidRDefault="00567017" w:rsidP="00BC518F">
            <w:pPr>
              <w:spacing w:line="260" w:lineRule="atLeast"/>
              <w:ind w:left="280" w:right="100" w:firstLine="10"/>
              <w:jc w:val="right"/>
              <w:rPr>
                <w:rFonts w:cs="Times New Roman"/>
              </w:rPr>
            </w:pPr>
            <w:r w:rsidRPr="00DE02DD">
              <w:rPr>
                <w:rFonts w:cs="Times New Roman"/>
              </w:rPr>
              <w:t>954</w:t>
            </w:r>
          </w:p>
        </w:tc>
      </w:tr>
      <w:tr w:rsidR="00567017" w:rsidRPr="00117BE8" w14:paraId="17CAFECA" w14:textId="77777777" w:rsidTr="004B47C1">
        <w:trPr>
          <w:trHeight w:val="116"/>
        </w:trPr>
        <w:tc>
          <w:tcPr>
            <w:tcW w:w="6660" w:type="dxa"/>
          </w:tcPr>
          <w:p w14:paraId="2EC250F1" w14:textId="77777777" w:rsidR="00567017" w:rsidRPr="00DE02DD" w:rsidRDefault="00567017" w:rsidP="00BC518F">
            <w:pPr>
              <w:spacing w:line="260" w:lineRule="atLeast"/>
              <w:ind w:left="180" w:hanging="180"/>
              <w:rPr>
                <w:rFonts w:cs="Times New Roman"/>
                <w:b/>
                <w:bCs/>
              </w:rPr>
            </w:pPr>
            <w:r w:rsidRPr="00DE02DD">
              <w:rPr>
                <w:rFonts w:cs="Times New Roman"/>
                <w:b/>
                <w:bCs/>
              </w:rPr>
              <w:t>Total current assets</w:t>
            </w:r>
          </w:p>
        </w:tc>
        <w:tc>
          <w:tcPr>
            <w:tcW w:w="810" w:type="dxa"/>
            <w:gridSpan w:val="2"/>
          </w:tcPr>
          <w:p w14:paraId="6FA7FD92" w14:textId="77777777" w:rsidR="00567017" w:rsidRPr="00DE02DD" w:rsidRDefault="00567017" w:rsidP="00BC518F">
            <w:pPr>
              <w:spacing w:line="260" w:lineRule="atLeast"/>
              <w:ind w:left="180" w:hanging="180"/>
              <w:rPr>
                <w:rFonts w:cs="Times New Roman"/>
              </w:rPr>
            </w:pPr>
          </w:p>
        </w:tc>
        <w:tc>
          <w:tcPr>
            <w:tcW w:w="1710" w:type="dxa"/>
            <w:gridSpan w:val="2"/>
            <w:tcBorders>
              <w:top w:val="single" w:sz="4" w:space="0" w:color="auto"/>
              <w:bottom w:val="single" w:sz="4" w:space="0" w:color="auto"/>
            </w:tcBorders>
            <w:vAlign w:val="bottom"/>
          </w:tcPr>
          <w:p w14:paraId="1AB7C9F2" w14:textId="77777777" w:rsidR="00567017" w:rsidRPr="00117BE8" w:rsidRDefault="00567017" w:rsidP="00BC518F">
            <w:pPr>
              <w:spacing w:line="260" w:lineRule="atLeast"/>
              <w:ind w:left="280" w:right="100" w:firstLine="10"/>
              <w:jc w:val="right"/>
              <w:rPr>
                <w:rFonts w:cs="Times New Roman"/>
                <w:b/>
                <w:bCs/>
              </w:rPr>
            </w:pPr>
            <w:r w:rsidRPr="00117BE8">
              <w:rPr>
                <w:rFonts w:cs="Times New Roman"/>
                <w:b/>
                <w:bCs/>
              </w:rPr>
              <w:t>148,248</w:t>
            </w:r>
          </w:p>
        </w:tc>
      </w:tr>
      <w:tr w:rsidR="00567017" w:rsidRPr="00F02714" w14:paraId="2B338426" w14:textId="77777777" w:rsidTr="004B47C1">
        <w:trPr>
          <w:trHeight w:val="116"/>
        </w:trPr>
        <w:tc>
          <w:tcPr>
            <w:tcW w:w="6830" w:type="dxa"/>
            <w:gridSpan w:val="2"/>
          </w:tcPr>
          <w:p w14:paraId="619D55DC" w14:textId="77777777" w:rsidR="00567017" w:rsidRPr="004B47C1" w:rsidRDefault="00567017" w:rsidP="004B47C1">
            <w:pPr>
              <w:ind w:left="187" w:hanging="187"/>
              <w:rPr>
                <w:rFonts w:cs="Times New Roman"/>
              </w:rPr>
            </w:pPr>
          </w:p>
        </w:tc>
        <w:tc>
          <w:tcPr>
            <w:tcW w:w="646" w:type="dxa"/>
            <w:gridSpan w:val="2"/>
          </w:tcPr>
          <w:p w14:paraId="6BF3C7E3" w14:textId="77777777" w:rsidR="00567017" w:rsidRPr="004B47C1" w:rsidRDefault="00567017" w:rsidP="004B47C1">
            <w:pPr>
              <w:ind w:left="180" w:hanging="180"/>
              <w:rPr>
                <w:rFonts w:cs="Times New Roman"/>
              </w:rPr>
            </w:pPr>
          </w:p>
        </w:tc>
        <w:tc>
          <w:tcPr>
            <w:tcW w:w="1704" w:type="dxa"/>
          </w:tcPr>
          <w:p w14:paraId="0248500C" w14:textId="77777777" w:rsidR="00567017" w:rsidRPr="004B47C1" w:rsidRDefault="00567017" w:rsidP="004B47C1">
            <w:pPr>
              <w:ind w:right="-73" w:hanging="80"/>
              <w:jc w:val="center"/>
              <w:rPr>
                <w:rFonts w:cs="Times New Roman"/>
                <w:b/>
                <w:bCs/>
              </w:rPr>
            </w:pPr>
          </w:p>
        </w:tc>
      </w:tr>
      <w:tr w:rsidR="00567017" w:rsidRPr="00F02714" w14:paraId="4E799547" w14:textId="77777777" w:rsidTr="004B47C1">
        <w:trPr>
          <w:trHeight w:val="116"/>
        </w:trPr>
        <w:tc>
          <w:tcPr>
            <w:tcW w:w="6830" w:type="dxa"/>
            <w:gridSpan w:val="2"/>
          </w:tcPr>
          <w:p w14:paraId="72616A97" w14:textId="77777777" w:rsidR="00567017" w:rsidRPr="00F02714" w:rsidRDefault="00567017" w:rsidP="00BC518F">
            <w:pPr>
              <w:spacing w:line="260" w:lineRule="atLeast"/>
              <w:ind w:left="187" w:hanging="187"/>
              <w:rPr>
                <w:rFonts w:cs="Times New Roman"/>
                <w:b/>
                <w:bCs/>
                <w:i/>
                <w:iCs/>
              </w:rPr>
            </w:pPr>
            <w:r w:rsidRPr="00F02714">
              <w:rPr>
                <w:rFonts w:cs="Times New Roman"/>
                <w:b/>
                <w:bCs/>
                <w:i/>
                <w:iCs/>
              </w:rPr>
              <w:t>Non</w:t>
            </w:r>
            <w:r w:rsidRPr="00F02714">
              <w:rPr>
                <w:rFonts w:cs="Times New Roman"/>
                <w:b/>
                <w:bCs/>
                <w:i/>
                <w:iCs/>
                <w:cs/>
              </w:rPr>
              <w:t>-</w:t>
            </w:r>
            <w:r w:rsidRPr="00F02714">
              <w:rPr>
                <w:rFonts w:cs="Times New Roman"/>
                <w:b/>
                <w:bCs/>
                <w:i/>
                <w:iCs/>
              </w:rPr>
              <w:t>current assets</w:t>
            </w:r>
          </w:p>
        </w:tc>
        <w:tc>
          <w:tcPr>
            <w:tcW w:w="646" w:type="dxa"/>
            <w:gridSpan w:val="2"/>
          </w:tcPr>
          <w:p w14:paraId="1E4309F6" w14:textId="77777777" w:rsidR="00567017" w:rsidRPr="00F02714" w:rsidRDefault="00567017" w:rsidP="00BC518F">
            <w:pPr>
              <w:spacing w:line="260" w:lineRule="atLeast"/>
              <w:ind w:left="180" w:hanging="180"/>
              <w:rPr>
                <w:rFonts w:cs="Times New Roman"/>
              </w:rPr>
            </w:pPr>
          </w:p>
        </w:tc>
        <w:tc>
          <w:tcPr>
            <w:tcW w:w="1704" w:type="dxa"/>
            <w:vAlign w:val="bottom"/>
          </w:tcPr>
          <w:p w14:paraId="0CE1D373" w14:textId="77777777" w:rsidR="00567017" w:rsidRPr="00F02714" w:rsidRDefault="00567017" w:rsidP="00BC518F">
            <w:pPr>
              <w:spacing w:line="260" w:lineRule="atLeast"/>
              <w:ind w:left="180" w:right="184" w:firstLine="907"/>
              <w:jc w:val="right"/>
              <w:rPr>
                <w:rFonts w:cs="Times New Roman"/>
              </w:rPr>
            </w:pPr>
          </w:p>
        </w:tc>
      </w:tr>
      <w:tr w:rsidR="00567017" w:rsidRPr="00F02714" w14:paraId="4781310B" w14:textId="77777777" w:rsidTr="004B47C1">
        <w:trPr>
          <w:trHeight w:val="116"/>
        </w:trPr>
        <w:tc>
          <w:tcPr>
            <w:tcW w:w="6830" w:type="dxa"/>
            <w:gridSpan w:val="2"/>
          </w:tcPr>
          <w:p w14:paraId="2960AEF8" w14:textId="77777777" w:rsidR="00567017" w:rsidRPr="00F02714" w:rsidRDefault="00567017" w:rsidP="00BC518F">
            <w:pPr>
              <w:spacing w:line="260" w:lineRule="atLeast"/>
              <w:ind w:left="187" w:hanging="187"/>
              <w:rPr>
                <w:rFonts w:cs="Times New Roman"/>
              </w:rPr>
            </w:pPr>
            <w:r w:rsidRPr="00F02714">
              <w:rPr>
                <w:rFonts w:cs="Times New Roman"/>
              </w:rPr>
              <w:t>Other non</w:t>
            </w:r>
            <w:r w:rsidRPr="00F02714">
              <w:rPr>
                <w:rFonts w:cs="Times New Roman"/>
                <w:cs/>
              </w:rPr>
              <w:t>-</w:t>
            </w:r>
            <w:r w:rsidRPr="00F02714">
              <w:rPr>
                <w:rFonts w:cs="Times New Roman"/>
              </w:rPr>
              <w:t>current financial assets</w:t>
            </w:r>
          </w:p>
        </w:tc>
        <w:tc>
          <w:tcPr>
            <w:tcW w:w="646" w:type="dxa"/>
            <w:gridSpan w:val="2"/>
          </w:tcPr>
          <w:p w14:paraId="7D252254" w14:textId="77777777" w:rsidR="00567017" w:rsidRPr="00F02714" w:rsidRDefault="00567017" w:rsidP="00BC518F">
            <w:pPr>
              <w:spacing w:line="260" w:lineRule="atLeast"/>
              <w:ind w:left="180" w:hanging="180"/>
              <w:rPr>
                <w:rFonts w:cs="Times New Roman"/>
              </w:rPr>
            </w:pPr>
          </w:p>
        </w:tc>
        <w:tc>
          <w:tcPr>
            <w:tcW w:w="1704" w:type="dxa"/>
            <w:vAlign w:val="bottom"/>
          </w:tcPr>
          <w:p w14:paraId="14A2E03D"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11,130</w:t>
            </w:r>
          </w:p>
        </w:tc>
      </w:tr>
      <w:tr w:rsidR="00567017" w:rsidRPr="00F02714" w14:paraId="44CB474D" w14:textId="77777777" w:rsidTr="004B47C1">
        <w:trPr>
          <w:trHeight w:val="116"/>
        </w:trPr>
        <w:tc>
          <w:tcPr>
            <w:tcW w:w="6830" w:type="dxa"/>
            <w:gridSpan w:val="2"/>
          </w:tcPr>
          <w:p w14:paraId="42434544" w14:textId="77777777" w:rsidR="00567017" w:rsidRPr="00F02714" w:rsidRDefault="00567017" w:rsidP="00BC518F">
            <w:pPr>
              <w:spacing w:line="260" w:lineRule="atLeast"/>
              <w:ind w:left="187" w:hanging="187"/>
              <w:rPr>
                <w:rFonts w:cs="Times New Roman"/>
              </w:rPr>
            </w:pPr>
            <w:r w:rsidRPr="00F02714">
              <w:rPr>
                <w:rFonts w:cs="Times New Roman"/>
              </w:rPr>
              <w:t>Building and equipment</w:t>
            </w:r>
          </w:p>
        </w:tc>
        <w:tc>
          <w:tcPr>
            <w:tcW w:w="646" w:type="dxa"/>
            <w:gridSpan w:val="2"/>
          </w:tcPr>
          <w:p w14:paraId="29C52C7A" w14:textId="77777777" w:rsidR="00567017" w:rsidRPr="00F02714" w:rsidRDefault="00567017" w:rsidP="00BC518F">
            <w:pPr>
              <w:spacing w:line="260" w:lineRule="atLeast"/>
              <w:ind w:left="180" w:hanging="180"/>
              <w:rPr>
                <w:rFonts w:cs="Times New Roman"/>
              </w:rPr>
            </w:pPr>
          </w:p>
        </w:tc>
        <w:tc>
          <w:tcPr>
            <w:tcW w:w="1704" w:type="dxa"/>
            <w:vAlign w:val="bottom"/>
          </w:tcPr>
          <w:p w14:paraId="0C4817F2"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394,382</w:t>
            </w:r>
          </w:p>
        </w:tc>
      </w:tr>
      <w:tr w:rsidR="00567017" w:rsidRPr="00F02714" w14:paraId="21FC4BBB" w14:textId="77777777" w:rsidTr="004B47C1">
        <w:trPr>
          <w:trHeight w:val="116"/>
        </w:trPr>
        <w:tc>
          <w:tcPr>
            <w:tcW w:w="6830" w:type="dxa"/>
            <w:gridSpan w:val="2"/>
          </w:tcPr>
          <w:p w14:paraId="457B2B24" w14:textId="77777777" w:rsidR="00567017" w:rsidRPr="00F02714" w:rsidRDefault="00567017" w:rsidP="00BC518F">
            <w:pPr>
              <w:spacing w:line="260" w:lineRule="atLeast"/>
              <w:ind w:left="187" w:hanging="187"/>
              <w:rPr>
                <w:rFonts w:cs="Times New Roman"/>
              </w:rPr>
            </w:pPr>
            <w:r w:rsidRPr="00F02714">
              <w:rPr>
                <w:rFonts w:cs="Times New Roman"/>
              </w:rPr>
              <w:t>Right</w:t>
            </w:r>
            <w:r w:rsidRPr="00F02714">
              <w:rPr>
                <w:rFonts w:cs="Times New Roman"/>
                <w:cs/>
              </w:rPr>
              <w:t>-</w:t>
            </w:r>
            <w:r w:rsidRPr="00F02714">
              <w:rPr>
                <w:rFonts w:cs="Times New Roman"/>
              </w:rPr>
              <w:t>of</w:t>
            </w:r>
            <w:r w:rsidRPr="00F02714">
              <w:rPr>
                <w:rFonts w:cs="Times New Roman"/>
                <w:cs/>
              </w:rPr>
              <w:t>-</w:t>
            </w:r>
            <w:r w:rsidRPr="00F02714">
              <w:rPr>
                <w:rFonts w:cs="Times New Roman"/>
              </w:rPr>
              <w:t>use assets</w:t>
            </w:r>
          </w:p>
        </w:tc>
        <w:tc>
          <w:tcPr>
            <w:tcW w:w="646" w:type="dxa"/>
            <w:gridSpan w:val="2"/>
          </w:tcPr>
          <w:p w14:paraId="2132D993" w14:textId="77777777" w:rsidR="00567017" w:rsidRPr="00F02714" w:rsidRDefault="00567017" w:rsidP="00BC518F">
            <w:pPr>
              <w:spacing w:line="260" w:lineRule="atLeast"/>
              <w:ind w:left="180" w:hanging="180"/>
              <w:rPr>
                <w:rFonts w:cs="Times New Roman"/>
              </w:rPr>
            </w:pPr>
          </w:p>
        </w:tc>
        <w:tc>
          <w:tcPr>
            <w:tcW w:w="1704" w:type="dxa"/>
            <w:vAlign w:val="bottom"/>
          </w:tcPr>
          <w:p w14:paraId="36D1998B"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1,506</w:t>
            </w:r>
          </w:p>
        </w:tc>
      </w:tr>
      <w:tr w:rsidR="00567017" w:rsidRPr="00F02714" w14:paraId="6A7D1B3C" w14:textId="77777777" w:rsidTr="004B47C1">
        <w:trPr>
          <w:trHeight w:val="116"/>
        </w:trPr>
        <w:tc>
          <w:tcPr>
            <w:tcW w:w="6830" w:type="dxa"/>
            <w:gridSpan w:val="2"/>
          </w:tcPr>
          <w:p w14:paraId="66F1FD6D" w14:textId="77777777" w:rsidR="00567017" w:rsidRPr="00F02714" w:rsidRDefault="00567017" w:rsidP="00BC518F">
            <w:pPr>
              <w:spacing w:line="260" w:lineRule="atLeast"/>
              <w:ind w:left="187" w:hanging="187"/>
              <w:rPr>
                <w:rFonts w:cs="Times New Roman"/>
              </w:rPr>
            </w:pPr>
            <w:r w:rsidRPr="00F02714">
              <w:rPr>
                <w:rFonts w:cs="Times New Roman"/>
              </w:rPr>
              <w:t>Goodwill</w:t>
            </w:r>
          </w:p>
        </w:tc>
        <w:tc>
          <w:tcPr>
            <w:tcW w:w="646" w:type="dxa"/>
            <w:gridSpan w:val="2"/>
          </w:tcPr>
          <w:p w14:paraId="6C943D26" w14:textId="77777777" w:rsidR="00567017" w:rsidRPr="00F02714" w:rsidRDefault="00567017" w:rsidP="00BC518F">
            <w:pPr>
              <w:spacing w:line="260" w:lineRule="atLeast"/>
              <w:ind w:left="180" w:hanging="180"/>
              <w:rPr>
                <w:rFonts w:cs="Times New Roman"/>
              </w:rPr>
            </w:pPr>
          </w:p>
        </w:tc>
        <w:tc>
          <w:tcPr>
            <w:tcW w:w="1704" w:type="dxa"/>
            <w:vAlign w:val="bottom"/>
          </w:tcPr>
          <w:p w14:paraId="0DFAD2FE"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111,564</w:t>
            </w:r>
          </w:p>
        </w:tc>
      </w:tr>
      <w:tr w:rsidR="00567017" w:rsidRPr="00F02714" w14:paraId="220C36DF" w14:textId="77777777" w:rsidTr="004B47C1">
        <w:trPr>
          <w:trHeight w:val="116"/>
        </w:trPr>
        <w:tc>
          <w:tcPr>
            <w:tcW w:w="6830" w:type="dxa"/>
            <w:gridSpan w:val="2"/>
          </w:tcPr>
          <w:p w14:paraId="5C8AB924" w14:textId="77777777" w:rsidR="00567017" w:rsidRPr="00F02714" w:rsidRDefault="00567017" w:rsidP="00BC518F">
            <w:pPr>
              <w:spacing w:line="260" w:lineRule="atLeast"/>
              <w:ind w:left="187" w:hanging="187"/>
              <w:rPr>
                <w:rFonts w:cs="Times New Roman"/>
              </w:rPr>
            </w:pPr>
            <w:r w:rsidRPr="00F02714">
              <w:rPr>
                <w:rFonts w:cs="Times New Roman"/>
              </w:rPr>
              <w:t>Deferred tax assets</w:t>
            </w:r>
          </w:p>
        </w:tc>
        <w:tc>
          <w:tcPr>
            <w:tcW w:w="646" w:type="dxa"/>
            <w:gridSpan w:val="2"/>
          </w:tcPr>
          <w:p w14:paraId="50ED8CF1" w14:textId="77777777" w:rsidR="00567017" w:rsidRPr="00F02714" w:rsidRDefault="00567017" w:rsidP="00BC518F">
            <w:pPr>
              <w:spacing w:line="260" w:lineRule="atLeast"/>
              <w:ind w:left="180" w:hanging="180"/>
              <w:rPr>
                <w:rFonts w:cs="Times New Roman"/>
              </w:rPr>
            </w:pPr>
          </w:p>
        </w:tc>
        <w:tc>
          <w:tcPr>
            <w:tcW w:w="1704" w:type="dxa"/>
            <w:vAlign w:val="bottom"/>
          </w:tcPr>
          <w:p w14:paraId="4444E4D9"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7,989</w:t>
            </w:r>
          </w:p>
        </w:tc>
      </w:tr>
      <w:tr w:rsidR="00567017" w:rsidRPr="00F02714" w14:paraId="135BFDC9" w14:textId="77777777" w:rsidTr="004B47C1">
        <w:trPr>
          <w:trHeight w:val="116"/>
        </w:trPr>
        <w:tc>
          <w:tcPr>
            <w:tcW w:w="6830" w:type="dxa"/>
            <w:gridSpan w:val="2"/>
          </w:tcPr>
          <w:p w14:paraId="49A1BAEA" w14:textId="77777777" w:rsidR="00567017" w:rsidRPr="00F02714" w:rsidRDefault="00567017" w:rsidP="00BC518F">
            <w:pPr>
              <w:spacing w:line="260" w:lineRule="atLeast"/>
              <w:ind w:left="187" w:hanging="187"/>
              <w:rPr>
                <w:rFonts w:cs="Times New Roman"/>
              </w:rPr>
            </w:pPr>
            <w:r w:rsidRPr="00F02714">
              <w:rPr>
                <w:rFonts w:cs="Times New Roman"/>
              </w:rPr>
              <w:t>Other non</w:t>
            </w:r>
            <w:r w:rsidRPr="00F02714">
              <w:rPr>
                <w:rFonts w:cs="Times New Roman"/>
                <w:cs/>
              </w:rPr>
              <w:t>-</w:t>
            </w:r>
            <w:r w:rsidRPr="00F02714">
              <w:rPr>
                <w:rFonts w:cs="Times New Roman"/>
              </w:rPr>
              <w:t xml:space="preserve">current assets </w:t>
            </w:r>
          </w:p>
        </w:tc>
        <w:tc>
          <w:tcPr>
            <w:tcW w:w="646" w:type="dxa"/>
            <w:gridSpan w:val="2"/>
          </w:tcPr>
          <w:p w14:paraId="5C8C7BCC" w14:textId="77777777" w:rsidR="00567017" w:rsidRPr="00F02714" w:rsidRDefault="00567017" w:rsidP="00BC518F">
            <w:pPr>
              <w:spacing w:line="260" w:lineRule="atLeast"/>
              <w:ind w:left="180" w:hanging="180"/>
              <w:rPr>
                <w:rFonts w:cs="Times New Roman"/>
              </w:rPr>
            </w:pPr>
          </w:p>
        </w:tc>
        <w:tc>
          <w:tcPr>
            <w:tcW w:w="1704" w:type="dxa"/>
            <w:tcBorders>
              <w:bottom w:val="single" w:sz="4" w:space="0" w:color="auto"/>
            </w:tcBorders>
            <w:vAlign w:val="bottom"/>
          </w:tcPr>
          <w:p w14:paraId="14762451"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610</w:t>
            </w:r>
          </w:p>
        </w:tc>
      </w:tr>
      <w:tr w:rsidR="00567017" w:rsidRPr="00F02714" w14:paraId="68960746" w14:textId="77777777" w:rsidTr="004B47C1">
        <w:trPr>
          <w:trHeight w:val="116"/>
        </w:trPr>
        <w:tc>
          <w:tcPr>
            <w:tcW w:w="6830" w:type="dxa"/>
            <w:gridSpan w:val="2"/>
          </w:tcPr>
          <w:p w14:paraId="4B23D100" w14:textId="77777777" w:rsidR="00567017" w:rsidRPr="00F02714" w:rsidRDefault="00567017" w:rsidP="00BC518F">
            <w:pPr>
              <w:spacing w:line="260" w:lineRule="atLeast"/>
              <w:ind w:left="187" w:hanging="187"/>
              <w:rPr>
                <w:rFonts w:cs="Times New Roman"/>
                <w:b/>
                <w:bCs/>
              </w:rPr>
            </w:pPr>
            <w:r w:rsidRPr="00F02714">
              <w:rPr>
                <w:rFonts w:cs="Times New Roman"/>
                <w:b/>
                <w:bCs/>
              </w:rPr>
              <w:t>Total non</w:t>
            </w:r>
            <w:r w:rsidRPr="00F02714">
              <w:rPr>
                <w:rFonts w:cs="Times New Roman"/>
                <w:b/>
                <w:bCs/>
                <w:cs/>
              </w:rPr>
              <w:t>-</w:t>
            </w:r>
            <w:r w:rsidRPr="00F02714">
              <w:rPr>
                <w:rFonts w:cs="Times New Roman"/>
                <w:b/>
                <w:bCs/>
              </w:rPr>
              <w:t>current assets</w:t>
            </w:r>
          </w:p>
        </w:tc>
        <w:tc>
          <w:tcPr>
            <w:tcW w:w="646" w:type="dxa"/>
            <w:gridSpan w:val="2"/>
          </w:tcPr>
          <w:p w14:paraId="3815C3B1" w14:textId="77777777" w:rsidR="00567017" w:rsidRPr="00F02714" w:rsidRDefault="00567017" w:rsidP="00BC518F">
            <w:pPr>
              <w:spacing w:line="260" w:lineRule="atLeast"/>
              <w:ind w:left="180" w:hanging="180"/>
              <w:rPr>
                <w:rFonts w:cs="Times New Roman"/>
              </w:rPr>
            </w:pPr>
          </w:p>
        </w:tc>
        <w:tc>
          <w:tcPr>
            <w:tcW w:w="1704" w:type="dxa"/>
            <w:tcBorders>
              <w:top w:val="single" w:sz="4" w:space="0" w:color="auto"/>
              <w:bottom w:val="single" w:sz="4" w:space="0" w:color="auto"/>
            </w:tcBorders>
            <w:vAlign w:val="bottom"/>
          </w:tcPr>
          <w:p w14:paraId="36013D36" w14:textId="77777777" w:rsidR="00567017" w:rsidRPr="00117BE8" w:rsidRDefault="00567017" w:rsidP="00BC518F">
            <w:pPr>
              <w:spacing w:line="260" w:lineRule="atLeast"/>
              <w:ind w:left="280" w:right="100" w:firstLine="10"/>
              <w:jc w:val="right"/>
              <w:rPr>
                <w:rFonts w:cs="Times New Roman"/>
                <w:b/>
                <w:bCs/>
              </w:rPr>
            </w:pPr>
            <w:r w:rsidRPr="00117BE8">
              <w:rPr>
                <w:rFonts w:cs="Times New Roman"/>
                <w:b/>
                <w:bCs/>
              </w:rPr>
              <w:t>527,181</w:t>
            </w:r>
          </w:p>
        </w:tc>
      </w:tr>
      <w:tr w:rsidR="00567017" w:rsidRPr="00F02714" w14:paraId="47CD9CC1" w14:textId="77777777" w:rsidTr="004B47C1">
        <w:trPr>
          <w:trHeight w:val="154"/>
        </w:trPr>
        <w:tc>
          <w:tcPr>
            <w:tcW w:w="6830" w:type="dxa"/>
            <w:gridSpan w:val="2"/>
          </w:tcPr>
          <w:p w14:paraId="5EA1ED48" w14:textId="77777777" w:rsidR="00567017" w:rsidRPr="004B47C1" w:rsidRDefault="00567017" w:rsidP="004B47C1">
            <w:pPr>
              <w:ind w:left="187" w:hanging="187"/>
              <w:rPr>
                <w:rFonts w:cs="Times New Roman"/>
              </w:rPr>
            </w:pPr>
          </w:p>
        </w:tc>
        <w:tc>
          <w:tcPr>
            <w:tcW w:w="646" w:type="dxa"/>
            <w:gridSpan w:val="2"/>
          </w:tcPr>
          <w:p w14:paraId="0518CFBB" w14:textId="77777777" w:rsidR="00567017" w:rsidRPr="004B47C1" w:rsidRDefault="00567017" w:rsidP="004B47C1">
            <w:pPr>
              <w:ind w:left="180" w:hanging="180"/>
              <w:rPr>
                <w:rFonts w:cs="Times New Roman"/>
              </w:rPr>
            </w:pPr>
          </w:p>
        </w:tc>
        <w:tc>
          <w:tcPr>
            <w:tcW w:w="1704" w:type="dxa"/>
            <w:tcBorders>
              <w:top w:val="single" w:sz="4" w:space="0" w:color="auto"/>
            </w:tcBorders>
            <w:vAlign w:val="bottom"/>
          </w:tcPr>
          <w:p w14:paraId="23E5F3FB" w14:textId="77777777" w:rsidR="00567017" w:rsidRPr="004B47C1" w:rsidRDefault="00567017" w:rsidP="004B47C1">
            <w:pPr>
              <w:ind w:left="180" w:right="184" w:firstLine="907"/>
              <w:jc w:val="right"/>
              <w:rPr>
                <w:rFonts w:cs="Times New Roman"/>
              </w:rPr>
            </w:pPr>
          </w:p>
        </w:tc>
      </w:tr>
      <w:tr w:rsidR="00567017" w:rsidRPr="00F02714" w14:paraId="5B8B53C3" w14:textId="77777777" w:rsidTr="004B47C1">
        <w:trPr>
          <w:trHeight w:val="116"/>
        </w:trPr>
        <w:tc>
          <w:tcPr>
            <w:tcW w:w="6830" w:type="dxa"/>
            <w:gridSpan w:val="2"/>
          </w:tcPr>
          <w:p w14:paraId="36037746" w14:textId="77777777" w:rsidR="00567017" w:rsidRPr="00F02714" w:rsidRDefault="00567017" w:rsidP="00BC518F">
            <w:pPr>
              <w:spacing w:line="260" w:lineRule="atLeast"/>
              <w:ind w:left="187" w:hanging="187"/>
              <w:rPr>
                <w:rFonts w:cs="Times New Roman"/>
                <w:b/>
                <w:bCs/>
              </w:rPr>
            </w:pPr>
            <w:r w:rsidRPr="00F02714">
              <w:rPr>
                <w:rFonts w:cs="Times New Roman"/>
                <w:b/>
                <w:bCs/>
              </w:rPr>
              <w:t>Total assets</w:t>
            </w:r>
          </w:p>
        </w:tc>
        <w:tc>
          <w:tcPr>
            <w:tcW w:w="646" w:type="dxa"/>
            <w:gridSpan w:val="2"/>
          </w:tcPr>
          <w:p w14:paraId="3E038621" w14:textId="77777777" w:rsidR="00567017" w:rsidRPr="00F02714" w:rsidRDefault="00567017" w:rsidP="00BC518F">
            <w:pPr>
              <w:spacing w:line="260" w:lineRule="atLeast"/>
              <w:ind w:left="180" w:hanging="180"/>
              <w:rPr>
                <w:rFonts w:cs="Times New Roman"/>
              </w:rPr>
            </w:pPr>
          </w:p>
        </w:tc>
        <w:tc>
          <w:tcPr>
            <w:tcW w:w="1704" w:type="dxa"/>
            <w:tcBorders>
              <w:bottom w:val="double" w:sz="4" w:space="0" w:color="auto"/>
            </w:tcBorders>
            <w:vAlign w:val="bottom"/>
          </w:tcPr>
          <w:p w14:paraId="283D87B1" w14:textId="77777777" w:rsidR="00567017" w:rsidRPr="00F02714" w:rsidRDefault="00567017" w:rsidP="00BC518F">
            <w:pPr>
              <w:spacing w:line="260" w:lineRule="atLeast"/>
              <w:ind w:left="280" w:right="100" w:firstLine="10"/>
              <w:jc w:val="right"/>
              <w:rPr>
                <w:rFonts w:cs="Times New Roman"/>
                <w:b/>
                <w:bCs/>
              </w:rPr>
            </w:pPr>
            <w:r w:rsidRPr="00F02714">
              <w:rPr>
                <w:rFonts w:cs="Times New Roman"/>
                <w:b/>
                <w:bCs/>
              </w:rPr>
              <w:t>675,429</w:t>
            </w:r>
          </w:p>
        </w:tc>
      </w:tr>
      <w:tr w:rsidR="00567017" w:rsidRPr="00F02714" w14:paraId="0D6B7525" w14:textId="77777777" w:rsidTr="004B47C1">
        <w:trPr>
          <w:trHeight w:val="116"/>
        </w:trPr>
        <w:tc>
          <w:tcPr>
            <w:tcW w:w="6830" w:type="dxa"/>
            <w:gridSpan w:val="2"/>
          </w:tcPr>
          <w:p w14:paraId="39F30A86" w14:textId="77777777" w:rsidR="00567017" w:rsidRPr="00F02714" w:rsidRDefault="00567017" w:rsidP="00BC518F">
            <w:pPr>
              <w:spacing w:line="260" w:lineRule="atLeast"/>
              <w:ind w:left="187" w:hanging="187"/>
              <w:rPr>
                <w:rFonts w:cs="Times New Roman"/>
                <w:b/>
                <w:bCs/>
                <w:i/>
                <w:iCs/>
              </w:rPr>
            </w:pPr>
            <w:r w:rsidRPr="00F02714">
              <w:rPr>
                <w:rFonts w:cs="Times New Roman"/>
                <w:b/>
                <w:bCs/>
                <w:i/>
                <w:iCs/>
              </w:rPr>
              <w:t>Current liabilities</w:t>
            </w:r>
          </w:p>
        </w:tc>
        <w:tc>
          <w:tcPr>
            <w:tcW w:w="646" w:type="dxa"/>
            <w:gridSpan w:val="2"/>
          </w:tcPr>
          <w:p w14:paraId="3BE78E92" w14:textId="77777777" w:rsidR="00567017" w:rsidRPr="00F02714" w:rsidRDefault="00567017" w:rsidP="00BC518F">
            <w:pPr>
              <w:spacing w:line="260" w:lineRule="atLeast"/>
              <w:ind w:left="180" w:hanging="180"/>
              <w:rPr>
                <w:rFonts w:cs="Times New Roman"/>
              </w:rPr>
            </w:pPr>
          </w:p>
        </w:tc>
        <w:tc>
          <w:tcPr>
            <w:tcW w:w="1704" w:type="dxa"/>
            <w:vAlign w:val="bottom"/>
          </w:tcPr>
          <w:p w14:paraId="3D55535A" w14:textId="77777777" w:rsidR="00567017" w:rsidRPr="00F02714" w:rsidRDefault="00567017" w:rsidP="00BC518F">
            <w:pPr>
              <w:spacing w:line="260" w:lineRule="atLeast"/>
              <w:ind w:left="180" w:right="184" w:firstLine="907"/>
              <w:jc w:val="right"/>
              <w:rPr>
                <w:rFonts w:cs="Times New Roman"/>
              </w:rPr>
            </w:pPr>
          </w:p>
        </w:tc>
      </w:tr>
      <w:tr w:rsidR="00567017" w:rsidRPr="00F02714" w14:paraId="3BDC9117" w14:textId="77777777" w:rsidTr="004B47C1">
        <w:trPr>
          <w:trHeight w:val="116"/>
        </w:trPr>
        <w:tc>
          <w:tcPr>
            <w:tcW w:w="6830" w:type="dxa"/>
            <w:gridSpan w:val="2"/>
          </w:tcPr>
          <w:p w14:paraId="6E79D0EC" w14:textId="77777777" w:rsidR="00567017" w:rsidRPr="00F02714" w:rsidRDefault="00567017" w:rsidP="00BC518F">
            <w:pPr>
              <w:spacing w:line="260" w:lineRule="atLeast"/>
              <w:ind w:left="187" w:hanging="187"/>
              <w:rPr>
                <w:rFonts w:cs="Times New Roman"/>
              </w:rPr>
            </w:pPr>
            <w:r w:rsidRPr="00F02714">
              <w:rPr>
                <w:rFonts w:cs="Times New Roman"/>
              </w:rPr>
              <w:t xml:space="preserve">Current portion of lease liabilities </w:t>
            </w:r>
          </w:p>
        </w:tc>
        <w:tc>
          <w:tcPr>
            <w:tcW w:w="646" w:type="dxa"/>
            <w:gridSpan w:val="2"/>
          </w:tcPr>
          <w:p w14:paraId="5250EEAF" w14:textId="77777777" w:rsidR="00567017" w:rsidRPr="00F02714" w:rsidRDefault="00567017" w:rsidP="00BC518F">
            <w:pPr>
              <w:spacing w:line="260" w:lineRule="atLeast"/>
              <w:ind w:left="180" w:hanging="180"/>
              <w:rPr>
                <w:rFonts w:cs="Times New Roman"/>
              </w:rPr>
            </w:pPr>
          </w:p>
        </w:tc>
        <w:tc>
          <w:tcPr>
            <w:tcW w:w="1704" w:type="dxa"/>
            <w:vAlign w:val="bottom"/>
          </w:tcPr>
          <w:p w14:paraId="05E1A0A5"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727</w:t>
            </w:r>
          </w:p>
        </w:tc>
      </w:tr>
      <w:tr w:rsidR="00567017" w:rsidRPr="00F02714" w14:paraId="6BF30922" w14:textId="77777777" w:rsidTr="004B47C1">
        <w:trPr>
          <w:trHeight w:val="116"/>
        </w:trPr>
        <w:tc>
          <w:tcPr>
            <w:tcW w:w="6830" w:type="dxa"/>
            <w:gridSpan w:val="2"/>
          </w:tcPr>
          <w:p w14:paraId="17B6ED35" w14:textId="77777777" w:rsidR="00567017" w:rsidRPr="00F02714" w:rsidRDefault="00567017" w:rsidP="00BC518F">
            <w:pPr>
              <w:spacing w:line="260" w:lineRule="atLeast"/>
              <w:ind w:left="187" w:hanging="187"/>
              <w:rPr>
                <w:rFonts w:cs="Times New Roman"/>
              </w:rPr>
            </w:pPr>
            <w:r w:rsidRPr="00F02714">
              <w:rPr>
                <w:rFonts w:cs="Times New Roman"/>
              </w:rPr>
              <w:t xml:space="preserve">Income tax payable </w:t>
            </w:r>
          </w:p>
        </w:tc>
        <w:tc>
          <w:tcPr>
            <w:tcW w:w="646" w:type="dxa"/>
            <w:gridSpan w:val="2"/>
          </w:tcPr>
          <w:p w14:paraId="5FB6D987" w14:textId="77777777" w:rsidR="00567017" w:rsidRPr="00F02714" w:rsidRDefault="00567017" w:rsidP="00BC518F">
            <w:pPr>
              <w:spacing w:line="260" w:lineRule="atLeast"/>
              <w:ind w:left="180" w:hanging="180"/>
              <w:rPr>
                <w:rFonts w:cs="Times New Roman"/>
              </w:rPr>
            </w:pPr>
          </w:p>
        </w:tc>
        <w:tc>
          <w:tcPr>
            <w:tcW w:w="1704" w:type="dxa"/>
            <w:vAlign w:val="bottom"/>
          </w:tcPr>
          <w:p w14:paraId="04C3F0A1"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4,896</w:t>
            </w:r>
          </w:p>
        </w:tc>
      </w:tr>
      <w:tr w:rsidR="00567017" w:rsidRPr="00F02714" w14:paraId="625362B4" w14:textId="77777777" w:rsidTr="004B47C1">
        <w:trPr>
          <w:trHeight w:val="116"/>
        </w:trPr>
        <w:tc>
          <w:tcPr>
            <w:tcW w:w="6830" w:type="dxa"/>
            <w:gridSpan w:val="2"/>
          </w:tcPr>
          <w:p w14:paraId="65B2437A" w14:textId="77777777" w:rsidR="00567017" w:rsidRPr="00F02714" w:rsidRDefault="00567017" w:rsidP="00BC518F">
            <w:pPr>
              <w:spacing w:line="260" w:lineRule="atLeast"/>
              <w:ind w:left="187" w:hanging="187"/>
              <w:rPr>
                <w:rFonts w:cs="Times New Roman"/>
              </w:rPr>
            </w:pPr>
            <w:r w:rsidRPr="00F02714">
              <w:rPr>
                <w:rFonts w:cs="Times New Roman"/>
              </w:rPr>
              <w:t xml:space="preserve">Other current liabilities </w:t>
            </w:r>
          </w:p>
        </w:tc>
        <w:tc>
          <w:tcPr>
            <w:tcW w:w="646" w:type="dxa"/>
            <w:gridSpan w:val="2"/>
          </w:tcPr>
          <w:p w14:paraId="02D38F58" w14:textId="77777777" w:rsidR="00567017" w:rsidRPr="00F02714" w:rsidRDefault="00567017" w:rsidP="00BC518F">
            <w:pPr>
              <w:spacing w:line="260" w:lineRule="atLeast"/>
              <w:ind w:left="180" w:hanging="180"/>
              <w:rPr>
                <w:rFonts w:cs="Times New Roman"/>
              </w:rPr>
            </w:pPr>
          </w:p>
        </w:tc>
        <w:tc>
          <w:tcPr>
            <w:tcW w:w="1704" w:type="dxa"/>
            <w:tcBorders>
              <w:bottom w:val="single" w:sz="4" w:space="0" w:color="auto"/>
            </w:tcBorders>
            <w:vAlign w:val="bottom"/>
          </w:tcPr>
          <w:p w14:paraId="092EC54A"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16,574</w:t>
            </w:r>
          </w:p>
        </w:tc>
      </w:tr>
      <w:tr w:rsidR="00567017" w:rsidRPr="00F02714" w14:paraId="2DF6977C" w14:textId="77777777" w:rsidTr="004B47C1">
        <w:trPr>
          <w:trHeight w:val="116"/>
        </w:trPr>
        <w:tc>
          <w:tcPr>
            <w:tcW w:w="6830" w:type="dxa"/>
            <w:gridSpan w:val="2"/>
          </w:tcPr>
          <w:p w14:paraId="33FE746A" w14:textId="77777777" w:rsidR="00567017" w:rsidRPr="00F02714" w:rsidRDefault="00567017" w:rsidP="00BC518F">
            <w:pPr>
              <w:spacing w:line="260" w:lineRule="atLeast"/>
              <w:ind w:left="187" w:hanging="187"/>
              <w:rPr>
                <w:rFonts w:cs="Times New Roman"/>
                <w:b/>
                <w:bCs/>
              </w:rPr>
            </w:pPr>
            <w:r w:rsidRPr="00F02714">
              <w:rPr>
                <w:rFonts w:cs="Times New Roman"/>
                <w:b/>
                <w:bCs/>
              </w:rPr>
              <w:t xml:space="preserve">Total current liabilities </w:t>
            </w:r>
          </w:p>
        </w:tc>
        <w:tc>
          <w:tcPr>
            <w:tcW w:w="646" w:type="dxa"/>
            <w:gridSpan w:val="2"/>
          </w:tcPr>
          <w:p w14:paraId="43C4D9AE" w14:textId="77777777" w:rsidR="00567017" w:rsidRPr="00F02714" w:rsidRDefault="00567017" w:rsidP="00BC518F">
            <w:pPr>
              <w:spacing w:line="260" w:lineRule="atLeast"/>
              <w:ind w:left="180" w:hanging="180"/>
              <w:rPr>
                <w:rFonts w:cs="Times New Roman"/>
              </w:rPr>
            </w:pPr>
          </w:p>
        </w:tc>
        <w:tc>
          <w:tcPr>
            <w:tcW w:w="1704" w:type="dxa"/>
            <w:tcBorders>
              <w:top w:val="single" w:sz="4" w:space="0" w:color="auto"/>
              <w:bottom w:val="single" w:sz="4" w:space="0" w:color="auto"/>
            </w:tcBorders>
            <w:vAlign w:val="bottom"/>
          </w:tcPr>
          <w:p w14:paraId="71DFB383" w14:textId="77777777" w:rsidR="00567017" w:rsidRPr="00F02714" w:rsidRDefault="00567017" w:rsidP="00BC518F">
            <w:pPr>
              <w:spacing w:line="260" w:lineRule="atLeast"/>
              <w:ind w:left="280" w:right="100" w:firstLine="10"/>
              <w:jc w:val="right"/>
              <w:rPr>
                <w:rFonts w:cs="Times New Roman"/>
                <w:b/>
                <w:bCs/>
              </w:rPr>
            </w:pPr>
            <w:r w:rsidRPr="00F02714">
              <w:rPr>
                <w:rFonts w:cs="Times New Roman"/>
                <w:b/>
                <w:bCs/>
              </w:rPr>
              <w:t>22,197</w:t>
            </w:r>
          </w:p>
        </w:tc>
      </w:tr>
      <w:tr w:rsidR="00567017" w:rsidRPr="00F02714" w14:paraId="705B7343" w14:textId="77777777" w:rsidTr="004B47C1">
        <w:trPr>
          <w:trHeight w:val="116"/>
        </w:trPr>
        <w:tc>
          <w:tcPr>
            <w:tcW w:w="6830" w:type="dxa"/>
            <w:gridSpan w:val="2"/>
          </w:tcPr>
          <w:p w14:paraId="681E434A" w14:textId="77777777" w:rsidR="00567017" w:rsidRPr="004B47C1" w:rsidRDefault="00567017" w:rsidP="004B47C1">
            <w:pPr>
              <w:ind w:left="187" w:hanging="187"/>
              <w:rPr>
                <w:rFonts w:cs="Times New Roman"/>
              </w:rPr>
            </w:pPr>
          </w:p>
        </w:tc>
        <w:tc>
          <w:tcPr>
            <w:tcW w:w="646" w:type="dxa"/>
            <w:gridSpan w:val="2"/>
          </w:tcPr>
          <w:p w14:paraId="6C086684" w14:textId="77777777" w:rsidR="00567017" w:rsidRPr="004B47C1" w:rsidRDefault="00567017" w:rsidP="004B47C1">
            <w:pPr>
              <w:ind w:left="180" w:hanging="180"/>
              <w:rPr>
                <w:rFonts w:cs="Times New Roman"/>
              </w:rPr>
            </w:pPr>
          </w:p>
        </w:tc>
        <w:tc>
          <w:tcPr>
            <w:tcW w:w="1704" w:type="dxa"/>
            <w:tcBorders>
              <w:top w:val="single" w:sz="4" w:space="0" w:color="auto"/>
            </w:tcBorders>
            <w:vAlign w:val="bottom"/>
          </w:tcPr>
          <w:p w14:paraId="1951C0BB" w14:textId="77777777" w:rsidR="00567017" w:rsidRPr="004B47C1" w:rsidRDefault="00567017" w:rsidP="004B47C1">
            <w:pPr>
              <w:ind w:left="180" w:right="184" w:firstLine="907"/>
              <w:jc w:val="right"/>
              <w:rPr>
                <w:rFonts w:cs="Times New Roman"/>
              </w:rPr>
            </w:pPr>
          </w:p>
        </w:tc>
      </w:tr>
      <w:tr w:rsidR="00567017" w:rsidRPr="00F02714" w14:paraId="42F99009" w14:textId="77777777" w:rsidTr="004B47C1">
        <w:trPr>
          <w:trHeight w:val="116"/>
        </w:trPr>
        <w:tc>
          <w:tcPr>
            <w:tcW w:w="6830" w:type="dxa"/>
            <w:gridSpan w:val="2"/>
          </w:tcPr>
          <w:p w14:paraId="7F61CD6B" w14:textId="77777777" w:rsidR="00567017" w:rsidRPr="00F02714" w:rsidRDefault="00567017" w:rsidP="00BC518F">
            <w:pPr>
              <w:spacing w:line="260" w:lineRule="atLeast"/>
              <w:ind w:left="187" w:hanging="187"/>
              <w:rPr>
                <w:rFonts w:cs="Times New Roman"/>
                <w:b/>
                <w:bCs/>
                <w:i/>
                <w:iCs/>
              </w:rPr>
            </w:pPr>
            <w:r w:rsidRPr="00F02714">
              <w:rPr>
                <w:rFonts w:cs="Times New Roman"/>
                <w:b/>
                <w:bCs/>
                <w:i/>
                <w:iCs/>
              </w:rPr>
              <w:t>Non</w:t>
            </w:r>
            <w:r w:rsidRPr="00F02714">
              <w:rPr>
                <w:rFonts w:cs="Times New Roman"/>
                <w:b/>
                <w:bCs/>
                <w:i/>
                <w:iCs/>
                <w:cs/>
              </w:rPr>
              <w:t>-</w:t>
            </w:r>
            <w:r w:rsidRPr="00F02714">
              <w:rPr>
                <w:rFonts w:cs="Times New Roman"/>
                <w:b/>
                <w:bCs/>
                <w:i/>
                <w:iCs/>
              </w:rPr>
              <w:t xml:space="preserve">current liabilities </w:t>
            </w:r>
          </w:p>
        </w:tc>
        <w:tc>
          <w:tcPr>
            <w:tcW w:w="646" w:type="dxa"/>
            <w:gridSpan w:val="2"/>
          </w:tcPr>
          <w:p w14:paraId="66127A47" w14:textId="77777777" w:rsidR="00567017" w:rsidRPr="00F02714" w:rsidRDefault="00567017" w:rsidP="00BC518F">
            <w:pPr>
              <w:spacing w:line="260" w:lineRule="atLeast"/>
              <w:ind w:left="180" w:hanging="180"/>
              <w:rPr>
                <w:rFonts w:cs="Times New Roman"/>
              </w:rPr>
            </w:pPr>
          </w:p>
        </w:tc>
        <w:tc>
          <w:tcPr>
            <w:tcW w:w="1704" w:type="dxa"/>
            <w:vAlign w:val="bottom"/>
          </w:tcPr>
          <w:p w14:paraId="6DE9F219" w14:textId="77777777" w:rsidR="00567017" w:rsidRPr="00F02714" w:rsidRDefault="00567017" w:rsidP="00BC518F">
            <w:pPr>
              <w:spacing w:line="260" w:lineRule="atLeast"/>
              <w:ind w:left="180" w:right="184" w:firstLine="907"/>
              <w:jc w:val="right"/>
              <w:rPr>
                <w:rFonts w:cs="Times New Roman"/>
              </w:rPr>
            </w:pPr>
          </w:p>
        </w:tc>
      </w:tr>
      <w:tr w:rsidR="00567017" w:rsidRPr="00F02714" w14:paraId="33C6BF18" w14:textId="77777777" w:rsidTr="004B47C1">
        <w:trPr>
          <w:trHeight w:val="116"/>
        </w:trPr>
        <w:tc>
          <w:tcPr>
            <w:tcW w:w="6830" w:type="dxa"/>
            <w:gridSpan w:val="2"/>
          </w:tcPr>
          <w:p w14:paraId="7B1772EC" w14:textId="77777777" w:rsidR="00567017" w:rsidRPr="00F02714" w:rsidRDefault="00567017" w:rsidP="00BC518F">
            <w:pPr>
              <w:spacing w:line="260" w:lineRule="atLeast"/>
              <w:ind w:left="187" w:hanging="187"/>
              <w:rPr>
                <w:rFonts w:cs="Times New Roman"/>
              </w:rPr>
            </w:pPr>
            <w:r w:rsidRPr="00F02714">
              <w:rPr>
                <w:rFonts w:cs="Times New Roman"/>
              </w:rPr>
              <w:t xml:space="preserve">Lease liabilities </w:t>
            </w:r>
          </w:p>
        </w:tc>
        <w:tc>
          <w:tcPr>
            <w:tcW w:w="646" w:type="dxa"/>
            <w:gridSpan w:val="2"/>
          </w:tcPr>
          <w:p w14:paraId="4DA0B6C7" w14:textId="77777777" w:rsidR="00567017" w:rsidRPr="00F02714" w:rsidRDefault="00567017" w:rsidP="00BC518F">
            <w:pPr>
              <w:spacing w:line="260" w:lineRule="atLeast"/>
              <w:ind w:left="180" w:hanging="180"/>
              <w:rPr>
                <w:rFonts w:cs="Times New Roman"/>
              </w:rPr>
            </w:pPr>
          </w:p>
        </w:tc>
        <w:tc>
          <w:tcPr>
            <w:tcW w:w="1704" w:type="dxa"/>
            <w:vAlign w:val="bottom"/>
          </w:tcPr>
          <w:p w14:paraId="2990D1A0"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817</w:t>
            </w:r>
          </w:p>
        </w:tc>
      </w:tr>
      <w:tr w:rsidR="00567017" w:rsidRPr="00F02714" w14:paraId="79E6311F" w14:textId="77777777" w:rsidTr="004B47C1">
        <w:trPr>
          <w:trHeight w:val="116"/>
        </w:trPr>
        <w:tc>
          <w:tcPr>
            <w:tcW w:w="6830" w:type="dxa"/>
            <w:gridSpan w:val="2"/>
          </w:tcPr>
          <w:p w14:paraId="6A9DB8A2" w14:textId="77777777" w:rsidR="00567017" w:rsidRPr="00F02714" w:rsidRDefault="00567017" w:rsidP="00BC518F">
            <w:pPr>
              <w:spacing w:line="260" w:lineRule="atLeast"/>
              <w:ind w:left="187" w:hanging="187"/>
              <w:rPr>
                <w:rFonts w:cs="Times New Roman"/>
              </w:rPr>
            </w:pPr>
            <w:r w:rsidRPr="00F02714">
              <w:rPr>
                <w:rFonts w:cs="Times New Roman"/>
              </w:rPr>
              <w:t>Non</w:t>
            </w:r>
            <w:r w:rsidRPr="00F02714">
              <w:rPr>
                <w:rFonts w:cs="Times New Roman"/>
                <w:cs/>
              </w:rPr>
              <w:t>-</w:t>
            </w:r>
            <w:r w:rsidRPr="00F02714">
              <w:rPr>
                <w:rFonts w:cs="Times New Roman"/>
              </w:rPr>
              <w:t xml:space="preserve">current provisions for employee benefits </w:t>
            </w:r>
          </w:p>
        </w:tc>
        <w:tc>
          <w:tcPr>
            <w:tcW w:w="646" w:type="dxa"/>
            <w:gridSpan w:val="2"/>
          </w:tcPr>
          <w:p w14:paraId="3FC1128B" w14:textId="77777777" w:rsidR="00567017" w:rsidRPr="00F02714" w:rsidRDefault="00567017" w:rsidP="00BC518F">
            <w:pPr>
              <w:spacing w:line="260" w:lineRule="atLeast"/>
              <w:ind w:left="180" w:hanging="180"/>
              <w:rPr>
                <w:rFonts w:cs="Times New Roman"/>
              </w:rPr>
            </w:pPr>
          </w:p>
        </w:tc>
        <w:tc>
          <w:tcPr>
            <w:tcW w:w="1704" w:type="dxa"/>
            <w:tcBorders>
              <w:bottom w:val="single" w:sz="4" w:space="0" w:color="auto"/>
            </w:tcBorders>
            <w:vAlign w:val="bottom"/>
          </w:tcPr>
          <w:p w14:paraId="6CF1235A" w14:textId="77777777" w:rsidR="00567017" w:rsidRPr="00F02714" w:rsidRDefault="00567017" w:rsidP="00BC518F">
            <w:pPr>
              <w:spacing w:line="260" w:lineRule="atLeast"/>
              <w:ind w:left="280" w:right="100" w:firstLine="10"/>
              <w:jc w:val="right"/>
              <w:rPr>
                <w:rFonts w:cs="Times New Roman"/>
              </w:rPr>
            </w:pPr>
            <w:r w:rsidRPr="00F02714">
              <w:rPr>
                <w:rFonts w:cs="Times New Roman"/>
              </w:rPr>
              <w:t>40,573</w:t>
            </w:r>
          </w:p>
        </w:tc>
      </w:tr>
      <w:tr w:rsidR="00567017" w:rsidRPr="00F02714" w14:paraId="4386211D" w14:textId="77777777" w:rsidTr="004B47C1">
        <w:trPr>
          <w:trHeight w:val="116"/>
        </w:trPr>
        <w:tc>
          <w:tcPr>
            <w:tcW w:w="6830" w:type="dxa"/>
            <w:gridSpan w:val="2"/>
          </w:tcPr>
          <w:p w14:paraId="0EF7752A" w14:textId="77777777" w:rsidR="00567017" w:rsidRPr="00F02714" w:rsidRDefault="00567017" w:rsidP="00BC518F">
            <w:pPr>
              <w:spacing w:line="260" w:lineRule="atLeast"/>
              <w:ind w:left="187" w:hanging="187"/>
              <w:rPr>
                <w:rFonts w:cs="Times New Roman"/>
                <w:b/>
                <w:bCs/>
              </w:rPr>
            </w:pPr>
            <w:r w:rsidRPr="00F02714">
              <w:rPr>
                <w:rFonts w:cs="Times New Roman"/>
                <w:b/>
                <w:bCs/>
              </w:rPr>
              <w:t>Total non</w:t>
            </w:r>
            <w:r w:rsidRPr="00F02714">
              <w:rPr>
                <w:rFonts w:cs="Times New Roman"/>
                <w:b/>
                <w:bCs/>
                <w:cs/>
              </w:rPr>
              <w:t>-</w:t>
            </w:r>
            <w:r w:rsidRPr="00F02714">
              <w:rPr>
                <w:rFonts w:cs="Times New Roman"/>
                <w:b/>
                <w:bCs/>
              </w:rPr>
              <w:t xml:space="preserve">current liabilities </w:t>
            </w:r>
          </w:p>
        </w:tc>
        <w:tc>
          <w:tcPr>
            <w:tcW w:w="646" w:type="dxa"/>
            <w:gridSpan w:val="2"/>
          </w:tcPr>
          <w:p w14:paraId="46568C52" w14:textId="77777777" w:rsidR="00567017" w:rsidRPr="00F02714" w:rsidRDefault="00567017" w:rsidP="00BC518F">
            <w:pPr>
              <w:spacing w:line="260" w:lineRule="atLeast"/>
              <w:ind w:left="180" w:hanging="180"/>
              <w:rPr>
                <w:rFonts w:cs="Times New Roman"/>
              </w:rPr>
            </w:pPr>
          </w:p>
        </w:tc>
        <w:tc>
          <w:tcPr>
            <w:tcW w:w="1704" w:type="dxa"/>
            <w:tcBorders>
              <w:top w:val="single" w:sz="4" w:space="0" w:color="auto"/>
              <w:bottom w:val="single" w:sz="4" w:space="0" w:color="auto"/>
            </w:tcBorders>
            <w:vAlign w:val="bottom"/>
          </w:tcPr>
          <w:p w14:paraId="01520B3F" w14:textId="77777777" w:rsidR="00567017" w:rsidRPr="00F02714" w:rsidRDefault="00567017" w:rsidP="00BC518F">
            <w:pPr>
              <w:spacing w:line="260" w:lineRule="atLeast"/>
              <w:ind w:left="280" w:right="100" w:firstLine="10"/>
              <w:jc w:val="right"/>
              <w:rPr>
                <w:rFonts w:cs="Times New Roman"/>
                <w:b/>
                <w:bCs/>
              </w:rPr>
            </w:pPr>
            <w:r w:rsidRPr="00F02714">
              <w:rPr>
                <w:rFonts w:cs="Times New Roman"/>
                <w:b/>
                <w:bCs/>
              </w:rPr>
              <w:t>41,390</w:t>
            </w:r>
          </w:p>
        </w:tc>
      </w:tr>
      <w:tr w:rsidR="00567017" w:rsidRPr="00F02714" w14:paraId="2C6DA4D4" w14:textId="77777777" w:rsidTr="004B47C1">
        <w:trPr>
          <w:trHeight w:val="116"/>
        </w:trPr>
        <w:tc>
          <w:tcPr>
            <w:tcW w:w="6830" w:type="dxa"/>
            <w:gridSpan w:val="2"/>
          </w:tcPr>
          <w:p w14:paraId="0BB13C57" w14:textId="77777777" w:rsidR="00567017" w:rsidRPr="004B47C1" w:rsidRDefault="00567017" w:rsidP="004B47C1">
            <w:pPr>
              <w:ind w:left="187" w:hanging="187"/>
              <w:rPr>
                <w:rFonts w:cs="Times New Roman"/>
              </w:rPr>
            </w:pPr>
          </w:p>
        </w:tc>
        <w:tc>
          <w:tcPr>
            <w:tcW w:w="646" w:type="dxa"/>
            <w:gridSpan w:val="2"/>
          </w:tcPr>
          <w:p w14:paraId="29649CA4" w14:textId="77777777" w:rsidR="00567017" w:rsidRPr="004B47C1" w:rsidRDefault="00567017" w:rsidP="004B47C1">
            <w:pPr>
              <w:ind w:left="180" w:hanging="180"/>
              <w:rPr>
                <w:rFonts w:cs="Times New Roman"/>
              </w:rPr>
            </w:pPr>
          </w:p>
        </w:tc>
        <w:tc>
          <w:tcPr>
            <w:tcW w:w="1704" w:type="dxa"/>
            <w:tcBorders>
              <w:top w:val="single" w:sz="4" w:space="0" w:color="auto"/>
            </w:tcBorders>
            <w:vAlign w:val="bottom"/>
          </w:tcPr>
          <w:p w14:paraId="13D9FA8D" w14:textId="77777777" w:rsidR="00567017" w:rsidRPr="004B47C1" w:rsidRDefault="00567017" w:rsidP="004B47C1">
            <w:pPr>
              <w:ind w:left="180" w:right="184" w:firstLine="907"/>
              <w:jc w:val="right"/>
              <w:rPr>
                <w:rFonts w:cs="Times New Roman"/>
              </w:rPr>
            </w:pPr>
          </w:p>
        </w:tc>
      </w:tr>
      <w:tr w:rsidR="00567017" w:rsidRPr="00F02714" w14:paraId="5616639C" w14:textId="77777777" w:rsidTr="004B47C1">
        <w:trPr>
          <w:trHeight w:val="116"/>
        </w:trPr>
        <w:tc>
          <w:tcPr>
            <w:tcW w:w="6830" w:type="dxa"/>
            <w:gridSpan w:val="2"/>
          </w:tcPr>
          <w:p w14:paraId="055915F0" w14:textId="77777777" w:rsidR="00567017" w:rsidRPr="00F02714" w:rsidRDefault="00567017" w:rsidP="00BC518F">
            <w:pPr>
              <w:spacing w:line="260" w:lineRule="atLeast"/>
              <w:ind w:left="187" w:hanging="187"/>
              <w:rPr>
                <w:rFonts w:cs="Times New Roman"/>
                <w:b/>
                <w:bCs/>
              </w:rPr>
            </w:pPr>
            <w:r w:rsidRPr="00F02714">
              <w:rPr>
                <w:rFonts w:cs="Times New Roman"/>
                <w:b/>
                <w:bCs/>
              </w:rPr>
              <w:t xml:space="preserve">Total liabilities </w:t>
            </w:r>
          </w:p>
        </w:tc>
        <w:tc>
          <w:tcPr>
            <w:tcW w:w="646" w:type="dxa"/>
            <w:gridSpan w:val="2"/>
          </w:tcPr>
          <w:p w14:paraId="45AB3F26" w14:textId="77777777" w:rsidR="00567017" w:rsidRPr="00F02714" w:rsidRDefault="00567017" w:rsidP="00BC518F">
            <w:pPr>
              <w:spacing w:line="260" w:lineRule="atLeast"/>
              <w:ind w:left="180" w:hanging="180"/>
              <w:rPr>
                <w:rFonts w:cs="Times New Roman"/>
              </w:rPr>
            </w:pPr>
          </w:p>
        </w:tc>
        <w:tc>
          <w:tcPr>
            <w:tcW w:w="1704" w:type="dxa"/>
            <w:tcBorders>
              <w:bottom w:val="double" w:sz="4" w:space="0" w:color="auto"/>
            </w:tcBorders>
            <w:vAlign w:val="bottom"/>
          </w:tcPr>
          <w:p w14:paraId="55A28007" w14:textId="77777777" w:rsidR="00567017" w:rsidRPr="00F02714" w:rsidRDefault="00567017" w:rsidP="00BC518F">
            <w:pPr>
              <w:spacing w:line="260" w:lineRule="atLeast"/>
              <w:ind w:left="280" w:right="100" w:firstLine="10"/>
              <w:jc w:val="right"/>
              <w:rPr>
                <w:rFonts w:cs="Times New Roman"/>
                <w:b/>
                <w:bCs/>
              </w:rPr>
            </w:pPr>
            <w:r w:rsidRPr="00F02714">
              <w:rPr>
                <w:rFonts w:cs="Times New Roman"/>
                <w:b/>
                <w:bCs/>
              </w:rPr>
              <w:t>63,587</w:t>
            </w:r>
          </w:p>
        </w:tc>
      </w:tr>
      <w:tr w:rsidR="00567017" w:rsidRPr="00F02714" w14:paraId="23D0320E" w14:textId="77777777" w:rsidTr="004B47C1">
        <w:trPr>
          <w:trHeight w:val="116"/>
        </w:trPr>
        <w:tc>
          <w:tcPr>
            <w:tcW w:w="6830" w:type="dxa"/>
            <w:gridSpan w:val="2"/>
          </w:tcPr>
          <w:p w14:paraId="33F8340F" w14:textId="77777777" w:rsidR="00567017" w:rsidRPr="004B47C1" w:rsidRDefault="00567017" w:rsidP="004B47C1">
            <w:pPr>
              <w:ind w:left="187" w:hanging="187"/>
              <w:rPr>
                <w:rFonts w:cs="Times New Roman"/>
              </w:rPr>
            </w:pPr>
          </w:p>
        </w:tc>
        <w:tc>
          <w:tcPr>
            <w:tcW w:w="646" w:type="dxa"/>
            <w:gridSpan w:val="2"/>
          </w:tcPr>
          <w:p w14:paraId="53F1FBDD" w14:textId="77777777" w:rsidR="00567017" w:rsidRPr="004B47C1" w:rsidRDefault="00567017" w:rsidP="004B47C1">
            <w:pPr>
              <w:ind w:left="180" w:hanging="180"/>
              <w:rPr>
                <w:rFonts w:cs="Times New Roman"/>
              </w:rPr>
            </w:pPr>
          </w:p>
        </w:tc>
        <w:tc>
          <w:tcPr>
            <w:tcW w:w="1704" w:type="dxa"/>
            <w:tcBorders>
              <w:top w:val="double" w:sz="4" w:space="0" w:color="auto"/>
            </w:tcBorders>
            <w:vAlign w:val="bottom"/>
          </w:tcPr>
          <w:p w14:paraId="05583404" w14:textId="77777777" w:rsidR="00567017" w:rsidRPr="004B47C1" w:rsidRDefault="00567017" w:rsidP="004B47C1">
            <w:pPr>
              <w:ind w:left="180" w:right="184" w:firstLine="907"/>
              <w:jc w:val="right"/>
              <w:rPr>
                <w:rFonts w:cs="Times New Roman"/>
              </w:rPr>
            </w:pPr>
          </w:p>
        </w:tc>
      </w:tr>
      <w:tr w:rsidR="00567017" w:rsidRPr="00F02714" w14:paraId="6928A189" w14:textId="77777777" w:rsidTr="004B47C1">
        <w:trPr>
          <w:trHeight w:val="116"/>
        </w:trPr>
        <w:tc>
          <w:tcPr>
            <w:tcW w:w="6830" w:type="dxa"/>
            <w:gridSpan w:val="2"/>
          </w:tcPr>
          <w:p w14:paraId="051D0A32" w14:textId="77777777" w:rsidR="00567017" w:rsidRPr="00F02714" w:rsidRDefault="00567017" w:rsidP="00BC518F">
            <w:pPr>
              <w:spacing w:line="260" w:lineRule="atLeast"/>
              <w:ind w:left="187" w:hanging="187"/>
              <w:rPr>
                <w:rFonts w:cs="Times New Roman"/>
                <w:b/>
                <w:bCs/>
              </w:rPr>
            </w:pPr>
            <w:r w:rsidRPr="00F02714">
              <w:rPr>
                <w:rFonts w:cs="Times New Roman"/>
                <w:b/>
                <w:bCs/>
              </w:rPr>
              <w:t xml:space="preserve">Net assets and liabilities </w:t>
            </w:r>
          </w:p>
        </w:tc>
        <w:tc>
          <w:tcPr>
            <w:tcW w:w="646" w:type="dxa"/>
            <w:gridSpan w:val="2"/>
          </w:tcPr>
          <w:p w14:paraId="461CE21A" w14:textId="77777777" w:rsidR="00567017" w:rsidRPr="00F02714" w:rsidRDefault="00567017" w:rsidP="00BC518F">
            <w:pPr>
              <w:spacing w:line="260" w:lineRule="atLeast"/>
              <w:ind w:left="180" w:hanging="180"/>
              <w:rPr>
                <w:rFonts w:cs="Times New Roman"/>
              </w:rPr>
            </w:pPr>
          </w:p>
        </w:tc>
        <w:tc>
          <w:tcPr>
            <w:tcW w:w="1704" w:type="dxa"/>
            <w:tcBorders>
              <w:bottom w:val="double" w:sz="4" w:space="0" w:color="auto"/>
            </w:tcBorders>
            <w:vAlign w:val="bottom"/>
          </w:tcPr>
          <w:p w14:paraId="5D1AD34A" w14:textId="77777777" w:rsidR="00567017" w:rsidRPr="00F02714" w:rsidRDefault="00567017" w:rsidP="00BC518F">
            <w:pPr>
              <w:spacing w:line="260" w:lineRule="atLeast"/>
              <w:ind w:left="280" w:right="100" w:firstLine="10"/>
              <w:jc w:val="right"/>
              <w:rPr>
                <w:rFonts w:cs="Times New Roman"/>
                <w:b/>
                <w:bCs/>
              </w:rPr>
            </w:pPr>
            <w:r w:rsidRPr="00F02714">
              <w:rPr>
                <w:rFonts w:cs="Times New Roman"/>
                <w:b/>
                <w:bCs/>
              </w:rPr>
              <w:t>611,842</w:t>
            </w:r>
          </w:p>
        </w:tc>
      </w:tr>
      <w:tr w:rsidR="00567017" w:rsidRPr="00F02714" w14:paraId="5F71D112" w14:textId="77777777" w:rsidTr="004B47C1">
        <w:trPr>
          <w:trHeight w:val="116"/>
        </w:trPr>
        <w:tc>
          <w:tcPr>
            <w:tcW w:w="6830" w:type="dxa"/>
            <w:gridSpan w:val="2"/>
          </w:tcPr>
          <w:p w14:paraId="56C9F4F0" w14:textId="77777777" w:rsidR="00567017" w:rsidRPr="004B47C1" w:rsidRDefault="00567017" w:rsidP="004B47C1">
            <w:pPr>
              <w:ind w:left="187" w:hanging="187"/>
              <w:rPr>
                <w:rFonts w:cs="Times New Roman"/>
                <w:b/>
                <w:bCs/>
              </w:rPr>
            </w:pPr>
          </w:p>
        </w:tc>
        <w:tc>
          <w:tcPr>
            <w:tcW w:w="646" w:type="dxa"/>
            <w:gridSpan w:val="2"/>
          </w:tcPr>
          <w:p w14:paraId="1CC671CF" w14:textId="77777777" w:rsidR="00567017" w:rsidRPr="004B47C1" w:rsidRDefault="00567017" w:rsidP="004B47C1">
            <w:pPr>
              <w:ind w:left="180" w:hanging="180"/>
              <w:rPr>
                <w:rFonts w:cs="Times New Roman"/>
              </w:rPr>
            </w:pPr>
          </w:p>
        </w:tc>
        <w:tc>
          <w:tcPr>
            <w:tcW w:w="1704" w:type="dxa"/>
            <w:tcBorders>
              <w:top w:val="double" w:sz="4" w:space="0" w:color="auto"/>
            </w:tcBorders>
            <w:vAlign w:val="bottom"/>
          </w:tcPr>
          <w:p w14:paraId="0408C4C8" w14:textId="77777777" w:rsidR="00567017" w:rsidRPr="004B47C1" w:rsidRDefault="00567017" w:rsidP="004B47C1">
            <w:pPr>
              <w:ind w:left="280" w:right="100" w:firstLine="10"/>
              <w:jc w:val="right"/>
              <w:rPr>
                <w:rFonts w:cs="Times New Roman"/>
                <w:b/>
                <w:bCs/>
              </w:rPr>
            </w:pPr>
          </w:p>
        </w:tc>
      </w:tr>
      <w:tr w:rsidR="004B47C1" w:rsidRPr="00F02714" w14:paraId="331FE63B" w14:textId="77777777" w:rsidTr="004B47C1">
        <w:trPr>
          <w:trHeight w:val="116"/>
        </w:trPr>
        <w:tc>
          <w:tcPr>
            <w:tcW w:w="6830" w:type="dxa"/>
            <w:gridSpan w:val="2"/>
          </w:tcPr>
          <w:p w14:paraId="3B637DFE" w14:textId="77777777" w:rsidR="004B47C1" w:rsidRPr="004B47C1" w:rsidRDefault="004B47C1" w:rsidP="004B47C1">
            <w:pPr>
              <w:ind w:left="187" w:hanging="187"/>
              <w:rPr>
                <w:rFonts w:cs="Times New Roman"/>
                <w:b/>
                <w:bCs/>
              </w:rPr>
            </w:pPr>
          </w:p>
        </w:tc>
        <w:tc>
          <w:tcPr>
            <w:tcW w:w="646" w:type="dxa"/>
            <w:gridSpan w:val="2"/>
          </w:tcPr>
          <w:p w14:paraId="72E5465F" w14:textId="77777777" w:rsidR="004B47C1" w:rsidRPr="004B47C1" w:rsidRDefault="004B47C1" w:rsidP="004B47C1">
            <w:pPr>
              <w:ind w:left="180" w:hanging="180"/>
              <w:rPr>
                <w:rFonts w:cs="Times New Roman"/>
              </w:rPr>
            </w:pPr>
          </w:p>
        </w:tc>
        <w:tc>
          <w:tcPr>
            <w:tcW w:w="1704" w:type="dxa"/>
            <w:vAlign w:val="bottom"/>
          </w:tcPr>
          <w:p w14:paraId="60C9A731" w14:textId="77777777" w:rsidR="004B47C1" w:rsidRPr="004B47C1" w:rsidRDefault="004B47C1" w:rsidP="004B47C1">
            <w:pPr>
              <w:ind w:left="280" w:right="100" w:firstLine="10"/>
              <w:jc w:val="right"/>
              <w:rPr>
                <w:rFonts w:cs="Times New Roman"/>
                <w:b/>
                <w:bCs/>
              </w:rPr>
            </w:pPr>
          </w:p>
        </w:tc>
      </w:tr>
      <w:tr w:rsidR="004B47C1" w:rsidRPr="00F02714" w14:paraId="5197BF50" w14:textId="77777777" w:rsidTr="004B47C1">
        <w:trPr>
          <w:trHeight w:val="116"/>
        </w:trPr>
        <w:tc>
          <w:tcPr>
            <w:tcW w:w="6830" w:type="dxa"/>
            <w:gridSpan w:val="2"/>
          </w:tcPr>
          <w:p w14:paraId="6E910BF7" w14:textId="77777777" w:rsidR="004B47C1" w:rsidRPr="004B47C1" w:rsidRDefault="004B47C1" w:rsidP="004B47C1">
            <w:pPr>
              <w:ind w:left="187" w:hanging="187"/>
              <w:rPr>
                <w:rFonts w:cs="Times New Roman"/>
                <w:b/>
                <w:bCs/>
              </w:rPr>
            </w:pPr>
          </w:p>
        </w:tc>
        <w:tc>
          <w:tcPr>
            <w:tcW w:w="646" w:type="dxa"/>
            <w:gridSpan w:val="2"/>
          </w:tcPr>
          <w:p w14:paraId="4D850029" w14:textId="77777777" w:rsidR="004B47C1" w:rsidRPr="004B47C1" w:rsidRDefault="004B47C1" w:rsidP="004B47C1">
            <w:pPr>
              <w:ind w:left="180" w:hanging="180"/>
              <w:rPr>
                <w:rFonts w:cs="Times New Roman"/>
              </w:rPr>
            </w:pPr>
          </w:p>
        </w:tc>
        <w:tc>
          <w:tcPr>
            <w:tcW w:w="1704" w:type="dxa"/>
            <w:vAlign w:val="bottom"/>
          </w:tcPr>
          <w:p w14:paraId="0264016F" w14:textId="77777777" w:rsidR="004B47C1" w:rsidRPr="004B47C1" w:rsidRDefault="004B47C1" w:rsidP="004B47C1">
            <w:pPr>
              <w:ind w:left="280" w:right="100" w:firstLine="10"/>
              <w:jc w:val="right"/>
              <w:rPr>
                <w:rFonts w:cs="Times New Roman"/>
                <w:b/>
                <w:bCs/>
              </w:rPr>
            </w:pPr>
          </w:p>
        </w:tc>
      </w:tr>
      <w:tr w:rsidR="004B47C1" w:rsidRPr="00F02714" w14:paraId="6CC0C2E8" w14:textId="77777777" w:rsidTr="004B47C1">
        <w:trPr>
          <w:trHeight w:val="116"/>
        </w:trPr>
        <w:tc>
          <w:tcPr>
            <w:tcW w:w="6830" w:type="dxa"/>
            <w:gridSpan w:val="2"/>
          </w:tcPr>
          <w:p w14:paraId="46091BD2" w14:textId="77777777" w:rsidR="004B47C1" w:rsidRPr="004B47C1" w:rsidRDefault="004B47C1" w:rsidP="004B47C1">
            <w:pPr>
              <w:ind w:left="187" w:hanging="187"/>
              <w:rPr>
                <w:rFonts w:cs="Times New Roman"/>
                <w:b/>
                <w:bCs/>
              </w:rPr>
            </w:pPr>
          </w:p>
        </w:tc>
        <w:tc>
          <w:tcPr>
            <w:tcW w:w="646" w:type="dxa"/>
            <w:gridSpan w:val="2"/>
          </w:tcPr>
          <w:p w14:paraId="667D1CEE" w14:textId="77777777" w:rsidR="004B47C1" w:rsidRPr="004B47C1" w:rsidRDefault="004B47C1" w:rsidP="004B47C1">
            <w:pPr>
              <w:ind w:left="180" w:hanging="180"/>
              <w:rPr>
                <w:rFonts w:cs="Times New Roman"/>
              </w:rPr>
            </w:pPr>
          </w:p>
        </w:tc>
        <w:tc>
          <w:tcPr>
            <w:tcW w:w="1704" w:type="dxa"/>
            <w:vAlign w:val="bottom"/>
          </w:tcPr>
          <w:p w14:paraId="68CBC7E6" w14:textId="77777777" w:rsidR="004B47C1" w:rsidRPr="004B47C1" w:rsidRDefault="004B47C1" w:rsidP="004B47C1">
            <w:pPr>
              <w:ind w:left="280" w:right="100" w:firstLine="10"/>
              <w:jc w:val="right"/>
              <w:rPr>
                <w:rFonts w:cs="Times New Roman"/>
                <w:b/>
                <w:bCs/>
              </w:rPr>
            </w:pPr>
          </w:p>
        </w:tc>
      </w:tr>
      <w:tr w:rsidR="00567017" w:rsidRPr="00F02714" w14:paraId="6E70DF49" w14:textId="77777777" w:rsidTr="004B47C1">
        <w:trPr>
          <w:trHeight w:val="116"/>
        </w:trPr>
        <w:tc>
          <w:tcPr>
            <w:tcW w:w="6830" w:type="dxa"/>
            <w:gridSpan w:val="2"/>
          </w:tcPr>
          <w:p w14:paraId="2C6E8405" w14:textId="4183CC0E" w:rsidR="00567017" w:rsidRPr="00F02714" w:rsidRDefault="00567017" w:rsidP="00BC518F">
            <w:pPr>
              <w:spacing w:line="260" w:lineRule="atLeast"/>
              <w:ind w:left="187" w:hanging="187"/>
              <w:rPr>
                <w:rFonts w:cs="Times New Roman"/>
                <w:b/>
                <w:bCs/>
              </w:rPr>
            </w:pPr>
            <w:r w:rsidRPr="00375C0E">
              <w:rPr>
                <w:rFonts w:cs="Times New Roman"/>
                <w:b/>
                <w:bCs/>
              </w:rPr>
              <w:lastRenderedPageBreak/>
              <w:t>Amount included in accumulated other comprehensive income</w:t>
            </w:r>
          </w:p>
        </w:tc>
        <w:tc>
          <w:tcPr>
            <w:tcW w:w="646" w:type="dxa"/>
            <w:gridSpan w:val="2"/>
          </w:tcPr>
          <w:p w14:paraId="26CB7D8C" w14:textId="77777777" w:rsidR="00567017" w:rsidRPr="00F02714" w:rsidRDefault="00567017" w:rsidP="00BC518F">
            <w:pPr>
              <w:spacing w:line="260" w:lineRule="atLeast"/>
              <w:ind w:left="180" w:hanging="180"/>
              <w:rPr>
                <w:rFonts w:cs="Times New Roman"/>
              </w:rPr>
            </w:pPr>
          </w:p>
        </w:tc>
        <w:tc>
          <w:tcPr>
            <w:tcW w:w="1704" w:type="dxa"/>
            <w:vAlign w:val="bottom"/>
          </w:tcPr>
          <w:p w14:paraId="679C3382" w14:textId="77777777" w:rsidR="00567017" w:rsidRPr="00F02714" w:rsidRDefault="00567017" w:rsidP="00BC518F">
            <w:pPr>
              <w:spacing w:line="260" w:lineRule="atLeast"/>
              <w:ind w:left="280" w:right="100" w:firstLine="10"/>
              <w:jc w:val="right"/>
              <w:rPr>
                <w:rFonts w:cs="Times New Roman"/>
                <w:b/>
                <w:bCs/>
              </w:rPr>
            </w:pPr>
          </w:p>
        </w:tc>
      </w:tr>
      <w:tr w:rsidR="00567017" w:rsidRPr="00F02714" w14:paraId="60F04634" w14:textId="77777777" w:rsidTr="004B47C1">
        <w:trPr>
          <w:trHeight w:val="116"/>
        </w:trPr>
        <w:tc>
          <w:tcPr>
            <w:tcW w:w="6830" w:type="dxa"/>
            <w:gridSpan w:val="2"/>
          </w:tcPr>
          <w:p w14:paraId="7B32E449" w14:textId="77777777" w:rsidR="00567017" w:rsidRPr="00F02714" w:rsidRDefault="00567017" w:rsidP="00BC518F">
            <w:pPr>
              <w:spacing w:line="260" w:lineRule="atLeast"/>
              <w:ind w:left="187" w:hanging="187"/>
              <w:rPr>
                <w:rFonts w:cs="Times New Roman"/>
                <w:b/>
                <w:bCs/>
              </w:rPr>
            </w:pPr>
            <w:r w:rsidRPr="00375C0E">
              <w:rPr>
                <w:rFonts w:cs="Times New Roman"/>
              </w:rPr>
              <w:t xml:space="preserve">Actuarial </w:t>
            </w:r>
            <w:r>
              <w:rPr>
                <w:rFonts w:cs="Times New Roman"/>
              </w:rPr>
              <w:t>loss</w:t>
            </w:r>
            <w:r w:rsidRPr="00375C0E">
              <w:rPr>
                <w:rFonts w:cs="Times New Roman"/>
              </w:rPr>
              <w:t xml:space="preserve"> on defined benefit plan, net of tax</w:t>
            </w:r>
          </w:p>
        </w:tc>
        <w:tc>
          <w:tcPr>
            <w:tcW w:w="646" w:type="dxa"/>
            <w:gridSpan w:val="2"/>
          </w:tcPr>
          <w:p w14:paraId="6A6CAC98" w14:textId="77777777" w:rsidR="00567017" w:rsidRPr="00F02714" w:rsidRDefault="00567017" w:rsidP="00BC518F">
            <w:pPr>
              <w:spacing w:line="260" w:lineRule="atLeast"/>
              <w:ind w:left="180" w:hanging="180"/>
              <w:rPr>
                <w:rFonts w:cs="Times New Roman"/>
              </w:rPr>
            </w:pPr>
          </w:p>
        </w:tc>
        <w:tc>
          <w:tcPr>
            <w:tcW w:w="1704" w:type="dxa"/>
            <w:vAlign w:val="bottom"/>
          </w:tcPr>
          <w:p w14:paraId="66262898" w14:textId="77777777" w:rsidR="00567017" w:rsidRPr="00F02714" w:rsidRDefault="00567017" w:rsidP="00BC518F">
            <w:pPr>
              <w:spacing w:line="260" w:lineRule="atLeast"/>
              <w:ind w:left="280" w:right="100" w:firstLine="10"/>
              <w:jc w:val="right"/>
              <w:rPr>
                <w:rFonts w:cs="Times New Roman"/>
                <w:b/>
                <w:bCs/>
              </w:rPr>
            </w:pPr>
            <w:r w:rsidRPr="00375C0E">
              <w:rPr>
                <w:rFonts w:cs="Times New Roman"/>
              </w:rPr>
              <w:t>21,219</w:t>
            </w:r>
          </w:p>
        </w:tc>
      </w:tr>
      <w:tr w:rsidR="00567017" w:rsidRPr="00F02714" w14:paraId="08B7DF3A" w14:textId="77777777" w:rsidTr="004B47C1">
        <w:trPr>
          <w:trHeight w:val="116"/>
        </w:trPr>
        <w:tc>
          <w:tcPr>
            <w:tcW w:w="6830" w:type="dxa"/>
            <w:gridSpan w:val="2"/>
          </w:tcPr>
          <w:p w14:paraId="7CC223CF" w14:textId="77777777" w:rsidR="00567017" w:rsidRPr="00F02714" w:rsidRDefault="00567017" w:rsidP="00BC518F">
            <w:pPr>
              <w:spacing w:line="260" w:lineRule="atLeast"/>
              <w:ind w:left="187" w:hanging="187"/>
              <w:rPr>
                <w:rFonts w:cs="Times New Roman"/>
                <w:b/>
                <w:bCs/>
              </w:rPr>
            </w:pPr>
            <w:r>
              <w:rPr>
                <w:rFonts w:cs="Times New Roman"/>
              </w:rPr>
              <w:t>Gain</w:t>
            </w:r>
            <w:r w:rsidRPr="00375C0E">
              <w:rPr>
                <w:rFonts w:cs="Times New Roman"/>
              </w:rPr>
              <w:t xml:space="preserve"> on investments measured at FVOCI</w:t>
            </w:r>
          </w:p>
        </w:tc>
        <w:tc>
          <w:tcPr>
            <w:tcW w:w="646" w:type="dxa"/>
            <w:gridSpan w:val="2"/>
          </w:tcPr>
          <w:p w14:paraId="3EE4C41F" w14:textId="77777777" w:rsidR="00567017" w:rsidRPr="00F02714" w:rsidRDefault="00567017" w:rsidP="00BC518F">
            <w:pPr>
              <w:spacing w:line="260" w:lineRule="atLeast"/>
              <w:ind w:left="180" w:hanging="180"/>
              <w:rPr>
                <w:rFonts w:cs="Times New Roman"/>
              </w:rPr>
            </w:pPr>
          </w:p>
        </w:tc>
        <w:tc>
          <w:tcPr>
            <w:tcW w:w="1704" w:type="dxa"/>
            <w:tcBorders>
              <w:bottom w:val="single" w:sz="4" w:space="0" w:color="auto"/>
            </w:tcBorders>
            <w:vAlign w:val="bottom"/>
          </w:tcPr>
          <w:p w14:paraId="69449FEB" w14:textId="77777777" w:rsidR="00567017" w:rsidRPr="00F02714" w:rsidRDefault="00567017" w:rsidP="00BC518F">
            <w:pPr>
              <w:spacing w:line="260" w:lineRule="atLeast"/>
              <w:ind w:left="280" w:firstLine="10"/>
              <w:jc w:val="right"/>
              <w:rPr>
                <w:rFonts w:cs="Times New Roman"/>
                <w:b/>
                <w:bCs/>
              </w:rPr>
            </w:pPr>
            <w:r w:rsidRPr="00311090">
              <w:rPr>
                <w:rFonts w:cs="Times New Roman"/>
                <w:cs/>
              </w:rPr>
              <w:t>(</w:t>
            </w:r>
            <w:r w:rsidRPr="00375C0E">
              <w:rPr>
                <w:rFonts w:cs="Times New Roman"/>
              </w:rPr>
              <w:t>2,395</w:t>
            </w:r>
            <w:r w:rsidRPr="00311090">
              <w:rPr>
                <w:rFonts w:cs="Times New Roman"/>
                <w:cs/>
              </w:rPr>
              <w:t>)</w:t>
            </w:r>
          </w:p>
        </w:tc>
      </w:tr>
      <w:tr w:rsidR="00567017" w:rsidRPr="00F02714" w14:paraId="34E5F407" w14:textId="77777777" w:rsidTr="004B47C1">
        <w:trPr>
          <w:trHeight w:val="116"/>
        </w:trPr>
        <w:tc>
          <w:tcPr>
            <w:tcW w:w="6830" w:type="dxa"/>
            <w:gridSpan w:val="2"/>
          </w:tcPr>
          <w:p w14:paraId="10FB7A48" w14:textId="77777777" w:rsidR="00567017" w:rsidRPr="00F02714" w:rsidRDefault="00567017" w:rsidP="00BC518F">
            <w:pPr>
              <w:spacing w:line="260" w:lineRule="atLeast"/>
              <w:ind w:left="187" w:hanging="187"/>
              <w:rPr>
                <w:rFonts w:cs="Times New Roman"/>
                <w:b/>
                <w:bCs/>
              </w:rPr>
            </w:pPr>
            <w:r w:rsidRPr="00375C0E">
              <w:rPr>
                <w:rFonts w:cs="Times New Roman"/>
                <w:b/>
                <w:bCs/>
              </w:rPr>
              <w:t>Net assets and liabilities at disposal date</w:t>
            </w:r>
          </w:p>
        </w:tc>
        <w:tc>
          <w:tcPr>
            <w:tcW w:w="646" w:type="dxa"/>
            <w:gridSpan w:val="2"/>
          </w:tcPr>
          <w:p w14:paraId="1A8ED734" w14:textId="77777777" w:rsidR="00567017" w:rsidRPr="00F02714" w:rsidRDefault="00567017" w:rsidP="00BC518F">
            <w:pPr>
              <w:spacing w:line="260" w:lineRule="atLeast"/>
              <w:ind w:left="180" w:hanging="180"/>
              <w:rPr>
                <w:rFonts w:cs="Times New Roman"/>
              </w:rPr>
            </w:pPr>
          </w:p>
        </w:tc>
        <w:tc>
          <w:tcPr>
            <w:tcW w:w="1704" w:type="dxa"/>
            <w:tcBorders>
              <w:top w:val="single" w:sz="4" w:space="0" w:color="auto"/>
              <w:bottom w:val="double" w:sz="4" w:space="0" w:color="auto"/>
            </w:tcBorders>
            <w:vAlign w:val="bottom"/>
          </w:tcPr>
          <w:p w14:paraId="74E29E75" w14:textId="77777777" w:rsidR="00567017" w:rsidRPr="00F02714" w:rsidRDefault="00567017" w:rsidP="00BC518F">
            <w:pPr>
              <w:spacing w:line="260" w:lineRule="atLeast"/>
              <w:ind w:left="280" w:right="100" w:firstLine="10"/>
              <w:jc w:val="right"/>
              <w:rPr>
                <w:rFonts w:cs="Times New Roman"/>
                <w:b/>
                <w:bCs/>
              </w:rPr>
            </w:pPr>
            <w:r w:rsidRPr="00375C0E">
              <w:rPr>
                <w:rFonts w:cs="Times New Roman"/>
                <w:b/>
                <w:bCs/>
              </w:rPr>
              <w:t>630,666</w:t>
            </w:r>
          </w:p>
        </w:tc>
      </w:tr>
      <w:tr w:rsidR="00567017" w:rsidRPr="00F02714" w14:paraId="59711ED0" w14:textId="77777777" w:rsidTr="004B47C1">
        <w:trPr>
          <w:trHeight w:val="116"/>
        </w:trPr>
        <w:tc>
          <w:tcPr>
            <w:tcW w:w="6830" w:type="dxa"/>
            <w:gridSpan w:val="2"/>
          </w:tcPr>
          <w:p w14:paraId="74CF7E64" w14:textId="77777777" w:rsidR="00567017" w:rsidRPr="00F02714" w:rsidRDefault="00567017" w:rsidP="00BC518F">
            <w:pPr>
              <w:spacing w:line="260" w:lineRule="atLeast"/>
              <w:ind w:left="187" w:hanging="187"/>
              <w:rPr>
                <w:rFonts w:cs="Times New Roman"/>
                <w:b/>
                <w:bCs/>
              </w:rPr>
            </w:pPr>
          </w:p>
        </w:tc>
        <w:tc>
          <w:tcPr>
            <w:tcW w:w="646" w:type="dxa"/>
            <w:gridSpan w:val="2"/>
          </w:tcPr>
          <w:p w14:paraId="5730B7F7" w14:textId="77777777" w:rsidR="00567017" w:rsidRPr="00F02714" w:rsidRDefault="00567017" w:rsidP="00BC518F">
            <w:pPr>
              <w:spacing w:line="260" w:lineRule="atLeast"/>
              <w:ind w:left="180" w:hanging="180"/>
              <w:rPr>
                <w:rFonts w:cs="Times New Roman"/>
              </w:rPr>
            </w:pPr>
          </w:p>
        </w:tc>
        <w:tc>
          <w:tcPr>
            <w:tcW w:w="1704" w:type="dxa"/>
            <w:tcBorders>
              <w:top w:val="double" w:sz="4" w:space="0" w:color="auto"/>
            </w:tcBorders>
            <w:vAlign w:val="bottom"/>
          </w:tcPr>
          <w:p w14:paraId="030E5F78" w14:textId="77777777" w:rsidR="00567017" w:rsidRPr="00F02714" w:rsidRDefault="00567017" w:rsidP="00BC518F">
            <w:pPr>
              <w:spacing w:line="260" w:lineRule="atLeast"/>
              <w:ind w:left="280" w:right="100" w:firstLine="10"/>
              <w:jc w:val="right"/>
              <w:rPr>
                <w:rFonts w:cs="Times New Roman"/>
                <w:b/>
                <w:bCs/>
              </w:rPr>
            </w:pPr>
          </w:p>
        </w:tc>
      </w:tr>
      <w:tr w:rsidR="00567017" w:rsidRPr="00F02714" w14:paraId="431C33FF" w14:textId="77777777" w:rsidTr="004B47C1">
        <w:trPr>
          <w:trHeight w:val="116"/>
        </w:trPr>
        <w:tc>
          <w:tcPr>
            <w:tcW w:w="6830" w:type="dxa"/>
            <w:gridSpan w:val="2"/>
          </w:tcPr>
          <w:p w14:paraId="63B7EF73" w14:textId="77777777" w:rsidR="00567017" w:rsidRPr="00F02714" w:rsidRDefault="00567017" w:rsidP="00BC518F">
            <w:pPr>
              <w:spacing w:line="260" w:lineRule="atLeast"/>
              <w:ind w:left="187" w:hanging="187"/>
              <w:rPr>
                <w:rFonts w:cs="Times New Roman"/>
                <w:b/>
                <w:bCs/>
              </w:rPr>
            </w:pPr>
            <w:r w:rsidRPr="00375C0E">
              <w:rPr>
                <w:rFonts w:cs="Times New Roman"/>
              </w:rPr>
              <w:t>Consideration received, satisfied in cash</w:t>
            </w:r>
          </w:p>
        </w:tc>
        <w:tc>
          <w:tcPr>
            <w:tcW w:w="646" w:type="dxa"/>
            <w:gridSpan w:val="2"/>
          </w:tcPr>
          <w:p w14:paraId="2269F01C" w14:textId="77777777" w:rsidR="00567017" w:rsidRPr="00F02714" w:rsidRDefault="00567017" w:rsidP="00BC518F">
            <w:pPr>
              <w:spacing w:line="260" w:lineRule="atLeast"/>
              <w:ind w:left="180" w:hanging="180"/>
              <w:rPr>
                <w:rFonts w:cs="Times New Roman"/>
              </w:rPr>
            </w:pPr>
          </w:p>
        </w:tc>
        <w:tc>
          <w:tcPr>
            <w:tcW w:w="1704" w:type="dxa"/>
            <w:vAlign w:val="bottom"/>
          </w:tcPr>
          <w:p w14:paraId="552D3A23" w14:textId="77777777" w:rsidR="00567017" w:rsidRPr="00F02714" w:rsidRDefault="00567017" w:rsidP="00BC518F">
            <w:pPr>
              <w:spacing w:line="260" w:lineRule="atLeast"/>
              <w:ind w:left="280" w:right="100" w:firstLine="10"/>
              <w:jc w:val="right"/>
              <w:rPr>
                <w:rFonts w:cs="Times New Roman"/>
                <w:b/>
                <w:bCs/>
              </w:rPr>
            </w:pPr>
            <w:r w:rsidRPr="00375C0E">
              <w:rPr>
                <w:rFonts w:cs="Times New Roman"/>
              </w:rPr>
              <w:t>490,188</w:t>
            </w:r>
          </w:p>
        </w:tc>
      </w:tr>
      <w:tr w:rsidR="00567017" w:rsidRPr="00F02714" w14:paraId="6B5C2F1E" w14:textId="77777777" w:rsidTr="004B47C1">
        <w:trPr>
          <w:trHeight w:val="116"/>
        </w:trPr>
        <w:tc>
          <w:tcPr>
            <w:tcW w:w="6830" w:type="dxa"/>
            <w:gridSpan w:val="2"/>
          </w:tcPr>
          <w:p w14:paraId="2C038AF7" w14:textId="77777777" w:rsidR="00567017" w:rsidRPr="00F02714" w:rsidRDefault="00567017" w:rsidP="00BC518F">
            <w:pPr>
              <w:spacing w:line="260" w:lineRule="atLeast"/>
              <w:ind w:left="187" w:hanging="187"/>
              <w:rPr>
                <w:rFonts w:cs="Times New Roman"/>
                <w:b/>
                <w:bCs/>
              </w:rPr>
            </w:pPr>
            <w:r w:rsidRPr="00375C0E">
              <w:rPr>
                <w:rFonts w:cs="Times New Roman"/>
              </w:rPr>
              <w:t>Cash and cash equivalents disposed of</w:t>
            </w:r>
          </w:p>
        </w:tc>
        <w:tc>
          <w:tcPr>
            <w:tcW w:w="646" w:type="dxa"/>
            <w:gridSpan w:val="2"/>
          </w:tcPr>
          <w:p w14:paraId="1EF6EA98" w14:textId="77777777" w:rsidR="00567017" w:rsidRPr="00F02714" w:rsidRDefault="00567017" w:rsidP="00BC518F">
            <w:pPr>
              <w:spacing w:line="260" w:lineRule="atLeast"/>
              <w:ind w:left="180" w:hanging="180"/>
              <w:rPr>
                <w:rFonts w:cs="Times New Roman"/>
              </w:rPr>
            </w:pPr>
          </w:p>
        </w:tc>
        <w:tc>
          <w:tcPr>
            <w:tcW w:w="1704" w:type="dxa"/>
            <w:tcBorders>
              <w:bottom w:val="single" w:sz="4" w:space="0" w:color="auto"/>
            </w:tcBorders>
            <w:vAlign w:val="bottom"/>
          </w:tcPr>
          <w:p w14:paraId="019279ED" w14:textId="77777777" w:rsidR="00567017" w:rsidRPr="00F02714" w:rsidRDefault="00567017" w:rsidP="00BC518F">
            <w:pPr>
              <w:spacing w:line="260" w:lineRule="atLeast"/>
              <w:ind w:left="280" w:firstLine="10"/>
              <w:jc w:val="right"/>
              <w:rPr>
                <w:rFonts w:cs="Times New Roman"/>
                <w:b/>
                <w:bCs/>
              </w:rPr>
            </w:pPr>
            <w:r w:rsidRPr="00311090">
              <w:rPr>
                <w:rFonts w:cs="Times New Roman"/>
              </w:rPr>
              <w:t>(</w:t>
            </w:r>
            <w:r w:rsidRPr="00375C0E">
              <w:rPr>
                <w:rFonts w:cs="Times New Roman"/>
              </w:rPr>
              <w:t>34,915</w:t>
            </w:r>
            <w:r w:rsidRPr="00311090">
              <w:rPr>
                <w:rFonts w:cs="Times New Roman"/>
                <w:cs/>
              </w:rPr>
              <w:t>)</w:t>
            </w:r>
          </w:p>
        </w:tc>
      </w:tr>
      <w:tr w:rsidR="00567017" w:rsidRPr="00F02714" w14:paraId="381C256B" w14:textId="77777777" w:rsidTr="004B47C1">
        <w:trPr>
          <w:trHeight w:val="116"/>
        </w:trPr>
        <w:tc>
          <w:tcPr>
            <w:tcW w:w="6830" w:type="dxa"/>
            <w:gridSpan w:val="2"/>
          </w:tcPr>
          <w:p w14:paraId="4A8890AE" w14:textId="77777777" w:rsidR="00567017" w:rsidRPr="00F02714" w:rsidRDefault="00567017" w:rsidP="00BC518F">
            <w:pPr>
              <w:spacing w:line="260" w:lineRule="atLeast"/>
              <w:ind w:left="187" w:hanging="187"/>
              <w:rPr>
                <w:rFonts w:cs="Times New Roman"/>
                <w:b/>
                <w:bCs/>
              </w:rPr>
            </w:pPr>
            <w:r w:rsidRPr="00F81204">
              <w:rPr>
                <w:rFonts w:cs="Times New Roman"/>
                <w:b/>
                <w:bCs/>
              </w:rPr>
              <w:t>Net cash inflows</w:t>
            </w:r>
          </w:p>
        </w:tc>
        <w:tc>
          <w:tcPr>
            <w:tcW w:w="646" w:type="dxa"/>
            <w:gridSpan w:val="2"/>
          </w:tcPr>
          <w:p w14:paraId="74232F1C" w14:textId="77777777" w:rsidR="00567017" w:rsidRPr="00F02714" w:rsidRDefault="00567017" w:rsidP="00BC518F">
            <w:pPr>
              <w:spacing w:line="260" w:lineRule="atLeast"/>
              <w:ind w:left="180" w:hanging="180"/>
              <w:rPr>
                <w:rFonts w:cs="Times New Roman"/>
              </w:rPr>
            </w:pPr>
          </w:p>
        </w:tc>
        <w:tc>
          <w:tcPr>
            <w:tcW w:w="1704" w:type="dxa"/>
            <w:tcBorders>
              <w:top w:val="single" w:sz="4" w:space="0" w:color="auto"/>
              <w:bottom w:val="double" w:sz="4" w:space="0" w:color="auto"/>
            </w:tcBorders>
            <w:vAlign w:val="bottom"/>
          </w:tcPr>
          <w:p w14:paraId="04D34574" w14:textId="77777777" w:rsidR="00567017" w:rsidRPr="00F02714" w:rsidRDefault="00567017" w:rsidP="00BC518F">
            <w:pPr>
              <w:spacing w:line="260" w:lineRule="atLeast"/>
              <w:ind w:left="280" w:right="100" w:firstLine="10"/>
              <w:jc w:val="right"/>
              <w:rPr>
                <w:rFonts w:cs="Times New Roman"/>
                <w:b/>
                <w:bCs/>
              </w:rPr>
            </w:pPr>
            <w:r w:rsidRPr="00F81204">
              <w:rPr>
                <w:rFonts w:cs="Times New Roman"/>
                <w:b/>
                <w:bCs/>
              </w:rPr>
              <w:t>455,273</w:t>
            </w:r>
          </w:p>
        </w:tc>
      </w:tr>
    </w:tbl>
    <w:p w14:paraId="577E6346" w14:textId="77777777" w:rsidR="00567017" w:rsidRDefault="00567017" w:rsidP="00A403B6">
      <w:pPr>
        <w:overflowPunct/>
        <w:autoSpaceDE/>
        <w:autoSpaceDN/>
        <w:adjustRightInd/>
        <w:spacing w:line="260" w:lineRule="atLeast"/>
        <w:textAlignment w:val="auto"/>
        <w:rPr>
          <w:rFonts w:cs="Times New Roman"/>
        </w:rPr>
      </w:pPr>
    </w:p>
    <w:p w14:paraId="77C24E39" w14:textId="6EE58DE7" w:rsidR="00A403B6" w:rsidRPr="00F81204"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81204">
        <w:rPr>
          <w:rFonts w:cs="Times New Roman"/>
          <w:b/>
          <w:bCs/>
          <w:sz w:val="24"/>
          <w:szCs w:val="24"/>
        </w:rPr>
        <w:t xml:space="preserve">Net gain </w:t>
      </w:r>
      <w:r w:rsidR="000D23FE" w:rsidRPr="000D23FE">
        <w:rPr>
          <w:rFonts w:cs="Times New Roman"/>
          <w:b/>
          <w:bCs/>
          <w:sz w:val="24"/>
          <w:szCs w:val="24"/>
          <w:lang w:val="en-GB"/>
        </w:rPr>
        <w:t>(</w:t>
      </w:r>
      <w:r>
        <w:rPr>
          <w:rFonts w:cs="Times New Roman"/>
          <w:b/>
          <w:bCs/>
          <w:sz w:val="24"/>
          <w:szCs w:val="24"/>
        </w:rPr>
        <w:t>loss</w:t>
      </w:r>
      <w:r w:rsidR="000D23FE" w:rsidRPr="000D23FE">
        <w:rPr>
          <w:rFonts w:cs="Times New Roman"/>
          <w:b/>
          <w:bCs/>
          <w:sz w:val="24"/>
          <w:szCs w:val="24"/>
          <w:lang w:val="en-GB"/>
        </w:rPr>
        <w:t>)</w:t>
      </w:r>
      <w:r>
        <w:rPr>
          <w:rFonts w:cs="Times New Roman"/>
          <w:b/>
          <w:bCs/>
          <w:sz w:val="24"/>
          <w:szCs w:val="24"/>
        </w:rPr>
        <w:t xml:space="preserve"> </w:t>
      </w:r>
      <w:r w:rsidRPr="00F81204">
        <w:rPr>
          <w:rFonts w:cs="Times New Roman"/>
          <w:b/>
          <w:bCs/>
          <w:sz w:val="24"/>
          <w:szCs w:val="24"/>
        </w:rPr>
        <w:t>on investments measured at fair value through profit or loss</w:t>
      </w:r>
    </w:p>
    <w:p w14:paraId="743FD6DE" w14:textId="77777777" w:rsidR="00A403B6" w:rsidRPr="00311090"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tbl>
      <w:tblPr>
        <w:tblW w:w="9603"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807"/>
        <w:gridCol w:w="1350"/>
        <w:gridCol w:w="63"/>
        <w:gridCol w:w="1440"/>
        <w:gridCol w:w="63"/>
        <w:gridCol w:w="1350"/>
        <w:gridCol w:w="90"/>
        <w:gridCol w:w="1440"/>
      </w:tblGrid>
      <w:tr w:rsidR="00AA6F9E" w:rsidRPr="00142058" w14:paraId="1EFAAA92" w14:textId="568F9C9D" w:rsidTr="00AA6F9E">
        <w:tc>
          <w:tcPr>
            <w:tcW w:w="3807" w:type="dxa"/>
            <w:vAlign w:val="bottom"/>
          </w:tcPr>
          <w:p w14:paraId="5022EDB8" w14:textId="77777777" w:rsidR="00AA6F9E" w:rsidRPr="00142058" w:rsidRDefault="00AA6F9E" w:rsidP="00E05856">
            <w:pPr>
              <w:tabs>
                <w:tab w:val="left" w:pos="886"/>
              </w:tabs>
              <w:spacing w:line="260" w:lineRule="atLeast"/>
              <w:ind w:left="1066"/>
              <w:rPr>
                <w:rFonts w:cs="Times New Roman"/>
                <w:b/>
                <w:bCs/>
                <w:cs/>
              </w:rPr>
            </w:pPr>
          </w:p>
        </w:tc>
        <w:tc>
          <w:tcPr>
            <w:tcW w:w="2853" w:type="dxa"/>
            <w:gridSpan w:val="3"/>
            <w:tcBorders>
              <w:bottom w:val="nil"/>
            </w:tcBorders>
            <w:vAlign w:val="bottom"/>
          </w:tcPr>
          <w:p w14:paraId="67069B69" w14:textId="07D4571F" w:rsidR="00AA6F9E" w:rsidRPr="00142058" w:rsidRDefault="00AA6F9E" w:rsidP="00E05856">
            <w:pPr>
              <w:widowControl w:val="0"/>
              <w:overflowPunct/>
              <w:autoSpaceDE/>
              <w:autoSpaceDN/>
              <w:adjustRightInd/>
              <w:spacing w:line="260" w:lineRule="atLeast"/>
              <w:ind w:left="-47" w:firstLine="29"/>
              <w:jc w:val="center"/>
              <w:textAlignment w:val="auto"/>
              <w:rPr>
                <w:rFonts w:cs="Times New Roman"/>
                <w:b/>
                <w:bCs/>
              </w:rPr>
            </w:pPr>
            <w:r w:rsidRPr="00142058">
              <w:rPr>
                <w:rFonts w:cs="Times New Roman"/>
                <w:b/>
                <w:bCs/>
              </w:rPr>
              <w:t>Consolidated</w:t>
            </w:r>
          </w:p>
          <w:p w14:paraId="0384F6BF" w14:textId="77777777" w:rsidR="00AA6F9E" w:rsidRPr="00142058" w:rsidRDefault="00AA6F9E" w:rsidP="00E05856">
            <w:pPr>
              <w:widowControl w:val="0"/>
              <w:overflowPunct/>
              <w:autoSpaceDE/>
              <w:autoSpaceDN/>
              <w:adjustRightInd/>
              <w:spacing w:line="260" w:lineRule="atLeast"/>
              <w:ind w:left="-47" w:firstLine="29"/>
              <w:jc w:val="center"/>
              <w:textAlignment w:val="auto"/>
              <w:rPr>
                <w:rFonts w:cs="Times New Roman"/>
                <w:b/>
                <w:bCs/>
              </w:rPr>
            </w:pPr>
            <w:r w:rsidRPr="00142058">
              <w:rPr>
                <w:rFonts w:cs="Times New Roman"/>
                <w:b/>
                <w:bCs/>
              </w:rPr>
              <w:t>financial statements</w:t>
            </w:r>
          </w:p>
        </w:tc>
        <w:tc>
          <w:tcPr>
            <w:tcW w:w="63" w:type="dxa"/>
            <w:tcBorders>
              <w:bottom w:val="nil"/>
            </w:tcBorders>
          </w:tcPr>
          <w:p w14:paraId="028128A4" w14:textId="77777777" w:rsidR="00AA6F9E" w:rsidRPr="00142058" w:rsidRDefault="00AA6F9E" w:rsidP="00E05856">
            <w:pPr>
              <w:widowControl w:val="0"/>
              <w:overflowPunct/>
              <w:autoSpaceDE/>
              <w:autoSpaceDN/>
              <w:adjustRightInd/>
              <w:spacing w:line="260" w:lineRule="atLeast"/>
              <w:ind w:left="-47" w:firstLine="29"/>
              <w:jc w:val="center"/>
              <w:textAlignment w:val="auto"/>
              <w:rPr>
                <w:rFonts w:cs="Times New Roman"/>
                <w:b/>
                <w:bCs/>
              </w:rPr>
            </w:pPr>
          </w:p>
        </w:tc>
        <w:tc>
          <w:tcPr>
            <w:tcW w:w="2880" w:type="dxa"/>
            <w:gridSpan w:val="3"/>
            <w:tcBorders>
              <w:bottom w:val="nil"/>
            </w:tcBorders>
          </w:tcPr>
          <w:p w14:paraId="163AA2BC" w14:textId="1D77E9D1" w:rsidR="00AA6F9E" w:rsidRPr="00142058" w:rsidRDefault="00AA6F9E" w:rsidP="00AA6F9E">
            <w:pPr>
              <w:widowControl w:val="0"/>
              <w:overflowPunct/>
              <w:autoSpaceDE/>
              <w:autoSpaceDN/>
              <w:adjustRightInd/>
              <w:spacing w:line="260" w:lineRule="atLeast"/>
              <w:ind w:left="-47" w:firstLine="29"/>
              <w:jc w:val="center"/>
              <w:textAlignment w:val="auto"/>
              <w:rPr>
                <w:rFonts w:cs="Times New Roman"/>
                <w:b/>
                <w:bCs/>
              </w:rPr>
            </w:pPr>
            <w:r>
              <w:rPr>
                <w:rFonts w:cs="Times New Roman"/>
                <w:b/>
                <w:bCs/>
              </w:rPr>
              <w:t>S</w:t>
            </w:r>
            <w:r w:rsidRPr="00142058">
              <w:rPr>
                <w:rFonts w:cs="Times New Roman"/>
                <w:b/>
                <w:bCs/>
              </w:rPr>
              <w:t xml:space="preserve">eparate </w:t>
            </w:r>
          </w:p>
          <w:p w14:paraId="5E7818B6" w14:textId="6281D498" w:rsidR="00AA6F9E" w:rsidRPr="00142058" w:rsidRDefault="00AA6F9E" w:rsidP="00AA6F9E">
            <w:pPr>
              <w:widowControl w:val="0"/>
              <w:overflowPunct/>
              <w:autoSpaceDE/>
              <w:autoSpaceDN/>
              <w:adjustRightInd/>
              <w:spacing w:line="260" w:lineRule="atLeast"/>
              <w:ind w:left="-47" w:firstLine="29"/>
              <w:jc w:val="center"/>
              <w:textAlignment w:val="auto"/>
              <w:rPr>
                <w:rFonts w:cs="Times New Roman"/>
                <w:b/>
                <w:bCs/>
              </w:rPr>
            </w:pPr>
            <w:r w:rsidRPr="00142058">
              <w:rPr>
                <w:rFonts w:cs="Times New Roman"/>
                <w:b/>
                <w:bCs/>
              </w:rPr>
              <w:t>financial statements</w:t>
            </w:r>
          </w:p>
        </w:tc>
      </w:tr>
      <w:tr w:rsidR="00AA6F9E" w:rsidRPr="00142058" w14:paraId="36FC0976" w14:textId="1E4DFC04" w:rsidTr="00223222">
        <w:tc>
          <w:tcPr>
            <w:tcW w:w="3807" w:type="dxa"/>
            <w:vAlign w:val="bottom"/>
          </w:tcPr>
          <w:p w14:paraId="116E6AD3" w14:textId="77777777" w:rsidR="00AA6F9E" w:rsidRPr="00142058" w:rsidRDefault="00AA6F9E" w:rsidP="00AA6F9E">
            <w:pPr>
              <w:tabs>
                <w:tab w:val="left" w:pos="886"/>
              </w:tabs>
              <w:spacing w:line="260" w:lineRule="atLeast"/>
              <w:ind w:left="1066"/>
              <w:rPr>
                <w:rFonts w:cs="Times New Roman"/>
                <w:b/>
                <w:bCs/>
                <w:cs/>
              </w:rPr>
            </w:pPr>
          </w:p>
        </w:tc>
        <w:tc>
          <w:tcPr>
            <w:tcW w:w="1350" w:type="dxa"/>
            <w:tcBorders>
              <w:top w:val="nil"/>
              <w:bottom w:val="nil"/>
            </w:tcBorders>
            <w:vAlign w:val="bottom"/>
          </w:tcPr>
          <w:p w14:paraId="5404D494" w14:textId="77777777" w:rsidR="00AA6F9E" w:rsidRPr="00142058" w:rsidRDefault="00AA6F9E" w:rsidP="00AA6F9E">
            <w:pPr>
              <w:spacing w:line="260" w:lineRule="atLeast"/>
              <w:jc w:val="center"/>
              <w:rPr>
                <w:rFonts w:cs="Times New Roman"/>
                <w:b/>
                <w:bCs/>
                <w:color w:val="000000"/>
                <w:cs/>
              </w:rPr>
            </w:pPr>
            <w:r w:rsidRPr="00142058">
              <w:rPr>
                <w:rFonts w:cs="Times New Roman"/>
                <w:color w:val="000000"/>
              </w:rPr>
              <w:t>2023</w:t>
            </w:r>
          </w:p>
        </w:tc>
        <w:tc>
          <w:tcPr>
            <w:tcW w:w="63" w:type="dxa"/>
            <w:tcBorders>
              <w:top w:val="nil"/>
              <w:bottom w:val="nil"/>
            </w:tcBorders>
          </w:tcPr>
          <w:p w14:paraId="585C06E2" w14:textId="77777777" w:rsidR="00AA6F9E" w:rsidRPr="00142058" w:rsidRDefault="00AA6F9E" w:rsidP="00AA6F9E">
            <w:pPr>
              <w:spacing w:line="260" w:lineRule="atLeast"/>
              <w:jc w:val="center"/>
              <w:rPr>
                <w:rFonts w:cs="Times New Roman"/>
                <w:b/>
                <w:bCs/>
                <w:color w:val="000000"/>
              </w:rPr>
            </w:pPr>
          </w:p>
        </w:tc>
        <w:tc>
          <w:tcPr>
            <w:tcW w:w="1440" w:type="dxa"/>
            <w:tcBorders>
              <w:top w:val="nil"/>
              <w:bottom w:val="nil"/>
            </w:tcBorders>
            <w:vAlign w:val="bottom"/>
          </w:tcPr>
          <w:p w14:paraId="5D80F320" w14:textId="77777777" w:rsidR="00AA6F9E" w:rsidRPr="00142058" w:rsidRDefault="00AA6F9E" w:rsidP="00AA6F9E">
            <w:pPr>
              <w:spacing w:line="260" w:lineRule="atLeast"/>
              <w:jc w:val="center"/>
              <w:rPr>
                <w:rFonts w:cs="Times New Roman"/>
                <w:b/>
                <w:bCs/>
                <w:color w:val="000000"/>
              </w:rPr>
            </w:pPr>
            <w:r w:rsidRPr="00142058">
              <w:rPr>
                <w:rFonts w:cs="Times New Roman"/>
                <w:color w:val="000000"/>
              </w:rPr>
              <w:t>2022</w:t>
            </w:r>
          </w:p>
        </w:tc>
        <w:tc>
          <w:tcPr>
            <w:tcW w:w="63" w:type="dxa"/>
            <w:tcBorders>
              <w:top w:val="nil"/>
              <w:bottom w:val="nil"/>
            </w:tcBorders>
          </w:tcPr>
          <w:p w14:paraId="6605513C" w14:textId="77777777" w:rsidR="00AA6F9E" w:rsidRPr="00142058" w:rsidRDefault="00AA6F9E" w:rsidP="00AA6F9E">
            <w:pPr>
              <w:spacing w:line="260" w:lineRule="atLeast"/>
              <w:jc w:val="center"/>
              <w:rPr>
                <w:rFonts w:cs="Times New Roman"/>
                <w:color w:val="000000"/>
              </w:rPr>
            </w:pPr>
          </w:p>
        </w:tc>
        <w:tc>
          <w:tcPr>
            <w:tcW w:w="1350" w:type="dxa"/>
            <w:tcBorders>
              <w:top w:val="nil"/>
              <w:bottom w:val="nil"/>
            </w:tcBorders>
            <w:vAlign w:val="bottom"/>
          </w:tcPr>
          <w:p w14:paraId="72A44D1C" w14:textId="47A669D1" w:rsidR="00AA6F9E" w:rsidRPr="00142058" w:rsidRDefault="00AA6F9E" w:rsidP="00AA6F9E">
            <w:pPr>
              <w:spacing w:line="260" w:lineRule="atLeast"/>
              <w:jc w:val="center"/>
              <w:rPr>
                <w:rFonts w:cs="Times New Roman"/>
                <w:color w:val="000000"/>
              </w:rPr>
            </w:pPr>
            <w:r w:rsidRPr="00142058">
              <w:rPr>
                <w:rFonts w:cs="Times New Roman"/>
                <w:color w:val="000000"/>
              </w:rPr>
              <w:t>2023</w:t>
            </w:r>
          </w:p>
        </w:tc>
        <w:tc>
          <w:tcPr>
            <w:tcW w:w="90" w:type="dxa"/>
            <w:tcBorders>
              <w:top w:val="nil"/>
              <w:bottom w:val="nil"/>
            </w:tcBorders>
          </w:tcPr>
          <w:p w14:paraId="6DFCCA4B" w14:textId="77777777" w:rsidR="00AA6F9E" w:rsidRPr="00142058" w:rsidRDefault="00AA6F9E" w:rsidP="00AA6F9E">
            <w:pPr>
              <w:spacing w:line="260" w:lineRule="atLeast"/>
              <w:jc w:val="center"/>
              <w:rPr>
                <w:rFonts w:cs="Times New Roman"/>
                <w:color w:val="000000"/>
              </w:rPr>
            </w:pPr>
          </w:p>
        </w:tc>
        <w:tc>
          <w:tcPr>
            <w:tcW w:w="1440" w:type="dxa"/>
            <w:tcBorders>
              <w:top w:val="nil"/>
              <w:bottom w:val="nil"/>
            </w:tcBorders>
            <w:vAlign w:val="bottom"/>
          </w:tcPr>
          <w:p w14:paraId="30C9DDE0" w14:textId="56365E2D" w:rsidR="00AA6F9E" w:rsidRPr="00142058" w:rsidRDefault="00AA6F9E" w:rsidP="00AA6F9E">
            <w:pPr>
              <w:spacing w:line="260" w:lineRule="atLeast"/>
              <w:jc w:val="center"/>
              <w:rPr>
                <w:rFonts w:cs="Times New Roman"/>
                <w:color w:val="000000"/>
              </w:rPr>
            </w:pPr>
            <w:r w:rsidRPr="00142058">
              <w:rPr>
                <w:rFonts w:cs="Times New Roman"/>
                <w:color w:val="000000"/>
              </w:rPr>
              <w:t>2022</w:t>
            </w:r>
          </w:p>
        </w:tc>
      </w:tr>
      <w:tr w:rsidR="00AA6F9E" w:rsidRPr="00142058" w14:paraId="30481065" w14:textId="496F15A2" w:rsidTr="00223222">
        <w:tc>
          <w:tcPr>
            <w:tcW w:w="3807" w:type="dxa"/>
            <w:vAlign w:val="bottom"/>
          </w:tcPr>
          <w:p w14:paraId="7E03D0DA" w14:textId="77777777" w:rsidR="00AA6F9E" w:rsidRPr="00142058" w:rsidRDefault="00AA6F9E" w:rsidP="00E05856">
            <w:pPr>
              <w:tabs>
                <w:tab w:val="left" w:pos="886"/>
              </w:tabs>
              <w:spacing w:line="260" w:lineRule="atLeast"/>
              <w:ind w:left="1066"/>
              <w:rPr>
                <w:rFonts w:cs="Times New Roman"/>
                <w:b/>
                <w:bCs/>
                <w:cs/>
              </w:rPr>
            </w:pPr>
          </w:p>
        </w:tc>
        <w:tc>
          <w:tcPr>
            <w:tcW w:w="2853" w:type="dxa"/>
            <w:gridSpan w:val="3"/>
            <w:tcBorders>
              <w:top w:val="nil"/>
              <w:bottom w:val="nil"/>
            </w:tcBorders>
            <w:vAlign w:val="bottom"/>
          </w:tcPr>
          <w:p w14:paraId="737024FE" w14:textId="4BFB4870" w:rsidR="00AA6F9E" w:rsidRPr="00142058" w:rsidRDefault="00AA6F9E" w:rsidP="00E05856">
            <w:pPr>
              <w:spacing w:line="260" w:lineRule="atLeast"/>
              <w:jc w:val="center"/>
              <w:rPr>
                <w:rFonts w:cs="Times New Roman"/>
                <w:b/>
                <w:bCs/>
                <w:color w:val="000000"/>
              </w:rPr>
            </w:pPr>
            <w:r w:rsidRPr="000D23FE">
              <w:rPr>
                <w:rFonts w:cs="Times New Roman"/>
                <w:i/>
                <w:iCs/>
                <w:color w:val="000000"/>
                <w:lang w:val="en-GB"/>
              </w:rPr>
              <w:t>(</w:t>
            </w:r>
            <w:r w:rsidRPr="00142058">
              <w:rPr>
                <w:rFonts w:cs="Times New Roman"/>
                <w:i/>
                <w:iCs/>
                <w:color w:val="000000"/>
              </w:rPr>
              <w:t>in thousand Baht</w:t>
            </w:r>
            <w:r w:rsidRPr="000D23FE">
              <w:rPr>
                <w:rFonts w:cs="Times New Roman"/>
                <w:i/>
                <w:iCs/>
                <w:color w:val="000000"/>
                <w:lang w:val="en-GB"/>
              </w:rPr>
              <w:t>)</w:t>
            </w:r>
          </w:p>
        </w:tc>
        <w:tc>
          <w:tcPr>
            <w:tcW w:w="63" w:type="dxa"/>
            <w:tcBorders>
              <w:top w:val="nil"/>
              <w:bottom w:val="nil"/>
            </w:tcBorders>
          </w:tcPr>
          <w:p w14:paraId="63D512C8" w14:textId="77777777" w:rsidR="00AA6F9E" w:rsidRPr="000D23FE" w:rsidRDefault="00AA6F9E" w:rsidP="00E05856">
            <w:pPr>
              <w:spacing w:line="260" w:lineRule="atLeast"/>
              <w:jc w:val="center"/>
              <w:rPr>
                <w:rFonts w:cs="Times New Roman"/>
                <w:i/>
                <w:iCs/>
                <w:color w:val="000000"/>
                <w:lang w:val="en-GB"/>
              </w:rPr>
            </w:pPr>
          </w:p>
        </w:tc>
        <w:tc>
          <w:tcPr>
            <w:tcW w:w="2880" w:type="dxa"/>
            <w:gridSpan w:val="3"/>
            <w:tcBorders>
              <w:top w:val="nil"/>
              <w:bottom w:val="nil"/>
            </w:tcBorders>
          </w:tcPr>
          <w:p w14:paraId="459DB15B" w14:textId="4B6A13CC" w:rsidR="00AA6F9E" w:rsidRPr="000D23FE" w:rsidRDefault="00AA6F9E" w:rsidP="00E05856">
            <w:pPr>
              <w:spacing w:line="260" w:lineRule="atLeast"/>
              <w:jc w:val="center"/>
              <w:rPr>
                <w:rFonts w:cs="Times New Roman"/>
                <w:i/>
                <w:iCs/>
                <w:color w:val="000000"/>
                <w:lang w:val="en-GB"/>
              </w:rPr>
            </w:pPr>
            <w:r w:rsidRPr="000D23FE">
              <w:rPr>
                <w:rFonts w:cs="Times New Roman"/>
                <w:i/>
                <w:iCs/>
                <w:color w:val="000000"/>
                <w:lang w:val="en-GB"/>
              </w:rPr>
              <w:t>(</w:t>
            </w:r>
            <w:r w:rsidRPr="00142058">
              <w:rPr>
                <w:rFonts w:cs="Times New Roman"/>
                <w:i/>
                <w:iCs/>
                <w:color w:val="000000"/>
              </w:rPr>
              <w:t>in thousand Baht</w:t>
            </w:r>
            <w:r w:rsidRPr="000D23FE">
              <w:rPr>
                <w:rFonts w:cs="Times New Roman"/>
                <w:i/>
                <w:iCs/>
                <w:color w:val="000000"/>
                <w:lang w:val="en-GB"/>
              </w:rPr>
              <w:t>)</w:t>
            </w:r>
          </w:p>
        </w:tc>
      </w:tr>
      <w:tr w:rsidR="00AA6F9E" w:rsidRPr="00142058" w14:paraId="0B6E1E65" w14:textId="137AFFDB" w:rsidTr="00223222">
        <w:tc>
          <w:tcPr>
            <w:tcW w:w="3807" w:type="dxa"/>
          </w:tcPr>
          <w:p w14:paraId="57A9D0BA" w14:textId="77777777" w:rsidR="00AA6F9E" w:rsidRPr="00142058" w:rsidRDefault="00AA6F9E" w:rsidP="00AA6F9E">
            <w:pPr>
              <w:pStyle w:val="Heading5"/>
              <w:spacing w:line="260" w:lineRule="atLeast"/>
              <w:ind w:firstLine="92"/>
              <w:rPr>
                <w:rFonts w:ascii="Times New Roman" w:hAnsi="Times New Roman" w:cs="Times New Roman"/>
                <w:sz w:val="22"/>
                <w:szCs w:val="22"/>
                <w:lang w:val="en-US" w:eastAsia="en-US"/>
              </w:rPr>
            </w:pPr>
            <w:r w:rsidRPr="00142058">
              <w:rPr>
                <w:rFonts w:ascii="Times New Roman" w:hAnsi="Times New Roman" w:cs="Times New Roman"/>
                <w:sz w:val="22"/>
                <w:szCs w:val="22"/>
              </w:rPr>
              <w:t xml:space="preserve">Debt instruments measured at </w:t>
            </w:r>
            <w:r w:rsidRPr="00142058">
              <w:rPr>
                <w:rFonts w:ascii="Times New Roman" w:hAnsi="Times New Roman" w:cs="Times New Roman"/>
                <w:sz w:val="22"/>
                <w:szCs w:val="22"/>
                <w:lang w:val="en-US" w:eastAsia="en-US"/>
              </w:rPr>
              <w:t>FVTPL</w:t>
            </w:r>
          </w:p>
        </w:tc>
        <w:tc>
          <w:tcPr>
            <w:tcW w:w="1350" w:type="dxa"/>
            <w:tcBorders>
              <w:bottom w:val="nil"/>
            </w:tcBorders>
            <w:shd w:val="clear" w:color="auto" w:fill="auto"/>
            <w:vAlign w:val="bottom"/>
          </w:tcPr>
          <w:p w14:paraId="28B947D6" w14:textId="438927D1" w:rsidR="00AA6F9E" w:rsidRPr="00E7074C" w:rsidRDefault="00AA6F9E" w:rsidP="00AA6F9E">
            <w:pPr>
              <w:tabs>
                <w:tab w:val="decimal" w:pos="1171"/>
              </w:tabs>
              <w:spacing w:line="260" w:lineRule="atLeast"/>
              <w:ind w:left="18"/>
              <w:rPr>
                <w:rFonts w:cs="Times New Roman"/>
              </w:rPr>
            </w:pPr>
            <w:r w:rsidRPr="00E7074C">
              <w:rPr>
                <w:rFonts w:cs="Times New Roman"/>
              </w:rPr>
              <w:t>3,170</w:t>
            </w:r>
          </w:p>
        </w:tc>
        <w:tc>
          <w:tcPr>
            <w:tcW w:w="63" w:type="dxa"/>
            <w:tcBorders>
              <w:bottom w:val="nil"/>
            </w:tcBorders>
            <w:shd w:val="clear" w:color="auto" w:fill="auto"/>
          </w:tcPr>
          <w:p w14:paraId="6705B588" w14:textId="77777777" w:rsidR="00AA6F9E" w:rsidRPr="00E7074C" w:rsidRDefault="00AA6F9E" w:rsidP="00AA6F9E">
            <w:pPr>
              <w:tabs>
                <w:tab w:val="decimal" w:pos="882"/>
              </w:tabs>
              <w:spacing w:line="260" w:lineRule="atLeast"/>
              <w:rPr>
                <w:rFonts w:cs="Times New Roman"/>
              </w:rPr>
            </w:pPr>
          </w:p>
        </w:tc>
        <w:tc>
          <w:tcPr>
            <w:tcW w:w="1440" w:type="dxa"/>
            <w:tcBorders>
              <w:bottom w:val="nil"/>
            </w:tcBorders>
            <w:shd w:val="clear" w:color="auto" w:fill="auto"/>
            <w:vAlign w:val="bottom"/>
          </w:tcPr>
          <w:p w14:paraId="6112059C" w14:textId="2BAB0938" w:rsidR="00AA6F9E" w:rsidRPr="00E7074C" w:rsidRDefault="00AA6F9E" w:rsidP="00AA6F9E">
            <w:pPr>
              <w:tabs>
                <w:tab w:val="decimal" w:pos="1168"/>
              </w:tabs>
              <w:spacing w:line="260" w:lineRule="atLeast"/>
              <w:ind w:left="18"/>
              <w:rPr>
                <w:rFonts w:cs="Times New Roman"/>
              </w:rPr>
            </w:pPr>
            <w:r w:rsidRPr="00E7074C">
              <w:rPr>
                <w:rFonts w:cs="Times New Roman"/>
                <w:lang w:val="en-GB"/>
              </w:rPr>
              <w:t>6</w:t>
            </w:r>
            <w:r w:rsidRPr="00E7074C">
              <w:rPr>
                <w:rFonts w:cs="Times New Roman"/>
              </w:rPr>
              <w:t>,</w:t>
            </w:r>
            <w:r>
              <w:rPr>
                <w:rFonts w:cs="Times New Roman"/>
                <w:lang w:val="en-GB"/>
              </w:rPr>
              <w:t>694</w:t>
            </w:r>
          </w:p>
        </w:tc>
        <w:tc>
          <w:tcPr>
            <w:tcW w:w="63" w:type="dxa"/>
            <w:tcBorders>
              <w:bottom w:val="nil"/>
            </w:tcBorders>
          </w:tcPr>
          <w:p w14:paraId="3825CEFF" w14:textId="77777777" w:rsidR="00AA6F9E" w:rsidRPr="00E7074C" w:rsidRDefault="00AA6F9E" w:rsidP="00AA6F9E">
            <w:pPr>
              <w:tabs>
                <w:tab w:val="decimal" w:pos="1168"/>
              </w:tabs>
              <w:spacing w:line="260" w:lineRule="atLeast"/>
              <w:ind w:left="18"/>
              <w:rPr>
                <w:rFonts w:cs="Times New Roman"/>
                <w:lang w:val="en-GB"/>
              </w:rPr>
            </w:pPr>
          </w:p>
        </w:tc>
        <w:tc>
          <w:tcPr>
            <w:tcW w:w="1350" w:type="dxa"/>
            <w:tcBorders>
              <w:bottom w:val="nil"/>
            </w:tcBorders>
            <w:vAlign w:val="bottom"/>
          </w:tcPr>
          <w:p w14:paraId="74E785E1" w14:textId="7C9323DC" w:rsidR="00AA6F9E" w:rsidRPr="00E7074C" w:rsidRDefault="00AA6F9E" w:rsidP="00AA6F9E">
            <w:pPr>
              <w:tabs>
                <w:tab w:val="decimal" w:pos="1168"/>
              </w:tabs>
              <w:spacing w:line="260" w:lineRule="atLeast"/>
              <w:ind w:left="18"/>
              <w:rPr>
                <w:rFonts w:cs="Times New Roman"/>
                <w:lang w:val="en-GB"/>
              </w:rPr>
            </w:pPr>
            <w:r w:rsidRPr="00E7074C">
              <w:rPr>
                <w:rFonts w:cs="Times New Roman"/>
              </w:rPr>
              <w:t>3,170</w:t>
            </w:r>
          </w:p>
        </w:tc>
        <w:tc>
          <w:tcPr>
            <w:tcW w:w="90" w:type="dxa"/>
            <w:tcBorders>
              <w:bottom w:val="nil"/>
            </w:tcBorders>
          </w:tcPr>
          <w:p w14:paraId="46230F16" w14:textId="77777777" w:rsidR="00AA6F9E" w:rsidRPr="00E7074C" w:rsidRDefault="00AA6F9E" w:rsidP="00AA6F9E">
            <w:pPr>
              <w:tabs>
                <w:tab w:val="decimal" w:pos="1168"/>
              </w:tabs>
              <w:spacing w:line="260" w:lineRule="atLeast"/>
              <w:ind w:left="18"/>
              <w:rPr>
                <w:rFonts w:cs="Times New Roman"/>
                <w:lang w:val="en-GB"/>
              </w:rPr>
            </w:pPr>
          </w:p>
        </w:tc>
        <w:tc>
          <w:tcPr>
            <w:tcW w:w="1440" w:type="dxa"/>
            <w:tcBorders>
              <w:bottom w:val="nil"/>
            </w:tcBorders>
            <w:vAlign w:val="bottom"/>
          </w:tcPr>
          <w:p w14:paraId="70B640C2" w14:textId="33D39713" w:rsidR="00AA6F9E" w:rsidRPr="00E7074C" w:rsidRDefault="00AA6F9E" w:rsidP="00AA6F9E">
            <w:pPr>
              <w:tabs>
                <w:tab w:val="decimal" w:pos="1168"/>
              </w:tabs>
              <w:spacing w:line="260" w:lineRule="atLeast"/>
              <w:ind w:left="18"/>
              <w:rPr>
                <w:rFonts w:cs="Times New Roman"/>
                <w:lang w:val="en-GB"/>
              </w:rPr>
            </w:pPr>
            <w:r w:rsidRPr="00E7074C">
              <w:rPr>
                <w:rFonts w:cs="Times New Roman"/>
                <w:lang w:val="en-GB"/>
              </w:rPr>
              <w:t>6</w:t>
            </w:r>
            <w:r w:rsidRPr="00E7074C">
              <w:rPr>
                <w:rFonts w:cs="Times New Roman"/>
              </w:rPr>
              <w:t>,</w:t>
            </w:r>
            <w:r w:rsidRPr="00E7074C">
              <w:rPr>
                <w:rFonts w:cs="Times New Roman"/>
                <w:lang w:val="en-GB"/>
              </w:rPr>
              <w:t>162</w:t>
            </w:r>
          </w:p>
        </w:tc>
      </w:tr>
      <w:tr w:rsidR="00AA6F9E" w:rsidRPr="00142058" w14:paraId="1D64ADB5" w14:textId="04CD6EB1" w:rsidTr="00AA6F9E">
        <w:tc>
          <w:tcPr>
            <w:tcW w:w="3807" w:type="dxa"/>
          </w:tcPr>
          <w:p w14:paraId="1A90D1AD" w14:textId="77777777" w:rsidR="00AA6F9E" w:rsidRPr="00142058" w:rsidDel="006F3B44" w:rsidRDefault="00AA6F9E" w:rsidP="00AA6F9E">
            <w:pPr>
              <w:pStyle w:val="Heading5"/>
              <w:spacing w:line="260" w:lineRule="atLeast"/>
              <w:ind w:firstLine="92"/>
              <w:rPr>
                <w:rFonts w:ascii="Times New Roman" w:hAnsi="Times New Roman" w:cs="Times New Roman"/>
                <w:sz w:val="22"/>
                <w:szCs w:val="22"/>
                <w:lang w:val="en-US" w:eastAsia="en-US"/>
              </w:rPr>
            </w:pPr>
            <w:r w:rsidRPr="00142058">
              <w:rPr>
                <w:rFonts w:ascii="Times New Roman" w:hAnsi="Times New Roman" w:cs="Times New Roman"/>
                <w:sz w:val="22"/>
                <w:szCs w:val="22"/>
                <w:lang w:val="en-US" w:eastAsia="en-US"/>
              </w:rPr>
              <w:t xml:space="preserve">Equity </w:t>
            </w:r>
            <w:r w:rsidRPr="00142058">
              <w:rPr>
                <w:rFonts w:ascii="Times New Roman" w:hAnsi="Times New Roman" w:cs="Times New Roman"/>
                <w:sz w:val="22"/>
                <w:szCs w:val="22"/>
                <w:lang w:val="en-US"/>
              </w:rPr>
              <w:t>instrument</w:t>
            </w:r>
            <w:r w:rsidRPr="00142058">
              <w:rPr>
                <w:rFonts w:ascii="Times New Roman" w:hAnsi="Times New Roman" w:cs="Times New Roman"/>
                <w:sz w:val="22"/>
                <w:szCs w:val="22"/>
              </w:rPr>
              <w:t>s</w:t>
            </w:r>
            <w:r w:rsidRPr="00142058">
              <w:rPr>
                <w:rFonts w:ascii="Times New Roman" w:hAnsi="Times New Roman" w:cs="Times New Roman"/>
                <w:sz w:val="22"/>
                <w:szCs w:val="22"/>
                <w:lang w:val="en-US" w:eastAsia="en-US"/>
              </w:rPr>
              <w:t xml:space="preserve"> measured at FVTPL</w:t>
            </w:r>
          </w:p>
        </w:tc>
        <w:tc>
          <w:tcPr>
            <w:tcW w:w="1350" w:type="dxa"/>
            <w:tcBorders>
              <w:bottom w:val="single" w:sz="4" w:space="0" w:color="auto"/>
            </w:tcBorders>
            <w:shd w:val="clear" w:color="auto" w:fill="auto"/>
            <w:vAlign w:val="bottom"/>
          </w:tcPr>
          <w:p w14:paraId="40C88A2D" w14:textId="6315EA2E" w:rsidR="00AA6F9E" w:rsidRPr="00E7074C" w:rsidRDefault="00AA6F9E" w:rsidP="00AA6F9E">
            <w:pPr>
              <w:tabs>
                <w:tab w:val="decimal" w:pos="1171"/>
              </w:tabs>
              <w:spacing w:line="260" w:lineRule="atLeast"/>
              <w:ind w:left="18"/>
              <w:rPr>
                <w:rFonts w:cs="Times New Roman"/>
              </w:rPr>
            </w:pPr>
            <w:r w:rsidRPr="00E7074C">
              <w:rPr>
                <w:rFonts w:cs="Times New Roman"/>
              </w:rPr>
              <w:t>(</w:t>
            </w:r>
            <w:r>
              <w:rPr>
                <w:rFonts w:cs="Times New Roman"/>
              </w:rPr>
              <w:t>55</w:t>
            </w:r>
            <w:r w:rsidRPr="00E7074C">
              <w:rPr>
                <w:rFonts w:cs="Times New Roman"/>
              </w:rPr>
              <w:t>,</w:t>
            </w:r>
            <w:r>
              <w:rPr>
                <w:rFonts w:cs="Times New Roman"/>
              </w:rPr>
              <w:t>476</w:t>
            </w:r>
            <w:r w:rsidRPr="00E7074C">
              <w:rPr>
                <w:rFonts w:cs="Times New Roman"/>
              </w:rPr>
              <w:t>)</w:t>
            </w:r>
          </w:p>
        </w:tc>
        <w:tc>
          <w:tcPr>
            <w:tcW w:w="63" w:type="dxa"/>
            <w:tcBorders>
              <w:bottom w:val="nil"/>
            </w:tcBorders>
            <w:shd w:val="clear" w:color="auto" w:fill="auto"/>
          </w:tcPr>
          <w:p w14:paraId="6869C041" w14:textId="77777777" w:rsidR="00AA6F9E" w:rsidRPr="00E7074C" w:rsidRDefault="00AA6F9E" w:rsidP="00AA6F9E">
            <w:pPr>
              <w:tabs>
                <w:tab w:val="decimal" w:pos="882"/>
              </w:tabs>
              <w:spacing w:line="260" w:lineRule="atLeast"/>
              <w:rPr>
                <w:rFonts w:cs="Times New Roman"/>
              </w:rPr>
            </w:pPr>
          </w:p>
        </w:tc>
        <w:tc>
          <w:tcPr>
            <w:tcW w:w="1440" w:type="dxa"/>
            <w:tcBorders>
              <w:bottom w:val="single" w:sz="4" w:space="0" w:color="auto"/>
            </w:tcBorders>
            <w:shd w:val="clear" w:color="auto" w:fill="auto"/>
            <w:vAlign w:val="bottom"/>
          </w:tcPr>
          <w:p w14:paraId="3C016AA2" w14:textId="36C182E4" w:rsidR="00AA6F9E" w:rsidRPr="00E7074C" w:rsidRDefault="00AA6F9E" w:rsidP="00AA6F9E">
            <w:pPr>
              <w:tabs>
                <w:tab w:val="decimal" w:pos="1168"/>
              </w:tabs>
              <w:spacing w:line="260" w:lineRule="atLeast"/>
              <w:ind w:left="18"/>
              <w:rPr>
                <w:rFonts w:cs="Times New Roman"/>
              </w:rPr>
            </w:pPr>
            <w:r w:rsidRPr="00E7074C">
              <w:rPr>
                <w:rFonts w:cs="Times New Roman"/>
                <w:cs/>
              </w:rPr>
              <w:t>(</w:t>
            </w:r>
            <w:r w:rsidRPr="00E7074C">
              <w:rPr>
                <w:rFonts w:cs="Times New Roman"/>
                <w:lang w:val="en-GB"/>
              </w:rPr>
              <w:t>777</w:t>
            </w:r>
            <w:r w:rsidRPr="00E7074C">
              <w:rPr>
                <w:rFonts w:cs="Times New Roman"/>
                <w:cs/>
              </w:rPr>
              <w:t>)</w:t>
            </w:r>
          </w:p>
        </w:tc>
        <w:tc>
          <w:tcPr>
            <w:tcW w:w="63" w:type="dxa"/>
            <w:tcBorders>
              <w:bottom w:val="nil"/>
            </w:tcBorders>
          </w:tcPr>
          <w:p w14:paraId="02375F5C" w14:textId="77777777" w:rsidR="00AA6F9E" w:rsidRPr="00E7074C" w:rsidRDefault="00AA6F9E" w:rsidP="00AA6F9E">
            <w:pPr>
              <w:tabs>
                <w:tab w:val="decimal" w:pos="1168"/>
              </w:tabs>
              <w:spacing w:line="260" w:lineRule="atLeast"/>
              <w:ind w:left="18"/>
              <w:rPr>
                <w:rFonts w:cs="Times New Roman"/>
                <w:cs/>
              </w:rPr>
            </w:pPr>
          </w:p>
        </w:tc>
        <w:tc>
          <w:tcPr>
            <w:tcW w:w="1350" w:type="dxa"/>
            <w:tcBorders>
              <w:bottom w:val="single" w:sz="4" w:space="0" w:color="auto"/>
            </w:tcBorders>
          </w:tcPr>
          <w:p w14:paraId="11BEBAB6" w14:textId="2D2FA929" w:rsidR="00AA6F9E" w:rsidRPr="00E7074C" w:rsidRDefault="00DF7292" w:rsidP="00AA6F9E">
            <w:pPr>
              <w:tabs>
                <w:tab w:val="decimal" w:pos="1168"/>
              </w:tabs>
              <w:spacing w:line="260" w:lineRule="atLeast"/>
              <w:ind w:left="18"/>
              <w:rPr>
                <w:rFonts w:cs="Times New Roman"/>
                <w:cs/>
              </w:rPr>
            </w:pPr>
            <w:r>
              <w:rPr>
                <w:rFonts w:cs="Times New Roman"/>
              </w:rPr>
              <w:t>(2,926)</w:t>
            </w:r>
          </w:p>
        </w:tc>
        <w:tc>
          <w:tcPr>
            <w:tcW w:w="90" w:type="dxa"/>
            <w:tcBorders>
              <w:bottom w:val="nil"/>
            </w:tcBorders>
          </w:tcPr>
          <w:p w14:paraId="746168C1" w14:textId="77777777" w:rsidR="00AA6F9E" w:rsidRPr="00E7074C" w:rsidRDefault="00AA6F9E" w:rsidP="00AA6F9E">
            <w:pPr>
              <w:tabs>
                <w:tab w:val="decimal" w:pos="1168"/>
              </w:tabs>
              <w:spacing w:line="260" w:lineRule="atLeast"/>
              <w:ind w:left="18"/>
              <w:rPr>
                <w:rFonts w:cs="Times New Roman"/>
                <w:cs/>
              </w:rPr>
            </w:pPr>
          </w:p>
        </w:tc>
        <w:tc>
          <w:tcPr>
            <w:tcW w:w="1440" w:type="dxa"/>
            <w:tcBorders>
              <w:bottom w:val="single" w:sz="4" w:space="0" w:color="auto"/>
            </w:tcBorders>
          </w:tcPr>
          <w:p w14:paraId="581C3CD1" w14:textId="04B68254" w:rsidR="00AA6F9E" w:rsidRPr="00E7074C" w:rsidRDefault="00DF7292" w:rsidP="00AA6F9E">
            <w:pPr>
              <w:tabs>
                <w:tab w:val="decimal" w:pos="1168"/>
              </w:tabs>
              <w:spacing w:line="260" w:lineRule="atLeast"/>
              <w:ind w:left="18"/>
              <w:rPr>
                <w:rFonts w:cs="Times New Roman"/>
                <w:cs/>
              </w:rPr>
            </w:pPr>
            <w:r>
              <w:rPr>
                <w:rFonts w:cs="Times New Roman"/>
              </w:rPr>
              <w:t>(777)</w:t>
            </w:r>
          </w:p>
        </w:tc>
      </w:tr>
      <w:tr w:rsidR="00AA6F9E" w:rsidRPr="00142058" w14:paraId="1306FA1E" w14:textId="37984104" w:rsidTr="00AA6F9E">
        <w:tc>
          <w:tcPr>
            <w:tcW w:w="3807" w:type="dxa"/>
            <w:tcBorders>
              <w:bottom w:val="nil"/>
            </w:tcBorders>
            <w:vAlign w:val="bottom"/>
          </w:tcPr>
          <w:p w14:paraId="3A68BEF6" w14:textId="77777777" w:rsidR="00AA6F9E" w:rsidRPr="00142058" w:rsidRDefault="00AA6F9E" w:rsidP="00AA6F9E">
            <w:pPr>
              <w:tabs>
                <w:tab w:val="left" w:pos="2880"/>
                <w:tab w:val="right" w:pos="5040"/>
                <w:tab w:val="right" w:pos="6390"/>
                <w:tab w:val="right" w:pos="8190"/>
              </w:tabs>
              <w:spacing w:line="260" w:lineRule="atLeast"/>
              <w:ind w:firstLine="92"/>
              <w:jc w:val="both"/>
              <w:rPr>
                <w:rFonts w:cs="Times New Roman"/>
                <w:b/>
                <w:bCs/>
              </w:rPr>
            </w:pPr>
            <w:r w:rsidRPr="00142058">
              <w:rPr>
                <w:rFonts w:cs="Times New Roman"/>
                <w:b/>
                <w:bCs/>
              </w:rPr>
              <w:t>Total</w:t>
            </w:r>
            <w:r w:rsidRPr="00142058">
              <w:rPr>
                <w:rFonts w:cs="Times New Roman"/>
                <w:b/>
                <w:bCs/>
                <w:cs/>
              </w:rPr>
              <w:t xml:space="preserve"> </w:t>
            </w:r>
          </w:p>
        </w:tc>
        <w:tc>
          <w:tcPr>
            <w:tcW w:w="1350" w:type="dxa"/>
            <w:tcBorders>
              <w:top w:val="single" w:sz="4" w:space="0" w:color="auto"/>
              <w:bottom w:val="double" w:sz="4" w:space="0" w:color="auto"/>
            </w:tcBorders>
            <w:shd w:val="clear" w:color="auto" w:fill="auto"/>
            <w:vAlign w:val="bottom"/>
          </w:tcPr>
          <w:p w14:paraId="5F72C4C6" w14:textId="0E129225" w:rsidR="00AA6F9E" w:rsidRPr="00E7074C" w:rsidRDefault="00DF7292" w:rsidP="00AA6F9E">
            <w:pPr>
              <w:tabs>
                <w:tab w:val="decimal" w:pos="1171"/>
              </w:tabs>
              <w:spacing w:line="260" w:lineRule="atLeast"/>
              <w:ind w:left="18"/>
              <w:rPr>
                <w:rFonts w:cs="Times New Roman"/>
                <w:b/>
                <w:bCs/>
              </w:rPr>
            </w:pPr>
            <w:r>
              <w:rPr>
                <w:rFonts w:cs="Times New Roman"/>
                <w:b/>
                <w:bCs/>
              </w:rPr>
              <w:t>(</w:t>
            </w:r>
            <w:r w:rsidR="00AA6F9E">
              <w:rPr>
                <w:rFonts w:cs="Times New Roman"/>
                <w:b/>
                <w:bCs/>
              </w:rPr>
              <w:t>52</w:t>
            </w:r>
            <w:r w:rsidR="000578B2">
              <w:rPr>
                <w:rFonts w:cs="Times New Roman"/>
                <w:b/>
                <w:bCs/>
              </w:rPr>
              <w:t>,306</w:t>
            </w:r>
            <w:r>
              <w:rPr>
                <w:rFonts w:cs="Times New Roman"/>
                <w:b/>
                <w:bCs/>
              </w:rPr>
              <w:t>)</w:t>
            </w:r>
          </w:p>
        </w:tc>
        <w:tc>
          <w:tcPr>
            <w:tcW w:w="63" w:type="dxa"/>
            <w:tcBorders>
              <w:top w:val="nil"/>
              <w:bottom w:val="nil"/>
            </w:tcBorders>
          </w:tcPr>
          <w:p w14:paraId="50F3BEDD" w14:textId="77777777" w:rsidR="00AA6F9E" w:rsidRPr="00E7074C" w:rsidRDefault="00AA6F9E" w:rsidP="00AA6F9E">
            <w:pPr>
              <w:tabs>
                <w:tab w:val="decimal" w:pos="882"/>
              </w:tabs>
              <w:spacing w:line="260" w:lineRule="atLeast"/>
              <w:jc w:val="thaiDistribute"/>
              <w:rPr>
                <w:rFonts w:cs="Times New Roman"/>
                <w:b/>
                <w:bCs/>
              </w:rPr>
            </w:pPr>
          </w:p>
        </w:tc>
        <w:tc>
          <w:tcPr>
            <w:tcW w:w="1440" w:type="dxa"/>
            <w:tcBorders>
              <w:top w:val="single" w:sz="4" w:space="0" w:color="auto"/>
              <w:bottom w:val="double" w:sz="4" w:space="0" w:color="auto"/>
            </w:tcBorders>
            <w:vAlign w:val="bottom"/>
          </w:tcPr>
          <w:p w14:paraId="31EE0372" w14:textId="79082B3C" w:rsidR="00AA6F9E" w:rsidRPr="00E7074C" w:rsidRDefault="00AA6F9E" w:rsidP="00AA6F9E">
            <w:pPr>
              <w:tabs>
                <w:tab w:val="decimal" w:pos="1168"/>
              </w:tabs>
              <w:spacing w:line="260" w:lineRule="atLeast"/>
              <w:ind w:left="18"/>
              <w:rPr>
                <w:rFonts w:cs="Times New Roman"/>
                <w:b/>
                <w:bCs/>
              </w:rPr>
            </w:pPr>
            <w:r w:rsidRPr="00E7074C">
              <w:rPr>
                <w:rFonts w:cs="Times New Roman"/>
                <w:b/>
                <w:bCs/>
                <w:lang w:val="en-GB"/>
              </w:rPr>
              <w:t>5</w:t>
            </w:r>
            <w:r w:rsidRPr="00E7074C">
              <w:rPr>
                <w:rFonts w:cs="Times New Roman"/>
                <w:b/>
                <w:bCs/>
              </w:rPr>
              <w:t>,</w:t>
            </w:r>
            <w:r w:rsidRPr="00E7074C">
              <w:rPr>
                <w:rFonts w:cs="Times New Roman"/>
                <w:b/>
                <w:bCs/>
                <w:lang w:val="en-GB"/>
              </w:rPr>
              <w:t>385</w:t>
            </w:r>
          </w:p>
        </w:tc>
        <w:tc>
          <w:tcPr>
            <w:tcW w:w="63" w:type="dxa"/>
            <w:tcBorders>
              <w:top w:val="nil"/>
              <w:bottom w:val="nil"/>
            </w:tcBorders>
          </w:tcPr>
          <w:p w14:paraId="49F03BB4" w14:textId="77777777" w:rsidR="00AA6F9E" w:rsidRPr="00E7074C" w:rsidRDefault="00AA6F9E" w:rsidP="00AA6F9E">
            <w:pPr>
              <w:tabs>
                <w:tab w:val="decimal" w:pos="1168"/>
              </w:tabs>
              <w:spacing w:line="260" w:lineRule="atLeast"/>
              <w:ind w:left="18"/>
              <w:rPr>
                <w:rFonts w:cs="Times New Roman"/>
                <w:b/>
                <w:bCs/>
                <w:lang w:val="en-GB"/>
              </w:rPr>
            </w:pPr>
          </w:p>
        </w:tc>
        <w:tc>
          <w:tcPr>
            <w:tcW w:w="1350" w:type="dxa"/>
            <w:tcBorders>
              <w:top w:val="single" w:sz="4" w:space="0" w:color="auto"/>
              <w:bottom w:val="double" w:sz="4" w:space="0" w:color="auto"/>
            </w:tcBorders>
          </w:tcPr>
          <w:p w14:paraId="5BFF93B0" w14:textId="6CF22FB4" w:rsidR="00AA6F9E" w:rsidRPr="00E7074C" w:rsidRDefault="00DF7292" w:rsidP="00AA6F9E">
            <w:pPr>
              <w:tabs>
                <w:tab w:val="decimal" w:pos="1168"/>
              </w:tabs>
              <w:spacing w:line="260" w:lineRule="atLeast"/>
              <w:ind w:left="18"/>
              <w:rPr>
                <w:rFonts w:cs="Times New Roman"/>
                <w:b/>
                <w:bCs/>
                <w:lang w:val="en-GB"/>
              </w:rPr>
            </w:pPr>
            <w:r>
              <w:rPr>
                <w:rFonts w:cs="Times New Roman"/>
                <w:b/>
                <w:bCs/>
                <w:lang w:val="en-GB"/>
              </w:rPr>
              <w:t>244</w:t>
            </w:r>
          </w:p>
        </w:tc>
        <w:tc>
          <w:tcPr>
            <w:tcW w:w="90" w:type="dxa"/>
            <w:tcBorders>
              <w:top w:val="nil"/>
              <w:bottom w:val="nil"/>
            </w:tcBorders>
          </w:tcPr>
          <w:p w14:paraId="5C09BBF5" w14:textId="77777777" w:rsidR="00AA6F9E" w:rsidRPr="00E7074C" w:rsidRDefault="00AA6F9E" w:rsidP="00AA6F9E">
            <w:pPr>
              <w:tabs>
                <w:tab w:val="decimal" w:pos="1168"/>
              </w:tabs>
              <w:spacing w:line="260" w:lineRule="atLeast"/>
              <w:ind w:left="18"/>
              <w:rPr>
                <w:rFonts w:cs="Times New Roman"/>
                <w:b/>
                <w:bCs/>
                <w:lang w:val="en-GB"/>
              </w:rPr>
            </w:pPr>
          </w:p>
        </w:tc>
        <w:tc>
          <w:tcPr>
            <w:tcW w:w="1440" w:type="dxa"/>
            <w:tcBorders>
              <w:top w:val="single" w:sz="4" w:space="0" w:color="auto"/>
              <w:bottom w:val="double" w:sz="4" w:space="0" w:color="auto"/>
            </w:tcBorders>
          </w:tcPr>
          <w:p w14:paraId="6702FFE1" w14:textId="6493E615" w:rsidR="00AA6F9E" w:rsidRPr="00E7074C" w:rsidRDefault="00DF7292" w:rsidP="00AA6F9E">
            <w:pPr>
              <w:tabs>
                <w:tab w:val="decimal" w:pos="1168"/>
              </w:tabs>
              <w:spacing w:line="260" w:lineRule="atLeast"/>
              <w:ind w:left="18"/>
              <w:rPr>
                <w:rFonts w:cs="Times New Roman"/>
                <w:b/>
                <w:bCs/>
                <w:lang w:val="en-GB"/>
              </w:rPr>
            </w:pPr>
            <w:r>
              <w:rPr>
                <w:rFonts w:cs="Times New Roman"/>
                <w:b/>
                <w:bCs/>
                <w:lang w:val="en-GB"/>
              </w:rPr>
              <w:t>5,385</w:t>
            </w:r>
          </w:p>
        </w:tc>
      </w:tr>
    </w:tbl>
    <w:p w14:paraId="1CE670A0" w14:textId="7ADE002A" w:rsidR="00A403B6" w:rsidRDefault="00A403B6" w:rsidP="00A403B6">
      <w:pPr>
        <w:overflowPunct/>
        <w:autoSpaceDE/>
        <w:autoSpaceDN/>
        <w:adjustRightInd/>
        <w:textAlignment w:val="auto"/>
        <w:rPr>
          <w:rFonts w:cstheme="minorBidi"/>
          <w:b/>
          <w:bCs/>
          <w:sz w:val="24"/>
          <w:szCs w:val="24"/>
        </w:rPr>
      </w:pPr>
    </w:p>
    <w:p w14:paraId="4F7B6205" w14:textId="77777777" w:rsidR="00A403B6" w:rsidRPr="00311090"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heme="minorBidi"/>
          <w:b/>
          <w:bCs/>
          <w:sz w:val="24"/>
          <w:szCs w:val="24"/>
        </w:rPr>
      </w:pPr>
      <w:r w:rsidRPr="00311090">
        <w:rPr>
          <w:rFonts w:cstheme="minorBidi"/>
          <w:b/>
          <w:bCs/>
          <w:sz w:val="24"/>
          <w:szCs w:val="24"/>
        </w:rPr>
        <w:t>Expenses by nature</w:t>
      </w:r>
    </w:p>
    <w:p w14:paraId="4B6C46FD" w14:textId="77777777" w:rsidR="00A403B6" w:rsidRPr="00311090"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tbl>
      <w:tblPr>
        <w:tblW w:w="9060" w:type="dxa"/>
        <w:tblInd w:w="540" w:type="dxa"/>
        <w:tblLayout w:type="fixed"/>
        <w:tblCellMar>
          <w:left w:w="79" w:type="dxa"/>
          <w:right w:w="79" w:type="dxa"/>
        </w:tblCellMar>
        <w:tblLook w:val="0020" w:firstRow="1" w:lastRow="0" w:firstColumn="0" w:lastColumn="0" w:noHBand="0" w:noVBand="0"/>
      </w:tblPr>
      <w:tblGrid>
        <w:gridCol w:w="3870"/>
        <w:gridCol w:w="360"/>
        <w:gridCol w:w="1080"/>
        <w:gridCol w:w="180"/>
        <w:gridCol w:w="1080"/>
        <w:gridCol w:w="180"/>
        <w:gridCol w:w="1080"/>
        <w:gridCol w:w="180"/>
        <w:gridCol w:w="1050"/>
      </w:tblGrid>
      <w:tr w:rsidR="00A403B6" w:rsidRPr="00DE02DD" w14:paraId="03B498ED" w14:textId="77777777" w:rsidTr="00E05856">
        <w:trPr>
          <w:cantSplit/>
          <w:trHeight w:val="514"/>
          <w:tblHeader/>
        </w:trPr>
        <w:tc>
          <w:tcPr>
            <w:tcW w:w="3870" w:type="dxa"/>
          </w:tcPr>
          <w:p w14:paraId="13EC2457" w14:textId="77777777" w:rsidR="00A403B6" w:rsidRPr="00DE02DD" w:rsidRDefault="00A403B6" w:rsidP="00E05856">
            <w:pPr>
              <w:spacing w:line="260" w:lineRule="atLeast"/>
              <w:ind w:left="196" w:hanging="196"/>
              <w:rPr>
                <w:rFonts w:cs="Times New Roman"/>
              </w:rPr>
            </w:pPr>
          </w:p>
        </w:tc>
        <w:tc>
          <w:tcPr>
            <w:tcW w:w="360" w:type="dxa"/>
          </w:tcPr>
          <w:p w14:paraId="653ADB92" w14:textId="77777777" w:rsidR="00A403B6" w:rsidRPr="00DE02DD" w:rsidRDefault="00A403B6" w:rsidP="00E05856">
            <w:pPr>
              <w:pStyle w:val="acctmergecolhdg"/>
              <w:rPr>
                <w:szCs w:val="22"/>
              </w:rPr>
            </w:pPr>
          </w:p>
        </w:tc>
        <w:tc>
          <w:tcPr>
            <w:tcW w:w="2340" w:type="dxa"/>
            <w:gridSpan w:val="3"/>
          </w:tcPr>
          <w:p w14:paraId="1E065233" w14:textId="77777777" w:rsidR="00A403B6" w:rsidRPr="00DE02DD" w:rsidRDefault="00A403B6" w:rsidP="00E05856">
            <w:pPr>
              <w:pStyle w:val="acctmergecolhdg"/>
              <w:rPr>
                <w:szCs w:val="22"/>
              </w:rPr>
            </w:pPr>
            <w:r w:rsidRPr="00DE02DD">
              <w:rPr>
                <w:szCs w:val="22"/>
              </w:rPr>
              <w:t xml:space="preserve">Consolidated </w:t>
            </w:r>
          </w:p>
          <w:p w14:paraId="738C200D" w14:textId="77777777" w:rsidR="00A403B6" w:rsidRPr="00DE02DD" w:rsidRDefault="00A403B6" w:rsidP="00E05856">
            <w:pPr>
              <w:pStyle w:val="acctmergecolhdg"/>
              <w:ind w:left="-80" w:right="-82"/>
              <w:rPr>
                <w:szCs w:val="22"/>
              </w:rPr>
            </w:pPr>
            <w:r w:rsidRPr="00DE02DD">
              <w:rPr>
                <w:szCs w:val="22"/>
              </w:rPr>
              <w:t>financial statements</w:t>
            </w:r>
          </w:p>
        </w:tc>
        <w:tc>
          <w:tcPr>
            <w:tcW w:w="180" w:type="dxa"/>
          </w:tcPr>
          <w:p w14:paraId="61B69565" w14:textId="77777777" w:rsidR="00A403B6" w:rsidRPr="00DE02DD" w:rsidRDefault="00A403B6" w:rsidP="00E05856">
            <w:pPr>
              <w:pStyle w:val="acctmergecolhdg"/>
              <w:rPr>
                <w:szCs w:val="22"/>
              </w:rPr>
            </w:pPr>
          </w:p>
        </w:tc>
        <w:tc>
          <w:tcPr>
            <w:tcW w:w="2310" w:type="dxa"/>
            <w:gridSpan w:val="3"/>
          </w:tcPr>
          <w:p w14:paraId="348E3B81" w14:textId="77777777" w:rsidR="00A403B6" w:rsidRPr="00DE02DD" w:rsidRDefault="00A403B6" w:rsidP="00E05856">
            <w:pPr>
              <w:pStyle w:val="acctmergecolhdg"/>
              <w:rPr>
                <w:szCs w:val="22"/>
              </w:rPr>
            </w:pPr>
            <w:r w:rsidRPr="00DE02DD">
              <w:rPr>
                <w:szCs w:val="22"/>
              </w:rPr>
              <w:t xml:space="preserve">Separate </w:t>
            </w:r>
          </w:p>
          <w:p w14:paraId="4F8D8859" w14:textId="77777777" w:rsidR="00A403B6" w:rsidRPr="00DE02DD" w:rsidRDefault="00A403B6" w:rsidP="00E05856">
            <w:pPr>
              <w:pStyle w:val="acctmergecolhdg"/>
              <w:ind w:left="-75" w:right="-77"/>
              <w:rPr>
                <w:szCs w:val="22"/>
              </w:rPr>
            </w:pPr>
            <w:r w:rsidRPr="00DE02DD">
              <w:rPr>
                <w:szCs w:val="22"/>
              </w:rPr>
              <w:t>financial statements</w:t>
            </w:r>
          </w:p>
        </w:tc>
      </w:tr>
      <w:tr w:rsidR="00A403B6" w:rsidRPr="00DE02DD" w14:paraId="244BD2D1" w14:textId="77777777" w:rsidTr="00E05856">
        <w:trPr>
          <w:cantSplit/>
          <w:trHeight w:val="270"/>
          <w:tblHeader/>
        </w:trPr>
        <w:tc>
          <w:tcPr>
            <w:tcW w:w="3870" w:type="dxa"/>
          </w:tcPr>
          <w:p w14:paraId="425B605D" w14:textId="77777777" w:rsidR="00A403B6" w:rsidRPr="00DE02DD" w:rsidRDefault="00A403B6" w:rsidP="00E05856">
            <w:pPr>
              <w:pStyle w:val="acctfourfigures"/>
              <w:ind w:left="196" w:hanging="196"/>
              <w:jc w:val="center"/>
              <w:rPr>
                <w:rFonts w:ascii="Times New Roman" w:hAnsi="Times New Roman"/>
                <w:szCs w:val="22"/>
              </w:rPr>
            </w:pPr>
          </w:p>
        </w:tc>
        <w:tc>
          <w:tcPr>
            <w:tcW w:w="360" w:type="dxa"/>
            <w:vAlign w:val="bottom"/>
          </w:tcPr>
          <w:p w14:paraId="468CA654" w14:textId="77777777" w:rsidR="00A403B6" w:rsidRPr="00DE02DD" w:rsidRDefault="00A403B6" w:rsidP="00E05856">
            <w:pPr>
              <w:pStyle w:val="acctfourfigures"/>
              <w:tabs>
                <w:tab w:val="clear" w:pos="765"/>
                <w:tab w:val="decimal" w:pos="371"/>
              </w:tabs>
              <w:jc w:val="center"/>
              <w:rPr>
                <w:rFonts w:ascii="Times New Roman" w:hAnsi="Times New Roman"/>
                <w:i/>
                <w:iCs/>
                <w:szCs w:val="22"/>
              </w:rPr>
            </w:pPr>
          </w:p>
        </w:tc>
        <w:tc>
          <w:tcPr>
            <w:tcW w:w="1080" w:type="dxa"/>
            <w:shd w:val="clear" w:color="auto" w:fill="auto"/>
          </w:tcPr>
          <w:p w14:paraId="1CD5B67D" w14:textId="77777777" w:rsidR="00A403B6" w:rsidRPr="00DE02DD" w:rsidRDefault="00A403B6" w:rsidP="00E05856">
            <w:pPr>
              <w:pStyle w:val="acctmergecolhdg"/>
              <w:rPr>
                <w:b w:val="0"/>
                <w:bCs/>
                <w:szCs w:val="22"/>
              </w:rPr>
            </w:pPr>
            <w:r w:rsidRPr="00DE02DD">
              <w:rPr>
                <w:b w:val="0"/>
                <w:bCs/>
                <w:szCs w:val="22"/>
              </w:rPr>
              <w:t>202</w:t>
            </w:r>
            <w:r>
              <w:rPr>
                <w:b w:val="0"/>
                <w:bCs/>
                <w:szCs w:val="22"/>
              </w:rPr>
              <w:t>3</w:t>
            </w:r>
          </w:p>
        </w:tc>
        <w:tc>
          <w:tcPr>
            <w:tcW w:w="180" w:type="dxa"/>
            <w:shd w:val="clear" w:color="auto" w:fill="auto"/>
          </w:tcPr>
          <w:p w14:paraId="4DC6A84F" w14:textId="77777777" w:rsidR="00A403B6" w:rsidRPr="00DE02DD" w:rsidRDefault="00A403B6" w:rsidP="00E05856">
            <w:pPr>
              <w:pStyle w:val="acctmergecolhdg"/>
              <w:rPr>
                <w:b w:val="0"/>
                <w:bCs/>
                <w:szCs w:val="22"/>
              </w:rPr>
            </w:pPr>
          </w:p>
        </w:tc>
        <w:tc>
          <w:tcPr>
            <w:tcW w:w="1080" w:type="dxa"/>
            <w:shd w:val="clear" w:color="auto" w:fill="auto"/>
          </w:tcPr>
          <w:p w14:paraId="5933C2CD" w14:textId="77777777" w:rsidR="00A403B6" w:rsidRPr="00DE02DD" w:rsidRDefault="00A403B6" w:rsidP="00E05856">
            <w:pPr>
              <w:pStyle w:val="acctmergecolhdg"/>
              <w:rPr>
                <w:b w:val="0"/>
                <w:bCs/>
                <w:szCs w:val="22"/>
              </w:rPr>
            </w:pPr>
            <w:r w:rsidRPr="00DE02DD">
              <w:rPr>
                <w:b w:val="0"/>
                <w:bCs/>
                <w:szCs w:val="22"/>
              </w:rPr>
              <w:t>202</w:t>
            </w:r>
            <w:r>
              <w:rPr>
                <w:b w:val="0"/>
                <w:bCs/>
                <w:szCs w:val="22"/>
              </w:rPr>
              <w:t>2</w:t>
            </w:r>
          </w:p>
        </w:tc>
        <w:tc>
          <w:tcPr>
            <w:tcW w:w="180" w:type="dxa"/>
            <w:shd w:val="clear" w:color="auto" w:fill="auto"/>
          </w:tcPr>
          <w:p w14:paraId="31C52617" w14:textId="77777777" w:rsidR="00A403B6" w:rsidRPr="00DE02DD" w:rsidRDefault="00A403B6" w:rsidP="00E05856">
            <w:pPr>
              <w:pStyle w:val="acctmergecolhdg"/>
              <w:rPr>
                <w:b w:val="0"/>
                <w:bCs/>
                <w:szCs w:val="22"/>
              </w:rPr>
            </w:pPr>
          </w:p>
        </w:tc>
        <w:tc>
          <w:tcPr>
            <w:tcW w:w="1080" w:type="dxa"/>
            <w:shd w:val="clear" w:color="auto" w:fill="auto"/>
          </w:tcPr>
          <w:p w14:paraId="7352FE3E" w14:textId="77777777" w:rsidR="00A403B6" w:rsidRPr="00DE02DD" w:rsidRDefault="00A403B6" w:rsidP="00E05856">
            <w:pPr>
              <w:pStyle w:val="acctmergecolhdg"/>
              <w:rPr>
                <w:b w:val="0"/>
                <w:bCs/>
                <w:szCs w:val="22"/>
              </w:rPr>
            </w:pPr>
            <w:r w:rsidRPr="00DE02DD">
              <w:rPr>
                <w:b w:val="0"/>
                <w:bCs/>
                <w:szCs w:val="22"/>
              </w:rPr>
              <w:t>202</w:t>
            </w:r>
            <w:r>
              <w:rPr>
                <w:b w:val="0"/>
                <w:bCs/>
                <w:szCs w:val="22"/>
              </w:rPr>
              <w:t>3</w:t>
            </w:r>
          </w:p>
        </w:tc>
        <w:tc>
          <w:tcPr>
            <w:tcW w:w="180" w:type="dxa"/>
            <w:shd w:val="clear" w:color="auto" w:fill="auto"/>
          </w:tcPr>
          <w:p w14:paraId="51F09213" w14:textId="77777777" w:rsidR="00A403B6" w:rsidRPr="00DE02DD" w:rsidRDefault="00A403B6" w:rsidP="00E05856">
            <w:pPr>
              <w:pStyle w:val="acctmergecolhdg"/>
              <w:rPr>
                <w:b w:val="0"/>
                <w:bCs/>
                <w:szCs w:val="22"/>
              </w:rPr>
            </w:pPr>
          </w:p>
        </w:tc>
        <w:tc>
          <w:tcPr>
            <w:tcW w:w="1050" w:type="dxa"/>
            <w:shd w:val="clear" w:color="auto" w:fill="auto"/>
          </w:tcPr>
          <w:p w14:paraId="1520BEFE" w14:textId="77777777" w:rsidR="00A403B6" w:rsidRPr="00DE02DD" w:rsidRDefault="00A403B6" w:rsidP="00E05856">
            <w:pPr>
              <w:pStyle w:val="acctmergecolhdg"/>
              <w:rPr>
                <w:b w:val="0"/>
                <w:bCs/>
                <w:szCs w:val="22"/>
              </w:rPr>
            </w:pPr>
            <w:r w:rsidRPr="00DE02DD">
              <w:rPr>
                <w:b w:val="0"/>
                <w:bCs/>
                <w:szCs w:val="22"/>
              </w:rPr>
              <w:t>202</w:t>
            </w:r>
            <w:r>
              <w:rPr>
                <w:b w:val="0"/>
                <w:bCs/>
                <w:szCs w:val="22"/>
              </w:rPr>
              <w:t>2</w:t>
            </w:r>
          </w:p>
        </w:tc>
      </w:tr>
      <w:tr w:rsidR="00A403B6" w:rsidRPr="00DE02DD" w14:paraId="482033B3" w14:textId="77777777" w:rsidTr="00E05856">
        <w:trPr>
          <w:cantSplit/>
          <w:trHeight w:val="270"/>
          <w:tblHeader/>
        </w:trPr>
        <w:tc>
          <w:tcPr>
            <w:tcW w:w="3870" w:type="dxa"/>
          </w:tcPr>
          <w:p w14:paraId="0BE36CC7" w14:textId="77777777" w:rsidR="00A403B6" w:rsidRPr="00DE02DD" w:rsidRDefault="00A403B6" w:rsidP="00E05856">
            <w:pPr>
              <w:pStyle w:val="acctfourfigures"/>
              <w:ind w:left="196" w:hanging="196"/>
              <w:jc w:val="center"/>
              <w:rPr>
                <w:rFonts w:ascii="Times New Roman" w:hAnsi="Times New Roman"/>
                <w:szCs w:val="22"/>
              </w:rPr>
            </w:pPr>
          </w:p>
        </w:tc>
        <w:tc>
          <w:tcPr>
            <w:tcW w:w="360" w:type="dxa"/>
            <w:vAlign w:val="bottom"/>
          </w:tcPr>
          <w:p w14:paraId="2ED0C165" w14:textId="77777777" w:rsidR="00A403B6" w:rsidRPr="00DE02DD" w:rsidRDefault="00A403B6" w:rsidP="00E05856">
            <w:pPr>
              <w:pStyle w:val="acctfourfigures"/>
              <w:tabs>
                <w:tab w:val="clear" w:pos="765"/>
                <w:tab w:val="decimal" w:pos="371"/>
              </w:tabs>
              <w:jc w:val="center"/>
              <w:rPr>
                <w:rFonts w:ascii="Times New Roman" w:hAnsi="Times New Roman"/>
                <w:i/>
                <w:iCs/>
                <w:szCs w:val="22"/>
              </w:rPr>
            </w:pPr>
          </w:p>
        </w:tc>
        <w:tc>
          <w:tcPr>
            <w:tcW w:w="1080" w:type="dxa"/>
            <w:shd w:val="clear" w:color="auto" w:fill="auto"/>
          </w:tcPr>
          <w:p w14:paraId="199814E3" w14:textId="77777777" w:rsidR="00A403B6" w:rsidRPr="00DE02DD" w:rsidRDefault="00A403B6" w:rsidP="00E05856">
            <w:pPr>
              <w:pStyle w:val="acctmergecolhdg"/>
              <w:rPr>
                <w:b w:val="0"/>
                <w:bCs/>
                <w:szCs w:val="22"/>
              </w:rPr>
            </w:pPr>
          </w:p>
        </w:tc>
        <w:tc>
          <w:tcPr>
            <w:tcW w:w="180" w:type="dxa"/>
            <w:shd w:val="clear" w:color="auto" w:fill="auto"/>
          </w:tcPr>
          <w:p w14:paraId="7A661018" w14:textId="77777777" w:rsidR="00A403B6" w:rsidRPr="00DE02DD" w:rsidRDefault="00A403B6" w:rsidP="00E05856">
            <w:pPr>
              <w:pStyle w:val="acctmergecolhdg"/>
              <w:rPr>
                <w:b w:val="0"/>
                <w:bCs/>
                <w:szCs w:val="22"/>
              </w:rPr>
            </w:pPr>
          </w:p>
        </w:tc>
        <w:tc>
          <w:tcPr>
            <w:tcW w:w="1080" w:type="dxa"/>
            <w:shd w:val="clear" w:color="auto" w:fill="auto"/>
          </w:tcPr>
          <w:p w14:paraId="38845B6F" w14:textId="15070FB7" w:rsidR="00A403B6" w:rsidRPr="00DE02DD" w:rsidRDefault="00A403B6" w:rsidP="00E05856">
            <w:pPr>
              <w:pStyle w:val="acctmergecolhdg"/>
              <w:rPr>
                <w:b w:val="0"/>
                <w:bCs/>
                <w:szCs w:val="22"/>
              </w:rPr>
            </w:pPr>
          </w:p>
        </w:tc>
        <w:tc>
          <w:tcPr>
            <w:tcW w:w="180" w:type="dxa"/>
            <w:shd w:val="clear" w:color="auto" w:fill="auto"/>
          </w:tcPr>
          <w:p w14:paraId="48B48EC2" w14:textId="77777777" w:rsidR="00A403B6" w:rsidRPr="00DE02DD" w:rsidRDefault="00A403B6" w:rsidP="00E05856">
            <w:pPr>
              <w:pStyle w:val="acctmergecolhdg"/>
              <w:rPr>
                <w:b w:val="0"/>
                <w:bCs/>
                <w:szCs w:val="22"/>
              </w:rPr>
            </w:pPr>
          </w:p>
        </w:tc>
        <w:tc>
          <w:tcPr>
            <w:tcW w:w="1080" w:type="dxa"/>
            <w:shd w:val="clear" w:color="auto" w:fill="auto"/>
          </w:tcPr>
          <w:p w14:paraId="51D595B9" w14:textId="77777777" w:rsidR="00A403B6" w:rsidRPr="00DE02DD" w:rsidRDefault="00A403B6" w:rsidP="00E05856">
            <w:pPr>
              <w:pStyle w:val="acctmergecolhdg"/>
              <w:rPr>
                <w:b w:val="0"/>
                <w:bCs/>
                <w:szCs w:val="22"/>
              </w:rPr>
            </w:pPr>
          </w:p>
        </w:tc>
        <w:tc>
          <w:tcPr>
            <w:tcW w:w="180" w:type="dxa"/>
            <w:shd w:val="clear" w:color="auto" w:fill="auto"/>
          </w:tcPr>
          <w:p w14:paraId="09DDAD9B" w14:textId="77777777" w:rsidR="00A403B6" w:rsidRPr="00DE02DD" w:rsidRDefault="00A403B6" w:rsidP="00E05856">
            <w:pPr>
              <w:pStyle w:val="acctmergecolhdg"/>
              <w:rPr>
                <w:b w:val="0"/>
                <w:bCs/>
                <w:szCs w:val="22"/>
              </w:rPr>
            </w:pPr>
          </w:p>
        </w:tc>
        <w:tc>
          <w:tcPr>
            <w:tcW w:w="1050" w:type="dxa"/>
            <w:shd w:val="clear" w:color="auto" w:fill="auto"/>
          </w:tcPr>
          <w:p w14:paraId="1859CD28" w14:textId="77777777" w:rsidR="00A403B6" w:rsidRPr="00DE02DD" w:rsidRDefault="00A403B6" w:rsidP="00E05856">
            <w:pPr>
              <w:pStyle w:val="acctmergecolhdg"/>
              <w:rPr>
                <w:b w:val="0"/>
                <w:bCs/>
                <w:szCs w:val="22"/>
              </w:rPr>
            </w:pPr>
          </w:p>
        </w:tc>
      </w:tr>
      <w:tr w:rsidR="00A403B6" w:rsidRPr="00DE02DD" w14:paraId="0606D023" w14:textId="77777777" w:rsidTr="00E05856">
        <w:trPr>
          <w:cantSplit/>
          <w:trHeight w:val="82"/>
          <w:tblHeader/>
        </w:trPr>
        <w:tc>
          <w:tcPr>
            <w:tcW w:w="3870" w:type="dxa"/>
          </w:tcPr>
          <w:p w14:paraId="166C2E66" w14:textId="77777777" w:rsidR="00A403B6" w:rsidRPr="00DE02DD" w:rsidRDefault="00A403B6" w:rsidP="00E05856">
            <w:pPr>
              <w:spacing w:line="260" w:lineRule="atLeast"/>
              <w:ind w:left="100" w:hanging="90"/>
              <w:rPr>
                <w:rFonts w:cs="Times New Roman"/>
                <w:b/>
                <w:bCs/>
                <w:i/>
                <w:iCs/>
              </w:rPr>
            </w:pPr>
          </w:p>
        </w:tc>
        <w:tc>
          <w:tcPr>
            <w:tcW w:w="360" w:type="dxa"/>
            <w:vAlign w:val="bottom"/>
          </w:tcPr>
          <w:p w14:paraId="4F3CC6C3" w14:textId="77777777" w:rsidR="00A403B6" w:rsidRPr="00DE02DD" w:rsidRDefault="00A403B6" w:rsidP="00E05856">
            <w:pPr>
              <w:pStyle w:val="acctfourfigures"/>
              <w:jc w:val="center"/>
              <w:rPr>
                <w:rFonts w:ascii="Times New Roman" w:hAnsi="Times New Roman"/>
                <w:i/>
                <w:iCs/>
                <w:szCs w:val="22"/>
              </w:rPr>
            </w:pPr>
          </w:p>
        </w:tc>
        <w:tc>
          <w:tcPr>
            <w:tcW w:w="4830" w:type="dxa"/>
            <w:gridSpan w:val="7"/>
          </w:tcPr>
          <w:p w14:paraId="69A1FA28" w14:textId="73ED5FC0" w:rsidR="00A403B6" w:rsidRPr="00DE02DD" w:rsidRDefault="000D23FE" w:rsidP="00E05856">
            <w:pPr>
              <w:pStyle w:val="acctfourfigures"/>
              <w:jc w:val="center"/>
              <w:rPr>
                <w:rFonts w:ascii="Times New Roman" w:hAnsi="Times New Roman"/>
                <w:i/>
                <w:iCs/>
                <w:szCs w:val="22"/>
              </w:rPr>
            </w:pPr>
            <w:r w:rsidRPr="000D23FE">
              <w:rPr>
                <w:rFonts w:ascii="Times New Roman" w:hAnsi="Times New Roman"/>
                <w:i/>
                <w:iCs/>
                <w:szCs w:val="22"/>
                <w:lang w:bidi="th-TH"/>
              </w:rPr>
              <w:t>(</w:t>
            </w:r>
            <w:r w:rsidR="00A403B6" w:rsidRPr="00DE02DD">
              <w:rPr>
                <w:rFonts w:ascii="Times New Roman" w:hAnsi="Times New Roman"/>
                <w:i/>
                <w:iCs/>
                <w:szCs w:val="22"/>
              </w:rPr>
              <w:t>in thousand Baht</w:t>
            </w:r>
            <w:r w:rsidRPr="000D23FE">
              <w:rPr>
                <w:rFonts w:ascii="Times New Roman" w:hAnsi="Times New Roman"/>
                <w:i/>
                <w:iCs/>
                <w:szCs w:val="22"/>
                <w:lang w:bidi="th-TH"/>
              </w:rPr>
              <w:t>)</w:t>
            </w:r>
          </w:p>
        </w:tc>
      </w:tr>
      <w:tr w:rsidR="00F22CAF" w:rsidRPr="00DE02DD" w14:paraId="1B0F2DB3" w14:textId="77777777" w:rsidTr="00E05856">
        <w:trPr>
          <w:cantSplit/>
          <w:trHeight w:val="256"/>
        </w:trPr>
        <w:tc>
          <w:tcPr>
            <w:tcW w:w="3870" w:type="dxa"/>
          </w:tcPr>
          <w:p w14:paraId="39D9E386" w14:textId="0987FD68" w:rsidR="00F22CAF" w:rsidRPr="00DE02DD" w:rsidRDefault="00F22CAF" w:rsidP="00F22CAF">
            <w:pPr>
              <w:spacing w:line="260" w:lineRule="atLeast"/>
              <w:ind w:left="-62"/>
              <w:rPr>
                <w:rFonts w:cs="Times New Roman"/>
              </w:rPr>
            </w:pPr>
            <w:r>
              <w:rPr>
                <w:rFonts w:cs="Times New Roman"/>
              </w:rPr>
              <w:t>Loss from impairment</w:t>
            </w:r>
            <w:r w:rsidR="00C267AE">
              <w:rPr>
                <w:rFonts w:cs="Times New Roman"/>
              </w:rPr>
              <w:t xml:space="preserve"> on investments</w:t>
            </w:r>
          </w:p>
        </w:tc>
        <w:tc>
          <w:tcPr>
            <w:tcW w:w="360" w:type="dxa"/>
            <w:vAlign w:val="bottom"/>
          </w:tcPr>
          <w:p w14:paraId="76FA5615" w14:textId="77777777" w:rsidR="00F22CAF" w:rsidRPr="00DE02DD" w:rsidRDefault="00F22CAF" w:rsidP="00F22CAF">
            <w:pPr>
              <w:pStyle w:val="acctfourfigures"/>
              <w:tabs>
                <w:tab w:val="clear" w:pos="765"/>
              </w:tabs>
              <w:ind w:right="11"/>
              <w:jc w:val="center"/>
              <w:rPr>
                <w:rFonts w:ascii="Times New Roman" w:hAnsi="Times New Roman"/>
                <w:i/>
                <w:iCs/>
                <w:szCs w:val="22"/>
                <w:highlight w:val="cyan"/>
              </w:rPr>
            </w:pPr>
          </w:p>
        </w:tc>
        <w:tc>
          <w:tcPr>
            <w:tcW w:w="1080" w:type="dxa"/>
          </w:tcPr>
          <w:p w14:paraId="7CC54BA0" w14:textId="01B101A0" w:rsidR="00F22CAF" w:rsidRPr="00DE02DD" w:rsidRDefault="00932162"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34,980</w:t>
            </w:r>
          </w:p>
        </w:tc>
        <w:tc>
          <w:tcPr>
            <w:tcW w:w="180" w:type="dxa"/>
          </w:tcPr>
          <w:p w14:paraId="37F33DD3" w14:textId="77777777" w:rsidR="00F22CAF" w:rsidRPr="00DE02DD" w:rsidRDefault="00F22CAF" w:rsidP="00F22CAF">
            <w:pPr>
              <w:pStyle w:val="acctfourfigures"/>
              <w:rPr>
                <w:rFonts w:ascii="Times New Roman" w:hAnsi="Times New Roman"/>
                <w:szCs w:val="22"/>
              </w:rPr>
            </w:pPr>
          </w:p>
        </w:tc>
        <w:tc>
          <w:tcPr>
            <w:tcW w:w="1080" w:type="dxa"/>
          </w:tcPr>
          <w:p w14:paraId="09979582" w14:textId="194C0B4B" w:rsidR="00F22CAF" w:rsidRPr="00DE02DD" w:rsidRDefault="00462069" w:rsidP="00462069">
            <w:pPr>
              <w:pStyle w:val="acctfourfigures"/>
              <w:tabs>
                <w:tab w:val="clear" w:pos="765"/>
                <w:tab w:val="decimal" w:pos="640"/>
              </w:tabs>
              <w:ind w:right="-77"/>
              <w:rPr>
                <w:rFonts w:ascii="Times New Roman" w:hAnsi="Times New Roman"/>
                <w:szCs w:val="22"/>
              </w:rPr>
            </w:pPr>
            <w:r>
              <w:rPr>
                <w:rFonts w:ascii="Times New Roman" w:hAnsi="Times New Roman"/>
                <w:szCs w:val="22"/>
              </w:rPr>
              <w:t>-</w:t>
            </w:r>
          </w:p>
        </w:tc>
        <w:tc>
          <w:tcPr>
            <w:tcW w:w="180" w:type="dxa"/>
          </w:tcPr>
          <w:p w14:paraId="174F4524" w14:textId="77777777" w:rsidR="00F22CAF" w:rsidRPr="00DE02DD" w:rsidRDefault="00F22CAF" w:rsidP="00F22CAF">
            <w:pPr>
              <w:pStyle w:val="acctfourfigures"/>
              <w:rPr>
                <w:rFonts w:ascii="Times New Roman" w:hAnsi="Times New Roman"/>
                <w:szCs w:val="22"/>
              </w:rPr>
            </w:pPr>
          </w:p>
        </w:tc>
        <w:tc>
          <w:tcPr>
            <w:tcW w:w="1080" w:type="dxa"/>
          </w:tcPr>
          <w:p w14:paraId="571C304C" w14:textId="0A499D0E"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rPr>
              <w:t>60,000</w:t>
            </w:r>
          </w:p>
        </w:tc>
        <w:tc>
          <w:tcPr>
            <w:tcW w:w="180" w:type="dxa"/>
          </w:tcPr>
          <w:p w14:paraId="6F75B29E" w14:textId="77777777" w:rsidR="00F22CAF" w:rsidRPr="00F22CAF" w:rsidRDefault="00F22CAF" w:rsidP="00F22CAF">
            <w:pPr>
              <w:pStyle w:val="acctfourfigures"/>
              <w:rPr>
                <w:rFonts w:ascii="Times New Roman" w:hAnsi="Times New Roman"/>
                <w:szCs w:val="22"/>
              </w:rPr>
            </w:pPr>
          </w:p>
        </w:tc>
        <w:tc>
          <w:tcPr>
            <w:tcW w:w="1050" w:type="dxa"/>
          </w:tcPr>
          <w:p w14:paraId="11523D87" w14:textId="451AE5BF" w:rsidR="00F22CAF" w:rsidRPr="00F22CAF" w:rsidRDefault="00F22CAF" w:rsidP="00F22CAF">
            <w:pPr>
              <w:pStyle w:val="acctfourfigures"/>
              <w:tabs>
                <w:tab w:val="clear" w:pos="765"/>
                <w:tab w:val="decimal" w:pos="553"/>
              </w:tabs>
              <w:ind w:right="11"/>
              <w:rPr>
                <w:rFonts w:ascii="Times New Roman" w:hAnsi="Times New Roman"/>
                <w:szCs w:val="22"/>
                <w:cs/>
                <w:lang w:bidi="th-TH"/>
              </w:rPr>
            </w:pPr>
            <w:r w:rsidRPr="00F22CAF">
              <w:rPr>
                <w:rFonts w:ascii="Times New Roman" w:hAnsi="Times New Roman"/>
                <w:szCs w:val="22"/>
                <w:lang w:bidi="th-TH"/>
              </w:rPr>
              <w:t>-</w:t>
            </w:r>
          </w:p>
        </w:tc>
      </w:tr>
      <w:tr w:rsidR="00F22CAF" w:rsidRPr="00DE02DD" w14:paraId="679693E5" w14:textId="77777777" w:rsidTr="00E05856">
        <w:trPr>
          <w:cantSplit/>
          <w:trHeight w:val="256"/>
        </w:trPr>
        <w:tc>
          <w:tcPr>
            <w:tcW w:w="3870" w:type="dxa"/>
          </w:tcPr>
          <w:p w14:paraId="4E6B8F01" w14:textId="77777777" w:rsidR="00F22CAF" w:rsidRPr="00DE02DD" w:rsidRDefault="00F22CAF" w:rsidP="00F22CAF">
            <w:pPr>
              <w:spacing w:line="260" w:lineRule="atLeast"/>
              <w:ind w:left="-62"/>
              <w:rPr>
                <w:rFonts w:cs="Times New Roman"/>
              </w:rPr>
            </w:pPr>
            <w:r w:rsidRPr="00DE02DD">
              <w:rPr>
                <w:rFonts w:cs="Times New Roman"/>
              </w:rPr>
              <w:t>Finance costs</w:t>
            </w:r>
          </w:p>
        </w:tc>
        <w:tc>
          <w:tcPr>
            <w:tcW w:w="360" w:type="dxa"/>
            <w:vAlign w:val="bottom"/>
          </w:tcPr>
          <w:p w14:paraId="0F59ED5C" w14:textId="77777777" w:rsidR="00F22CAF" w:rsidRPr="00DE02DD" w:rsidRDefault="00F22CAF" w:rsidP="00F22CAF">
            <w:pPr>
              <w:pStyle w:val="acctfourfigures"/>
              <w:tabs>
                <w:tab w:val="clear" w:pos="765"/>
              </w:tabs>
              <w:ind w:right="11"/>
              <w:jc w:val="center"/>
              <w:rPr>
                <w:rFonts w:ascii="Times New Roman" w:hAnsi="Times New Roman"/>
                <w:i/>
                <w:iCs/>
                <w:szCs w:val="22"/>
                <w:highlight w:val="cyan"/>
              </w:rPr>
            </w:pPr>
          </w:p>
        </w:tc>
        <w:tc>
          <w:tcPr>
            <w:tcW w:w="1080" w:type="dxa"/>
          </w:tcPr>
          <w:p w14:paraId="07F3ADA7" w14:textId="65CBA37D" w:rsidR="00F22CAF" w:rsidRPr="00DE02DD" w:rsidRDefault="00BA3D3B"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380,787</w:t>
            </w:r>
          </w:p>
        </w:tc>
        <w:tc>
          <w:tcPr>
            <w:tcW w:w="180" w:type="dxa"/>
          </w:tcPr>
          <w:p w14:paraId="2A59A13B" w14:textId="77777777" w:rsidR="00F22CAF" w:rsidRPr="00DE02DD" w:rsidRDefault="00F22CAF" w:rsidP="00F22CAF">
            <w:pPr>
              <w:pStyle w:val="acctfourfigures"/>
              <w:rPr>
                <w:rFonts w:ascii="Times New Roman" w:hAnsi="Times New Roman"/>
                <w:szCs w:val="22"/>
              </w:rPr>
            </w:pPr>
          </w:p>
        </w:tc>
        <w:tc>
          <w:tcPr>
            <w:tcW w:w="1080" w:type="dxa"/>
          </w:tcPr>
          <w:p w14:paraId="4B8B2BCD" w14:textId="77777777" w:rsidR="00F22CAF" w:rsidRPr="00DE02DD" w:rsidRDefault="00F22CAF" w:rsidP="00F22CA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 xml:space="preserve"> 48,991</w:t>
            </w:r>
          </w:p>
        </w:tc>
        <w:tc>
          <w:tcPr>
            <w:tcW w:w="180" w:type="dxa"/>
          </w:tcPr>
          <w:p w14:paraId="351C295F" w14:textId="77777777" w:rsidR="00F22CAF" w:rsidRPr="00DE02DD" w:rsidRDefault="00F22CAF" w:rsidP="00F22CAF">
            <w:pPr>
              <w:pStyle w:val="acctfourfigures"/>
              <w:rPr>
                <w:rFonts w:ascii="Times New Roman" w:hAnsi="Times New Roman"/>
                <w:szCs w:val="22"/>
              </w:rPr>
            </w:pPr>
          </w:p>
        </w:tc>
        <w:tc>
          <w:tcPr>
            <w:tcW w:w="1080" w:type="dxa"/>
          </w:tcPr>
          <w:p w14:paraId="146BE972" w14:textId="33ECAB0D"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rPr>
              <w:t>58,602</w:t>
            </w:r>
          </w:p>
        </w:tc>
        <w:tc>
          <w:tcPr>
            <w:tcW w:w="180" w:type="dxa"/>
          </w:tcPr>
          <w:p w14:paraId="0AE77C48" w14:textId="77777777" w:rsidR="00F22CAF" w:rsidRPr="00F22CAF" w:rsidRDefault="00F22CAF" w:rsidP="00F22CAF">
            <w:pPr>
              <w:pStyle w:val="acctfourfigures"/>
              <w:rPr>
                <w:rFonts w:ascii="Times New Roman" w:hAnsi="Times New Roman"/>
                <w:szCs w:val="22"/>
              </w:rPr>
            </w:pPr>
          </w:p>
        </w:tc>
        <w:tc>
          <w:tcPr>
            <w:tcW w:w="1050" w:type="dxa"/>
          </w:tcPr>
          <w:p w14:paraId="6D977CAB" w14:textId="349F9336"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cs/>
                <w:lang w:bidi="th-TH"/>
              </w:rPr>
              <w:t xml:space="preserve"> </w:t>
            </w:r>
            <w:r w:rsidRPr="00F22CAF">
              <w:rPr>
                <w:rFonts w:ascii="Times New Roman" w:hAnsi="Times New Roman"/>
                <w:szCs w:val="22"/>
              </w:rPr>
              <w:t>52,869</w:t>
            </w:r>
          </w:p>
        </w:tc>
      </w:tr>
      <w:tr w:rsidR="00F22CAF" w:rsidRPr="00DE02DD" w14:paraId="174CE69C" w14:textId="77777777" w:rsidTr="00E05856">
        <w:trPr>
          <w:cantSplit/>
          <w:trHeight w:val="236"/>
        </w:trPr>
        <w:tc>
          <w:tcPr>
            <w:tcW w:w="3870" w:type="dxa"/>
          </w:tcPr>
          <w:p w14:paraId="085B0FDF" w14:textId="77777777" w:rsidR="00F22CAF" w:rsidRPr="00DE02DD" w:rsidRDefault="00F22CAF" w:rsidP="00F22CAF">
            <w:pPr>
              <w:spacing w:line="260" w:lineRule="atLeast"/>
              <w:ind w:left="-62"/>
              <w:rPr>
                <w:rFonts w:cs="Times New Roman"/>
              </w:rPr>
            </w:pPr>
            <w:r w:rsidRPr="00DE02DD">
              <w:rPr>
                <w:rFonts w:cs="Times New Roman"/>
              </w:rPr>
              <w:t xml:space="preserve">Loss </w:t>
            </w:r>
            <w:r>
              <w:rPr>
                <w:rFonts w:cs="Times New Roman"/>
              </w:rPr>
              <w:t>on</w:t>
            </w:r>
            <w:r w:rsidRPr="00DE02DD">
              <w:rPr>
                <w:rFonts w:cs="Times New Roman"/>
              </w:rPr>
              <w:t xml:space="preserve"> exchange rate </w:t>
            </w:r>
          </w:p>
        </w:tc>
        <w:tc>
          <w:tcPr>
            <w:tcW w:w="360" w:type="dxa"/>
            <w:vAlign w:val="bottom"/>
          </w:tcPr>
          <w:p w14:paraId="287C94F0" w14:textId="77777777" w:rsidR="00F22CAF" w:rsidRPr="00DE02DD" w:rsidRDefault="00F22CAF" w:rsidP="00F22CAF">
            <w:pPr>
              <w:pStyle w:val="acctfourfigures"/>
              <w:tabs>
                <w:tab w:val="clear" w:pos="765"/>
              </w:tabs>
              <w:ind w:right="11"/>
              <w:rPr>
                <w:rFonts w:ascii="Times New Roman" w:hAnsi="Times New Roman"/>
                <w:i/>
                <w:iCs/>
                <w:szCs w:val="22"/>
                <w:highlight w:val="cyan"/>
              </w:rPr>
            </w:pPr>
          </w:p>
        </w:tc>
        <w:tc>
          <w:tcPr>
            <w:tcW w:w="1080" w:type="dxa"/>
          </w:tcPr>
          <w:p w14:paraId="4E6A7422" w14:textId="5C72D0A2" w:rsidR="00F22CAF" w:rsidRPr="00DE02DD" w:rsidRDefault="00BA3D3B"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5,446</w:t>
            </w:r>
          </w:p>
        </w:tc>
        <w:tc>
          <w:tcPr>
            <w:tcW w:w="180" w:type="dxa"/>
          </w:tcPr>
          <w:p w14:paraId="64F617FD" w14:textId="77777777" w:rsidR="00F22CAF" w:rsidRPr="00DE02DD" w:rsidRDefault="00F22CAF" w:rsidP="00F22CAF">
            <w:pPr>
              <w:pStyle w:val="acctfourfigures"/>
              <w:rPr>
                <w:rFonts w:ascii="Times New Roman" w:hAnsi="Times New Roman"/>
                <w:szCs w:val="22"/>
              </w:rPr>
            </w:pPr>
          </w:p>
        </w:tc>
        <w:tc>
          <w:tcPr>
            <w:tcW w:w="1080" w:type="dxa"/>
          </w:tcPr>
          <w:p w14:paraId="5003245E" w14:textId="77777777" w:rsidR="00F22CAF" w:rsidRPr="00DE02DD" w:rsidRDefault="00F22CAF" w:rsidP="00F22CAF">
            <w:pPr>
              <w:pStyle w:val="acctfourfigures"/>
              <w:tabs>
                <w:tab w:val="clear" w:pos="765"/>
                <w:tab w:val="decimal" w:pos="914"/>
              </w:tabs>
              <w:ind w:right="-77"/>
              <w:rPr>
                <w:rFonts w:ascii="Times New Roman" w:hAnsi="Times New Roman"/>
                <w:szCs w:val="22"/>
                <w:cs/>
                <w:lang w:bidi="th-TH"/>
              </w:rPr>
            </w:pPr>
            <w:r>
              <w:rPr>
                <w:rFonts w:ascii="Times New Roman" w:hAnsi="Times New Roman"/>
                <w:szCs w:val="22"/>
              </w:rPr>
              <w:t>10,762</w:t>
            </w:r>
          </w:p>
        </w:tc>
        <w:tc>
          <w:tcPr>
            <w:tcW w:w="180" w:type="dxa"/>
          </w:tcPr>
          <w:p w14:paraId="239713B9" w14:textId="77777777" w:rsidR="00F22CAF" w:rsidRPr="00DE02DD" w:rsidRDefault="00F22CAF" w:rsidP="00F22CAF">
            <w:pPr>
              <w:pStyle w:val="acctfourfigures"/>
              <w:rPr>
                <w:rFonts w:ascii="Times New Roman" w:hAnsi="Times New Roman"/>
                <w:szCs w:val="22"/>
              </w:rPr>
            </w:pPr>
          </w:p>
        </w:tc>
        <w:tc>
          <w:tcPr>
            <w:tcW w:w="1080" w:type="dxa"/>
          </w:tcPr>
          <w:p w14:paraId="75DC776C" w14:textId="7A45099B" w:rsidR="00F22CAF" w:rsidRPr="00F22CAF" w:rsidRDefault="00F22CAF" w:rsidP="00F22CAF">
            <w:pPr>
              <w:pStyle w:val="acctfourfigures"/>
              <w:tabs>
                <w:tab w:val="clear" w:pos="765"/>
                <w:tab w:val="decimal" w:pos="647"/>
              </w:tabs>
              <w:ind w:right="-77"/>
              <w:rPr>
                <w:rFonts w:ascii="Times New Roman" w:hAnsi="Times New Roman"/>
                <w:szCs w:val="22"/>
                <w:cs/>
                <w:lang w:bidi="th-TH"/>
              </w:rPr>
            </w:pPr>
            <w:r w:rsidRPr="00F22CAF">
              <w:rPr>
                <w:rFonts w:ascii="Times New Roman" w:hAnsi="Times New Roman"/>
                <w:szCs w:val="22"/>
                <w:lang w:bidi="th-TH"/>
              </w:rPr>
              <w:t>-</w:t>
            </w:r>
          </w:p>
        </w:tc>
        <w:tc>
          <w:tcPr>
            <w:tcW w:w="180" w:type="dxa"/>
          </w:tcPr>
          <w:p w14:paraId="25DE548F" w14:textId="77777777" w:rsidR="00F22CAF" w:rsidRPr="00F22CAF" w:rsidRDefault="00F22CAF" w:rsidP="00F22CAF">
            <w:pPr>
              <w:pStyle w:val="acctfourfigures"/>
              <w:rPr>
                <w:rFonts w:ascii="Times New Roman" w:hAnsi="Times New Roman"/>
                <w:szCs w:val="22"/>
              </w:rPr>
            </w:pPr>
          </w:p>
        </w:tc>
        <w:tc>
          <w:tcPr>
            <w:tcW w:w="1050" w:type="dxa"/>
          </w:tcPr>
          <w:p w14:paraId="5D5EC232" w14:textId="05AAA2C1" w:rsidR="00F22CAF" w:rsidRPr="00F22CAF" w:rsidRDefault="00F22CAF" w:rsidP="00F22CAF">
            <w:pPr>
              <w:pStyle w:val="acctfourfigures"/>
              <w:tabs>
                <w:tab w:val="clear" w:pos="765"/>
                <w:tab w:val="decimal" w:pos="553"/>
              </w:tabs>
              <w:ind w:right="11"/>
              <w:rPr>
                <w:rFonts w:ascii="Times New Roman" w:hAnsi="Times New Roman"/>
                <w:szCs w:val="22"/>
                <w:cs/>
                <w:lang w:bidi="th-TH"/>
              </w:rPr>
            </w:pPr>
            <w:r w:rsidRPr="00F22CAF">
              <w:rPr>
                <w:rFonts w:ascii="Times New Roman" w:hAnsi="Times New Roman"/>
                <w:szCs w:val="22"/>
                <w:lang w:bidi="th-TH"/>
              </w:rPr>
              <w:t>-</w:t>
            </w:r>
          </w:p>
        </w:tc>
      </w:tr>
      <w:tr w:rsidR="00F22CAF" w:rsidRPr="00DE02DD" w14:paraId="7C05E4B3" w14:textId="77777777" w:rsidTr="00E05856">
        <w:trPr>
          <w:cantSplit/>
          <w:trHeight w:val="256"/>
        </w:trPr>
        <w:tc>
          <w:tcPr>
            <w:tcW w:w="3870" w:type="dxa"/>
          </w:tcPr>
          <w:p w14:paraId="7E8832CE" w14:textId="77777777" w:rsidR="00F22CAF" w:rsidRPr="00DE02DD" w:rsidRDefault="00F22CAF" w:rsidP="00F22CAF">
            <w:pPr>
              <w:spacing w:line="260" w:lineRule="atLeast"/>
              <w:ind w:left="-62"/>
              <w:rPr>
                <w:rFonts w:cs="Times New Roman"/>
              </w:rPr>
            </w:pPr>
            <w:r w:rsidRPr="00DE02DD">
              <w:rPr>
                <w:rFonts w:cs="Times New Roman"/>
              </w:rPr>
              <w:t>Employee benefit expenses</w:t>
            </w:r>
          </w:p>
        </w:tc>
        <w:tc>
          <w:tcPr>
            <w:tcW w:w="360" w:type="dxa"/>
            <w:vAlign w:val="bottom"/>
          </w:tcPr>
          <w:p w14:paraId="4A12042B" w14:textId="77777777" w:rsidR="00F22CAF" w:rsidRPr="00DE02DD" w:rsidRDefault="00F22CAF" w:rsidP="00F22CAF">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3036BEDD" w14:textId="2D27F306" w:rsidR="00F22CAF" w:rsidRPr="00DE02DD" w:rsidRDefault="00BA3D3B" w:rsidP="00F22CAF">
            <w:pPr>
              <w:pStyle w:val="acctfourfigures"/>
              <w:tabs>
                <w:tab w:val="clear" w:pos="765"/>
                <w:tab w:val="decimal" w:pos="914"/>
              </w:tabs>
              <w:ind w:right="-77"/>
              <w:rPr>
                <w:rFonts w:ascii="Times New Roman" w:hAnsi="Times New Roman"/>
                <w:szCs w:val="22"/>
                <w:lang w:bidi="th-TH"/>
              </w:rPr>
            </w:pPr>
            <w:r>
              <w:rPr>
                <w:rFonts w:ascii="Times New Roman" w:hAnsi="Times New Roman"/>
                <w:szCs w:val="22"/>
                <w:lang w:bidi="th-TH"/>
              </w:rPr>
              <w:t>157,632</w:t>
            </w:r>
          </w:p>
        </w:tc>
        <w:tc>
          <w:tcPr>
            <w:tcW w:w="180" w:type="dxa"/>
          </w:tcPr>
          <w:p w14:paraId="3F44E493" w14:textId="77777777" w:rsidR="00F22CAF" w:rsidRPr="00DE02DD" w:rsidRDefault="00F22CAF" w:rsidP="00F22CAF">
            <w:pPr>
              <w:pStyle w:val="acctfourfigures"/>
              <w:rPr>
                <w:rFonts w:ascii="Times New Roman" w:hAnsi="Times New Roman"/>
                <w:szCs w:val="22"/>
              </w:rPr>
            </w:pPr>
          </w:p>
        </w:tc>
        <w:tc>
          <w:tcPr>
            <w:tcW w:w="1080" w:type="dxa"/>
          </w:tcPr>
          <w:p w14:paraId="5101AF65" w14:textId="77777777" w:rsidR="00F22CAF" w:rsidRPr="00DE02DD" w:rsidRDefault="00F22CAF" w:rsidP="00F22CA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16,487</w:t>
            </w:r>
          </w:p>
        </w:tc>
        <w:tc>
          <w:tcPr>
            <w:tcW w:w="180" w:type="dxa"/>
          </w:tcPr>
          <w:p w14:paraId="48B2A748" w14:textId="77777777" w:rsidR="00F22CAF" w:rsidRPr="00DE02DD" w:rsidRDefault="00F22CAF" w:rsidP="00F22CAF">
            <w:pPr>
              <w:pStyle w:val="acctfourfigures"/>
              <w:rPr>
                <w:rFonts w:ascii="Times New Roman" w:hAnsi="Times New Roman"/>
                <w:szCs w:val="22"/>
              </w:rPr>
            </w:pPr>
          </w:p>
        </w:tc>
        <w:tc>
          <w:tcPr>
            <w:tcW w:w="1080" w:type="dxa"/>
          </w:tcPr>
          <w:p w14:paraId="08C85D16" w14:textId="3640D594"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rPr>
              <w:t>13,877</w:t>
            </w:r>
          </w:p>
        </w:tc>
        <w:tc>
          <w:tcPr>
            <w:tcW w:w="180" w:type="dxa"/>
          </w:tcPr>
          <w:p w14:paraId="09A7C600" w14:textId="77777777" w:rsidR="00F22CAF" w:rsidRPr="00F22CAF" w:rsidRDefault="00F22CAF" w:rsidP="00F22CAF">
            <w:pPr>
              <w:pStyle w:val="acctfourfigures"/>
              <w:rPr>
                <w:rFonts w:ascii="Times New Roman" w:hAnsi="Times New Roman"/>
                <w:szCs w:val="22"/>
              </w:rPr>
            </w:pPr>
          </w:p>
        </w:tc>
        <w:tc>
          <w:tcPr>
            <w:tcW w:w="1050" w:type="dxa"/>
          </w:tcPr>
          <w:p w14:paraId="0463998A" w14:textId="0B40B1C9"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16,093</w:t>
            </w:r>
          </w:p>
        </w:tc>
      </w:tr>
      <w:tr w:rsidR="00F22CAF" w:rsidRPr="00DE02DD" w14:paraId="54385226" w14:textId="77777777" w:rsidTr="00E05856">
        <w:trPr>
          <w:cantSplit/>
          <w:trHeight w:val="236"/>
        </w:trPr>
        <w:tc>
          <w:tcPr>
            <w:tcW w:w="3870" w:type="dxa"/>
          </w:tcPr>
          <w:p w14:paraId="09238F42" w14:textId="61002446" w:rsidR="00F22CAF" w:rsidRPr="00DE02DD" w:rsidRDefault="00F22CAF" w:rsidP="00F22CA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 xml:space="preserve">Loss </w:t>
            </w:r>
            <w:r>
              <w:rPr>
                <w:rFonts w:ascii="Times New Roman" w:hAnsi="Times New Roman"/>
                <w:szCs w:val="22"/>
              </w:rPr>
              <w:t>on</w:t>
            </w:r>
            <w:r w:rsidR="000635BE">
              <w:rPr>
                <w:rFonts w:ascii="Times New Roman" w:hAnsi="Times New Roman"/>
                <w:szCs w:val="22"/>
              </w:rPr>
              <w:t xml:space="preserve"> disposal of</w:t>
            </w:r>
            <w:r w:rsidRPr="00DE02DD">
              <w:rPr>
                <w:rFonts w:ascii="Times New Roman" w:hAnsi="Times New Roman"/>
                <w:szCs w:val="22"/>
              </w:rPr>
              <w:t xml:space="preserve"> investment</w:t>
            </w:r>
            <w:r w:rsidRPr="00DE02DD">
              <w:rPr>
                <w:rFonts w:ascii="Times New Roman" w:hAnsi="Times New Roman"/>
              </w:rPr>
              <w:t>s</w:t>
            </w:r>
            <w:r w:rsidRPr="00DE02DD">
              <w:rPr>
                <w:rFonts w:ascii="Times New Roman" w:hAnsi="Times New Roman"/>
                <w:szCs w:val="22"/>
              </w:rPr>
              <w:t xml:space="preserve"> </w:t>
            </w:r>
          </w:p>
        </w:tc>
        <w:tc>
          <w:tcPr>
            <w:tcW w:w="360" w:type="dxa"/>
            <w:vAlign w:val="bottom"/>
          </w:tcPr>
          <w:p w14:paraId="343B7D91" w14:textId="77777777" w:rsidR="00F22CAF" w:rsidRPr="00DE02DD" w:rsidRDefault="00F22CAF" w:rsidP="00F22CAF">
            <w:pPr>
              <w:pStyle w:val="acctfourfigures"/>
              <w:tabs>
                <w:tab w:val="clear" w:pos="765"/>
              </w:tabs>
              <w:ind w:right="11"/>
              <w:rPr>
                <w:rFonts w:ascii="Times New Roman" w:hAnsi="Times New Roman"/>
                <w:i/>
                <w:iCs/>
                <w:szCs w:val="22"/>
                <w:highlight w:val="cyan"/>
              </w:rPr>
            </w:pPr>
          </w:p>
        </w:tc>
        <w:tc>
          <w:tcPr>
            <w:tcW w:w="1080" w:type="dxa"/>
          </w:tcPr>
          <w:p w14:paraId="694CEC0E" w14:textId="2940DE6E" w:rsidR="00F22CAF" w:rsidRPr="00DE02DD" w:rsidRDefault="00BA3D3B" w:rsidP="00932162">
            <w:pPr>
              <w:pStyle w:val="acctfourfigures"/>
              <w:tabs>
                <w:tab w:val="clear" w:pos="765"/>
                <w:tab w:val="decimal" w:pos="637"/>
              </w:tabs>
              <w:ind w:right="-77"/>
              <w:rPr>
                <w:rFonts w:ascii="Times New Roman" w:hAnsi="Times New Roman"/>
                <w:szCs w:val="22"/>
              </w:rPr>
            </w:pPr>
            <w:r>
              <w:rPr>
                <w:rFonts w:ascii="Times New Roman" w:hAnsi="Times New Roman"/>
                <w:szCs w:val="22"/>
              </w:rPr>
              <w:t>-</w:t>
            </w:r>
          </w:p>
        </w:tc>
        <w:tc>
          <w:tcPr>
            <w:tcW w:w="180" w:type="dxa"/>
          </w:tcPr>
          <w:p w14:paraId="4708C0C2" w14:textId="77777777" w:rsidR="00F22CAF" w:rsidRPr="00DE02DD" w:rsidRDefault="00F22CAF" w:rsidP="00F22CAF">
            <w:pPr>
              <w:pStyle w:val="acctfourfigures"/>
              <w:rPr>
                <w:rFonts w:ascii="Times New Roman" w:hAnsi="Times New Roman"/>
                <w:szCs w:val="22"/>
              </w:rPr>
            </w:pPr>
          </w:p>
        </w:tc>
        <w:tc>
          <w:tcPr>
            <w:tcW w:w="1080" w:type="dxa"/>
          </w:tcPr>
          <w:p w14:paraId="35D7ACFE" w14:textId="77777777" w:rsidR="00F22CAF" w:rsidRPr="00DE02DD" w:rsidRDefault="00F22CAF" w:rsidP="00F22CA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10,144</w:t>
            </w:r>
          </w:p>
        </w:tc>
        <w:tc>
          <w:tcPr>
            <w:tcW w:w="180" w:type="dxa"/>
          </w:tcPr>
          <w:p w14:paraId="2E144FEF" w14:textId="77777777" w:rsidR="00F22CAF" w:rsidRPr="00DE02DD" w:rsidRDefault="00F22CAF" w:rsidP="00F22CAF">
            <w:pPr>
              <w:pStyle w:val="acctfourfigures"/>
              <w:rPr>
                <w:rFonts w:ascii="Times New Roman" w:hAnsi="Times New Roman"/>
                <w:szCs w:val="22"/>
              </w:rPr>
            </w:pPr>
          </w:p>
        </w:tc>
        <w:tc>
          <w:tcPr>
            <w:tcW w:w="1080" w:type="dxa"/>
          </w:tcPr>
          <w:p w14:paraId="5C4B5E7C" w14:textId="4BF125CA" w:rsidR="00F22CAF" w:rsidRPr="00F22CAF" w:rsidRDefault="00F22CAF" w:rsidP="00F22CAF">
            <w:pPr>
              <w:pStyle w:val="acctfourfigures"/>
              <w:tabs>
                <w:tab w:val="clear" w:pos="765"/>
                <w:tab w:val="decimal" w:pos="647"/>
              </w:tabs>
              <w:ind w:right="-77"/>
              <w:rPr>
                <w:rFonts w:ascii="Times New Roman" w:hAnsi="Times New Roman"/>
                <w:szCs w:val="22"/>
              </w:rPr>
            </w:pPr>
            <w:r w:rsidRPr="00F22CAF">
              <w:rPr>
                <w:rFonts w:ascii="Times New Roman" w:hAnsi="Times New Roman"/>
                <w:szCs w:val="22"/>
                <w:lang w:bidi="th-TH"/>
              </w:rPr>
              <w:t>-</w:t>
            </w:r>
          </w:p>
        </w:tc>
        <w:tc>
          <w:tcPr>
            <w:tcW w:w="180" w:type="dxa"/>
          </w:tcPr>
          <w:p w14:paraId="5274B302" w14:textId="77777777" w:rsidR="00F22CAF" w:rsidRPr="00F22CAF" w:rsidRDefault="00F22CAF" w:rsidP="00F22CAF">
            <w:pPr>
              <w:pStyle w:val="acctfourfigures"/>
              <w:rPr>
                <w:rFonts w:ascii="Times New Roman" w:hAnsi="Times New Roman"/>
                <w:szCs w:val="22"/>
              </w:rPr>
            </w:pPr>
          </w:p>
        </w:tc>
        <w:tc>
          <w:tcPr>
            <w:tcW w:w="1050" w:type="dxa"/>
          </w:tcPr>
          <w:p w14:paraId="62042625" w14:textId="2442C968" w:rsidR="00F22CAF" w:rsidRPr="00F22CAF" w:rsidRDefault="00F22CAF" w:rsidP="00F22CAF">
            <w:pPr>
              <w:pStyle w:val="acctfourfigures"/>
              <w:tabs>
                <w:tab w:val="clear" w:pos="765"/>
                <w:tab w:val="decimal" w:pos="553"/>
              </w:tabs>
              <w:ind w:right="11"/>
              <w:rPr>
                <w:rFonts w:ascii="Times New Roman" w:hAnsi="Times New Roman"/>
                <w:szCs w:val="22"/>
                <w:lang w:bidi="th-TH"/>
              </w:rPr>
            </w:pPr>
            <w:r w:rsidRPr="00F22CAF">
              <w:rPr>
                <w:rFonts w:ascii="Times New Roman" w:hAnsi="Times New Roman"/>
                <w:szCs w:val="22"/>
                <w:lang w:bidi="th-TH"/>
              </w:rPr>
              <w:t>-</w:t>
            </w:r>
          </w:p>
        </w:tc>
      </w:tr>
      <w:tr w:rsidR="00F22CAF" w:rsidRPr="00DE02DD" w14:paraId="4F0298A3" w14:textId="77777777" w:rsidTr="00E05856">
        <w:trPr>
          <w:cantSplit/>
          <w:trHeight w:val="270"/>
        </w:trPr>
        <w:tc>
          <w:tcPr>
            <w:tcW w:w="3870" w:type="dxa"/>
          </w:tcPr>
          <w:p w14:paraId="0FB46D8D" w14:textId="77777777" w:rsidR="00F22CAF" w:rsidRPr="00DE02DD" w:rsidRDefault="00F22CAF" w:rsidP="00F22CAF">
            <w:pPr>
              <w:spacing w:line="260" w:lineRule="atLeast"/>
              <w:ind w:left="-62"/>
              <w:rPr>
                <w:rFonts w:cs="Times New Roman"/>
              </w:rPr>
            </w:pPr>
            <w:r w:rsidRPr="00DE02DD">
              <w:rPr>
                <w:rFonts w:cs="Times New Roman"/>
              </w:rPr>
              <w:t>Other premises and equipment expenses</w:t>
            </w:r>
          </w:p>
        </w:tc>
        <w:tc>
          <w:tcPr>
            <w:tcW w:w="360" w:type="dxa"/>
            <w:vAlign w:val="bottom"/>
          </w:tcPr>
          <w:p w14:paraId="17DB635C" w14:textId="77777777" w:rsidR="00F22CAF" w:rsidRPr="00DE02DD" w:rsidRDefault="00F22CAF" w:rsidP="00F22CAF">
            <w:pPr>
              <w:pStyle w:val="acctfourfigures"/>
              <w:tabs>
                <w:tab w:val="clear" w:pos="765"/>
                <w:tab w:val="decimal" w:pos="371"/>
              </w:tabs>
              <w:ind w:right="11"/>
              <w:jc w:val="center"/>
              <w:rPr>
                <w:rFonts w:ascii="Times New Roman" w:hAnsi="Times New Roman"/>
                <w:szCs w:val="22"/>
                <w:highlight w:val="cyan"/>
              </w:rPr>
            </w:pPr>
          </w:p>
        </w:tc>
        <w:tc>
          <w:tcPr>
            <w:tcW w:w="1080" w:type="dxa"/>
          </w:tcPr>
          <w:p w14:paraId="567F8F8C" w14:textId="389B4D6E" w:rsidR="00F22CAF" w:rsidRPr="00DE02DD" w:rsidRDefault="00BA3D3B"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4,914</w:t>
            </w:r>
          </w:p>
        </w:tc>
        <w:tc>
          <w:tcPr>
            <w:tcW w:w="180" w:type="dxa"/>
          </w:tcPr>
          <w:p w14:paraId="76B2C081" w14:textId="77777777" w:rsidR="00F22CAF" w:rsidRPr="00DE02DD" w:rsidRDefault="00F22CAF" w:rsidP="00F22CAF">
            <w:pPr>
              <w:pStyle w:val="acctfourfigures"/>
              <w:rPr>
                <w:rFonts w:ascii="Times New Roman" w:hAnsi="Times New Roman"/>
                <w:szCs w:val="22"/>
              </w:rPr>
            </w:pPr>
          </w:p>
        </w:tc>
        <w:tc>
          <w:tcPr>
            <w:tcW w:w="1080" w:type="dxa"/>
          </w:tcPr>
          <w:p w14:paraId="428FFC1D" w14:textId="77777777" w:rsidR="00F22CAF" w:rsidRPr="00DE02DD" w:rsidRDefault="00F22CAF" w:rsidP="00F22CA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6,158</w:t>
            </w:r>
          </w:p>
        </w:tc>
        <w:tc>
          <w:tcPr>
            <w:tcW w:w="180" w:type="dxa"/>
          </w:tcPr>
          <w:p w14:paraId="28C7CA11" w14:textId="77777777" w:rsidR="00F22CAF" w:rsidRPr="00DE02DD" w:rsidRDefault="00F22CAF" w:rsidP="00F22CAF">
            <w:pPr>
              <w:pStyle w:val="acctfourfigures"/>
              <w:rPr>
                <w:rFonts w:ascii="Times New Roman" w:hAnsi="Times New Roman"/>
                <w:szCs w:val="22"/>
              </w:rPr>
            </w:pPr>
          </w:p>
        </w:tc>
        <w:tc>
          <w:tcPr>
            <w:tcW w:w="1080" w:type="dxa"/>
          </w:tcPr>
          <w:p w14:paraId="139FA660" w14:textId="31356230" w:rsidR="00F22CAF" w:rsidRPr="00F22CAF" w:rsidRDefault="00F22CAF" w:rsidP="00F22CAF">
            <w:pPr>
              <w:pStyle w:val="acctfourfigures"/>
              <w:tabs>
                <w:tab w:val="clear" w:pos="765"/>
                <w:tab w:val="decimal" w:pos="914"/>
              </w:tabs>
              <w:ind w:right="-77"/>
              <w:rPr>
                <w:rFonts w:ascii="Times New Roman" w:hAnsi="Times New Roman"/>
                <w:szCs w:val="22"/>
              </w:rPr>
            </w:pPr>
            <w:r w:rsidRPr="00F22CAF">
              <w:rPr>
                <w:rFonts w:ascii="Times New Roman" w:hAnsi="Times New Roman"/>
                <w:szCs w:val="22"/>
              </w:rPr>
              <w:t>4,914</w:t>
            </w:r>
          </w:p>
        </w:tc>
        <w:tc>
          <w:tcPr>
            <w:tcW w:w="180" w:type="dxa"/>
          </w:tcPr>
          <w:p w14:paraId="6EBE6D31" w14:textId="77777777" w:rsidR="00F22CAF" w:rsidRPr="00F22CAF" w:rsidRDefault="00F22CAF" w:rsidP="00F22CAF">
            <w:pPr>
              <w:pStyle w:val="acctfourfigures"/>
              <w:rPr>
                <w:rFonts w:ascii="Times New Roman" w:hAnsi="Times New Roman"/>
                <w:szCs w:val="22"/>
              </w:rPr>
            </w:pPr>
          </w:p>
        </w:tc>
        <w:tc>
          <w:tcPr>
            <w:tcW w:w="1050" w:type="dxa"/>
          </w:tcPr>
          <w:p w14:paraId="1A6FD31C" w14:textId="15DDBF9D"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7,283</w:t>
            </w:r>
          </w:p>
        </w:tc>
      </w:tr>
      <w:tr w:rsidR="00F22CAF" w:rsidRPr="00DE02DD" w14:paraId="5CDB0DD9" w14:textId="77777777" w:rsidTr="00BC518F">
        <w:trPr>
          <w:cantSplit/>
          <w:trHeight w:val="256"/>
        </w:trPr>
        <w:tc>
          <w:tcPr>
            <w:tcW w:w="3870" w:type="dxa"/>
          </w:tcPr>
          <w:p w14:paraId="31A67949" w14:textId="77777777" w:rsidR="00F22CAF" w:rsidRPr="0040226E" w:rsidRDefault="00F22CAF" w:rsidP="00F22CAF">
            <w:pPr>
              <w:spacing w:line="260" w:lineRule="atLeast"/>
              <w:ind w:left="-62"/>
              <w:rPr>
                <w:rFonts w:cs="Times New Roman"/>
              </w:rPr>
            </w:pPr>
            <w:r w:rsidRPr="0040226E">
              <w:rPr>
                <w:rFonts w:cs="Times New Roman"/>
              </w:rPr>
              <w:t>Depreciation and amortisation</w:t>
            </w:r>
          </w:p>
        </w:tc>
        <w:tc>
          <w:tcPr>
            <w:tcW w:w="360" w:type="dxa"/>
            <w:vAlign w:val="bottom"/>
          </w:tcPr>
          <w:p w14:paraId="5A87B7B7" w14:textId="77777777" w:rsidR="00F22CAF" w:rsidRPr="00DE02DD" w:rsidRDefault="00F22CAF" w:rsidP="00F22CAF">
            <w:pPr>
              <w:pStyle w:val="acctfourfigures"/>
              <w:tabs>
                <w:tab w:val="clear" w:pos="765"/>
              </w:tabs>
              <w:ind w:right="11"/>
              <w:jc w:val="center"/>
              <w:rPr>
                <w:rFonts w:ascii="Times New Roman" w:hAnsi="Times New Roman"/>
                <w:i/>
                <w:iCs/>
                <w:szCs w:val="22"/>
                <w:highlight w:val="cyan"/>
              </w:rPr>
            </w:pPr>
          </w:p>
        </w:tc>
        <w:tc>
          <w:tcPr>
            <w:tcW w:w="1080" w:type="dxa"/>
            <w:vAlign w:val="bottom"/>
          </w:tcPr>
          <w:p w14:paraId="239FCB49" w14:textId="44C7CBF2" w:rsidR="00F22CAF" w:rsidRPr="00DE02DD" w:rsidRDefault="00BA3D3B"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190</w:t>
            </w:r>
            <w:r w:rsidR="008476D4">
              <w:rPr>
                <w:rFonts w:ascii="Times New Roman" w:hAnsi="Times New Roman"/>
                <w:szCs w:val="22"/>
              </w:rPr>
              <w:t>,247</w:t>
            </w:r>
          </w:p>
        </w:tc>
        <w:tc>
          <w:tcPr>
            <w:tcW w:w="180" w:type="dxa"/>
            <w:vAlign w:val="bottom"/>
          </w:tcPr>
          <w:p w14:paraId="44468743" w14:textId="77777777" w:rsidR="00F22CAF" w:rsidRPr="00DE02DD" w:rsidRDefault="00F22CAF" w:rsidP="00F22CAF">
            <w:pPr>
              <w:pStyle w:val="acctfourfigures"/>
              <w:rPr>
                <w:rFonts w:ascii="Times New Roman" w:hAnsi="Times New Roman"/>
                <w:szCs w:val="22"/>
              </w:rPr>
            </w:pPr>
          </w:p>
        </w:tc>
        <w:tc>
          <w:tcPr>
            <w:tcW w:w="1080" w:type="dxa"/>
            <w:vAlign w:val="bottom"/>
          </w:tcPr>
          <w:p w14:paraId="60BFE3B7" w14:textId="77777777" w:rsidR="00F22CAF" w:rsidRPr="00DE02DD" w:rsidRDefault="00F22CAF" w:rsidP="00F22CA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6,107</w:t>
            </w:r>
          </w:p>
        </w:tc>
        <w:tc>
          <w:tcPr>
            <w:tcW w:w="180" w:type="dxa"/>
            <w:vAlign w:val="bottom"/>
          </w:tcPr>
          <w:p w14:paraId="3C8FBD2C" w14:textId="77777777" w:rsidR="00F22CAF" w:rsidRPr="00DE02DD" w:rsidRDefault="00F22CAF" w:rsidP="00F22CAF">
            <w:pPr>
              <w:pStyle w:val="acctfourfigures"/>
              <w:rPr>
                <w:rFonts w:ascii="Times New Roman" w:hAnsi="Times New Roman"/>
                <w:szCs w:val="22"/>
              </w:rPr>
            </w:pPr>
          </w:p>
        </w:tc>
        <w:tc>
          <w:tcPr>
            <w:tcW w:w="1080" w:type="dxa"/>
          </w:tcPr>
          <w:p w14:paraId="715904B8" w14:textId="770CA8D2"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rPr>
              <w:t>7,211</w:t>
            </w:r>
          </w:p>
        </w:tc>
        <w:tc>
          <w:tcPr>
            <w:tcW w:w="180" w:type="dxa"/>
          </w:tcPr>
          <w:p w14:paraId="7F16E879" w14:textId="77777777" w:rsidR="00F22CAF" w:rsidRPr="00F22CAF" w:rsidRDefault="00F22CAF" w:rsidP="00F22CAF">
            <w:pPr>
              <w:pStyle w:val="acctfourfigures"/>
              <w:rPr>
                <w:rFonts w:ascii="Times New Roman" w:hAnsi="Times New Roman"/>
                <w:szCs w:val="22"/>
              </w:rPr>
            </w:pPr>
          </w:p>
        </w:tc>
        <w:tc>
          <w:tcPr>
            <w:tcW w:w="1050" w:type="dxa"/>
          </w:tcPr>
          <w:p w14:paraId="2CE15DDF" w14:textId="3E4B654B"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6,107</w:t>
            </w:r>
          </w:p>
        </w:tc>
      </w:tr>
      <w:tr w:rsidR="00F22CAF" w:rsidRPr="00DE02DD" w14:paraId="3F10CA90" w14:textId="77777777" w:rsidTr="00E05856">
        <w:trPr>
          <w:cantSplit/>
          <w:trHeight w:val="256"/>
        </w:trPr>
        <w:tc>
          <w:tcPr>
            <w:tcW w:w="3870" w:type="dxa"/>
          </w:tcPr>
          <w:p w14:paraId="5AAF35DE" w14:textId="77777777" w:rsidR="00F22CAF" w:rsidRPr="0040226E" w:rsidRDefault="00F22CAF" w:rsidP="00F22CAF">
            <w:pPr>
              <w:pStyle w:val="acctfourfigures"/>
              <w:tabs>
                <w:tab w:val="clear" w:pos="765"/>
                <w:tab w:val="decimal" w:pos="914"/>
              </w:tabs>
              <w:ind w:left="-62" w:right="-77"/>
              <w:rPr>
                <w:rFonts w:ascii="Times New Roman" w:hAnsi="Times New Roman"/>
              </w:rPr>
            </w:pPr>
            <w:r w:rsidRPr="0040226E">
              <w:rPr>
                <w:rFonts w:ascii="Times New Roman" w:hAnsi="Times New Roman"/>
                <w:szCs w:val="22"/>
              </w:rPr>
              <w:t>Taxes and duties</w:t>
            </w:r>
          </w:p>
        </w:tc>
        <w:tc>
          <w:tcPr>
            <w:tcW w:w="360" w:type="dxa"/>
            <w:vAlign w:val="bottom"/>
          </w:tcPr>
          <w:p w14:paraId="0EB25F0B" w14:textId="77777777" w:rsidR="00F22CAF" w:rsidRPr="00DE02DD" w:rsidRDefault="00F22CAF" w:rsidP="00F22CA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6BF4D0DB" w14:textId="18D1EB01" w:rsidR="00F22CAF" w:rsidRPr="00DE02DD" w:rsidRDefault="008476D4"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51,057</w:t>
            </w:r>
          </w:p>
        </w:tc>
        <w:tc>
          <w:tcPr>
            <w:tcW w:w="180" w:type="dxa"/>
          </w:tcPr>
          <w:p w14:paraId="29FD53AD" w14:textId="77777777" w:rsidR="00F22CAF" w:rsidRPr="00DE02DD" w:rsidRDefault="00F22CAF" w:rsidP="00F22CAF">
            <w:pPr>
              <w:pStyle w:val="acctfourfigures"/>
              <w:rPr>
                <w:rFonts w:ascii="Times New Roman" w:hAnsi="Times New Roman"/>
                <w:szCs w:val="22"/>
              </w:rPr>
            </w:pPr>
          </w:p>
        </w:tc>
        <w:tc>
          <w:tcPr>
            <w:tcW w:w="1080" w:type="dxa"/>
          </w:tcPr>
          <w:p w14:paraId="767FDFE6" w14:textId="77777777" w:rsidR="00F22CAF" w:rsidRPr="00DE02DD" w:rsidRDefault="00F22CAF"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1</w:t>
            </w:r>
            <w:r w:rsidRPr="00DE02DD">
              <w:rPr>
                <w:rFonts w:ascii="Times New Roman" w:hAnsi="Times New Roman"/>
                <w:szCs w:val="22"/>
              </w:rPr>
              <w:t>,</w:t>
            </w:r>
            <w:r>
              <w:rPr>
                <w:rFonts w:ascii="Times New Roman" w:hAnsi="Times New Roman"/>
                <w:szCs w:val="22"/>
              </w:rPr>
              <w:t>3</w:t>
            </w:r>
            <w:r w:rsidRPr="00DE02DD">
              <w:rPr>
                <w:rFonts w:ascii="Times New Roman" w:hAnsi="Times New Roman"/>
                <w:szCs w:val="22"/>
              </w:rPr>
              <w:t>86</w:t>
            </w:r>
          </w:p>
        </w:tc>
        <w:tc>
          <w:tcPr>
            <w:tcW w:w="180" w:type="dxa"/>
          </w:tcPr>
          <w:p w14:paraId="22BD6268" w14:textId="77777777" w:rsidR="00F22CAF" w:rsidRPr="00DE02DD" w:rsidRDefault="00F22CAF" w:rsidP="00F22CAF">
            <w:pPr>
              <w:pStyle w:val="acctfourfigures"/>
              <w:rPr>
                <w:rFonts w:ascii="Times New Roman" w:hAnsi="Times New Roman"/>
                <w:szCs w:val="22"/>
              </w:rPr>
            </w:pPr>
          </w:p>
        </w:tc>
        <w:tc>
          <w:tcPr>
            <w:tcW w:w="1080" w:type="dxa"/>
          </w:tcPr>
          <w:p w14:paraId="56750054" w14:textId="6D79D5A5"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rPr>
              <w:t>89</w:t>
            </w:r>
          </w:p>
        </w:tc>
        <w:tc>
          <w:tcPr>
            <w:tcW w:w="180" w:type="dxa"/>
          </w:tcPr>
          <w:p w14:paraId="619A7A78" w14:textId="77777777" w:rsidR="00F22CAF" w:rsidRPr="00F22CAF" w:rsidRDefault="00F22CAF" w:rsidP="00F22CAF">
            <w:pPr>
              <w:pStyle w:val="acctfourfigures"/>
              <w:rPr>
                <w:rFonts w:ascii="Times New Roman" w:hAnsi="Times New Roman"/>
                <w:szCs w:val="22"/>
              </w:rPr>
            </w:pPr>
          </w:p>
        </w:tc>
        <w:tc>
          <w:tcPr>
            <w:tcW w:w="1050" w:type="dxa"/>
          </w:tcPr>
          <w:p w14:paraId="7E593345" w14:textId="615DC26E"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1,217</w:t>
            </w:r>
          </w:p>
        </w:tc>
      </w:tr>
      <w:tr w:rsidR="00F22CAF" w:rsidRPr="00DE02DD" w14:paraId="3160FC6B" w14:textId="77777777" w:rsidTr="00E05856">
        <w:trPr>
          <w:cantSplit/>
          <w:trHeight w:val="256"/>
        </w:trPr>
        <w:tc>
          <w:tcPr>
            <w:tcW w:w="3870" w:type="dxa"/>
          </w:tcPr>
          <w:p w14:paraId="75CFFD80" w14:textId="237D2E42" w:rsidR="00F22CAF" w:rsidRPr="0040226E" w:rsidRDefault="00F22CAF" w:rsidP="00F22CAF">
            <w:pPr>
              <w:pStyle w:val="acctfourfigures"/>
              <w:tabs>
                <w:tab w:val="clear" w:pos="765"/>
                <w:tab w:val="decimal" w:pos="914"/>
              </w:tabs>
              <w:ind w:left="-62" w:right="-77"/>
              <w:rPr>
                <w:rFonts w:ascii="Times New Roman" w:hAnsi="Times New Roman"/>
                <w:szCs w:val="22"/>
              </w:rPr>
            </w:pPr>
            <w:r w:rsidRPr="0040226E">
              <w:rPr>
                <w:rFonts w:ascii="Times New Roman" w:hAnsi="Times New Roman"/>
                <w:szCs w:val="22"/>
              </w:rPr>
              <w:t>Promotion and public relation expenses</w:t>
            </w:r>
          </w:p>
        </w:tc>
        <w:tc>
          <w:tcPr>
            <w:tcW w:w="360" w:type="dxa"/>
            <w:vAlign w:val="bottom"/>
          </w:tcPr>
          <w:p w14:paraId="473D0D83" w14:textId="77777777" w:rsidR="00F22CAF" w:rsidRPr="00DE02DD" w:rsidRDefault="00F22CAF" w:rsidP="00F22CA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0C3C37BB" w14:textId="12D76700" w:rsidR="00F22CAF" w:rsidRPr="00DE02DD" w:rsidRDefault="008476D4"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30,346</w:t>
            </w:r>
          </w:p>
        </w:tc>
        <w:tc>
          <w:tcPr>
            <w:tcW w:w="180" w:type="dxa"/>
          </w:tcPr>
          <w:p w14:paraId="7D32ABF0" w14:textId="77777777" w:rsidR="00F22CAF" w:rsidRPr="00DE02DD" w:rsidRDefault="00F22CAF" w:rsidP="00F22CAF">
            <w:pPr>
              <w:pStyle w:val="acctfourfigures"/>
              <w:rPr>
                <w:rFonts w:ascii="Times New Roman" w:hAnsi="Times New Roman"/>
                <w:szCs w:val="22"/>
              </w:rPr>
            </w:pPr>
          </w:p>
        </w:tc>
        <w:tc>
          <w:tcPr>
            <w:tcW w:w="1080" w:type="dxa"/>
          </w:tcPr>
          <w:p w14:paraId="1BFB206F" w14:textId="40112377" w:rsidR="00F22CAF" w:rsidRDefault="00F22CAF" w:rsidP="00F22CAF">
            <w:pPr>
              <w:pStyle w:val="acctfourfigures"/>
              <w:tabs>
                <w:tab w:val="clear" w:pos="765"/>
                <w:tab w:val="decimal" w:pos="640"/>
              </w:tabs>
              <w:ind w:right="-77"/>
              <w:rPr>
                <w:rFonts w:ascii="Times New Roman" w:hAnsi="Times New Roman"/>
                <w:szCs w:val="22"/>
              </w:rPr>
            </w:pPr>
            <w:r w:rsidRPr="00DE02DD">
              <w:rPr>
                <w:rFonts w:ascii="Times New Roman" w:hAnsi="Times New Roman"/>
                <w:szCs w:val="22"/>
                <w:lang w:bidi="th-TH"/>
              </w:rPr>
              <w:t>-</w:t>
            </w:r>
          </w:p>
        </w:tc>
        <w:tc>
          <w:tcPr>
            <w:tcW w:w="180" w:type="dxa"/>
          </w:tcPr>
          <w:p w14:paraId="0C17FAC0" w14:textId="77777777" w:rsidR="00F22CAF" w:rsidRPr="00DE02DD" w:rsidRDefault="00F22CAF" w:rsidP="00F22CAF">
            <w:pPr>
              <w:pStyle w:val="acctfourfigures"/>
              <w:rPr>
                <w:rFonts w:ascii="Times New Roman" w:hAnsi="Times New Roman"/>
                <w:szCs w:val="22"/>
              </w:rPr>
            </w:pPr>
          </w:p>
        </w:tc>
        <w:tc>
          <w:tcPr>
            <w:tcW w:w="1080" w:type="dxa"/>
          </w:tcPr>
          <w:p w14:paraId="0EFB429D" w14:textId="64F8E8AD" w:rsidR="00F22CAF" w:rsidRPr="00F22CAF" w:rsidRDefault="00F22CAF" w:rsidP="00F22CAF">
            <w:pPr>
              <w:pStyle w:val="acctfourfigures"/>
              <w:tabs>
                <w:tab w:val="clear" w:pos="765"/>
                <w:tab w:val="decimal" w:pos="647"/>
              </w:tabs>
              <w:ind w:right="-77"/>
              <w:rPr>
                <w:rFonts w:ascii="Times New Roman" w:hAnsi="Times New Roman"/>
                <w:szCs w:val="22"/>
                <w:lang w:bidi="th-TH"/>
              </w:rPr>
            </w:pPr>
            <w:r w:rsidRPr="00F22CAF">
              <w:rPr>
                <w:rFonts w:ascii="Times New Roman" w:hAnsi="Times New Roman"/>
                <w:szCs w:val="22"/>
                <w:lang w:bidi="th-TH"/>
              </w:rPr>
              <w:t>-</w:t>
            </w:r>
          </w:p>
        </w:tc>
        <w:tc>
          <w:tcPr>
            <w:tcW w:w="180" w:type="dxa"/>
          </w:tcPr>
          <w:p w14:paraId="5837309D" w14:textId="77777777" w:rsidR="00F22CAF" w:rsidRPr="00F22CAF" w:rsidRDefault="00F22CAF" w:rsidP="00F22CAF">
            <w:pPr>
              <w:pStyle w:val="acctfourfigures"/>
              <w:rPr>
                <w:rFonts w:ascii="Times New Roman" w:hAnsi="Times New Roman"/>
                <w:szCs w:val="22"/>
              </w:rPr>
            </w:pPr>
          </w:p>
        </w:tc>
        <w:tc>
          <w:tcPr>
            <w:tcW w:w="1050" w:type="dxa"/>
          </w:tcPr>
          <w:p w14:paraId="5850DDFC" w14:textId="5CDE6188"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1,049</w:t>
            </w:r>
          </w:p>
        </w:tc>
      </w:tr>
      <w:tr w:rsidR="00F22CAF" w:rsidRPr="00DE02DD" w14:paraId="2620ECB2" w14:textId="77777777" w:rsidTr="00E05856">
        <w:trPr>
          <w:cantSplit/>
          <w:trHeight w:val="256"/>
        </w:trPr>
        <w:tc>
          <w:tcPr>
            <w:tcW w:w="3870" w:type="dxa"/>
          </w:tcPr>
          <w:p w14:paraId="62A8DE80" w14:textId="7D97A2BF" w:rsidR="00F22CAF" w:rsidRPr="0040226E" w:rsidRDefault="00F22CAF" w:rsidP="00F22CAF">
            <w:pPr>
              <w:pStyle w:val="acctfourfigures"/>
              <w:tabs>
                <w:tab w:val="clear" w:pos="765"/>
                <w:tab w:val="decimal" w:pos="914"/>
              </w:tabs>
              <w:ind w:left="-62" w:right="-77"/>
              <w:rPr>
                <w:rFonts w:ascii="Times New Roman" w:hAnsi="Times New Roman"/>
                <w:szCs w:val="22"/>
              </w:rPr>
            </w:pPr>
            <w:r w:rsidRPr="0040226E">
              <w:rPr>
                <w:rFonts w:ascii="Times New Roman" w:hAnsi="Times New Roman"/>
                <w:szCs w:val="22"/>
              </w:rPr>
              <w:t>Specific business tax</w:t>
            </w:r>
          </w:p>
        </w:tc>
        <w:tc>
          <w:tcPr>
            <w:tcW w:w="360" w:type="dxa"/>
            <w:vAlign w:val="bottom"/>
          </w:tcPr>
          <w:p w14:paraId="036CCD70" w14:textId="77777777" w:rsidR="00F22CAF" w:rsidRPr="00DE02DD" w:rsidRDefault="00F22CAF" w:rsidP="00F22CA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0011FB9C" w14:textId="3D959D19" w:rsidR="00F22CAF" w:rsidRPr="00DE02DD" w:rsidRDefault="008476D4"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20,074</w:t>
            </w:r>
          </w:p>
        </w:tc>
        <w:tc>
          <w:tcPr>
            <w:tcW w:w="180" w:type="dxa"/>
          </w:tcPr>
          <w:p w14:paraId="4CEE52CF" w14:textId="77777777" w:rsidR="00F22CAF" w:rsidRPr="00DE02DD" w:rsidRDefault="00F22CAF" w:rsidP="00F22CAF">
            <w:pPr>
              <w:pStyle w:val="acctfourfigures"/>
              <w:rPr>
                <w:rFonts w:ascii="Times New Roman" w:hAnsi="Times New Roman"/>
                <w:szCs w:val="22"/>
              </w:rPr>
            </w:pPr>
          </w:p>
        </w:tc>
        <w:tc>
          <w:tcPr>
            <w:tcW w:w="1080" w:type="dxa"/>
          </w:tcPr>
          <w:p w14:paraId="6DEB9F72" w14:textId="6C8A55BC" w:rsidR="00F22CAF" w:rsidRDefault="00F22CAF" w:rsidP="00F22CAF">
            <w:pPr>
              <w:pStyle w:val="acctfourfigures"/>
              <w:tabs>
                <w:tab w:val="clear" w:pos="765"/>
                <w:tab w:val="decimal" w:pos="640"/>
              </w:tabs>
              <w:ind w:right="-77"/>
              <w:rPr>
                <w:rFonts w:ascii="Times New Roman" w:hAnsi="Times New Roman"/>
                <w:szCs w:val="22"/>
              </w:rPr>
            </w:pPr>
            <w:r w:rsidRPr="00DE02DD">
              <w:rPr>
                <w:rFonts w:ascii="Times New Roman" w:hAnsi="Times New Roman"/>
                <w:szCs w:val="22"/>
                <w:lang w:bidi="th-TH"/>
              </w:rPr>
              <w:t>-</w:t>
            </w:r>
          </w:p>
        </w:tc>
        <w:tc>
          <w:tcPr>
            <w:tcW w:w="180" w:type="dxa"/>
          </w:tcPr>
          <w:p w14:paraId="0350D480" w14:textId="77777777" w:rsidR="00F22CAF" w:rsidRPr="00DE02DD" w:rsidRDefault="00F22CAF" w:rsidP="00F22CAF">
            <w:pPr>
              <w:pStyle w:val="acctfourfigures"/>
              <w:rPr>
                <w:rFonts w:ascii="Times New Roman" w:hAnsi="Times New Roman"/>
                <w:szCs w:val="22"/>
              </w:rPr>
            </w:pPr>
          </w:p>
        </w:tc>
        <w:tc>
          <w:tcPr>
            <w:tcW w:w="1080" w:type="dxa"/>
          </w:tcPr>
          <w:p w14:paraId="4EF4DE2F" w14:textId="5A5075EC"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rPr>
              <w:t>377</w:t>
            </w:r>
          </w:p>
        </w:tc>
        <w:tc>
          <w:tcPr>
            <w:tcW w:w="180" w:type="dxa"/>
          </w:tcPr>
          <w:p w14:paraId="22FC86F2" w14:textId="77777777" w:rsidR="00F22CAF" w:rsidRPr="00F22CAF" w:rsidRDefault="00F22CAF" w:rsidP="00F22CAF">
            <w:pPr>
              <w:pStyle w:val="acctfourfigures"/>
              <w:rPr>
                <w:rFonts w:ascii="Times New Roman" w:hAnsi="Times New Roman"/>
                <w:szCs w:val="22"/>
              </w:rPr>
            </w:pPr>
          </w:p>
        </w:tc>
        <w:tc>
          <w:tcPr>
            <w:tcW w:w="1050" w:type="dxa"/>
          </w:tcPr>
          <w:p w14:paraId="4CD1C289" w14:textId="567578C1"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16</w:t>
            </w:r>
            <w:r w:rsidR="0038671D">
              <w:rPr>
                <w:rFonts w:ascii="Times New Roman" w:hAnsi="Times New Roman"/>
                <w:szCs w:val="22"/>
              </w:rPr>
              <w:t>9</w:t>
            </w:r>
          </w:p>
        </w:tc>
      </w:tr>
      <w:tr w:rsidR="00F22CAF" w:rsidRPr="00DE02DD" w14:paraId="01FD65FB" w14:textId="77777777" w:rsidTr="00E05856">
        <w:trPr>
          <w:cantSplit/>
          <w:trHeight w:val="256"/>
        </w:trPr>
        <w:tc>
          <w:tcPr>
            <w:tcW w:w="3870" w:type="dxa"/>
          </w:tcPr>
          <w:p w14:paraId="16FD2E7D" w14:textId="3F2A0941" w:rsidR="00F22CAF" w:rsidRPr="0040226E" w:rsidRDefault="00F22CAF" w:rsidP="00F22CAF">
            <w:pPr>
              <w:pStyle w:val="acctfourfigures"/>
              <w:tabs>
                <w:tab w:val="clear" w:pos="765"/>
              </w:tabs>
              <w:ind w:left="-62" w:right="-77"/>
              <w:rPr>
                <w:rFonts w:ascii="Times New Roman" w:hAnsi="Times New Roman"/>
                <w:szCs w:val="22"/>
              </w:rPr>
            </w:pPr>
            <w:r w:rsidRPr="0040226E">
              <w:rPr>
                <w:rFonts w:ascii="Times New Roman" w:hAnsi="Times New Roman"/>
                <w:szCs w:val="22"/>
              </w:rPr>
              <w:t>Transfer expenses</w:t>
            </w:r>
          </w:p>
        </w:tc>
        <w:tc>
          <w:tcPr>
            <w:tcW w:w="360" w:type="dxa"/>
            <w:vAlign w:val="bottom"/>
          </w:tcPr>
          <w:p w14:paraId="09ED36B9" w14:textId="77777777" w:rsidR="00F22CAF" w:rsidRPr="00DE02DD" w:rsidRDefault="00F22CAF" w:rsidP="00F22CA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6C590B5B" w14:textId="6F911CFC" w:rsidR="00F22CAF" w:rsidRPr="00DE02DD" w:rsidRDefault="0040226E"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5,326</w:t>
            </w:r>
          </w:p>
        </w:tc>
        <w:tc>
          <w:tcPr>
            <w:tcW w:w="180" w:type="dxa"/>
          </w:tcPr>
          <w:p w14:paraId="2F158C15" w14:textId="77777777" w:rsidR="00F22CAF" w:rsidRPr="00DE02DD" w:rsidRDefault="00F22CAF" w:rsidP="00F22CAF">
            <w:pPr>
              <w:pStyle w:val="acctfourfigures"/>
              <w:rPr>
                <w:rFonts w:ascii="Times New Roman" w:hAnsi="Times New Roman"/>
                <w:szCs w:val="22"/>
              </w:rPr>
            </w:pPr>
          </w:p>
        </w:tc>
        <w:tc>
          <w:tcPr>
            <w:tcW w:w="1080" w:type="dxa"/>
          </w:tcPr>
          <w:p w14:paraId="68ABDC5D" w14:textId="1207EE68" w:rsidR="00F22CAF" w:rsidRDefault="00F22CAF" w:rsidP="00F22CAF">
            <w:pPr>
              <w:pStyle w:val="acctfourfigures"/>
              <w:tabs>
                <w:tab w:val="clear" w:pos="765"/>
                <w:tab w:val="decimal" w:pos="640"/>
              </w:tabs>
              <w:ind w:right="-77"/>
              <w:rPr>
                <w:rFonts w:ascii="Times New Roman" w:hAnsi="Times New Roman"/>
                <w:szCs w:val="22"/>
              </w:rPr>
            </w:pPr>
            <w:r w:rsidRPr="00DE02DD">
              <w:rPr>
                <w:rFonts w:ascii="Times New Roman" w:hAnsi="Times New Roman"/>
                <w:szCs w:val="22"/>
                <w:lang w:bidi="th-TH"/>
              </w:rPr>
              <w:t>-</w:t>
            </w:r>
          </w:p>
        </w:tc>
        <w:tc>
          <w:tcPr>
            <w:tcW w:w="180" w:type="dxa"/>
          </w:tcPr>
          <w:p w14:paraId="2431DAB7" w14:textId="77777777" w:rsidR="00F22CAF" w:rsidRPr="00DE02DD" w:rsidRDefault="00F22CAF" w:rsidP="00F22CAF">
            <w:pPr>
              <w:pStyle w:val="acctfourfigures"/>
              <w:rPr>
                <w:rFonts w:ascii="Times New Roman" w:hAnsi="Times New Roman"/>
                <w:szCs w:val="22"/>
              </w:rPr>
            </w:pPr>
          </w:p>
        </w:tc>
        <w:tc>
          <w:tcPr>
            <w:tcW w:w="1080" w:type="dxa"/>
          </w:tcPr>
          <w:p w14:paraId="27A06CC8" w14:textId="2160168C" w:rsidR="00F22CAF" w:rsidRPr="00F22CAF" w:rsidRDefault="00F22CAF" w:rsidP="00F22CAF">
            <w:pPr>
              <w:pStyle w:val="acctfourfigures"/>
              <w:tabs>
                <w:tab w:val="clear" w:pos="765"/>
                <w:tab w:val="decimal" w:pos="647"/>
              </w:tabs>
              <w:ind w:right="-77"/>
              <w:rPr>
                <w:rFonts w:ascii="Times New Roman" w:hAnsi="Times New Roman"/>
                <w:szCs w:val="22"/>
                <w:lang w:bidi="th-TH"/>
              </w:rPr>
            </w:pPr>
            <w:r w:rsidRPr="00F22CAF">
              <w:rPr>
                <w:rFonts w:ascii="Times New Roman" w:hAnsi="Times New Roman"/>
                <w:szCs w:val="22"/>
                <w:lang w:bidi="th-TH"/>
              </w:rPr>
              <w:t>-</w:t>
            </w:r>
          </w:p>
        </w:tc>
        <w:tc>
          <w:tcPr>
            <w:tcW w:w="180" w:type="dxa"/>
          </w:tcPr>
          <w:p w14:paraId="507A0760" w14:textId="77777777" w:rsidR="00F22CAF" w:rsidRPr="00F22CAF" w:rsidRDefault="00F22CAF" w:rsidP="00F22CAF">
            <w:pPr>
              <w:pStyle w:val="acctfourfigures"/>
              <w:rPr>
                <w:rFonts w:ascii="Times New Roman" w:hAnsi="Times New Roman"/>
                <w:szCs w:val="22"/>
              </w:rPr>
            </w:pPr>
          </w:p>
        </w:tc>
        <w:tc>
          <w:tcPr>
            <w:tcW w:w="1050" w:type="dxa"/>
          </w:tcPr>
          <w:p w14:paraId="7479DC17" w14:textId="0799713C" w:rsidR="00F22CAF" w:rsidRPr="00F22CAF" w:rsidRDefault="00F22CAF" w:rsidP="00F22CAF">
            <w:pPr>
              <w:pStyle w:val="acctfourfigures"/>
              <w:tabs>
                <w:tab w:val="clear" w:pos="765"/>
                <w:tab w:val="decimal" w:pos="553"/>
              </w:tabs>
              <w:ind w:right="11"/>
              <w:rPr>
                <w:rFonts w:ascii="Times New Roman" w:hAnsi="Times New Roman"/>
                <w:szCs w:val="22"/>
              </w:rPr>
            </w:pPr>
            <w:r w:rsidRPr="00F22CAF">
              <w:rPr>
                <w:rFonts w:ascii="Times New Roman" w:hAnsi="Times New Roman"/>
                <w:szCs w:val="22"/>
                <w:cs/>
                <w:lang w:bidi="th-TH"/>
              </w:rPr>
              <w:t>-</w:t>
            </w:r>
          </w:p>
        </w:tc>
      </w:tr>
      <w:tr w:rsidR="00F22CAF" w:rsidRPr="00DE02DD" w14:paraId="16377393" w14:textId="77777777" w:rsidTr="00E05856">
        <w:trPr>
          <w:cantSplit/>
          <w:trHeight w:val="256"/>
        </w:trPr>
        <w:tc>
          <w:tcPr>
            <w:tcW w:w="3870" w:type="dxa"/>
          </w:tcPr>
          <w:p w14:paraId="62C357D6" w14:textId="4E7C4547" w:rsidR="00F22CAF" w:rsidRDefault="00F22CAF" w:rsidP="00F22CAF">
            <w:pPr>
              <w:pStyle w:val="acctfourfigures"/>
              <w:tabs>
                <w:tab w:val="clear" w:pos="765"/>
              </w:tabs>
              <w:ind w:left="-62" w:right="-77"/>
              <w:rPr>
                <w:rFonts w:ascii="Times New Roman" w:hAnsi="Times New Roman"/>
                <w:szCs w:val="22"/>
              </w:rPr>
            </w:pPr>
            <w:r>
              <w:rPr>
                <w:rFonts w:ascii="Times New Roman" w:hAnsi="Times New Roman"/>
                <w:szCs w:val="22"/>
              </w:rPr>
              <w:t>Cleaning and security expenses</w:t>
            </w:r>
          </w:p>
        </w:tc>
        <w:tc>
          <w:tcPr>
            <w:tcW w:w="360" w:type="dxa"/>
            <w:vAlign w:val="bottom"/>
          </w:tcPr>
          <w:p w14:paraId="7B0D8A8D" w14:textId="77777777" w:rsidR="00F22CAF" w:rsidRPr="00DE02DD" w:rsidRDefault="00F22CAF" w:rsidP="00F22CA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51892CF2" w14:textId="42DFF8D6" w:rsidR="00F22CAF" w:rsidRPr="00DE02DD" w:rsidRDefault="0040226E" w:rsidP="00F22CAF">
            <w:pPr>
              <w:pStyle w:val="acctfourfigures"/>
              <w:tabs>
                <w:tab w:val="clear" w:pos="765"/>
                <w:tab w:val="decimal" w:pos="914"/>
              </w:tabs>
              <w:ind w:right="-77"/>
              <w:rPr>
                <w:rFonts w:ascii="Times New Roman" w:hAnsi="Times New Roman"/>
                <w:szCs w:val="22"/>
              </w:rPr>
            </w:pPr>
            <w:r>
              <w:rPr>
                <w:rFonts w:ascii="Times New Roman" w:hAnsi="Times New Roman"/>
                <w:szCs w:val="22"/>
              </w:rPr>
              <w:t>14,106</w:t>
            </w:r>
          </w:p>
        </w:tc>
        <w:tc>
          <w:tcPr>
            <w:tcW w:w="180" w:type="dxa"/>
          </w:tcPr>
          <w:p w14:paraId="168E2525" w14:textId="77777777" w:rsidR="00F22CAF" w:rsidRPr="00DE02DD" w:rsidRDefault="00F22CAF" w:rsidP="00F22CAF">
            <w:pPr>
              <w:pStyle w:val="acctfourfigures"/>
              <w:rPr>
                <w:rFonts w:ascii="Times New Roman" w:hAnsi="Times New Roman"/>
                <w:szCs w:val="22"/>
              </w:rPr>
            </w:pPr>
          </w:p>
        </w:tc>
        <w:tc>
          <w:tcPr>
            <w:tcW w:w="1080" w:type="dxa"/>
          </w:tcPr>
          <w:p w14:paraId="6633BF20" w14:textId="5551CED7" w:rsidR="00F22CAF" w:rsidRDefault="00F22CAF" w:rsidP="00F22CAF">
            <w:pPr>
              <w:pStyle w:val="acctfourfigures"/>
              <w:tabs>
                <w:tab w:val="clear" w:pos="765"/>
                <w:tab w:val="decimal" w:pos="640"/>
              </w:tabs>
              <w:ind w:right="-77"/>
              <w:rPr>
                <w:rFonts w:ascii="Times New Roman" w:hAnsi="Times New Roman"/>
                <w:szCs w:val="22"/>
              </w:rPr>
            </w:pPr>
            <w:r w:rsidRPr="00DE02DD">
              <w:rPr>
                <w:rFonts w:ascii="Times New Roman" w:hAnsi="Times New Roman"/>
                <w:szCs w:val="22"/>
                <w:lang w:bidi="th-TH"/>
              </w:rPr>
              <w:t>-</w:t>
            </w:r>
          </w:p>
        </w:tc>
        <w:tc>
          <w:tcPr>
            <w:tcW w:w="180" w:type="dxa"/>
          </w:tcPr>
          <w:p w14:paraId="6A3821CA" w14:textId="77777777" w:rsidR="00F22CAF" w:rsidRPr="00DE02DD" w:rsidRDefault="00F22CAF" w:rsidP="00F22CAF">
            <w:pPr>
              <w:pStyle w:val="acctfourfigures"/>
              <w:rPr>
                <w:rFonts w:ascii="Times New Roman" w:hAnsi="Times New Roman"/>
                <w:szCs w:val="22"/>
              </w:rPr>
            </w:pPr>
          </w:p>
        </w:tc>
        <w:tc>
          <w:tcPr>
            <w:tcW w:w="1080" w:type="dxa"/>
          </w:tcPr>
          <w:p w14:paraId="06752332" w14:textId="2499B1B0" w:rsidR="00F22CAF" w:rsidRPr="00F22CAF" w:rsidRDefault="00F22CAF" w:rsidP="00F22CAF">
            <w:pPr>
              <w:pStyle w:val="acctfourfigures"/>
              <w:tabs>
                <w:tab w:val="clear" w:pos="765"/>
                <w:tab w:val="decimal" w:pos="914"/>
              </w:tabs>
              <w:ind w:right="-77"/>
              <w:rPr>
                <w:rFonts w:ascii="Times New Roman" w:hAnsi="Times New Roman"/>
                <w:szCs w:val="22"/>
                <w:lang w:bidi="th-TH"/>
              </w:rPr>
            </w:pPr>
            <w:r w:rsidRPr="00F22CAF">
              <w:rPr>
                <w:rFonts w:ascii="Times New Roman" w:hAnsi="Times New Roman"/>
                <w:szCs w:val="22"/>
                <w:lang w:bidi="th-TH"/>
              </w:rPr>
              <w:t>526</w:t>
            </w:r>
          </w:p>
        </w:tc>
        <w:tc>
          <w:tcPr>
            <w:tcW w:w="180" w:type="dxa"/>
          </w:tcPr>
          <w:p w14:paraId="56D3DC5A" w14:textId="77777777" w:rsidR="00F22CAF" w:rsidRPr="00F22CAF" w:rsidRDefault="00F22CAF" w:rsidP="00F22CAF">
            <w:pPr>
              <w:pStyle w:val="acctfourfigures"/>
              <w:rPr>
                <w:rFonts w:ascii="Times New Roman" w:hAnsi="Times New Roman"/>
                <w:szCs w:val="22"/>
              </w:rPr>
            </w:pPr>
          </w:p>
        </w:tc>
        <w:tc>
          <w:tcPr>
            <w:tcW w:w="1050" w:type="dxa"/>
          </w:tcPr>
          <w:p w14:paraId="18B94276" w14:textId="0A092235" w:rsidR="00F22CAF" w:rsidRPr="00F22CAF" w:rsidRDefault="00F22CAF" w:rsidP="00F22CAF">
            <w:pPr>
              <w:pStyle w:val="acctfourfigures"/>
              <w:tabs>
                <w:tab w:val="clear" w:pos="765"/>
                <w:tab w:val="decimal" w:pos="819"/>
              </w:tabs>
              <w:ind w:right="11"/>
              <w:rPr>
                <w:rFonts w:ascii="Times New Roman" w:hAnsi="Times New Roman"/>
                <w:szCs w:val="22"/>
              </w:rPr>
            </w:pPr>
            <w:r w:rsidRPr="00F22CAF">
              <w:rPr>
                <w:rFonts w:ascii="Times New Roman" w:hAnsi="Times New Roman"/>
                <w:szCs w:val="22"/>
              </w:rPr>
              <w:t>536</w:t>
            </w:r>
          </w:p>
        </w:tc>
      </w:tr>
    </w:tbl>
    <w:p w14:paraId="06785D17" w14:textId="77777777" w:rsidR="00A403B6" w:rsidRPr="00DE02DD"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p w14:paraId="5297FCEB" w14:textId="12EF4679"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r w:rsidRPr="005B2F4F">
        <w:rPr>
          <w:rFonts w:cs="Times New Roman"/>
        </w:rPr>
        <w:t>During 202</w:t>
      </w:r>
      <w:r>
        <w:rPr>
          <w:rFonts w:cs="Times New Roman"/>
        </w:rPr>
        <w:t>3</w:t>
      </w:r>
      <w:r w:rsidRPr="005B2F4F">
        <w:rPr>
          <w:rFonts w:cs="Times New Roman"/>
        </w:rPr>
        <w:t xml:space="preserve">, the Group and the Company have contributed provident funds for its employees amounting to Baht </w:t>
      </w:r>
      <w:r w:rsidR="0040226E">
        <w:rPr>
          <w:rFonts w:cs="Times New Roman"/>
        </w:rPr>
        <w:t>18.6</w:t>
      </w:r>
      <w:r w:rsidRPr="005B2F4F">
        <w:rPr>
          <w:rFonts w:cs="Times New Roman"/>
        </w:rPr>
        <w:t xml:space="preserve"> million and Baht </w:t>
      </w:r>
      <w:r w:rsidR="00C267AE">
        <w:rPr>
          <w:rFonts w:cs="Times New Roman"/>
        </w:rPr>
        <w:t>2.2</w:t>
      </w:r>
      <w:r w:rsidR="00B06357">
        <w:rPr>
          <w:rFonts w:cs="Times New Roman"/>
        </w:rPr>
        <w:t>3</w:t>
      </w:r>
      <w:r w:rsidRPr="005B2F4F">
        <w:rPr>
          <w:rFonts w:cs="Times New Roman"/>
        </w:rPr>
        <w:t xml:space="preserve"> million, respectively </w:t>
      </w:r>
      <w:r w:rsidR="000D23FE" w:rsidRPr="000D23FE">
        <w:rPr>
          <w:rFonts w:cs="Times New Roman"/>
          <w:i/>
          <w:iCs/>
          <w:lang w:val="en-GB"/>
        </w:rPr>
        <w:t>(</w:t>
      </w:r>
      <w:r w:rsidRPr="005B2F4F">
        <w:rPr>
          <w:rFonts w:cs="Times New Roman"/>
          <w:i/>
          <w:iCs/>
        </w:rPr>
        <w:t>202</w:t>
      </w:r>
      <w:r>
        <w:rPr>
          <w:rFonts w:cs="Times New Roman"/>
          <w:i/>
          <w:iCs/>
        </w:rPr>
        <w:t>2</w:t>
      </w:r>
      <w:r w:rsidRPr="005B2F4F">
        <w:rPr>
          <w:rFonts w:cs="Times New Roman"/>
          <w:i/>
          <w:iCs/>
        </w:rPr>
        <w:t xml:space="preserve">: Baht </w:t>
      </w:r>
      <w:r>
        <w:rPr>
          <w:rFonts w:cs="Times New Roman"/>
          <w:i/>
          <w:iCs/>
        </w:rPr>
        <w:t>4</w:t>
      </w:r>
      <w:r w:rsidRPr="005B2F4F">
        <w:rPr>
          <w:rFonts w:cs="Times New Roman"/>
          <w:i/>
          <w:iCs/>
        </w:rPr>
        <w:t>.</w:t>
      </w:r>
      <w:r>
        <w:rPr>
          <w:rFonts w:cs="Times New Roman"/>
          <w:i/>
          <w:iCs/>
        </w:rPr>
        <w:t>2</w:t>
      </w:r>
      <w:r w:rsidRPr="005B2F4F">
        <w:rPr>
          <w:rFonts w:cs="Times New Roman"/>
          <w:i/>
          <w:iCs/>
        </w:rPr>
        <w:t xml:space="preserve"> million and Baht 2.</w:t>
      </w:r>
      <w:r>
        <w:rPr>
          <w:rFonts w:cs="Times New Roman"/>
          <w:i/>
          <w:iCs/>
        </w:rPr>
        <w:t>5</w:t>
      </w:r>
      <w:r w:rsidRPr="005B2F4F">
        <w:rPr>
          <w:rFonts w:cs="Times New Roman"/>
          <w:i/>
          <w:iCs/>
        </w:rPr>
        <w:t xml:space="preserve"> million, respectively</w:t>
      </w:r>
      <w:r w:rsidR="000D23FE" w:rsidRPr="000D23FE">
        <w:rPr>
          <w:rFonts w:cs="Times New Roman"/>
          <w:i/>
          <w:iCs/>
          <w:lang w:val="en-GB"/>
        </w:rPr>
        <w:t>)</w:t>
      </w:r>
      <w:r w:rsidRPr="005B2F4F">
        <w:rPr>
          <w:rFonts w:cs="Times New Roman"/>
        </w:rPr>
        <w:t>, which included in employee benefit expenses</w:t>
      </w:r>
      <w:r w:rsidRPr="005B2F4F">
        <w:rPr>
          <w:rFonts w:cs="Times New Roman"/>
          <w:cs/>
        </w:rPr>
        <w:t>.</w:t>
      </w:r>
    </w:p>
    <w:p w14:paraId="4F9B3E1E" w14:textId="77777777" w:rsidR="004B47C1" w:rsidRPr="005B2F4F" w:rsidRDefault="004B47C1" w:rsidP="00A403B6">
      <w:pPr>
        <w:tabs>
          <w:tab w:val="left" w:pos="540"/>
        </w:tabs>
        <w:overflowPunct/>
        <w:autoSpaceDE/>
        <w:autoSpaceDN/>
        <w:adjustRightInd/>
        <w:spacing w:line="240" w:lineRule="atLeast"/>
        <w:ind w:left="540" w:right="-43"/>
        <w:jc w:val="both"/>
        <w:textAlignment w:val="auto"/>
        <w:outlineLvl w:val="0"/>
        <w:rPr>
          <w:rFonts w:cs="Times New Roman"/>
          <w:sz w:val="20"/>
          <w:szCs w:val="20"/>
        </w:rPr>
      </w:pPr>
    </w:p>
    <w:p w14:paraId="2BCE9ABD" w14:textId="45933E8D" w:rsidR="004B47C1" w:rsidRDefault="004B47C1">
      <w:pPr>
        <w:overflowPunct/>
        <w:autoSpaceDE/>
        <w:autoSpaceDN/>
        <w:adjustRightInd/>
        <w:textAlignment w:val="auto"/>
        <w:rPr>
          <w:rFonts w:cs="Times New Roman"/>
        </w:rPr>
      </w:pPr>
      <w:r>
        <w:rPr>
          <w:rFonts w:cs="Times New Roman"/>
        </w:rPr>
        <w:br w:type="page"/>
      </w:r>
    </w:p>
    <w:p w14:paraId="04FB84F3" w14:textId="77777777" w:rsidR="00567017" w:rsidRPr="00567017" w:rsidRDefault="00567017" w:rsidP="00567017">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567017">
        <w:rPr>
          <w:rFonts w:cs="Times New Roman"/>
          <w:b/>
          <w:bCs/>
          <w:sz w:val="24"/>
          <w:szCs w:val="24"/>
        </w:rPr>
        <w:lastRenderedPageBreak/>
        <w:t>Finance costs</w:t>
      </w:r>
    </w:p>
    <w:p w14:paraId="40282383" w14:textId="77777777" w:rsidR="00567017" w:rsidRPr="00567017" w:rsidRDefault="00567017" w:rsidP="00567017">
      <w:pPr>
        <w:tabs>
          <w:tab w:val="left" w:pos="540"/>
        </w:tabs>
        <w:ind w:left="547" w:right="-43"/>
        <w:jc w:val="thaiDistribute"/>
        <w:rPr>
          <w:rFonts w:cs="Times New Roman"/>
        </w:rPr>
      </w:pPr>
    </w:p>
    <w:tbl>
      <w:tblPr>
        <w:tblW w:w="9450" w:type="dxa"/>
        <w:tblInd w:w="450" w:type="dxa"/>
        <w:tblLayout w:type="fixed"/>
        <w:tblCellMar>
          <w:left w:w="79" w:type="dxa"/>
          <w:right w:w="79" w:type="dxa"/>
        </w:tblCellMar>
        <w:tblLook w:val="0000" w:firstRow="0" w:lastRow="0" w:firstColumn="0" w:lastColumn="0" w:noHBand="0" w:noVBand="0"/>
      </w:tblPr>
      <w:tblGrid>
        <w:gridCol w:w="3330"/>
        <w:gridCol w:w="540"/>
        <w:gridCol w:w="1260"/>
        <w:gridCol w:w="180"/>
        <w:gridCol w:w="1260"/>
        <w:gridCol w:w="180"/>
        <w:gridCol w:w="1260"/>
        <w:gridCol w:w="180"/>
        <w:gridCol w:w="1260"/>
      </w:tblGrid>
      <w:tr w:rsidR="00567017" w:rsidRPr="00567017" w14:paraId="75A478C6" w14:textId="77777777" w:rsidTr="00BC518F">
        <w:trPr>
          <w:cantSplit/>
          <w:tblHeader/>
        </w:trPr>
        <w:tc>
          <w:tcPr>
            <w:tcW w:w="3330" w:type="dxa"/>
            <w:shd w:val="clear" w:color="auto" w:fill="auto"/>
            <w:vAlign w:val="bottom"/>
          </w:tcPr>
          <w:p w14:paraId="5EE72C22" w14:textId="77777777" w:rsidR="00567017" w:rsidRPr="00567017" w:rsidRDefault="00567017" w:rsidP="00BC518F">
            <w:pPr>
              <w:pStyle w:val="acctfourfigures"/>
              <w:spacing w:line="240" w:lineRule="auto"/>
              <w:ind w:right="-232"/>
              <w:rPr>
                <w:rFonts w:ascii="Times New Roman" w:hAnsi="Times New Roman"/>
                <w:color w:val="0000FF"/>
                <w:szCs w:val="22"/>
              </w:rPr>
            </w:pPr>
          </w:p>
        </w:tc>
        <w:tc>
          <w:tcPr>
            <w:tcW w:w="540" w:type="dxa"/>
          </w:tcPr>
          <w:p w14:paraId="6595027F" w14:textId="77777777" w:rsidR="00567017" w:rsidRPr="00567017" w:rsidRDefault="00567017" w:rsidP="00BC518F">
            <w:pPr>
              <w:pStyle w:val="acctmergecolhdg"/>
              <w:spacing w:line="240" w:lineRule="auto"/>
              <w:ind w:left="-106" w:right="-106"/>
              <w:rPr>
                <w:szCs w:val="22"/>
              </w:rPr>
            </w:pPr>
          </w:p>
        </w:tc>
        <w:tc>
          <w:tcPr>
            <w:tcW w:w="2700" w:type="dxa"/>
            <w:gridSpan w:val="3"/>
          </w:tcPr>
          <w:p w14:paraId="208D9C6D" w14:textId="77777777" w:rsidR="00567017" w:rsidRPr="00567017" w:rsidRDefault="00567017" w:rsidP="00BC518F">
            <w:pPr>
              <w:pStyle w:val="acctmergecolhdg"/>
              <w:spacing w:line="240" w:lineRule="auto"/>
              <w:ind w:left="-106" w:right="-106"/>
              <w:rPr>
                <w:szCs w:val="22"/>
              </w:rPr>
            </w:pPr>
            <w:r w:rsidRPr="00567017">
              <w:rPr>
                <w:szCs w:val="22"/>
              </w:rPr>
              <w:t xml:space="preserve">Consolidated </w:t>
            </w:r>
          </w:p>
        </w:tc>
        <w:tc>
          <w:tcPr>
            <w:tcW w:w="180" w:type="dxa"/>
          </w:tcPr>
          <w:p w14:paraId="73B6D6B7" w14:textId="77777777" w:rsidR="00567017" w:rsidRPr="00567017" w:rsidRDefault="00567017" w:rsidP="00BC518F">
            <w:pPr>
              <w:pStyle w:val="acctmergecolhdg"/>
              <w:spacing w:line="240" w:lineRule="auto"/>
              <w:ind w:left="-106" w:right="-106"/>
              <w:rPr>
                <w:szCs w:val="22"/>
              </w:rPr>
            </w:pPr>
          </w:p>
        </w:tc>
        <w:tc>
          <w:tcPr>
            <w:tcW w:w="2700" w:type="dxa"/>
            <w:gridSpan w:val="3"/>
          </w:tcPr>
          <w:p w14:paraId="48581182" w14:textId="77777777" w:rsidR="00567017" w:rsidRPr="00567017" w:rsidRDefault="00567017" w:rsidP="00BC518F">
            <w:pPr>
              <w:pStyle w:val="acctmergecolhdg"/>
              <w:spacing w:line="240" w:lineRule="auto"/>
              <w:ind w:left="-106" w:right="-106"/>
              <w:rPr>
                <w:szCs w:val="22"/>
              </w:rPr>
            </w:pPr>
            <w:r w:rsidRPr="00567017">
              <w:rPr>
                <w:szCs w:val="22"/>
              </w:rPr>
              <w:t xml:space="preserve">Separate </w:t>
            </w:r>
          </w:p>
        </w:tc>
      </w:tr>
      <w:tr w:rsidR="00567017" w:rsidRPr="00567017" w14:paraId="609B277D" w14:textId="77777777" w:rsidTr="00BC518F">
        <w:trPr>
          <w:cantSplit/>
          <w:tblHeader/>
        </w:trPr>
        <w:tc>
          <w:tcPr>
            <w:tcW w:w="3330" w:type="dxa"/>
            <w:shd w:val="clear" w:color="auto" w:fill="auto"/>
            <w:vAlign w:val="bottom"/>
          </w:tcPr>
          <w:p w14:paraId="41BA27E2" w14:textId="77777777" w:rsidR="00567017" w:rsidRPr="00567017" w:rsidRDefault="00567017" w:rsidP="00BC518F">
            <w:pPr>
              <w:pStyle w:val="acctfourfigures"/>
              <w:spacing w:line="240" w:lineRule="auto"/>
              <w:ind w:right="-232"/>
              <w:rPr>
                <w:rFonts w:ascii="Times New Roman" w:hAnsi="Times New Roman"/>
                <w:color w:val="0000FF"/>
                <w:szCs w:val="22"/>
              </w:rPr>
            </w:pPr>
          </w:p>
        </w:tc>
        <w:tc>
          <w:tcPr>
            <w:tcW w:w="540" w:type="dxa"/>
          </w:tcPr>
          <w:p w14:paraId="1D98EEEE" w14:textId="77777777" w:rsidR="00567017" w:rsidRPr="00567017" w:rsidRDefault="00567017" w:rsidP="00BC518F">
            <w:pPr>
              <w:pStyle w:val="acctmergecolhdg"/>
              <w:spacing w:line="240" w:lineRule="auto"/>
              <w:ind w:left="-106" w:right="-106"/>
              <w:rPr>
                <w:szCs w:val="22"/>
              </w:rPr>
            </w:pPr>
          </w:p>
        </w:tc>
        <w:tc>
          <w:tcPr>
            <w:tcW w:w="2700" w:type="dxa"/>
            <w:gridSpan w:val="3"/>
          </w:tcPr>
          <w:p w14:paraId="0F12F489" w14:textId="77777777" w:rsidR="00567017" w:rsidRPr="00567017" w:rsidRDefault="00567017" w:rsidP="00BC518F">
            <w:pPr>
              <w:pStyle w:val="acctmergecolhdg"/>
              <w:spacing w:line="240" w:lineRule="auto"/>
              <w:ind w:left="-106" w:right="-106"/>
              <w:rPr>
                <w:szCs w:val="22"/>
              </w:rPr>
            </w:pPr>
            <w:r w:rsidRPr="00567017">
              <w:rPr>
                <w:szCs w:val="22"/>
              </w:rPr>
              <w:t>financial statements</w:t>
            </w:r>
          </w:p>
        </w:tc>
        <w:tc>
          <w:tcPr>
            <w:tcW w:w="180" w:type="dxa"/>
          </w:tcPr>
          <w:p w14:paraId="653BD79A" w14:textId="77777777" w:rsidR="00567017" w:rsidRPr="00567017" w:rsidRDefault="00567017" w:rsidP="00BC518F">
            <w:pPr>
              <w:pStyle w:val="acctmergecolhdg"/>
              <w:spacing w:line="240" w:lineRule="auto"/>
              <w:ind w:left="-106" w:right="-106"/>
              <w:rPr>
                <w:szCs w:val="22"/>
              </w:rPr>
            </w:pPr>
          </w:p>
        </w:tc>
        <w:tc>
          <w:tcPr>
            <w:tcW w:w="2700" w:type="dxa"/>
            <w:gridSpan w:val="3"/>
          </w:tcPr>
          <w:p w14:paraId="43CB12C0" w14:textId="77777777" w:rsidR="00567017" w:rsidRPr="00567017" w:rsidRDefault="00567017" w:rsidP="00BC518F">
            <w:pPr>
              <w:pStyle w:val="acctmergecolhdg"/>
              <w:spacing w:line="240" w:lineRule="auto"/>
              <w:ind w:left="-106" w:right="-106"/>
              <w:rPr>
                <w:szCs w:val="22"/>
              </w:rPr>
            </w:pPr>
            <w:r w:rsidRPr="00567017">
              <w:rPr>
                <w:szCs w:val="22"/>
              </w:rPr>
              <w:t>financial statements</w:t>
            </w:r>
          </w:p>
        </w:tc>
      </w:tr>
      <w:tr w:rsidR="008833AA" w:rsidRPr="00567017" w14:paraId="6CCAD5E8" w14:textId="77777777" w:rsidTr="00BC518F">
        <w:trPr>
          <w:cantSplit/>
          <w:tblHeader/>
        </w:trPr>
        <w:tc>
          <w:tcPr>
            <w:tcW w:w="3330" w:type="dxa"/>
          </w:tcPr>
          <w:p w14:paraId="3B46DB26" w14:textId="77777777" w:rsidR="008833AA" w:rsidRPr="00567017" w:rsidRDefault="008833AA" w:rsidP="008833AA">
            <w:pPr>
              <w:pStyle w:val="acctfourfigures"/>
              <w:tabs>
                <w:tab w:val="clear" w:pos="765"/>
              </w:tabs>
              <w:spacing w:line="240" w:lineRule="auto"/>
              <w:ind w:right="-232"/>
              <w:rPr>
                <w:rFonts w:ascii="Times New Roman" w:hAnsi="Times New Roman"/>
                <w:i/>
                <w:iCs/>
                <w:szCs w:val="22"/>
              </w:rPr>
            </w:pPr>
          </w:p>
        </w:tc>
        <w:tc>
          <w:tcPr>
            <w:tcW w:w="540" w:type="dxa"/>
          </w:tcPr>
          <w:p w14:paraId="28521A7F" w14:textId="77777777" w:rsidR="008833AA" w:rsidRPr="00567017" w:rsidRDefault="008833AA" w:rsidP="008833AA">
            <w:pPr>
              <w:pStyle w:val="acctmergecolhdg"/>
              <w:spacing w:line="240" w:lineRule="auto"/>
              <w:ind w:left="-79" w:right="-79"/>
              <w:rPr>
                <w:b w:val="0"/>
                <w:bCs/>
                <w:i/>
                <w:iCs/>
                <w:szCs w:val="22"/>
              </w:rPr>
            </w:pPr>
            <w:r w:rsidRPr="00567017">
              <w:rPr>
                <w:b w:val="0"/>
                <w:bCs/>
                <w:i/>
                <w:iCs/>
                <w:szCs w:val="22"/>
              </w:rPr>
              <w:t>Note</w:t>
            </w:r>
          </w:p>
        </w:tc>
        <w:tc>
          <w:tcPr>
            <w:tcW w:w="1260" w:type="dxa"/>
            <w:shd w:val="clear" w:color="auto" w:fill="auto"/>
          </w:tcPr>
          <w:p w14:paraId="70CF3DDF" w14:textId="34A38C67" w:rsidR="008833AA" w:rsidRPr="00567017" w:rsidRDefault="008833AA" w:rsidP="008833AA">
            <w:pPr>
              <w:pStyle w:val="acctmergecolhdg"/>
              <w:spacing w:line="240" w:lineRule="auto"/>
              <w:ind w:left="-79" w:right="-79"/>
              <w:rPr>
                <w:b w:val="0"/>
                <w:bCs/>
                <w:szCs w:val="22"/>
              </w:rPr>
            </w:pPr>
            <w:r w:rsidRPr="00567017">
              <w:rPr>
                <w:b w:val="0"/>
                <w:bCs/>
                <w:szCs w:val="22"/>
              </w:rPr>
              <w:t>202</w:t>
            </w:r>
            <w:r>
              <w:rPr>
                <w:b w:val="0"/>
                <w:bCs/>
                <w:szCs w:val="22"/>
              </w:rPr>
              <w:t>3</w:t>
            </w:r>
          </w:p>
        </w:tc>
        <w:tc>
          <w:tcPr>
            <w:tcW w:w="180" w:type="dxa"/>
            <w:shd w:val="clear" w:color="auto" w:fill="auto"/>
          </w:tcPr>
          <w:p w14:paraId="598575A4" w14:textId="77777777" w:rsidR="008833AA" w:rsidRPr="00567017" w:rsidRDefault="008833AA" w:rsidP="008833AA">
            <w:pPr>
              <w:pStyle w:val="acctmergecolhdg"/>
              <w:spacing w:line="240" w:lineRule="auto"/>
              <w:rPr>
                <w:b w:val="0"/>
                <w:bCs/>
                <w:szCs w:val="22"/>
              </w:rPr>
            </w:pPr>
          </w:p>
        </w:tc>
        <w:tc>
          <w:tcPr>
            <w:tcW w:w="1260" w:type="dxa"/>
            <w:shd w:val="clear" w:color="auto" w:fill="auto"/>
          </w:tcPr>
          <w:p w14:paraId="6FFF087D" w14:textId="2D7C8C36" w:rsidR="008833AA" w:rsidRPr="00567017" w:rsidRDefault="008833AA" w:rsidP="008833AA">
            <w:pPr>
              <w:pStyle w:val="acctmergecolhdg"/>
              <w:spacing w:line="240" w:lineRule="auto"/>
              <w:ind w:left="-79" w:right="-79"/>
              <w:rPr>
                <w:b w:val="0"/>
                <w:bCs/>
                <w:szCs w:val="22"/>
              </w:rPr>
            </w:pPr>
            <w:r w:rsidRPr="00567017">
              <w:rPr>
                <w:b w:val="0"/>
                <w:bCs/>
                <w:szCs w:val="22"/>
              </w:rPr>
              <w:t>202</w:t>
            </w:r>
            <w:r>
              <w:rPr>
                <w:b w:val="0"/>
                <w:bCs/>
                <w:szCs w:val="22"/>
              </w:rPr>
              <w:t>2</w:t>
            </w:r>
          </w:p>
        </w:tc>
        <w:tc>
          <w:tcPr>
            <w:tcW w:w="180" w:type="dxa"/>
            <w:shd w:val="clear" w:color="auto" w:fill="auto"/>
          </w:tcPr>
          <w:p w14:paraId="25F5A38A" w14:textId="77777777" w:rsidR="008833AA" w:rsidRPr="00567017" w:rsidRDefault="008833AA" w:rsidP="008833AA">
            <w:pPr>
              <w:pStyle w:val="acctmergecolhdg"/>
              <w:spacing w:line="240" w:lineRule="auto"/>
              <w:rPr>
                <w:b w:val="0"/>
                <w:bCs/>
                <w:szCs w:val="22"/>
              </w:rPr>
            </w:pPr>
          </w:p>
        </w:tc>
        <w:tc>
          <w:tcPr>
            <w:tcW w:w="1260" w:type="dxa"/>
            <w:shd w:val="clear" w:color="auto" w:fill="auto"/>
          </w:tcPr>
          <w:p w14:paraId="5B8FAFFC" w14:textId="1FC37411" w:rsidR="008833AA" w:rsidRPr="00567017" w:rsidRDefault="008833AA" w:rsidP="008833AA">
            <w:pPr>
              <w:pStyle w:val="acctmergecolhdg"/>
              <w:spacing w:line="240" w:lineRule="auto"/>
              <w:ind w:left="-79" w:right="-79"/>
              <w:rPr>
                <w:b w:val="0"/>
                <w:bCs/>
                <w:szCs w:val="22"/>
              </w:rPr>
            </w:pPr>
            <w:r w:rsidRPr="00567017">
              <w:rPr>
                <w:b w:val="0"/>
                <w:bCs/>
                <w:szCs w:val="22"/>
              </w:rPr>
              <w:t>202</w:t>
            </w:r>
            <w:r>
              <w:rPr>
                <w:b w:val="0"/>
                <w:bCs/>
                <w:szCs w:val="22"/>
              </w:rPr>
              <w:t>3</w:t>
            </w:r>
          </w:p>
        </w:tc>
        <w:tc>
          <w:tcPr>
            <w:tcW w:w="180" w:type="dxa"/>
            <w:shd w:val="clear" w:color="auto" w:fill="auto"/>
          </w:tcPr>
          <w:p w14:paraId="325F41FF" w14:textId="77777777" w:rsidR="008833AA" w:rsidRPr="00567017" w:rsidRDefault="008833AA" w:rsidP="008833AA">
            <w:pPr>
              <w:pStyle w:val="acctmergecolhdg"/>
              <w:spacing w:line="240" w:lineRule="auto"/>
              <w:rPr>
                <w:b w:val="0"/>
                <w:bCs/>
                <w:szCs w:val="22"/>
              </w:rPr>
            </w:pPr>
          </w:p>
        </w:tc>
        <w:tc>
          <w:tcPr>
            <w:tcW w:w="1260" w:type="dxa"/>
            <w:shd w:val="clear" w:color="auto" w:fill="auto"/>
          </w:tcPr>
          <w:p w14:paraId="0B739940" w14:textId="7CBF085A" w:rsidR="008833AA" w:rsidRPr="00567017" w:rsidRDefault="008833AA" w:rsidP="008833AA">
            <w:pPr>
              <w:pStyle w:val="acctmergecolhdg"/>
              <w:spacing w:line="240" w:lineRule="auto"/>
              <w:ind w:left="-79" w:right="-79"/>
              <w:rPr>
                <w:b w:val="0"/>
                <w:bCs/>
                <w:szCs w:val="22"/>
              </w:rPr>
            </w:pPr>
            <w:r w:rsidRPr="00567017">
              <w:rPr>
                <w:b w:val="0"/>
                <w:bCs/>
                <w:szCs w:val="22"/>
              </w:rPr>
              <w:t>202</w:t>
            </w:r>
            <w:r>
              <w:rPr>
                <w:b w:val="0"/>
                <w:bCs/>
                <w:szCs w:val="22"/>
              </w:rPr>
              <w:t>2</w:t>
            </w:r>
          </w:p>
        </w:tc>
      </w:tr>
      <w:tr w:rsidR="00567017" w:rsidRPr="00567017" w14:paraId="6031001A" w14:textId="77777777" w:rsidTr="00BC518F">
        <w:trPr>
          <w:cantSplit/>
        </w:trPr>
        <w:tc>
          <w:tcPr>
            <w:tcW w:w="3330" w:type="dxa"/>
          </w:tcPr>
          <w:p w14:paraId="3C7D252F" w14:textId="77777777" w:rsidR="00567017" w:rsidRPr="00567017" w:rsidRDefault="00567017" w:rsidP="00BC518F">
            <w:pPr>
              <w:ind w:right="-232"/>
              <w:rPr>
                <w:rFonts w:cs="Times New Roman"/>
                <w:b/>
                <w:bCs/>
                <w:i/>
                <w:iCs/>
              </w:rPr>
            </w:pPr>
          </w:p>
        </w:tc>
        <w:tc>
          <w:tcPr>
            <w:tcW w:w="540" w:type="dxa"/>
          </w:tcPr>
          <w:p w14:paraId="28085850" w14:textId="77777777" w:rsidR="00567017" w:rsidRPr="00567017" w:rsidRDefault="00567017" w:rsidP="00BC518F">
            <w:pPr>
              <w:pStyle w:val="acctfourfigures"/>
              <w:spacing w:line="240" w:lineRule="auto"/>
              <w:ind w:left="-106" w:right="-106"/>
              <w:jc w:val="center"/>
              <w:rPr>
                <w:rFonts w:ascii="Times New Roman" w:hAnsi="Times New Roman"/>
                <w:i/>
                <w:iCs/>
                <w:szCs w:val="22"/>
              </w:rPr>
            </w:pPr>
          </w:p>
        </w:tc>
        <w:tc>
          <w:tcPr>
            <w:tcW w:w="5580" w:type="dxa"/>
            <w:gridSpan w:val="7"/>
          </w:tcPr>
          <w:p w14:paraId="6330BF8A" w14:textId="77777777" w:rsidR="00567017" w:rsidRPr="00567017" w:rsidRDefault="00567017" w:rsidP="00BC518F">
            <w:pPr>
              <w:pStyle w:val="acctfourfigures"/>
              <w:spacing w:line="240" w:lineRule="auto"/>
              <w:ind w:left="-106" w:right="-106"/>
              <w:jc w:val="center"/>
              <w:rPr>
                <w:rFonts w:ascii="Times New Roman" w:hAnsi="Times New Roman"/>
                <w:i/>
                <w:iCs/>
                <w:szCs w:val="22"/>
              </w:rPr>
            </w:pPr>
            <w:r w:rsidRPr="00567017">
              <w:rPr>
                <w:rFonts w:ascii="Times New Roman" w:hAnsi="Times New Roman"/>
                <w:i/>
                <w:iCs/>
                <w:szCs w:val="22"/>
              </w:rPr>
              <w:t>(in thousand Baht)</w:t>
            </w:r>
          </w:p>
        </w:tc>
      </w:tr>
      <w:tr w:rsidR="00567017" w:rsidRPr="00567017" w14:paraId="712611B2" w14:textId="77777777" w:rsidTr="00BC518F">
        <w:trPr>
          <w:cantSplit/>
        </w:trPr>
        <w:tc>
          <w:tcPr>
            <w:tcW w:w="3330" w:type="dxa"/>
          </w:tcPr>
          <w:p w14:paraId="52DDBFA8" w14:textId="77777777" w:rsidR="00567017" w:rsidRPr="00567017" w:rsidRDefault="00567017" w:rsidP="00BC518F">
            <w:pPr>
              <w:pStyle w:val="acctmergecolhdg"/>
              <w:spacing w:line="240" w:lineRule="auto"/>
              <w:jc w:val="left"/>
              <w:rPr>
                <w:i/>
                <w:iCs/>
                <w:szCs w:val="22"/>
              </w:rPr>
            </w:pPr>
            <w:r w:rsidRPr="00567017">
              <w:rPr>
                <w:i/>
                <w:iCs/>
                <w:szCs w:val="22"/>
                <w:lang w:bidi="th-TH"/>
              </w:rPr>
              <w:t>Interest expense:</w:t>
            </w:r>
            <w:r w:rsidRPr="00567017">
              <w:rPr>
                <w:i/>
                <w:iCs/>
                <w:szCs w:val="22"/>
              </w:rPr>
              <w:t xml:space="preserve">  </w:t>
            </w:r>
            <w:r w:rsidRPr="00567017">
              <w:rPr>
                <w:i/>
                <w:iCs/>
                <w:color w:val="0000FF"/>
                <w:szCs w:val="22"/>
              </w:rPr>
              <w:t xml:space="preserve"> </w:t>
            </w:r>
          </w:p>
        </w:tc>
        <w:tc>
          <w:tcPr>
            <w:tcW w:w="540" w:type="dxa"/>
          </w:tcPr>
          <w:p w14:paraId="200E848C" w14:textId="77777777" w:rsidR="00567017" w:rsidRPr="00567017" w:rsidRDefault="00567017" w:rsidP="00BC518F">
            <w:pPr>
              <w:pStyle w:val="acctfourfigures"/>
              <w:tabs>
                <w:tab w:val="clear" w:pos="765"/>
                <w:tab w:val="decimal" w:pos="974"/>
              </w:tabs>
              <w:spacing w:line="240" w:lineRule="auto"/>
              <w:ind w:right="-49"/>
              <w:rPr>
                <w:rFonts w:ascii="Times New Roman" w:hAnsi="Times New Roman"/>
                <w:szCs w:val="22"/>
                <w:lang w:val="en-US"/>
              </w:rPr>
            </w:pPr>
          </w:p>
        </w:tc>
        <w:tc>
          <w:tcPr>
            <w:tcW w:w="1260" w:type="dxa"/>
          </w:tcPr>
          <w:p w14:paraId="67FFB3A4"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579B910A"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06180D25"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63BCF61E"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633AC725" w14:textId="77777777" w:rsidR="00567017" w:rsidRPr="007E76F9"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60F6C602" w14:textId="77777777" w:rsidR="00567017" w:rsidRPr="007E76F9"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76172652" w14:textId="77777777" w:rsidR="00567017" w:rsidRPr="007E76F9"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r>
      <w:tr w:rsidR="0055029A" w:rsidRPr="00567017" w14:paraId="14623A16" w14:textId="77777777" w:rsidTr="00BC518F">
        <w:trPr>
          <w:cantSplit/>
        </w:trPr>
        <w:tc>
          <w:tcPr>
            <w:tcW w:w="3330" w:type="dxa"/>
          </w:tcPr>
          <w:p w14:paraId="5C81C7E2" w14:textId="77777777" w:rsidR="0055029A" w:rsidRPr="00567017" w:rsidRDefault="0055029A" w:rsidP="0055029A">
            <w:pPr>
              <w:pStyle w:val="acctmergecolhdg"/>
              <w:spacing w:line="240" w:lineRule="auto"/>
              <w:jc w:val="left"/>
              <w:rPr>
                <w:b w:val="0"/>
                <w:bCs/>
                <w:szCs w:val="22"/>
                <w:lang w:bidi="th-TH"/>
              </w:rPr>
            </w:pPr>
            <w:r w:rsidRPr="00567017">
              <w:rPr>
                <w:b w:val="0"/>
                <w:bCs/>
                <w:szCs w:val="22"/>
                <w:lang w:bidi="th-TH"/>
              </w:rPr>
              <w:t>Related parties</w:t>
            </w:r>
          </w:p>
        </w:tc>
        <w:tc>
          <w:tcPr>
            <w:tcW w:w="540" w:type="dxa"/>
          </w:tcPr>
          <w:p w14:paraId="79DE0A6E" w14:textId="20D2D09C" w:rsidR="0055029A" w:rsidRPr="00567017" w:rsidRDefault="0055029A" w:rsidP="0055029A">
            <w:pPr>
              <w:pStyle w:val="acctfourfigures"/>
              <w:tabs>
                <w:tab w:val="clear" w:pos="765"/>
              </w:tabs>
              <w:spacing w:line="240" w:lineRule="auto"/>
              <w:ind w:left="-77" w:right="-75"/>
              <w:jc w:val="center"/>
              <w:rPr>
                <w:rFonts w:ascii="Times New Roman" w:hAnsi="Times New Roman"/>
                <w:i/>
                <w:iCs/>
                <w:szCs w:val="22"/>
                <w:lang w:val="en-US"/>
              </w:rPr>
            </w:pPr>
            <w:r w:rsidRPr="00567017">
              <w:rPr>
                <w:rFonts w:ascii="Times New Roman" w:hAnsi="Times New Roman"/>
                <w:i/>
                <w:iCs/>
                <w:szCs w:val="22"/>
                <w:lang w:val="en-US"/>
              </w:rPr>
              <w:t>5</w:t>
            </w:r>
          </w:p>
        </w:tc>
        <w:tc>
          <w:tcPr>
            <w:tcW w:w="1260" w:type="dxa"/>
          </w:tcPr>
          <w:p w14:paraId="56431C4A" w14:textId="000B39B9" w:rsidR="0055029A" w:rsidRPr="00567017" w:rsidRDefault="00800D6B" w:rsidP="0055029A">
            <w:pPr>
              <w:pStyle w:val="acctfourfigures"/>
              <w:tabs>
                <w:tab w:val="clear" w:pos="765"/>
                <w:tab w:val="decimal" w:pos="966"/>
              </w:tabs>
              <w:spacing w:line="240" w:lineRule="auto"/>
              <w:ind w:left="-59" w:right="-125"/>
              <w:rPr>
                <w:rFonts w:ascii="Times New Roman" w:hAnsi="Times New Roman"/>
                <w:szCs w:val="22"/>
              </w:rPr>
            </w:pPr>
            <w:r>
              <w:rPr>
                <w:rFonts w:ascii="Times New Roman" w:hAnsi="Times New Roman"/>
                <w:szCs w:val="22"/>
              </w:rPr>
              <w:t>989</w:t>
            </w:r>
          </w:p>
        </w:tc>
        <w:tc>
          <w:tcPr>
            <w:tcW w:w="180" w:type="dxa"/>
          </w:tcPr>
          <w:p w14:paraId="67A12650"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vAlign w:val="bottom"/>
          </w:tcPr>
          <w:p w14:paraId="2C47A654" w14:textId="2DC2691F" w:rsidR="0055029A" w:rsidRPr="00567017" w:rsidRDefault="00A3352D" w:rsidP="007171F8">
            <w:pPr>
              <w:pStyle w:val="acctfourfigures"/>
              <w:tabs>
                <w:tab w:val="clear" w:pos="765"/>
                <w:tab w:val="decimal" w:pos="966"/>
              </w:tabs>
              <w:spacing w:line="240" w:lineRule="auto"/>
              <w:ind w:left="-59" w:right="-125"/>
              <w:rPr>
                <w:rFonts w:ascii="Times New Roman" w:hAnsi="Times New Roman"/>
                <w:szCs w:val="22"/>
                <w:lang w:val="en-US"/>
              </w:rPr>
            </w:pPr>
            <w:r>
              <w:rPr>
                <w:rFonts w:ascii="Times New Roman" w:hAnsi="Times New Roman"/>
                <w:szCs w:val="22"/>
                <w:lang w:val="en-US" w:bidi="th-TH"/>
              </w:rPr>
              <w:t>195</w:t>
            </w:r>
          </w:p>
        </w:tc>
        <w:tc>
          <w:tcPr>
            <w:tcW w:w="180" w:type="dxa"/>
          </w:tcPr>
          <w:p w14:paraId="53C4A122" w14:textId="77777777" w:rsidR="0055029A" w:rsidRPr="00567017" w:rsidRDefault="0055029A" w:rsidP="0055029A">
            <w:pPr>
              <w:tabs>
                <w:tab w:val="decimal" w:pos="731"/>
              </w:tabs>
              <w:ind w:left="-108" w:right="-43"/>
              <w:rPr>
                <w:rFonts w:cs="Times New Roman"/>
              </w:rPr>
            </w:pPr>
          </w:p>
        </w:tc>
        <w:tc>
          <w:tcPr>
            <w:tcW w:w="1260" w:type="dxa"/>
            <w:vAlign w:val="bottom"/>
          </w:tcPr>
          <w:p w14:paraId="39666D2B" w14:textId="4C420CAA"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rPr>
            </w:pPr>
            <w:r w:rsidRPr="007E76F9">
              <w:rPr>
                <w:rFonts w:ascii="Times New Roman" w:hAnsi="Times New Roman"/>
                <w:szCs w:val="22"/>
              </w:rPr>
              <w:t>397</w:t>
            </w:r>
          </w:p>
        </w:tc>
        <w:tc>
          <w:tcPr>
            <w:tcW w:w="180" w:type="dxa"/>
          </w:tcPr>
          <w:p w14:paraId="2976DFF7"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vAlign w:val="bottom"/>
          </w:tcPr>
          <w:p w14:paraId="507ADC4C" w14:textId="1CECACFA"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r w:rsidRPr="007E76F9">
              <w:rPr>
                <w:rFonts w:ascii="Times New Roman" w:hAnsi="Times New Roman"/>
                <w:szCs w:val="22"/>
              </w:rPr>
              <w:t>4,073</w:t>
            </w:r>
          </w:p>
        </w:tc>
      </w:tr>
      <w:tr w:rsidR="0055029A" w:rsidRPr="00567017" w14:paraId="3959F392" w14:textId="77777777" w:rsidTr="00BC518F">
        <w:trPr>
          <w:cantSplit/>
        </w:trPr>
        <w:tc>
          <w:tcPr>
            <w:tcW w:w="3330" w:type="dxa"/>
          </w:tcPr>
          <w:p w14:paraId="175B15BE" w14:textId="77777777" w:rsidR="0055029A" w:rsidRPr="00567017" w:rsidRDefault="0055029A" w:rsidP="0055029A">
            <w:pPr>
              <w:pStyle w:val="acctmergecolhdg"/>
              <w:spacing w:line="240" w:lineRule="auto"/>
              <w:jc w:val="left"/>
              <w:rPr>
                <w:b w:val="0"/>
                <w:bCs/>
                <w:spacing w:val="-4"/>
                <w:szCs w:val="22"/>
                <w:lang w:bidi="th-TH"/>
              </w:rPr>
            </w:pPr>
            <w:r w:rsidRPr="00567017">
              <w:rPr>
                <w:b w:val="0"/>
                <w:bCs/>
                <w:spacing w:val="-4"/>
                <w:szCs w:val="22"/>
                <w:lang w:bidi="th-TH"/>
              </w:rPr>
              <w:t>Financial institutions and other loans</w:t>
            </w:r>
          </w:p>
        </w:tc>
        <w:tc>
          <w:tcPr>
            <w:tcW w:w="540" w:type="dxa"/>
          </w:tcPr>
          <w:p w14:paraId="1C5DD2E6" w14:textId="77777777" w:rsidR="0055029A" w:rsidRPr="00567017" w:rsidRDefault="0055029A" w:rsidP="0055029A">
            <w:pPr>
              <w:pStyle w:val="acctfourfigures"/>
              <w:tabs>
                <w:tab w:val="clear" w:pos="765"/>
                <w:tab w:val="decimal" w:pos="974"/>
              </w:tabs>
              <w:spacing w:line="240" w:lineRule="auto"/>
              <w:ind w:right="-49"/>
              <w:rPr>
                <w:rFonts w:ascii="Times New Roman" w:hAnsi="Times New Roman"/>
                <w:szCs w:val="22"/>
                <w:lang w:val="en-US" w:bidi="th-TH"/>
              </w:rPr>
            </w:pPr>
          </w:p>
        </w:tc>
        <w:tc>
          <w:tcPr>
            <w:tcW w:w="1260" w:type="dxa"/>
            <w:tcBorders>
              <w:bottom w:val="single" w:sz="4" w:space="0" w:color="auto"/>
            </w:tcBorders>
            <w:vAlign w:val="bottom"/>
          </w:tcPr>
          <w:p w14:paraId="56706FDC" w14:textId="108507EF" w:rsidR="0055029A" w:rsidRPr="00567017" w:rsidRDefault="00800D6B" w:rsidP="0055029A">
            <w:pPr>
              <w:pStyle w:val="acctfourfigures"/>
              <w:tabs>
                <w:tab w:val="clear" w:pos="765"/>
                <w:tab w:val="decimal" w:pos="966"/>
              </w:tabs>
              <w:spacing w:line="240" w:lineRule="auto"/>
              <w:ind w:left="-59" w:right="-125"/>
              <w:rPr>
                <w:rFonts w:ascii="Times New Roman" w:hAnsi="Times New Roman"/>
                <w:szCs w:val="22"/>
              </w:rPr>
            </w:pPr>
            <w:r>
              <w:rPr>
                <w:rFonts w:ascii="Times New Roman" w:hAnsi="Times New Roman"/>
                <w:szCs w:val="22"/>
              </w:rPr>
              <w:t>415,858</w:t>
            </w:r>
          </w:p>
        </w:tc>
        <w:tc>
          <w:tcPr>
            <w:tcW w:w="180" w:type="dxa"/>
          </w:tcPr>
          <w:p w14:paraId="32802E81"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bottom w:val="single" w:sz="4" w:space="0" w:color="auto"/>
            </w:tcBorders>
            <w:vAlign w:val="bottom"/>
          </w:tcPr>
          <w:p w14:paraId="7A84CDB2" w14:textId="6F47F796" w:rsidR="0055029A" w:rsidRPr="00567017" w:rsidRDefault="00A3352D" w:rsidP="00A3352D">
            <w:pPr>
              <w:pStyle w:val="acctfourfigures"/>
              <w:tabs>
                <w:tab w:val="clear" w:pos="765"/>
                <w:tab w:val="decimal" w:pos="966"/>
              </w:tabs>
              <w:spacing w:line="240" w:lineRule="auto"/>
              <w:ind w:left="-59" w:right="-125"/>
              <w:rPr>
                <w:rFonts w:ascii="Times New Roman" w:hAnsi="Times New Roman"/>
                <w:szCs w:val="22"/>
                <w:lang w:val="en-US" w:bidi="th-TH"/>
              </w:rPr>
            </w:pPr>
            <w:r>
              <w:rPr>
                <w:rFonts w:ascii="Times New Roman" w:hAnsi="Times New Roman"/>
                <w:szCs w:val="22"/>
                <w:lang w:val="en-US" w:bidi="th-TH"/>
              </w:rPr>
              <w:t>48,796</w:t>
            </w:r>
          </w:p>
        </w:tc>
        <w:tc>
          <w:tcPr>
            <w:tcW w:w="180" w:type="dxa"/>
          </w:tcPr>
          <w:p w14:paraId="53D426C4"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bottom w:val="single" w:sz="4" w:space="0" w:color="auto"/>
            </w:tcBorders>
            <w:vAlign w:val="bottom"/>
          </w:tcPr>
          <w:p w14:paraId="0CE005D9" w14:textId="3EB4B6C8"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rPr>
            </w:pPr>
            <w:r w:rsidRPr="007E76F9">
              <w:rPr>
                <w:rFonts w:ascii="Times New Roman" w:hAnsi="Times New Roman"/>
                <w:szCs w:val="22"/>
                <w:rtl/>
                <w:cs/>
              </w:rPr>
              <w:t>58</w:t>
            </w:r>
            <w:r w:rsidRPr="007E76F9">
              <w:rPr>
                <w:rFonts w:ascii="Times New Roman" w:hAnsi="Times New Roman"/>
                <w:szCs w:val="22"/>
              </w:rPr>
              <w:t>,</w:t>
            </w:r>
            <w:r w:rsidRPr="007E76F9">
              <w:rPr>
                <w:rFonts w:ascii="Times New Roman" w:hAnsi="Times New Roman"/>
                <w:szCs w:val="22"/>
                <w:rtl/>
                <w:cs/>
              </w:rPr>
              <w:t>205</w:t>
            </w:r>
          </w:p>
        </w:tc>
        <w:tc>
          <w:tcPr>
            <w:tcW w:w="180" w:type="dxa"/>
            <w:vAlign w:val="bottom"/>
          </w:tcPr>
          <w:p w14:paraId="094D04BE"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bottom w:val="single" w:sz="4" w:space="0" w:color="auto"/>
            </w:tcBorders>
            <w:vAlign w:val="bottom"/>
          </w:tcPr>
          <w:p w14:paraId="6ABB9542" w14:textId="35D4E6D5"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bidi="th-TH"/>
              </w:rPr>
            </w:pPr>
            <w:r w:rsidRPr="007E76F9">
              <w:rPr>
                <w:rFonts w:ascii="Times New Roman" w:hAnsi="Times New Roman"/>
                <w:szCs w:val="22"/>
              </w:rPr>
              <w:t>48,796</w:t>
            </w:r>
          </w:p>
        </w:tc>
      </w:tr>
      <w:tr w:rsidR="0055029A" w:rsidRPr="00567017" w14:paraId="4EA76056" w14:textId="77777777" w:rsidTr="00BC518F">
        <w:trPr>
          <w:cantSplit/>
        </w:trPr>
        <w:tc>
          <w:tcPr>
            <w:tcW w:w="3330" w:type="dxa"/>
          </w:tcPr>
          <w:p w14:paraId="4AE205C6" w14:textId="77777777" w:rsidR="0055029A" w:rsidRPr="00567017" w:rsidRDefault="0055029A" w:rsidP="0055029A">
            <w:pPr>
              <w:pStyle w:val="acctmergecolhdg"/>
              <w:spacing w:line="240" w:lineRule="auto"/>
              <w:jc w:val="left"/>
              <w:rPr>
                <w:szCs w:val="22"/>
                <w:lang w:bidi="th-TH"/>
              </w:rPr>
            </w:pPr>
            <w:r w:rsidRPr="00567017">
              <w:rPr>
                <w:szCs w:val="22"/>
                <w:lang w:bidi="th-TH"/>
              </w:rPr>
              <w:t>Total interest expense</w:t>
            </w:r>
          </w:p>
        </w:tc>
        <w:tc>
          <w:tcPr>
            <w:tcW w:w="540" w:type="dxa"/>
          </w:tcPr>
          <w:p w14:paraId="5C045FAF" w14:textId="77777777" w:rsidR="0055029A" w:rsidRPr="00567017" w:rsidRDefault="0055029A" w:rsidP="0055029A">
            <w:pPr>
              <w:pStyle w:val="acctfourfigures"/>
              <w:tabs>
                <w:tab w:val="clear" w:pos="765"/>
                <w:tab w:val="decimal" w:pos="974"/>
              </w:tabs>
              <w:spacing w:line="240" w:lineRule="auto"/>
              <w:ind w:right="-49"/>
              <w:rPr>
                <w:rFonts w:ascii="Times New Roman" w:hAnsi="Times New Roman"/>
                <w:b/>
                <w:bCs/>
                <w:szCs w:val="22"/>
                <w:lang w:val="en-US" w:bidi="th-TH"/>
              </w:rPr>
            </w:pPr>
          </w:p>
        </w:tc>
        <w:tc>
          <w:tcPr>
            <w:tcW w:w="1260" w:type="dxa"/>
            <w:tcBorders>
              <w:top w:val="single" w:sz="4" w:space="0" w:color="auto"/>
            </w:tcBorders>
          </w:tcPr>
          <w:p w14:paraId="2ED7A5DA" w14:textId="4386069C" w:rsidR="0055029A" w:rsidRPr="00567017" w:rsidRDefault="00800D6B" w:rsidP="0055029A">
            <w:pPr>
              <w:pStyle w:val="acctfourfigures"/>
              <w:tabs>
                <w:tab w:val="clear" w:pos="765"/>
                <w:tab w:val="decimal" w:pos="966"/>
              </w:tabs>
              <w:spacing w:line="240" w:lineRule="auto"/>
              <w:ind w:left="-59" w:right="-125"/>
              <w:rPr>
                <w:rFonts w:ascii="Times New Roman" w:hAnsi="Times New Roman"/>
                <w:b/>
                <w:bCs/>
                <w:szCs w:val="22"/>
              </w:rPr>
            </w:pPr>
            <w:r>
              <w:rPr>
                <w:rFonts w:ascii="Times New Roman" w:hAnsi="Times New Roman"/>
                <w:b/>
                <w:bCs/>
                <w:szCs w:val="22"/>
              </w:rPr>
              <w:t>416,874</w:t>
            </w:r>
          </w:p>
        </w:tc>
        <w:tc>
          <w:tcPr>
            <w:tcW w:w="180" w:type="dxa"/>
          </w:tcPr>
          <w:p w14:paraId="2202578A"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tcBorders>
          </w:tcPr>
          <w:p w14:paraId="4EE51D94" w14:textId="378A5138" w:rsidR="0055029A" w:rsidRPr="00567017" w:rsidRDefault="00A3352D" w:rsidP="0055029A">
            <w:pPr>
              <w:pStyle w:val="acctfourfigures"/>
              <w:tabs>
                <w:tab w:val="clear" w:pos="765"/>
                <w:tab w:val="decimal" w:pos="966"/>
              </w:tabs>
              <w:spacing w:line="240" w:lineRule="auto"/>
              <w:ind w:left="-59" w:right="-125"/>
              <w:rPr>
                <w:rFonts w:ascii="Times New Roman" w:hAnsi="Times New Roman"/>
                <w:b/>
                <w:bCs/>
                <w:szCs w:val="22"/>
                <w:lang w:val="en-US" w:bidi="th-TH"/>
              </w:rPr>
            </w:pPr>
            <w:r>
              <w:rPr>
                <w:rFonts w:ascii="Times New Roman" w:hAnsi="Times New Roman"/>
                <w:b/>
                <w:bCs/>
                <w:szCs w:val="22"/>
                <w:lang w:val="en-US" w:bidi="th-TH"/>
              </w:rPr>
              <w:t>48,991</w:t>
            </w:r>
          </w:p>
        </w:tc>
        <w:tc>
          <w:tcPr>
            <w:tcW w:w="180" w:type="dxa"/>
          </w:tcPr>
          <w:p w14:paraId="46AC8571"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tcBorders>
            <w:vAlign w:val="bottom"/>
          </w:tcPr>
          <w:p w14:paraId="63880F40" w14:textId="43A83A7E" w:rsidR="0055029A" w:rsidRPr="007E76F9" w:rsidRDefault="0055029A" w:rsidP="0055029A">
            <w:pPr>
              <w:pStyle w:val="acctfourfigures"/>
              <w:tabs>
                <w:tab w:val="clear" w:pos="765"/>
                <w:tab w:val="decimal" w:pos="966"/>
              </w:tabs>
              <w:spacing w:line="240" w:lineRule="auto"/>
              <w:ind w:left="-59" w:right="-125"/>
              <w:rPr>
                <w:rFonts w:ascii="Times New Roman" w:hAnsi="Times New Roman"/>
                <w:b/>
                <w:bCs/>
                <w:szCs w:val="22"/>
              </w:rPr>
            </w:pPr>
            <w:r w:rsidRPr="007E76F9">
              <w:rPr>
                <w:rFonts w:ascii="Times New Roman" w:hAnsi="Times New Roman"/>
                <w:b/>
                <w:bCs/>
                <w:szCs w:val="22"/>
              </w:rPr>
              <w:t>58,602</w:t>
            </w:r>
          </w:p>
        </w:tc>
        <w:tc>
          <w:tcPr>
            <w:tcW w:w="180" w:type="dxa"/>
            <w:vAlign w:val="bottom"/>
          </w:tcPr>
          <w:p w14:paraId="75BDE3DC"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tcBorders>
            <w:vAlign w:val="bottom"/>
          </w:tcPr>
          <w:p w14:paraId="10DB786B" w14:textId="27D8C7B2" w:rsidR="0055029A" w:rsidRPr="007E76F9" w:rsidRDefault="0055029A" w:rsidP="0055029A">
            <w:pPr>
              <w:pStyle w:val="acctfourfigures"/>
              <w:tabs>
                <w:tab w:val="clear" w:pos="765"/>
                <w:tab w:val="decimal" w:pos="966"/>
              </w:tabs>
              <w:spacing w:line="240" w:lineRule="auto"/>
              <w:ind w:left="-59" w:right="-125"/>
              <w:rPr>
                <w:rFonts w:ascii="Times New Roman" w:hAnsi="Times New Roman"/>
                <w:b/>
                <w:bCs/>
                <w:szCs w:val="22"/>
                <w:lang w:val="en-US" w:bidi="th-TH"/>
              </w:rPr>
            </w:pPr>
            <w:r w:rsidRPr="007E76F9">
              <w:rPr>
                <w:rFonts w:ascii="Times New Roman" w:hAnsi="Times New Roman"/>
                <w:b/>
                <w:bCs/>
                <w:szCs w:val="22"/>
              </w:rPr>
              <w:t>52,869</w:t>
            </w:r>
          </w:p>
        </w:tc>
      </w:tr>
      <w:tr w:rsidR="0055029A" w:rsidRPr="00567017" w14:paraId="2844FF53" w14:textId="77777777" w:rsidTr="00BC518F">
        <w:trPr>
          <w:cantSplit/>
        </w:trPr>
        <w:tc>
          <w:tcPr>
            <w:tcW w:w="3330" w:type="dxa"/>
          </w:tcPr>
          <w:p w14:paraId="06279751" w14:textId="77777777" w:rsidR="0055029A" w:rsidRPr="00567017" w:rsidRDefault="0055029A" w:rsidP="0055029A">
            <w:pPr>
              <w:pStyle w:val="acctmergecolhdg"/>
              <w:spacing w:line="240" w:lineRule="auto"/>
              <w:jc w:val="left"/>
              <w:rPr>
                <w:b w:val="0"/>
                <w:bCs/>
                <w:szCs w:val="22"/>
                <w:lang w:bidi="th-TH"/>
              </w:rPr>
            </w:pPr>
          </w:p>
        </w:tc>
        <w:tc>
          <w:tcPr>
            <w:tcW w:w="540" w:type="dxa"/>
          </w:tcPr>
          <w:p w14:paraId="37E4AA42" w14:textId="77777777" w:rsidR="0055029A" w:rsidRPr="00567017" w:rsidRDefault="0055029A" w:rsidP="0055029A">
            <w:pPr>
              <w:pStyle w:val="acctfourfigures"/>
              <w:tabs>
                <w:tab w:val="clear" w:pos="765"/>
                <w:tab w:val="decimal" w:pos="974"/>
              </w:tabs>
              <w:spacing w:line="240" w:lineRule="auto"/>
              <w:ind w:right="-49"/>
              <w:rPr>
                <w:rFonts w:ascii="Times New Roman" w:hAnsi="Times New Roman"/>
                <w:szCs w:val="22"/>
                <w:lang w:val="en-US"/>
              </w:rPr>
            </w:pPr>
          </w:p>
        </w:tc>
        <w:tc>
          <w:tcPr>
            <w:tcW w:w="1260" w:type="dxa"/>
          </w:tcPr>
          <w:p w14:paraId="5A6489C8" w14:textId="77777777" w:rsidR="0055029A" w:rsidRPr="00567017" w:rsidRDefault="0055029A" w:rsidP="0055029A">
            <w:pPr>
              <w:pStyle w:val="acctfourfigures"/>
              <w:tabs>
                <w:tab w:val="clear" w:pos="765"/>
                <w:tab w:val="decimal" w:pos="1005"/>
              </w:tabs>
              <w:spacing w:line="240" w:lineRule="auto"/>
              <w:ind w:left="-59" w:right="-78"/>
              <w:rPr>
                <w:rFonts w:ascii="Times New Roman" w:hAnsi="Times New Roman"/>
                <w:szCs w:val="22"/>
                <w:lang w:val="en-US"/>
              </w:rPr>
            </w:pPr>
          </w:p>
        </w:tc>
        <w:tc>
          <w:tcPr>
            <w:tcW w:w="180" w:type="dxa"/>
          </w:tcPr>
          <w:p w14:paraId="5E069565"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3D9E386E"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79E7ADA6"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47FDA367"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6872880C"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0CDA2834"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rPr>
            </w:pPr>
          </w:p>
        </w:tc>
      </w:tr>
      <w:tr w:rsidR="0055029A" w:rsidRPr="00567017" w14:paraId="610B9EEB" w14:textId="77777777" w:rsidTr="00BC518F">
        <w:trPr>
          <w:cantSplit/>
        </w:trPr>
        <w:tc>
          <w:tcPr>
            <w:tcW w:w="3330" w:type="dxa"/>
          </w:tcPr>
          <w:p w14:paraId="7A03E1F9" w14:textId="77777777" w:rsidR="0055029A" w:rsidRPr="00567017" w:rsidRDefault="0055029A" w:rsidP="0055029A">
            <w:pPr>
              <w:pStyle w:val="acctmergecolhdg"/>
              <w:spacing w:line="240" w:lineRule="auto"/>
              <w:jc w:val="left"/>
              <w:rPr>
                <w:b w:val="0"/>
                <w:bCs/>
                <w:szCs w:val="22"/>
                <w:lang w:bidi="th-TH"/>
              </w:rPr>
            </w:pPr>
            <w:r w:rsidRPr="00567017">
              <w:rPr>
                <w:b w:val="0"/>
                <w:bCs/>
                <w:szCs w:val="22"/>
                <w:lang w:bidi="th-TH"/>
              </w:rPr>
              <w:t>Other finance costs</w:t>
            </w:r>
          </w:p>
        </w:tc>
        <w:tc>
          <w:tcPr>
            <w:tcW w:w="540" w:type="dxa"/>
          </w:tcPr>
          <w:p w14:paraId="020110F6" w14:textId="77777777" w:rsidR="0055029A" w:rsidRPr="00567017" w:rsidRDefault="0055029A" w:rsidP="0055029A">
            <w:pPr>
              <w:pStyle w:val="acctfourfigures"/>
              <w:tabs>
                <w:tab w:val="clear" w:pos="765"/>
                <w:tab w:val="decimal" w:pos="974"/>
              </w:tabs>
              <w:spacing w:line="240" w:lineRule="auto"/>
              <w:ind w:right="-49"/>
              <w:rPr>
                <w:rFonts w:ascii="Times New Roman" w:hAnsi="Times New Roman"/>
                <w:szCs w:val="22"/>
                <w:lang w:val="en-US"/>
              </w:rPr>
            </w:pPr>
          </w:p>
        </w:tc>
        <w:tc>
          <w:tcPr>
            <w:tcW w:w="1260" w:type="dxa"/>
            <w:tcBorders>
              <w:bottom w:val="single" w:sz="4" w:space="0" w:color="auto"/>
            </w:tcBorders>
          </w:tcPr>
          <w:p w14:paraId="7DF45873" w14:textId="354405DA" w:rsidR="0055029A" w:rsidRPr="00567017" w:rsidRDefault="00567628" w:rsidP="0055029A">
            <w:pPr>
              <w:pStyle w:val="acctfourfigures"/>
              <w:tabs>
                <w:tab w:val="clear" w:pos="765"/>
                <w:tab w:val="decimal" w:pos="966"/>
              </w:tabs>
              <w:spacing w:line="240" w:lineRule="auto"/>
              <w:ind w:left="-59" w:right="-125"/>
              <w:rPr>
                <w:rFonts w:ascii="Times New Roman" w:hAnsi="Times New Roman"/>
                <w:szCs w:val="22"/>
              </w:rPr>
            </w:pPr>
            <w:r>
              <w:rPr>
                <w:rFonts w:ascii="Times New Roman" w:hAnsi="Times New Roman"/>
                <w:szCs w:val="22"/>
              </w:rPr>
              <w:t>14,166</w:t>
            </w:r>
          </w:p>
        </w:tc>
        <w:tc>
          <w:tcPr>
            <w:tcW w:w="180" w:type="dxa"/>
          </w:tcPr>
          <w:p w14:paraId="21F21EA1"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bidi="th-TH"/>
              </w:rPr>
            </w:pPr>
          </w:p>
        </w:tc>
        <w:tc>
          <w:tcPr>
            <w:tcW w:w="1260" w:type="dxa"/>
            <w:tcBorders>
              <w:bottom w:val="single" w:sz="4" w:space="0" w:color="auto"/>
            </w:tcBorders>
          </w:tcPr>
          <w:p w14:paraId="608DD1CA" w14:textId="17E5EA14" w:rsidR="0055029A" w:rsidRPr="00567017" w:rsidRDefault="00A3352D" w:rsidP="00A3352D">
            <w:pPr>
              <w:pStyle w:val="acctfourfigures"/>
              <w:tabs>
                <w:tab w:val="clear" w:pos="765"/>
                <w:tab w:val="decimal" w:pos="645"/>
              </w:tabs>
              <w:spacing w:line="240" w:lineRule="auto"/>
              <w:ind w:left="-59" w:right="-125"/>
              <w:rPr>
                <w:rFonts w:ascii="Times New Roman" w:hAnsi="Times New Roman"/>
                <w:szCs w:val="22"/>
                <w:lang w:val="en-US" w:bidi="th-TH"/>
              </w:rPr>
            </w:pPr>
            <w:r>
              <w:rPr>
                <w:rFonts w:ascii="Times New Roman" w:hAnsi="Times New Roman"/>
                <w:szCs w:val="22"/>
                <w:lang w:val="en-US" w:bidi="th-TH"/>
              </w:rPr>
              <w:t>-</w:t>
            </w:r>
          </w:p>
        </w:tc>
        <w:tc>
          <w:tcPr>
            <w:tcW w:w="180" w:type="dxa"/>
          </w:tcPr>
          <w:p w14:paraId="3BB62147" w14:textId="77777777" w:rsidR="0055029A" w:rsidRPr="00567017" w:rsidRDefault="0055029A" w:rsidP="0055029A">
            <w:pPr>
              <w:pStyle w:val="acctfourfigures"/>
              <w:tabs>
                <w:tab w:val="clear" w:pos="765"/>
                <w:tab w:val="decimal" w:pos="966"/>
              </w:tabs>
              <w:spacing w:line="240" w:lineRule="auto"/>
              <w:ind w:left="-59" w:right="-125"/>
              <w:rPr>
                <w:rFonts w:ascii="Times New Roman" w:hAnsi="Times New Roman"/>
                <w:szCs w:val="22"/>
                <w:lang w:val="en-US" w:bidi="th-TH"/>
              </w:rPr>
            </w:pPr>
          </w:p>
        </w:tc>
        <w:tc>
          <w:tcPr>
            <w:tcW w:w="1260" w:type="dxa"/>
            <w:tcBorders>
              <w:bottom w:val="single" w:sz="4" w:space="0" w:color="auto"/>
            </w:tcBorders>
          </w:tcPr>
          <w:p w14:paraId="5527740A" w14:textId="70BC1614" w:rsidR="0055029A" w:rsidRPr="007E76F9" w:rsidRDefault="006A3F3B" w:rsidP="006A3F3B">
            <w:pPr>
              <w:pStyle w:val="acctfourfigures"/>
              <w:tabs>
                <w:tab w:val="clear" w:pos="765"/>
                <w:tab w:val="decimal" w:pos="645"/>
              </w:tabs>
              <w:spacing w:line="240" w:lineRule="auto"/>
              <w:ind w:left="-59" w:right="-125"/>
              <w:rPr>
                <w:rFonts w:ascii="Times New Roman" w:hAnsi="Times New Roman"/>
                <w:szCs w:val="22"/>
              </w:rPr>
            </w:pPr>
            <w:r>
              <w:rPr>
                <w:rFonts w:ascii="Times New Roman" w:hAnsi="Times New Roman"/>
                <w:szCs w:val="22"/>
              </w:rPr>
              <w:t>-</w:t>
            </w:r>
          </w:p>
        </w:tc>
        <w:tc>
          <w:tcPr>
            <w:tcW w:w="180" w:type="dxa"/>
          </w:tcPr>
          <w:p w14:paraId="659B75E7" w14:textId="77777777" w:rsidR="0055029A" w:rsidRPr="007E76F9" w:rsidRDefault="0055029A" w:rsidP="0055029A">
            <w:pPr>
              <w:pStyle w:val="acctfourfigures"/>
              <w:tabs>
                <w:tab w:val="clear" w:pos="765"/>
                <w:tab w:val="decimal" w:pos="966"/>
              </w:tabs>
              <w:spacing w:line="240" w:lineRule="auto"/>
              <w:ind w:left="-59" w:right="-125"/>
              <w:rPr>
                <w:rFonts w:ascii="Times New Roman" w:hAnsi="Times New Roman"/>
                <w:szCs w:val="22"/>
                <w:lang w:val="en-US" w:bidi="th-TH"/>
              </w:rPr>
            </w:pPr>
          </w:p>
        </w:tc>
        <w:tc>
          <w:tcPr>
            <w:tcW w:w="1260" w:type="dxa"/>
            <w:tcBorders>
              <w:bottom w:val="single" w:sz="4" w:space="0" w:color="auto"/>
            </w:tcBorders>
          </w:tcPr>
          <w:p w14:paraId="180709B2" w14:textId="44A712B7" w:rsidR="0055029A" w:rsidRPr="007E76F9" w:rsidRDefault="006A3F3B" w:rsidP="006A3F3B">
            <w:pPr>
              <w:pStyle w:val="acctfourfigures"/>
              <w:tabs>
                <w:tab w:val="clear" w:pos="765"/>
                <w:tab w:val="decimal" w:pos="645"/>
              </w:tabs>
              <w:spacing w:line="240" w:lineRule="auto"/>
              <w:ind w:left="-59" w:right="-125"/>
              <w:rPr>
                <w:rFonts w:ascii="Times New Roman" w:hAnsi="Times New Roman"/>
                <w:szCs w:val="22"/>
                <w:lang w:val="en-US" w:bidi="th-TH"/>
              </w:rPr>
            </w:pPr>
            <w:r>
              <w:rPr>
                <w:rFonts w:ascii="Times New Roman" w:hAnsi="Times New Roman"/>
                <w:szCs w:val="22"/>
                <w:lang w:val="en-US" w:bidi="th-TH"/>
              </w:rPr>
              <w:t>-</w:t>
            </w:r>
          </w:p>
        </w:tc>
      </w:tr>
      <w:tr w:rsidR="00E029A6" w:rsidRPr="00567017" w14:paraId="52862E76" w14:textId="77777777" w:rsidTr="00BC518F">
        <w:trPr>
          <w:cantSplit/>
        </w:trPr>
        <w:tc>
          <w:tcPr>
            <w:tcW w:w="3330" w:type="dxa"/>
          </w:tcPr>
          <w:p w14:paraId="15DC927D" w14:textId="77777777" w:rsidR="00E029A6" w:rsidRPr="00567017" w:rsidRDefault="00E029A6" w:rsidP="00E029A6">
            <w:pPr>
              <w:pStyle w:val="acctmergecolhdg"/>
              <w:spacing w:line="240" w:lineRule="auto"/>
              <w:jc w:val="left"/>
              <w:rPr>
                <w:b w:val="0"/>
                <w:bCs/>
                <w:szCs w:val="22"/>
                <w:lang w:bidi="th-TH"/>
              </w:rPr>
            </w:pPr>
          </w:p>
        </w:tc>
        <w:tc>
          <w:tcPr>
            <w:tcW w:w="540" w:type="dxa"/>
          </w:tcPr>
          <w:p w14:paraId="49EC7537" w14:textId="77777777" w:rsidR="00E029A6" w:rsidRPr="00567017" w:rsidRDefault="00E029A6" w:rsidP="00E029A6">
            <w:pPr>
              <w:pStyle w:val="acctfourfigures"/>
              <w:tabs>
                <w:tab w:val="clear" w:pos="765"/>
                <w:tab w:val="decimal" w:pos="974"/>
              </w:tabs>
              <w:spacing w:line="240" w:lineRule="auto"/>
              <w:ind w:right="-49"/>
              <w:rPr>
                <w:rFonts w:ascii="Times New Roman" w:hAnsi="Times New Roman"/>
                <w:b/>
                <w:bCs/>
                <w:szCs w:val="22"/>
                <w:lang w:val="en-US"/>
              </w:rPr>
            </w:pPr>
          </w:p>
        </w:tc>
        <w:tc>
          <w:tcPr>
            <w:tcW w:w="1260" w:type="dxa"/>
            <w:tcBorders>
              <w:top w:val="single" w:sz="4" w:space="0" w:color="auto"/>
              <w:bottom w:val="single" w:sz="4" w:space="0" w:color="auto"/>
            </w:tcBorders>
          </w:tcPr>
          <w:p w14:paraId="0F59947A" w14:textId="4ADE6413" w:rsidR="00E029A6" w:rsidRPr="00567017" w:rsidRDefault="00567628" w:rsidP="00E029A6">
            <w:pPr>
              <w:pStyle w:val="acctfourfigures"/>
              <w:tabs>
                <w:tab w:val="clear" w:pos="765"/>
                <w:tab w:val="decimal" w:pos="966"/>
              </w:tabs>
              <w:spacing w:line="240" w:lineRule="auto"/>
              <w:ind w:left="-59" w:right="-125"/>
              <w:rPr>
                <w:rFonts w:ascii="Times New Roman" w:hAnsi="Times New Roman"/>
                <w:b/>
                <w:bCs/>
                <w:szCs w:val="22"/>
              </w:rPr>
            </w:pPr>
            <w:r>
              <w:rPr>
                <w:rFonts w:ascii="Times New Roman" w:hAnsi="Times New Roman"/>
                <w:b/>
                <w:bCs/>
                <w:szCs w:val="22"/>
              </w:rPr>
              <w:t>431,013</w:t>
            </w:r>
          </w:p>
        </w:tc>
        <w:tc>
          <w:tcPr>
            <w:tcW w:w="180" w:type="dxa"/>
          </w:tcPr>
          <w:p w14:paraId="7AA1C975"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single" w:sz="4" w:space="0" w:color="auto"/>
            </w:tcBorders>
          </w:tcPr>
          <w:p w14:paraId="2BBA961A" w14:textId="45E92FF8" w:rsidR="00E029A6" w:rsidRPr="00567017" w:rsidRDefault="00567628" w:rsidP="00E029A6">
            <w:pPr>
              <w:pStyle w:val="acctfourfigures"/>
              <w:tabs>
                <w:tab w:val="clear" w:pos="765"/>
                <w:tab w:val="decimal" w:pos="966"/>
              </w:tabs>
              <w:spacing w:line="240" w:lineRule="auto"/>
              <w:ind w:left="-59" w:right="-125"/>
              <w:rPr>
                <w:rFonts w:ascii="Times New Roman" w:hAnsi="Times New Roman"/>
                <w:b/>
                <w:bCs/>
                <w:szCs w:val="22"/>
                <w:lang w:val="en-US"/>
              </w:rPr>
            </w:pPr>
            <w:r>
              <w:rPr>
                <w:rFonts w:ascii="Times New Roman" w:hAnsi="Times New Roman"/>
                <w:b/>
                <w:bCs/>
                <w:szCs w:val="22"/>
                <w:lang w:val="en-US"/>
              </w:rPr>
              <w:t>4</w:t>
            </w:r>
            <w:r w:rsidR="00EE708F">
              <w:rPr>
                <w:rFonts w:ascii="Times New Roman" w:hAnsi="Times New Roman"/>
                <w:b/>
                <w:bCs/>
                <w:szCs w:val="22"/>
                <w:lang w:val="en-US"/>
              </w:rPr>
              <w:t>8,991</w:t>
            </w:r>
          </w:p>
        </w:tc>
        <w:tc>
          <w:tcPr>
            <w:tcW w:w="180" w:type="dxa"/>
          </w:tcPr>
          <w:p w14:paraId="301D1C04"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single" w:sz="4" w:space="0" w:color="auto"/>
            </w:tcBorders>
            <w:vAlign w:val="bottom"/>
          </w:tcPr>
          <w:p w14:paraId="67C8A49C" w14:textId="04C176F8" w:rsidR="00E029A6" w:rsidRPr="007E76F9" w:rsidRDefault="00E029A6" w:rsidP="00E029A6">
            <w:pPr>
              <w:pStyle w:val="acctfourfigures"/>
              <w:tabs>
                <w:tab w:val="clear" w:pos="765"/>
                <w:tab w:val="decimal" w:pos="966"/>
              </w:tabs>
              <w:spacing w:line="240" w:lineRule="auto"/>
              <w:ind w:left="-59" w:right="-125"/>
              <w:rPr>
                <w:rFonts w:ascii="Times New Roman" w:hAnsi="Times New Roman"/>
                <w:b/>
                <w:bCs/>
                <w:szCs w:val="22"/>
              </w:rPr>
            </w:pPr>
            <w:r w:rsidRPr="007E76F9">
              <w:rPr>
                <w:rFonts w:ascii="Times New Roman" w:hAnsi="Times New Roman"/>
                <w:b/>
                <w:bCs/>
                <w:szCs w:val="22"/>
              </w:rPr>
              <w:t>58,602</w:t>
            </w:r>
          </w:p>
        </w:tc>
        <w:tc>
          <w:tcPr>
            <w:tcW w:w="180" w:type="dxa"/>
            <w:vAlign w:val="bottom"/>
          </w:tcPr>
          <w:p w14:paraId="175FE8BD" w14:textId="77777777" w:rsidR="00E029A6" w:rsidRPr="007E76F9"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single" w:sz="4" w:space="0" w:color="auto"/>
            </w:tcBorders>
            <w:vAlign w:val="bottom"/>
          </w:tcPr>
          <w:p w14:paraId="55705BFF" w14:textId="0CFDBA86" w:rsidR="00E029A6" w:rsidRPr="007E76F9"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r w:rsidRPr="007E76F9">
              <w:rPr>
                <w:rFonts w:ascii="Times New Roman" w:hAnsi="Times New Roman"/>
                <w:b/>
                <w:bCs/>
                <w:szCs w:val="22"/>
              </w:rPr>
              <w:t>52,869</w:t>
            </w:r>
          </w:p>
        </w:tc>
      </w:tr>
      <w:tr w:rsidR="00E029A6" w:rsidRPr="00567017" w14:paraId="05B1853D" w14:textId="77777777" w:rsidTr="00BC518F">
        <w:trPr>
          <w:cantSplit/>
          <w:trHeight w:val="127"/>
        </w:trPr>
        <w:tc>
          <w:tcPr>
            <w:tcW w:w="3330" w:type="dxa"/>
          </w:tcPr>
          <w:p w14:paraId="2B690FCC" w14:textId="77777777" w:rsidR="00E029A6" w:rsidRPr="00567017" w:rsidRDefault="00E029A6" w:rsidP="00E029A6">
            <w:pPr>
              <w:pStyle w:val="acctmergecolhdg"/>
              <w:spacing w:line="240" w:lineRule="auto"/>
              <w:jc w:val="left"/>
              <w:rPr>
                <w:b w:val="0"/>
                <w:bCs/>
                <w:szCs w:val="22"/>
                <w:lang w:bidi="th-TH"/>
              </w:rPr>
            </w:pPr>
          </w:p>
        </w:tc>
        <w:tc>
          <w:tcPr>
            <w:tcW w:w="540" w:type="dxa"/>
          </w:tcPr>
          <w:p w14:paraId="788FD189" w14:textId="77777777" w:rsidR="00E029A6" w:rsidRPr="00567017" w:rsidRDefault="00E029A6" w:rsidP="00E029A6">
            <w:pPr>
              <w:pStyle w:val="acctfourfigures"/>
              <w:tabs>
                <w:tab w:val="clear" w:pos="765"/>
                <w:tab w:val="decimal" w:pos="974"/>
              </w:tabs>
              <w:spacing w:line="240" w:lineRule="auto"/>
              <w:ind w:right="-49"/>
              <w:rPr>
                <w:rFonts w:ascii="Times New Roman" w:hAnsi="Times New Roman"/>
                <w:szCs w:val="22"/>
                <w:lang w:val="en-US"/>
              </w:rPr>
            </w:pPr>
          </w:p>
        </w:tc>
        <w:tc>
          <w:tcPr>
            <w:tcW w:w="1260" w:type="dxa"/>
            <w:tcBorders>
              <w:top w:val="single" w:sz="4" w:space="0" w:color="auto"/>
            </w:tcBorders>
          </w:tcPr>
          <w:p w14:paraId="4066649A" w14:textId="77777777" w:rsidR="00E029A6" w:rsidRPr="00567017" w:rsidRDefault="00E029A6" w:rsidP="00E029A6">
            <w:pPr>
              <w:pStyle w:val="acctfourfigures"/>
              <w:tabs>
                <w:tab w:val="clear" w:pos="765"/>
                <w:tab w:val="decimal" w:pos="1005"/>
              </w:tabs>
              <w:spacing w:line="240" w:lineRule="auto"/>
              <w:ind w:left="-59" w:right="-78"/>
              <w:rPr>
                <w:rFonts w:ascii="Times New Roman" w:hAnsi="Times New Roman"/>
                <w:szCs w:val="22"/>
                <w:lang w:val="en-US"/>
              </w:rPr>
            </w:pPr>
          </w:p>
        </w:tc>
        <w:tc>
          <w:tcPr>
            <w:tcW w:w="180" w:type="dxa"/>
          </w:tcPr>
          <w:p w14:paraId="332E3280"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top w:val="single" w:sz="4" w:space="0" w:color="auto"/>
            </w:tcBorders>
          </w:tcPr>
          <w:p w14:paraId="0E542814"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4D9236FF"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top w:val="single" w:sz="4" w:space="0" w:color="auto"/>
            </w:tcBorders>
          </w:tcPr>
          <w:p w14:paraId="7D54A328" w14:textId="77777777" w:rsidR="00E029A6" w:rsidRPr="007E76F9"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33044385" w14:textId="77777777" w:rsidR="00E029A6" w:rsidRPr="007E76F9"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top w:val="single" w:sz="4" w:space="0" w:color="auto"/>
            </w:tcBorders>
          </w:tcPr>
          <w:p w14:paraId="459F273F" w14:textId="77777777" w:rsidR="00E029A6" w:rsidRPr="007E76F9"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r>
      <w:tr w:rsidR="00E029A6" w:rsidRPr="00567017" w14:paraId="6A5005A9" w14:textId="77777777" w:rsidTr="00BC518F">
        <w:trPr>
          <w:cantSplit/>
        </w:trPr>
        <w:tc>
          <w:tcPr>
            <w:tcW w:w="3330" w:type="dxa"/>
          </w:tcPr>
          <w:p w14:paraId="0651377A" w14:textId="77777777" w:rsidR="00E029A6" w:rsidRPr="00567017" w:rsidRDefault="00E029A6" w:rsidP="00E029A6">
            <w:pPr>
              <w:pStyle w:val="acctmergecolhdg"/>
              <w:spacing w:line="240" w:lineRule="auto"/>
              <w:ind w:left="184" w:hanging="184"/>
              <w:jc w:val="left"/>
              <w:rPr>
                <w:b w:val="0"/>
                <w:bCs/>
                <w:szCs w:val="22"/>
                <w:lang w:bidi="th-TH"/>
              </w:rPr>
            </w:pPr>
            <w:r w:rsidRPr="00567017">
              <w:rPr>
                <w:b w:val="0"/>
                <w:bCs/>
                <w:i/>
                <w:iCs/>
                <w:szCs w:val="22"/>
                <w:lang w:bidi="th-TH"/>
              </w:rPr>
              <w:t>Less:</w:t>
            </w:r>
            <w:r w:rsidRPr="00567017">
              <w:rPr>
                <w:b w:val="0"/>
                <w:bCs/>
                <w:szCs w:val="22"/>
                <w:lang w:bidi="th-TH"/>
              </w:rPr>
              <w:t xml:space="preserve"> amounts included in the cost of qualifying assets:</w:t>
            </w:r>
          </w:p>
        </w:tc>
        <w:tc>
          <w:tcPr>
            <w:tcW w:w="540" w:type="dxa"/>
          </w:tcPr>
          <w:p w14:paraId="74C9ED47" w14:textId="77777777" w:rsidR="00E029A6" w:rsidRPr="00567017" w:rsidRDefault="00E029A6" w:rsidP="00E029A6">
            <w:pPr>
              <w:pStyle w:val="acctfourfigures"/>
              <w:tabs>
                <w:tab w:val="clear" w:pos="765"/>
                <w:tab w:val="decimal" w:pos="974"/>
              </w:tabs>
              <w:spacing w:line="240" w:lineRule="auto"/>
              <w:ind w:right="-49"/>
              <w:rPr>
                <w:rFonts w:ascii="Times New Roman" w:hAnsi="Times New Roman"/>
                <w:szCs w:val="22"/>
                <w:lang w:val="en-US"/>
              </w:rPr>
            </w:pPr>
          </w:p>
        </w:tc>
        <w:tc>
          <w:tcPr>
            <w:tcW w:w="1260" w:type="dxa"/>
          </w:tcPr>
          <w:p w14:paraId="01A0B236" w14:textId="77777777" w:rsidR="00E029A6" w:rsidRPr="00567017" w:rsidRDefault="00E029A6" w:rsidP="00E029A6">
            <w:pPr>
              <w:pStyle w:val="acctfourfigures"/>
              <w:tabs>
                <w:tab w:val="clear" w:pos="765"/>
                <w:tab w:val="decimal" w:pos="1005"/>
              </w:tabs>
              <w:spacing w:line="240" w:lineRule="auto"/>
              <w:ind w:left="-59" w:right="-78"/>
              <w:rPr>
                <w:rFonts w:ascii="Times New Roman" w:hAnsi="Times New Roman"/>
                <w:szCs w:val="22"/>
                <w:lang w:val="en-US"/>
              </w:rPr>
            </w:pPr>
          </w:p>
        </w:tc>
        <w:tc>
          <w:tcPr>
            <w:tcW w:w="180" w:type="dxa"/>
          </w:tcPr>
          <w:p w14:paraId="0CE16703"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3E3983B5"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3F7E7CC6"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72859B22" w14:textId="51CA0847" w:rsidR="007E76F9" w:rsidRPr="006A3F3B" w:rsidRDefault="007E76F9" w:rsidP="007E76F9">
            <w:pPr>
              <w:pStyle w:val="acctfourfigures"/>
              <w:tabs>
                <w:tab w:val="clear" w:pos="765"/>
                <w:tab w:val="decimal" w:pos="645"/>
              </w:tabs>
              <w:spacing w:line="240" w:lineRule="auto"/>
              <w:ind w:left="-59" w:right="-125"/>
              <w:rPr>
                <w:rFonts w:ascii="Times New Roman" w:hAnsi="Times New Roman"/>
                <w:szCs w:val="22"/>
              </w:rPr>
            </w:pPr>
          </w:p>
        </w:tc>
        <w:tc>
          <w:tcPr>
            <w:tcW w:w="180" w:type="dxa"/>
          </w:tcPr>
          <w:p w14:paraId="0A9D5413" w14:textId="77777777" w:rsidR="00E029A6" w:rsidRPr="006A3F3B"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50AF25F5" w14:textId="18F2606C" w:rsidR="00E029A6" w:rsidRPr="006A3F3B" w:rsidRDefault="00E029A6" w:rsidP="007E76F9">
            <w:pPr>
              <w:pStyle w:val="acctfourfigures"/>
              <w:tabs>
                <w:tab w:val="clear" w:pos="765"/>
                <w:tab w:val="decimal" w:pos="645"/>
              </w:tabs>
              <w:spacing w:line="240" w:lineRule="auto"/>
              <w:ind w:left="-59" w:right="-125"/>
              <w:rPr>
                <w:rFonts w:ascii="Times New Roman" w:hAnsi="Times New Roman"/>
                <w:szCs w:val="22"/>
                <w:lang w:val="en-US"/>
              </w:rPr>
            </w:pPr>
          </w:p>
        </w:tc>
      </w:tr>
      <w:tr w:rsidR="00E029A6" w:rsidRPr="00567017" w14:paraId="33C3900D" w14:textId="77777777" w:rsidTr="00BC518F">
        <w:trPr>
          <w:cantSplit/>
        </w:trPr>
        <w:tc>
          <w:tcPr>
            <w:tcW w:w="3330" w:type="dxa"/>
          </w:tcPr>
          <w:p w14:paraId="1AF6268C" w14:textId="77777777" w:rsidR="00E029A6" w:rsidRPr="00567017" w:rsidRDefault="00E029A6" w:rsidP="00E029A6">
            <w:pPr>
              <w:pStyle w:val="acctmergecolhdg"/>
              <w:spacing w:line="240" w:lineRule="auto"/>
              <w:jc w:val="left"/>
              <w:rPr>
                <w:b w:val="0"/>
                <w:bCs/>
                <w:szCs w:val="22"/>
                <w:lang w:bidi="th-TH"/>
              </w:rPr>
            </w:pPr>
            <w:r w:rsidRPr="00567017">
              <w:rPr>
                <w:b w:val="0"/>
                <w:bCs/>
                <w:szCs w:val="22"/>
                <w:lang w:bidi="th-TH"/>
              </w:rPr>
              <w:t xml:space="preserve">         - Real estate development</w:t>
            </w:r>
          </w:p>
        </w:tc>
        <w:tc>
          <w:tcPr>
            <w:tcW w:w="540" w:type="dxa"/>
          </w:tcPr>
          <w:p w14:paraId="70318FE4" w14:textId="77777777" w:rsidR="00E029A6" w:rsidRPr="00567017" w:rsidRDefault="00E029A6" w:rsidP="00E029A6">
            <w:pPr>
              <w:pStyle w:val="acctfourfigures"/>
              <w:tabs>
                <w:tab w:val="clear" w:pos="765"/>
                <w:tab w:val="decimal" w:pos="974"/>
              </w:tabs>
              <w:spacing w:line="240" w:lineRule="auto"/>
              <w:ind w:right="-49"/>
              <w:rPr>
                <w:rFonts w:ascii="Times New Roman" w:hAnsi="Times New Roman"/>
                <w:szCs w:val="22"/>
                <w:lang w:val="en-US"/>
              </w:rPr>
            </w:pPr>
          </w:p>
        </w:tc>
        <w:tc>
          <w:tcPr>
            <w:tcW w:w="1260" w:type="dxa"/>
          </w:tcPr>
          <w:p w14:paraId="3869FF29" w14:textId="77777777" w:rsidR="00E029A6" w:rsidRPr="00567017" w:rsidRDefault="00E029A6" w:rsidP="00E029A6">
            <w:pPr>
              <w:pStyle w:val="acctfourfigures"/>
              <w:tabs>
                <w:tab w:val="clear" w:pos="765"/>
                <w:tab w:val="decimal" w:pos="1005"/>
              </w:tabs>
              <w:spacing w:line="240" w:lineRule="auto"/>
              <w:ind w:left="-59" w:right="-78"/>
              <w:rPr>
                <w:rFonts w:ascii="Times New Roman" w:hAnsi="Times New Roman"/>
                <w:szCs w:val="22"/>
                <w:lang w:val="en-US"/>
              </w:rPr>
            </w:pPr>
          </w:p>
        </w:tc>
        <w:tc>
          <w:tcPr>
            <w:tcW w:w="180" w:type="dxa"/>
          </w:tcPr>
          <w:p w14:paraId="556E9FEF"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0FFA7E13"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17C3681C"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3E7DBF68" w14:textId="53FCC1A4" w:rsidR="00E029A6" w:rsidRPr="006A3F3B" w:rsidRDefault="007E76F9" w:rsidP="007E76F9">
            <w:pPr>
              <w:pStyle w:val="acctfourfigures"/>
              <w:tabs>
                <w:tab w:val="clear" w:pos="765"/>
                <w:tab w:val="decimal" w:pos="645"/>
              </w:tabs>
              <w:spacing w:line="240" w:lineRule="auto"/>
              <w:ind w:left="-59" w:right="-125"/>
              <w:rPr>
                <w:rFonts w:ascii="Times New Roman" w:hAnsi="Times New Roman"/>
                <w:szCs w:val="22"/>
              </w:rPr>
            </w:pPr>
            <w:r w:rsidRPr="006A3F3B">
              <w:rPr>
                <w:rFonts w:ascii="Times New Roman" w:hAnsi="Times New Roman"/>
                <w:szCs w:val="22"/>
              </w:rPr>
              <w:t>-</w:t>
            </w:r>
          </w:p>
        </w:tc>
        <w:tc>
          <w:tcPr>
            <w:tcW w:w="180" w:type="dxa"/>
          </w:tcPr>
          <w:p w14:paraId="7924CC53" w14:textId="77777777" w:rsidR="00E029A6" w:rsidRPr="006A3F3B"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13BF7A4D" w14:textId="5704ECBD" w:rsidR="00E029A6" w:rsidRPr="006A3F3B" w:rsidRDefault="007E76F9" w:rsidP="007E76F9">
            <w:pPr>
              <w:pStyle w:val="acctfourfigures"/>
              <w:tabs>
                <w:tab w:val="clear" w:pos="765"/>
                <w:tab w:val="decimal" w:pos="645"/>
              </w:tabs>
              <w:spacing w:line="240" w:lineRule="auto"/>
              <w:ind w:left="-59" w:right="-125"/>
              <w:rPr>
                <w:rFonts w:ascii="Times New Roman" w:hAnsi="Times New Roman"/>
                <w:szCs w:val="22"/>
                <w:lang w:val="en-US"/>
              </w:rPr>
            </w:pPr>
            <w:r w:rsidRPr="006A3F3B">
              <w:rPr>
                <w:rFonts w:ascii="Times New Roman" w:hAnsi="Times New Roman"/>
                <w:szCs w:val="22"/>
                <w:lang w:val="en-US"/>
              </w:rPr>
              <w:t>-</w:t>
            </w:r>
          </w:p>
        </w:tc>
      </w:tr>
      <w:tr w:rsidR="00E029A6" w:rsidRPr="00567017" w14:paraId="1EF5BEFB" w14:textId="77777777" w:rsidTr="00BC518F">
        <w:trPr>
          <w:cantSplit/>
        </w:trPr>
        <w:tc>
          <w:tcPr>
            <w:tcW w:w="3330" w:type="dxa"/>
          </w:tcPr>
          <w:p w14:paraId="7079FF69" w14:textId="77777777" w:rsidR="00E029A6" w:rsidRPr="00567017" w:rsidRDefault="00E029A6" w:rsidP="00E029A6">
            <w:pPr>
              <w:pStyle w:val="acctmergecolhdg"/>
              <w:spacing w:line="240" w:lineRule="auto"/>
              <w:ind w:left="105"/>
              <w:jc w:val="left"/>
              <w:rPr>
                <w:b w:val="0"/>
                <w:bCs/>
                <w:szCs w:val="22"/>
                <w:lang w:bidi="th-TH"/>
              </w:rPr>
            </w:pPr>
            <w:r w:rsidRPr="00567017">
              <w:rPr>
                <w:b w:val="0"/>
                <w:bCs/>
                <w:szCs w:val="22"/>
                <w:lang w:bidi="th-TH"/>
              </w:rPr>
              <w:t xml:space="preserve">           for sale</w:t>
            </w:r>
          </w:p>
        </w:tc>
        <w:tc>
          <w:tcPr>
            <w:tcW w:w="540" w:type="dxa"/>
          </w:tcPr>
          <w:p w14:paraId="1348644C" w14:textId="58256B0F" w:rsidR="00E029A6" w:rsidRPr="00567017" w:rsidRDefault="00E029A6" w:rsidP="00E029A6">
            <w:pPr>
              <w:pStyle w:val="acctfourfigures"/>
              <w:tabs>
                <w:tab w:val="clear" w:pos="765"/>
              </w:tabs>
              <w:spacing w:line="240" w:lineRule="auto"/>
              <w:ind w:left="-77" w:right="-75"/>
              <w:jc w:val="center"/>
              <w:rPr>
                <w:rFonts w:ascii="Times New Roman" w:hAnsi="Times New Roman"/>
                <w:i/>
                <w:iCs/>
                <w:szCs w:val="22"/>
                <w:lang w:val="en-US"/>
              </w:rPr>
            </w:pPr>
            <w:r w:rsidRPr="00567017">
              <w:rPr>
                <w:rFonts w:ascii="Times New Roman" w:hAnsi="Times New Roman"/>
                <w:i/>
                <w:iCs/>
                <w:szCs w:val="22"/>
                <w:lang w:val="en-US"/>
              </w:rPr>
              <w:t>8</w:t>
            </w:r>
          </w:p>
        </w:tc>
        <w:tc>
          <w:tcPr>
            <w:tcW w:w="1260" w:type="dxa"/>
            <w:vAlign w:val="bottom"/>
          </w:tcPr>
          <w:p w14:paraId="5B3C628B" w14:textId="5BA19DCF" w:rsidR="00E029A6" w:rsidRPr="00567017" w:rsidRDefault="00304A42" w:rsidP="00E029A6">
            <w:pPr>
              <w:pStyle w:val="acctfourfigures"/>
              <w:tabs>
                <w:tab w:val="clear" w:pos="765"/>
                <w:tab w:val="decimal" w:pos="966"/>
              </w:tabs>
              <w:spacing w:line="240" w:lineRule="auto"/>
              <w:ind w:left="-59" w:right="-125"/>
              <w:rPr>
                <w:rFonts w:ascii="Times New Roman" w:hAnsi="Times New Roman"/>
                <w:szCs w:val="22"/>
              </w:rPr>
            </w:pPr>
            <w:r>
              <w:rPr>
                <w:rFonts w:ascii="Times New Roman" w:hAnsi="Times New Roman"/>
                <w:szCs w:val="22"/>
              </w:rPr>
              <w:t>1,148</w:t>
            </w:r>
          </w:p>
        </w:tc>
        <w:tc>
          <w:tcPr>
            <w:tcW w:w="180" w:type="dxa"/>
          </w:tcPr>
          <w:p w14:paraId="369D4B68"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vAlign w:val="bottom"/>
          </w:tcPr>
          <w:p w14:paraId="4B62B79C" w14:textId="2DB5CC3A" w:rsidR="00E029A6" w:rsidRPr="00567017" w:rsidRDefault="00EE708F" w:rsidP="007171F8">
            <w:pPr>
              <w:pStyle w:val="acctfourfigures"/>
              <w:tabs>
                <w:tab w:val="clear" w:pos="765"/>
                <w:tab w:val="decimal" w:pos="645"/>
              </w:tabs>
              <w:spacing w:line="240" w:lineRule="auto"/>
              <w:ind w:left="-59" w:right="-125"/>
              <w:rPr>
                <w:rFonts w:ascii="Times New Roman" w:hAnsi="Times New Roman"/>
                <w:szCs w:val="22"/>
                <w:lang w:val="en-US" w:bidi="th-TH"/>
              </w:rPr>
            </w:pPr>
            <w:r>
              <w:rPr>
                <w:rFonts w:ascii="Times New Roman" w:hAnsi="Times New Roman"/>
                <w:szCs w:val="22"/>
                <w:lang w:val="en-US" w:bidi="th-TH"/>
              </w:rPr>
              <w:t>-</w:t>
            </w:r>
          </w:p>
        </w:tc>
        <w:tc>
          <w:tcPr>
            <w:tcW w:w="180" w:type="dxa"/>
          </w:tcPr>
          <w:p w14:paraId="252ACBEB"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vAlign w:val="bottom"/>
          </w:tcPr>
          <w:p w14:paraId="75DDAD97" w14:textId="229D93A3" w:rsidR="00E029A6" w:rsidRPr="006A3F3B" w:rsidRDefault="007E76F9" w:rsidP="007E76F9">
            <w:pPr>
              <w:pStyle w:val="acctfourfigures"/>
              <w:tabs>
                <w:tab w:val="clear" w:pos="765"/>
                <w:tab w:val="decimal" w:pos="645"/>
              </w:tabs>
              <w:spacing w:line="240" w:lineRule="auto"/>
              <w:ind w:left="-59" w:right="-125"/>
              <w:rPr>
                <w:rFonts w:ascii="Times New Roman" w:hAnsi="Times New Roman"/>
                <w:szCs w:val="22"/>
              </w:rPr>
            </w:pPr>
            <w:r w:rsidRPr="006A3F3B">
              <w:rPr>
                <w:rFonts w:ascii="Times New Roman" w:hAnsi="Times New Roman"/>
                <w:szCs w:val="22"/>
              </w:rPr>
              <w:t>-</w:t>
            </w:r>
          </w:p>
        </w:tc>
        <w:tc>
          <w:tcPr>
            <w:tcW w:w="180" w:type="dxa"/>
          </w:tcPr>
          <w:p w14:paraId="54597509" w14:textId="77777777" w:rsidR="00E029A6" w:rsidRPr="006A3F3B"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vAlign w:val="bottom"/>
          </w:tcPr>
          <w:p w14:paraId="06EBCBCA" w14:textId="379E8299" w:rsidR="00E029A6" w:rsidRPr="006A3F3B" w:rsidRDefault="007E76F9" w:rsidP="007E76F9">
            <w:pPr>
              <w:pStyle w:val="acctfourfigures"/>
              <w:tabs>
                <w:tab w:val="clear" w:pos="765"/>
                <w:tab w:val="decimal" w:pos="645"/>
              </w:tabs>
              <w:spacing w:line="240" w:lineRule="auto"/>
              <w:ind w:left="-59" w:right="-125"/>
              <w:rPr>
                <w:rFonts w:ascii="Times New Roman" w:hAnsi="Times New Roman"/>
                <w:szCs w:val="22"/>
                <w:lang w:val="en-US"/>
              </w:rPr>
            </w:pPr>
            <w:r w:rsidRPr="006A3F3B">
              <w:rPr>
                <w:rFonts w:ascii="Times New Roman" w:hAnsi="Times New Roman"/>
                <w:szCs w:val="22"/>
                <w:lang w:val="en-US"/>
              </w:rPr>
              <w:t>-</w:t>
            </w:r>
          </w:p>
        </w:tc>
      </w:tr>
      <w:tr w:rsidR="00E029A6" w:rsidRPr="00567017" w14:paraId="0B1A92B8" w14:textId="77777777" w:rsidTr="00BC518F">
        <w:trPr>
          <w:cantSplit/>
        </w:trPr>
        <w:tc>
          <w:tcPr>
            <w:tcW w:w="3330" w:type="dxa"/>
          </w:tcPr>
          <w:p w14:paraId="54AC584F" w14:textId="77777777" w:rsidR="00E029A6" w:rsidRPr="00567017" w:rsidRDefault="00E029A6" w:rsidP="006566DC">
            <w:pPr>
              <w:pStyle w:val="acctmergecolhdg"/>
              <w:numPr>
                <w:ilvl w:val="0"/>
                <w:numId w:val="33"/>
              </w:numPr>
              <w:spacing w:line="240" w:lineRule="auto"/>
              <w:ind w:left="555" w:hanging="90"/>
              <w:jc w:val="left"/>
              <w:rPr>
                <w:b w:val="0"/>
                <w:bCs/>
                <w:szCs w:val="22"/>
                <w:lang w:bidi="th-TH"/>
              </w:rPr>
            </w:pPr>
            <w:r w:rsidRPr="00567017">
              <w:rPr>
                <w:b w:val="0"/>
                <w:bCs/>
                <w:szCs w:val="22"/>
                <w:lang w:bidi="th-TH"/>
              </w:rPr>
              <w:t xml:space="preserve"> Investment</w:t>
            </w:r>
            <w:r w:rsidRPr="00567017">
              <w:rPr>
                <w:b w:val="0"/>
                <w:bCs/>
                <w:szCs w:val="22"/>
              </w:rPr>
              <w:t xml:space="preserve"> properties</w:t>
            </w:r>
          </w:p>
        </w:tc>
        <w:tc>
          <w:tcPr>
            <w:tcW w:w="540" w:type="dxa"/>
          </w:tcPr>
          <w:p w14:paraId="72C4A038" w14:textId="58C9739F" w:rsidR="00E029A6" w:rsidRPr="00567017" w:rsidRDefault="00E029A6" w:rsidP="00E029A6">
            <w:pPr>
              <w:pStyle w:val="acctfourfigures"/>
              <w:tabs>
                <w:tab w:val="clear" w:pos="765"/>
              </w:tabs>
              <w:spacing w:line="240" w:lineRule="auto"/>
              <w:ind w:left="-77" w:right="-75"/>
              <w:jc w:val="center"/>
              <w:rPr>
                <w:rFonts w:ascii="Times New Roman" w:hAnsi="Times New Roman"/>
                <w:i/>
                <w:iCs/>
                <w:szCs w:val="22"/>
                <w:lang w:val="en-US"/>
              </w:rPr>
            </w:pPr>
            <w:r w:rsidRPr="00567017">
              <w:rPr>
                <w:rFonts w:ascii="Times New Roman" w:hAnsi="Times New Roman"/>
                <w:i/>
                <w:iCs/>
                <w:szCs w:val="22"/>
                <w:lang w:val="en-US"/>
              </w:rPr>
              <w:t>13</w:t>
            </w:r>
          </w:p>
        </w:tc>
        <w:tc>
          <w:tcPr>
            <w:tcW w:w="1260" w:type="dxa"/>
            <w:vAlign w:val="bottom"/>
          </w:tcPr>
          <w:p w14:paraId="7C437628" w14:textId="713D5222" w:rsidR="00E029A6" w:rsidRPr="00567017" w:rsidRDefault="00304A42" w:rsidP="00E029A6">
            <w:pPr>
              <w:pStyle w:val="acctfourfigures"/>
              <w:tabs>
                <w:tab w:val="clear" w:pos="765"/>
                <w:tab w:val="decimal" w:pos="966"/>
              </w:tabs>
              <w:spacing w:line="240" w:lineRule="auto"/>
              <w:ind w:left="-59" w:right="-125"/>
              <w:rPr>
                <w:rFonts w:ascii="Times New Roman" w:hAnsi="Times New Roman"/>
                <w:szCs w:val="22"/>
              </w:rPr>
            </w:pPr>
            <w:r>
              <w:rPr>
                <w:rFonts w:ascii="Times New Roman" w:hAnsi="Times New Roman"/>
                <w:szCs w:val="22"/>
              </w:rPr>
              <w:t>49,078</w:t>
            </w:r>
          </w:p>
        </w:tc>
        <w:tc>
          <w:tcPr>
            <w:tcW w:w="180" w:type="dxa"/>
          </w:tcPr>
          <w:p w14:paraId="4318D970"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vAlign w:val="bottom"/>
          </w:tcPr>
          <w:p w14:paraId="2B5A6FBC" w14:textId="0361D5E3" w:rsidR="00E029A6" w:rsidRPr="007171F8" w:rsidRDefault="00EE708F" w:rsidP="007171F8">
            <w:pPr>
              <w:pStyle w:val="acctfourfigures"/>
              <w:tabs>
                <w:tab w:val="clear" w:pos="765"/>
                <w:tab w:val="decimal" w:pos="645"/>
              </w:tabs>
              <w:spacing w:line="240" w:lineRule="auto"/>
              <w:ind w:left="-59" w:right="-125"/>
              <w:rPr>
                <w:rFonts w:ascii="Times New Roman" w:hAnsi="Times New Roman"/>
                <w:szCs w:val="22"/>
                <w:lang w:val="en-US" w:bidi="th-TH"/>
              </w:rPr>
            </w:pPr>
            <w:r>
              <w:rPr>
                <w:rFonts w:ascii="Times New Roman" w:hAnsi="Times New Roman"/>
                <w:szCs w:val="22"/>
                <w:lang w:val="en-US" w:bidi="th-TH"/>
              </w:rPr>
              <w:t>-</w:t>
            </w:r>
          </w:p>
        </w:tc>
        <w:tc>
          <w:tcPr>
            <w:tcW w:w="180" w:type="dxa"/>
          </w:tcPr>
          <w:p w14:paraId="477D552A"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vAlign w:val="bottom"/>
          </w:tcPr>
          <w:p w14:paraId="2E390C3E" w14:textId="12358CA4" w:rsidR="00E029A6" w:rsidRPr="006A3F3B" w:rsidRDefault="007E76F9" w:rsidP="00E029A6">
            <w:pPr>
              <w:pStyle w:val="acctfourfigures"/>
              <w:tabs>
                <w:tab w:val="clear" w:pos="765"/>
                <w:tab w:val="decimal" w:pos="645"/>
              </w:tabs>
              <w:spacing w:line="240" w:lineRule="auto"/>
              <w:ind w:left="-59" w:right="-125"/>
              <w:rPr>
                <w:rFonts w:ascii="Times New Roman" w:hAnsi="Times New Roman"/>
                <w:szCs w:val="22"/>
              </w:rPr>
            </w:pPr>
            <w:r w:rsidRPr="006A3F3B">
              <w:rPr>
                <w:rFonts w:ascii="Times New Roman" w:hAnsi="Times New Roman"/>
                <w:szCs w:val="22"/>
              </w:rPr>
              <w:t>-</w:t>
            </w:r>
          </w:p>
        </w:tc>
        <w:tc>
          <w:tcPr>
            <w:tcW w:w="180" w:type="dxa"/>
          </w:tcPr>
          <w:p w14:paraId="5D977426" w14:textId="77777777" w:rsidR="00E029A6" w:rsidRPr="006A3F3B" w:rsidRDefault="00E029A6" w:rsidP="00E029A6">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vAlign w:val="bottom"/>
          </w:tcPr>
          <w:p w14:paraId="164FB68A" w14:textId="5E3BCFC4" w:rsidR="00E029A6" w:rsidRPr="006A3F3B" w:rsidRDefault="007E76F9" w:rsidP="00E029A6">
            <w:pPr>
              <w:pStyle w:val="acctfourfigures"/>
              <w:tabs>
                <w:tab w:val="clear" w:pos="765"/>
                <w:tab w:val="decimal" w:pos="645"/>
              </w:tabs>
              <w:spacing w:line="240" w:lineRule="auto"/>
              <w:ind w:left="-59" w:right="-125"/>
              <w:rPr>
                <w:rFonts w:ascii="Times New Roman" w:hAnsi="Times New Roman"/>
                <w:szCs w:val="22"/>
                <w:lang w:val="en-US"/>
              </w:rPr>
            </w:pPr>
            <w:r w:rsidRPr="006A3F3B">
              <w:rPr>
                <w:rFonts w:ascii="Times New Roman" w:hAnsi="Times New Roman"/>
                <w:szCs w:val="22"/>
                <w:lang w:val="en-US"/>
              </w:rPr>
              <w:t>-</w:t>
            </w:r>
          </w:p>
        </w:tc>
      </w:tr>
      <w:tr w:rsidR="00E029A6" w:rsidRPr="00567017" w14:paraId="002F0E64" w14:textId="77777777" w:rsidTr="00BC518F">
        <w:trPr>
          <w:cantSplit/>
        </w:trPr>
        <w:tc>
          <w:tcPr>
            <w:tcW w:w="3330" w:type="dxa"/>
          </w:tcPr>
          <w:p w14:paraId="5B1B00BD" w14:textId="77777777" w:rsidR="00E029A6" w:rsidRPr="00567017" w:rsidRDefault="00E029A6" w:rsidP="00E029A6">
            <w:pPr>
              <w:pStyle w:val="acctmergecolhdg"/>
              <w:spacing w:line="240" w:lineRule="auto"/>
              <w:jc w:val="left"/>
              <w:rPr>
                <w:b w:val="0"/>
                <w:bCs/>
                <w:szCs w:val="22"/>
                <w:lang w:bidi="th-TH"/>
              </w:rPr>
            </w:pPr>
          </w:p>
        </w:tc>
        <w:tc>
          <w:tcPr>
            <w:tcW w:w="540" w:type="dxa"/>
          </w:tcPr>
          <w:p w14:paraId="35F845E7" w14:textId="77777777" w:rsidR="00E029A6" w:rsidRPr="00567017" w:rsidRDefault="00E029A6" w:rsidP="00E029A6">
            <w:pPr>
              <w:pStyle w:val="acctfourfigures"/>
              <w:tabs>
                <w:tab w:val="clear" w:pos="765"/>
                <w:tab w:val="decimal" w:pos="974"/>
              </w:tabs>
              <w:spacing w:line="240" w:lineRule="auto"/>
              <w:ind w:right="-49"/>
              <w:rPr>
                <w:rFonts w:ascii="Times New Roman" w:hAnsi="Times New Roman"/>
                <w:b/>
                <w:bCs/>
                <w:szCs w:val="22"/>
                <w:lang w:val="en-US"/>
              </w:rPr>
            </w:pPr>
          </w:p>
        </w:tc>
        <w:tc>
          <w:tcPr>
            <w:tcW w:w="1260" w:type="dxa"/>
            <w:tcBorders>
              <w:top w:val="single" w:sz="4" w:space="0" w:color="auto"/>
              <w:bottom w:val="single" w:sz="4" w:space="0" w:color="auto"/>
            </w:tcBorders>
            <w:vAlign w:val="bottom"/>
          </w:tcPr>
          <w:p w14:paraId="109E7055" w14:textId="1E503575" w:rsidR="00E029A6" w:rsidRPr="00567017" w:rsidRDefault="00463766" w:rsidP="00E029A6">
            <w:pPr>
              <w:pStyle w:val="acctfourfigures"/>
              <w:tabs>
                <w:tab w:val="clear" w:pos="765"/>
                <w:tab w:val="decimal" w:pos="966"/>
              </w:tabs>
              <w:spacing w:line="240" w:lineRule="auto"/>
              <w:ind w:left="-59" w:right="-125"/>
              <w:rPr>
                <w:rFonts w:ascii="Times New Roman" w:hAnsi="Times New Roman"/>
                <w:b/>
                <w:bCs/>
                <w:szCs w:val="22"/>
              </w:rPr>
            </w:pPr>
            <w:r>
              <w:rPr>
                <w:rFonts w:ascii="Times New Roman" w:hAnsi="Times New Roman"/>
                <w:b/>
                <w:bCs/>
                <w:szCs w:val="22"/>
              </w:rPr>
              <w:t>50,226</w:t>
            </w:r>
          </w:p>
        </w:tc>
        <w:tc>
          <w:tcPr>
            <w:tcW w:w="180" w:type="dxa"/>
          </w:tcPr>
          <w:p w14:paraId="2948364F"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single" w:sz="4" w:space="0" w:color="auto"/>
            </w:tcBorders>
          </w:tcPr>
          <w:p w14:paraId="52584ED6" w14:textId="3AE535A8" w:rsidR="00E029A6" w:rsidRPr="00EE708F" w:rsidRDefault="00EE708F" w:rsidP="007171F8">
            <w:pPr>
              <w:pStyle w:val="acctfourfigures"/>
              <w:tabs>
                <w:tab w:val="clear" w:pos="765"/>
                <w:tab w:val="decimal" w:pos="645"/>
              </w:tabs>
              <w:spacing w:line="240" w:lineRule="auto"/>
              <w:ind w:left="-59" w:right="-125"/>
              <w:rPr>
                <w:rFonts w:ascii="Times New Roman" w:hAnsi="Times New Roman"/>
                <w:b/>
                <w:bCs/>
                <w:szCs w:val="22"/>
                <w:lang w:val="en-US"/>
              </w:rPr>
            </w:pPr>
            <w:r w:rsidRPr="007171F8">
              <w:rPr>
                <w:rFonts w:ascii="Times New Roman" w:hAnsi="Times New Roman"/>
                <w:b/>
                <w:bCs/>
                <w:szCs w:val="22"/>
                <w:lang w:val="en-US" w:bidi="th-TH"/>
              </w:rPr>
              <w:t>-</w:t>
            </w:r>
          </w:p>
        </w:tc>
        <w:tc>
          <w:tcPr>
            <w:tcW w:w="180" w:type="dxa"/>
          </w:tcPr>
          <w:p w14:paraId="20D5554A" w14:textId="77777777" w:rsidR="00E029A6" w:rsidRPr="00567017"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single" w:sz="4" w:space="0" w:color="auto"/>
            </w:tcBorders>
          </w:tcPr>
          <w:p w14:paraId="3335C0CA" w14:textId="5885CD05" w:rsidR="00E029A6" w:rsidRPr="006A3F3B" w:rsidRDefault="006A3F3B" w:rsidP="006A3F3B">
            <w:pPr>
              <w:pStyle w:val="acctfourfigures"/>
              <w:tabs>
                <w:tab w:val="clear" w:pos="765"/>
                <w:tab w:val="decimal" w:pos="645"/>
              </w:tabs>
              <w:spacing w:line="240" w:lineRule="auto"/>
              <w:ind w:left="-59" w:right="-125"/>
              <w:rPr>
                <w:rFonts w:ascii="Times New Roman" w:hAnsi="Times New Roman"/>
                <w:b/>
                <w:bCs/>
                <w:szCs w:val="22"/>
              </w:rPr>
            </w:pPr>
            <w:r w:rsidRPr="006A3F3B">
              <w:rPr>
                <w:rFonts w:ascii="Times New Roman" w:hAnsi="Times New Roman"/>
                <w:b/>
                <w:bCs/>
                <w:szCs w:val="22"/>
              </w:rPr>
              <w:t>-</w:t>
            </w:r>
          </w:p>
        </w:tc>
        <w:tc>
          <w:tcPr>
            <w:tcW w:w="180" w:type="dxa"/>
          </w:tcPr>
          <w:p w14:paraId="3031D51C" w14:textId="77777777" w:rsidR="00E029A6" w:rsidRPr="006A3F3B" w:rsidRDefault="00E029A6" w:rsidP="00E029A6">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single" w:sz="4" w:space="0" w:color="auto"/>
            </w:tcBorders>
          </w:tcPr>
          <w:p w14:paraId="02C950D8" w14:textId="20173127" w:rsidR="00E029A6" w:rsidRPr="006A3F3B" w:rsidRDefault="006A3F3B" w:rsidP="006A3F3B">
            <w:pPr>
              <w:pStyle w:val="acctfourfigures"/>
              <w:tabs>
                <w:tab w:val="clear" w:pos="765"/>
                <w:tab w:val="decimal" w:pos="645"/>
              </w:tabs>
              <w:spacing w:line="240" w:lineRule="auto"/>
              <w:ind w:left="-59" w:right="-125"/>
              <w:rPr>
                <w:rFonts w:ascii="Times New Roman" w:hAnsi="Times New Roman"/>
                <w:b/>
                <w:bCs/>
                <w:szCs w:val="22"/>
                <w:lang w:val="en-US"/>
              </w:rPr>
            </w:pPr>
            <w:r w:rsidRPr="006A3F3B">
              <w:rPr>
                <w:rFonts w:ascii="Times New Roman" w:hAnsi="Times New Roman"/>
                <w:b/>
                <w:bCs/>
                <w:szCs w:val="22"/>
                <w:lang w:val="en-US"/>
              </w:rPr>
              <w:t>-</w:t>
            </w:r>
          </w:p>
        </w:tc>
      </w:tr>
      <w:tr w:rsidR="007E76F9" w:rsidRPr="00567017" w14:paraId="534B557B" w14:textId="77777777" w:rsidTr="00BC518F">
        <w:trPr>
          <w:cantSplit/>
        </w:trPr>
        <w:tc>
          <w:tcPr>
            <w:tcW w:w="3330" w:type="dxa"/>
          </w:tcPr>
          <w:p w14:paraId="2847D458" w14:textId="77777777" w:rsidR="007E76F9" w:rsidRPr="00567017" w:rsidRDefault="007E76F9" w:rsidP="007E76F9">
            <w:pPr>
              <w:pStyle w:val="acctmergecolhdg"/>
              <w:spacing w:line="240" w:lineRule="auto"/>
              <w:jc w:val="left"/>
              <w:rPr>
                <w:szCs w:val="22"/>
                <w:lang w:bidi="th-TH"/>
              </w:rPr>
            </w:pPr>
            <w:r w:rsidRPr="00567017">
              <w:rPr>
                <w:szCs w:val="22"/>
                <w:lang w:bidi="th-TH"/>
              </w:rPr>
              <w:t>Net</w:t>
            </w:r>
          </w:p>
        </w:tc>
        <w:tc>
          <w:tcPr>
            <w:tcW w:w="540" w:type="dxa"/>
          </w:tcPr>
          <w:p w14:paraId="66A9FF6A" w14:textId="77777777" w:rsidR="007E76F9" w:rsidRPr="00567017" w:rsidRDefault="007E76F9" w:rsidP="007E76F9">
            <w:pPr>
              <w:pStyle w:val="acctfourfigures"/>
              <w:tabs>
                <w:tab w:val="clear" w:pos="765"/>
                <w:tab w:val="decimal" w:pos="974"/>
              </w:tabs>
              <w:spacing w:line="240" w:lineRule="auto"/>
              <w:ind w:right="-49"/>
              <w:rPr>
                <w:rFonts w:ascii="Times New Roman" w:hAnsi="Times New Roman"/>
                <w:b/>
                <w:szCs w:val="22"/>
                <w:lang w:val="en-US"/>
              </w:rPr>
            </w:pPr>
          </w:p>
        </w:tc>
        <w:tc>
          <w:tcPr>
            <w:tcW w:w="1260" w:type="dxa"/>
            <w:tcBorders>
              <w:top w:val="single" w:sz="4" w:space="0" w:color="auto"/>
              <w:bottom w:val="double" w:sz="4" w:space="0" w:color="auto"/>
            </w:tcBorders>
          </w:tcPr>
          <w:p w14:paraId="22B87215" w14:textId="5BB60908" w:rsidR="007E76F9" w:rsidRPr="00567017" w:rsidRDefault="00463766" w:rsidP="007E76F9">
            <w:pPr>
              <w:pStyle w:val="acctfourfigures"/>
              <w:tabs>
                <w:tab w:val="clear" w:pos="765"/>
                <w:tab w:val="decimal" w:pos="966"/>
              </w:tabs>
              <w:spacing w:line="240" w:lineRule="auto"/>
              <w:ind w:left="-59" w:right="-125"/>
              <w:rPr>
                <w:rFonts w:ascii="Times New Roman" w:hAnsi="Times New Roman"/>
                <w:b/>
                <w:bCs/>
                <w:szCs w:val="22"/>
              </w:rPr>
            </w:pPr>
            <w:r>
              <w:rPr>
                <w:rFonts w:ascii="Times New Roman" w:hAnsi="Times New Roman"/>
                <w:b/>
                <w:bCs/>
                <w:szCs w:val="22"/>
              </w:rPr>
              <w:t>380,787</w:t>
            </w:r>
          </w:p>
        </w:tc>
        <w:tc>
          <w:tcPr>
            <w:tcW w:w="180" w:type="dxa"/>
          </w:tcPr>
          <w:p w14:paraId="18FD4AAD" w14:textId="77777777" w:rsidR="007E76F9" w:rsidRPr="00567017" w:rsidRDefault="007E76F9" w:rsidP="007E76F9">
            <w:pPr>
              <w:pStyle w:val="acctfourfigures"/>
              <w:tabs>
                <w:tab w:val="clear" w:pos="765"/>
                <w:tab w:val="decimal" w:pos="966"/>
              </w:tabs>
              <w:spacing w:line="240" w:lineRule="auto"/>
              <w:ind w:left="-59" w:right="-125"/>
              <w:rPr>
                <w:rFonts w:ascii="Times New Roman" w:hAnsi="Times New Roman"/>
                <w:b/>
                <w:szCs w:val="22"/>
                <w:lang w:val="en-US"/>
              </w:rPr>
            </w:pPr>
          </w:p>
        </w:tc>
        <w:tc>
          <w:tcPr>
            <w:tcW w:w="1260" w:type="dxa"/>
            <w:tcBorders>
              <w:top w:val="single" w:sz="4" w:space="0" w:color="auto"/>
              <w:bottom w:val="double" w:sz="4" w:space="0" w:color="auto"/>
            </w:tcBorders>
          </w:tcPr>
          <w:p w14:paraId="4826876B" w14:textId="67FD7F47" w:rsidR="007E76F9" w:rsidRPr="00567017" w:rsidRDefault="00EE708F" w:rsidP="007E76F9">
            <w:pPr>
              <w:pStyle w:val="acctfourfigures"/>
              <w:tabs>
                <w:tab w:val="clear" w:pos="765"/>
                <w:tab w:val="decimal" w:pos="966"/>
              </w:tabs>
              <w:spacing w:line="240" w:lineRule="auto"/>
              <w:ind w:right="-125"/>
              <w:rPr>
                <w:rFonts w:ascii="Times New Roman" w:hAnsi="Times New Roman"/>
                <w:b/>
                <w:szCs w:val="22"/>
                <w:lang w:val="en-US"/>
              </w:rPr>
            </w:pPr>
            <w:r>
              <w:rPr>
                <w:rFonts w:ascii="Times New Roman" w:hAnsi="Times New Roman"/>
                <w:b/>
                <w:szCs w:val="22"/>
                <w:lang w:val="en-US"/>
              </w:rPr>
              <w:t>48,991</w:t>
            </w:r>
          </w:p>
        </w:tc>
        <w:tc>
          <w:tcPr>
            <w:tcW w:w="180" w:type="dxa"/>
          </w:tcPr>
          <w:p w14:paraId="0925F309" w14:textId="77777777" w:rsidR="007E76F9" w:rsidRPr="00567017" w:rsidRDefault="007E76F9" w:rsidP="007E76F9">
            <w:pPr>
              <w:pStyle w:val="acctfourfigures"/>
              <w:tabs>
                <w:tab w:val="clear" w:pos="765"/>
                <w:tab w:val="decimal" w:pos="966"/>
              </w:tabs>
              <w:spacing w:line="240" w:lineRule="auto"/>
              <w:ind w:left="-59" w:right="-125"/>
              <w:rPr>
                <w:rFonts w:ascii="Times New Roman" w:hAnsi="Times New Roman"/>
                <w:b/>
                <w:szCs w:val="22"/>
                <w:lang w:val="en-US"/>
              </w:rPr>
            </w:pPr>
          </w:p>
        </w:tc>
        <w:tc>
          <w:tcPr>
            <w:tcW w:w="1260" w:type="dxa"/>
            <w:tcBorders>
              <w:top w:val="single" w:sz="4" w:space="0" w:color="auto"/>
              <w:bottom w:val="double" w:sz="4" w:space="0" w:color="auto"/>
            </w:tcBorders>
          </w:tcPr>
          <w:p w14:paraId="0FE9479C" w14:textId="4253B6D4" w:rsidR="007E76F9" w:rsidRPr="007E76F9" w:rsidRDefault="007E76F9" w:rsidP="007E76F9">
            <w:pPr>
              <w:pStyle w:val="acctfourfigures"/>
              <w:tabs>
                <w:tab w:val="clear" w:pos="765"/>
                <w:tab w:val="decimal" w:pos="966"/>
              </w:tabs>
              <w:spacing w:line="240" w:lineRule="auto"/>
              <w:ind w:left="-59" w:right="-125"/>
              <w:rPr>
                <w:rFonts w:ascii="Times New Roman" w:hAnsi="Times New Roman"/>
                <w:b/>
                <w:bCs/>
                <w:szCs w:val="22"/>
              </w:rPr>
            </w:pPr>
            <w:r w:rsidRPr="007E76F9">
              <w:rPr>
                <w:rFonts w:ascii="Times New Roman" w:hAnsi="Times New Roman"/>
                <w:b/>
                <w:bCs/>
                <w:szCs w:val="22"/>
              </w:rPr>
              <w:t>58,602</w:t>
            </w:r>
          </w:p>
        </w:tc>
        <w:tc>
          <w:tcPr>
            <w:tcW w:w="180" w:type="dxa"/>
          </w:tcPr>
          <w:p w14:paraId="036CED03" w14:textId="77777777" w:rsidR="007E76F9" w:rsidRPr="007E76F9" w:rsidRDefault="007E76F9" w:rsidP="007E76F9">
            <w:pPr>
              <w:pStyle w:val="acctfourfigures"/>
              <w:tabs>
                <w:tab w:val="clear" w:pos="765"/>
                <w:tab w:val="decimal" w:pos="966"/>
              </w:tabs>
              <w:spacing w:line="240" w:lineRule="auto"/>
              <w:ind w:left="-59" w:right="-125"/>
              <w:rPr>
                <w:rFonts w:ascii="Times New Roman" w:hAnsi="Times New Roman"/>
                <w:b/>
                <w:szCs w:val="22"/>
                <w:lang w:val="en-US"/>
              </w:rPr>
            </w:pPr>
          </w:p>
        </w:tc>
        <w:tc>
          <w:tcPr>
            <w:tcW w:w="1260" w:type="dxa"/>
            <w:tcBorders>
              <w:top w:val="single" w:sz="4" w:space="0" w:color="auto"/>
              <w:bottom w:val="double" w:sz="4" w:space="0" w:color="auto"/>
            </w:tcBorders>
          </w:tcPr>
          <w:p w14:paraId="04CD4E8E" w14:textId="2099AE3F" w:rsidR="007E76F9" w:rsidRPr="007E76F9" w:rsidRDefault="007E76F9" w:rsidP="007E76F9">
            <w:pPr>
              <w:pStyle w:val="acctfourfigures"/>
              <w:tabs>
                <w:tab w:val="clear" w:pos="765"/>
                <w:tab w:val="decimal" w:pos="966"/>
              </w:tabs>
              <w:spacing w:line="240" w:lineRule="auto"/>
              <w:ind w:left="-59" w:right="-125"/>
              <w:rPr>
                <w:rFonts w:ascii="Times New Roman" w:hAnsi="Times New Roman"/>
                <w:b/>
                <w:szCs w:val="22"/>
                <w:lang w:val="en-US"/>
              </w:rPr>
            </w:pPr>
            <w:r w:rsidRPr="007E76F9">
              <w:rPr>
                <w:rFonts w:ascii="Times New Roman" w:hAnsi="Times New Roman"/>
                <w:b/>
                <w:bCs/>
                <w:szCs w:val="22"/>
              </w:rPr>
              <w:t>52,869</w:t>
            </w:r>
          </w:p>
        </w:tc>
      </w:tr>
    </w:tbl>
    <w:p w14:paraId="0C1B3CDC" w14:textId="0B7C7712" w:rsidR="00567017" w:rsidRDefault="00567017" w:rsidP="00567017">
      <w:pPr>
        <w:tabs>
          <w:tab w:val="left" w:pos="540"/>
        </w:tabs>
        <w:spacing w:line="240" w:lineRule="atLeast"/>
        <w:ind w:right="-43"/>
        <w:jc w:val="thaiDistribute"/>
        <w:rPr>
          <w:rFonts w:cs="Times New Roman"/>
        </w:rPr>
      </w:pPr>
    </w:p>
    <w:p w14:paraId="3013168F" w14:textId="77777777" w:rsidR="00A403B6" w:rsidRPr="00DE02DD"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E02DD">
        <w:rPr>
          <w:rFonts w:cs="Times New Roman"/>
          <w:b/>
          <w:bCs/>
          <w:sz w:val="24"/>
          <w:szCs w:val="24"/>
        </w:rPr>
        <w:t>Income tax</w:t>
      </w:r>
    </w:p>
    <w:p w14:paraId="675533E1" w14:textId="77777777" w:rsidR="00A403B6" w:rsidRPr="00DE02DD"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630"/>
        <w:gridCol w:w="900"/>
        <w:gridCol w:w="135"/>
        <w:gridCol w:w="45"/>
        <w:gridCol w:w="900"/>
        <w:gridCol w:w="180"/>
        <w:gridCol w:w="990"/>
        <w:gridCol w:w="180"/>
        <w:gridCol w:w="990"/>
      </w:tblGrid>
      <w:tr w:rsidR="00A403B6" w:rsidRPr="00DE02DD" w14:paraId="5EAE6626" w14:textId="77777777" w:rsidTr="00166DF2">
        <w:trPr>
          <w:cantSplit/>
          <w:tblHeader/>
        </w:trPr>
        <w:tc>
          <w:tcPr>
            <w:tcW w:w="4241" w:type="dxa"/>
            <w:vAlign w:val="bottom"/>
          </w:tcPr>
          <w:p w14:paraId="4AB426F7" w14:textId="77777777" w:rsidR="00A403B6" w:rsidRPr="00DE02DD" w:rsidRDefault="00A403B6" w:rsidP="00E05856">
            <w:pPr>
              <w:spacing w:line="260" w:lineRule="atLeast"/>
              <w:ind w:left="-74"/>
              <w:rPr>
                <w:rFonts w:cs="Times New Roman"/>
              </w:rPr>
            </w:pPr>
            <w:r w:rsidRPr="00DE02DD">
              <w:rPr>
                <w:rFonts w:cs="Times New Roman"/>
                <w:b/>
                <w:bCs/>
                <w:i/>
                <w:iCs/>
              </w:rPr>
              <w:t>Income tax recognised in profit or loss</w:t>
            </w:r>
          </w:p>
        </w:tc>
        <w:tc>
          <w:tcPr>
            <w:tcW w:w="630" w:type="dxa"/>
            <w:vAlign w:val="bottom"/>
          </w:tcPr>
          <w:p w14:paraId="7C479E9B" w14:textId="77777777" w:rsidR="00A403B6" w:rsidRPr="00DE02DD" w:rsidRDefault="00A403B6" w:rsidP="00E05856">
            <w:pPr>
              <w:pStyle w:val="acctmergecolhdg"/>
              <w:rPr>
                <w:b w:val="0"/>
                <w:bCs/>
                <w:i/>
                <w:iCs/>
                <w:szCs w:val="22"/>
              </w:rPr>
            </w:pPr>
          </w:p>
        </w:tc>
        <w:tc>
          <w:tcPr>
            <w:tcW w:w="1035" w:type="dxa"/>
            <w:gridSpan w:val="2"/>
          </w:tcPr>
          <w:p w14:paraId="629C8815" w14:textId="77777777" w:rsidR="00A403B6" w:rsidRPr="00DE02DD" w:rsidDel="00FF21AE" w:rsidRDefault="00A403B6" w:rsidP="00E05856">
            <w:pPr>
              <w:pStyle w:val="acctmergecolhdg"/>
              <w:ind w:left="-83" w:right="-79"/>
              <w:rPr>
                <w:szCs w:val="22"/>
              </w:rPr>
            </w:pPr>
          </w:p>
        </w:tc>
        <w:tc>
          <w:tcPr>
            <w:tcW w:w="945" w:type="dxa"/>
            <w:gridSpan w:val="2"/>
            <w:vAlign w:val="bottom"/>
          </w:tcPr>
          <w:p w14:paraId="2A1D7D80" w14:textId="77777777" w:rsidR="00A403B6" w:rsidRPr="00DE02DD" w:rsidRDefault="00A403B6" w:rsidP="00E05856">
            <w:pPr>
              <w:pStyle w:val="acctmergecolhdg"/>
              <w:ind w:left="-83" w:right="-79"/>
              <w:rPr>
                <w:szCs w:val="22"/>
              </w:rPr>
            </w:pPr>
            <w:r w:rsidRPr="00DE02DD">
              <w:rPr>
                <w:b w:val="0"/>
                <w:bCs/>
                <w:i/>
                <w:iCs/>
                <w:szCs w:val="22"/>
              </w:rPr>
              <w:t>Note</w:t>
            </w:r>
            <w:r w:rsidRPr="00DE02DD" w:rsidDel="00FF21AE">
              <w:rPr>
                <w:szCs w:val="22"/>
              </w:rPr>
              <w:t xml:space="preserve"> </w:t>
            </w:r>
          </w:p>
        </w:tc>
        <w:tc>
          <w:tcPr>
            <w:tcW w:w="180" w:type="dxa"/>
          </w:tcPr>
          <w:p w14:paraId="4864523E" w14:textId="77777777" w:rsidR="00A403B6" w:rsidRPr="00DE02DD" w:rsidRDefault="00A403B6" w:rsidP="00E05856">
            <w:pPr>
              <w:pStyle w:val="acctmergecolhdg"/>
              <w:rPr>
                <w:szCs w:val="22"/>
              </w:rPr>
            </w:pPr>
          </w:p>
        </w:tc>
        <w:tc>
          <w:tcPr>
            <w:tcW w:w="2160" w:type="dxa"/>
            <w:gridSpan w:val="3"/>
          </w:tcPr>
          <w:p w14:paraId="4BB3FDF2" w14:textId="77777777" w:rsidR="00A403B6" w:rsidRPr="00DE02DD" w:rsidRDefault="00A403B6" w:rsidP="00E05856">
            <w:pPr>
              <w:pStyle w:val="acctmergecolhdg"/>
              <w:ind w:left="-67" w:right="-88"/>
              <w:rPr>
                <w:szCs w:val="22"/>
              </w:rPr>
            </w:pPr>
            <w:r w:rsidRPr="00DE02DD">
              <w:rPr>
                <w:szCs w:val="22"/>
              </w:rPr>
              <w:t xml:space="preserve">Consolidated </w:t>
            </w:r>
          </w:p>
          <w:p w14:paraId="53221C8E" w14:textId="77777777" w:rsidR="00A403B6" w:rsidRPr="00DE02DD" w:rsidRDefault="00A403B6" w:rsidP="00E05856">
            <w:pPr>
              <w:pStyle w:val="acctmergecolhdg"/>
              <w:ind w:left="-79" w:right="-83"/>
              <w:rPr>
                <w:szCs w:val="22"/>
              </w:rPr>
            </w:pPr>
            <w:r w:rsidRPr="00DE02DD">
              <w:rPr>
                <w:szCs w:val="22"/>
              </w:rPr>
              <w:t>financial statements</w:t>
            </w:r>
          </w:p>
        </w:tc>
      </w:tr>
      <w:tr w:rsidR="00A403B6" w:rsidRPr="00DE02DD" w14:paraId="11883F93" w14:textId="77777777" w:rsidTr="00166DF2">
        <w:trPr>
          <w:cantSplit/>
          <w:tblHeader/>
        </w:trPr>
        <w:tc>
          <w:tcPr>
            <w:tcW w:w="4241" w:type="dxa"/>
          </w:tcPr>
          <w:p w14:paraId="6391B597" w14:textId="77777777" w:rsidR="00A403B6" w:rsidRPr="00DE02DD" w:rsidRDefault="00A403B6" w:rsidP="00E05856">
            <w:pPr>
              <w:pStyle w:val="acctfourfigures"/>
              <w:jc w:val="center"/>
              <w:rPr>
                <w:rFonts w:ascii="Times New Roman" w:hAnsi="Times New Roman"/>
                <w:szCs w:val="22"/>
              </w:rPr>
            </w:pPr>
          </w:p>
        </w:tc>
        <w:tc>
          <w:tcPr>
            <w:tcW w:w="630" w:type="dxa"/>
          </w:tcPr>
          <w:p w14:paraId="67F0505F" w14:textId="77777777" w:rsidR="00A403B6" w:rsidRPr="00DE02DD" w:rsidRDefault="00A403B6" w:rsidP="00E05856">
            <w:pPr>
              <w:pStyle w:val="acctfourfigures"/>
              <w:tabs>
                <w:tab w:val="clear" w:pos="765"/>
                <w:tab w:val="decimal" w:pos="461"/>
              </w:tabs>
              <w:jc w:val="center"/>
              <w:rPr>
                <w:rFonts w:ascii="Times New Roman" w:hAnsi="Times New Roman"/>
                <w:i/>
                <w:iCs/>
                <w:szCs w:val="22"/>
              </w:rPr>
            </w:pPr>
          </w:p>
        </w:tc>
        <w:tc>
          <w:tcPr>
            <w:tcW w:w="900" w:type="dxa"/>
            <w:shd w:val="clear" w:color="auto" w:fill="auto"/>
          </w:tcPr>
          <w:p w14:paraId="094849A5" w14:textId="77777777" w:rsidR="00A403B6" w:rsidRPr="00DE02DD" w:rsidRDefault="00A403B6" w:rsidP="00E05856">
            <w:pPr>
              <w:pStyle w:val="acctmergecolhdg"/>
              <w:rPr>
                <w:b w:val="0"/>
                <w:bCs/>
                <w:szCs w:val="22"/>
              </w:rPr>
            </w:pPr>
          </w:p>
        </w:tc>
        <w:tc>
          <w:tcPr>
            <w:tcW w:w="180" w:type="dxa"/>
            <w:gridSpan w:val="2"/>
            <w:shd w:val="clear" w:color="auto" w:fill="auto"/>
          </w:tcPr>
          <w:p w14:paraId="353DFF75" w14:textId="77777777" w:rsidR="00A403B6" w:rsidRPr="00DE02DD" w:rsidRDefault="00A403B6" w:rsidP="00E05856">
            <w:pPr>
              <w:pStyle w:val="acctmergecolhdg"/>
              <w:rPr>
                <w:b w:val="0"/>
                <w:bCs/>
                <w:szCs w:val="22"/>
              </w:rPr>
            </w:pPr>
          </w:p>
        </w:tc>
        <w:tc>
          <w:tcPr>
            <w:tcW w:w="900" w:type="dxa"/>
            <w:shd w:val="clear" w:color="auto" w:fill="auto"/>
          </w:tcPr>
          <w:p w14:paraId="267DEE0B" w14:textId="77777777" w:rsidR="00A403B6" w:rsidRPr="00DE02DD" w:rsidRDefault="00A403B6" w:rsidP="00E05856">
            <w:pPr>
              <w:pStyle w:val="acctmergecolhdg"/>
              <w:rPr>
                <w:b w:val="0"/>
                <w:bCs/>
                <w:szCs w:val="22"/>
              </w:rPr>
            </w:pPr>
          </w:p>
        </w:tc>
        <w:tc>
          <w:tcPr>
            <w:tcW w:w="180" w:type="dxa"/>
            <w:shd w:val="clear" w:color="auto" w:fill="auto"/>
          </w:tcPr>
          <w:p w14:paraId="4821DADC" w14:textId="77777777" w:rsidR="00A403B6" w:rsidRPr="00DE02DD" w:rsidRDefault="00A403B6" w:rsidP="00E05856">
            <w:pPr>
              <w:pStyle w:val="acctmergecolhdg"/>
              <w:rPr>
                <w:b w:val="0"/>
                <w:bCs/>
                <w:szCs w:val="22"/>
              </w:rPr>
            </w:pPr>
          </w:p>
        </w:tc>
        <w:tc>
          <w:tcPr>
            <w:tcW w:w="990" w:type="dxa"/>
            <w:shd w:val="clear" w:color="auto" w:fill="auto"/>
          </w:tcPr>
          <w:p w14:paraId="55D612F8" w14:textId="77777777" w:rsidR="00A403B6" w:rsidRPr="00DE02DD" w:rsidRDefault="00A403B6" w:rsidP="00E05856">
            <w:pPr>
              <w:pStyle w:val="acctmergecolhdg"/>
              <w:rPr>
                <w:b w:val="0"/>
                <w:bCs/>
                <w:szCs w:val="22"/>
              </w:rPr>
            </w:pPr>
            <w:r w:rsidRPr="00DE02DD">
              <w:rPr>
                <w:b w:val="0"/>
                <w:bCs/>
                <w:szCs w:val="22"/>
              </w:rPr>
              <w:t>202</w:t>
            </w:r>
            <w:r>
              <w:rPr>
                <w:b w:val="0"/>
                <w:bCs/>
                <w:szCs w:val="22"/>
              </w:rPr>
              <w:t>3</w:t>
            </w:r>
          </w:p>
        </w:tc>
        <w:tc>
          <w:tcPr>
            <w:tcW w:w="180" w:type="dxa"/>
            <w:shd w:val="clear" w:color="auto" w:fill="auto"/>
          </w:tcPr>
          <w:p w14:paraId="10A2A743" w14:textId="77777777" w:rsidR="00A403B6" w:rsidRPr="00DE02DD" w:rsidRDefault="00A403B6" w:rsidP="00E05856">
            <w:pPr>
              <w:pStyle w:val="acctmergecolhdg"/>
              <w:rPr>
                <w:b w:val="0"/>
                <w:bCs/>
                <w:szCs w:val="22"/>
              </w:rPr>
            </w:pPr>
          </w:p>
        </w:tc>
        <w:tc>
          <w:tcPr>
            <w:tcW w:w="990" w:type="dxa"/>
            <w:shd w:val="clear" w:color="auto" w:fill="auto"/>
          </w:tcPr>
          <w:p w14:paraId="4AF76FC9" w14:textId="77777777" w:rsidR="00A403B6" w:rsidRPr="00DE02DD" w:rsidRDefault="00A403B6" w:rsidP="00E05856">
            <w:pPr>
              <w:pStyle w:val="acctmergecolhdg"/>
              <w:rPr>
                <w:b w:val="0"/>
                <w:bCs/>
                <w:szCs w:val="22"/>
              </w:rPr>
            </w:pPr>
            <w:r w:rsidRPr="00DE02DD">
              <w:rPr>
                <w:b w:val="0"/>
                <w:bCs/>
                <w:szCs w:val="22"/>
              </w:rPr>
              <w:t>202</w:t>
            </w:r>
            <w:r>
              <w:rPr>
                <w:b w:val="0"/>
                <w:bCs/>
                <w:szCs w:val="22"/>
              </w:rPr>
              <w:t>2</w:t>
            </w:r>
          </w:p>
        </w:tc>
      </w:tr>
      <w:tr w:rsidR="00A403B6" w:rsidRPr="00DE02DD" w14:paraId="3A44E305" w14:textId="77777777" w:rsidTr="00E05856">
        <w:trPr>
          <w:cantSplit/>
          <w:trHeight w:val="68"/>
          <w:tblHeader/>
        </w:trPr>
        <w:tc>
          <w:tcPr>
            <w:tcW w:w="4241" w:type="dxa"/>
          </w:tcPr>
          <w:p w14:paraId="32FB9DCE" w14:textId="77777777" w:rsidR="00A403B6" w:rsidRPr="00DE02DD" w:rsidRDefault="00A403B6" w:rsidP="00E05856">
            <w:pPr>
              <w:spacing w:line="260" w:lineRule="atLeast"/>
              <w:rPr>
                <w:rFonts w:cs="Times New Roman"/>
                <w:b/>
                <w:bCs/>
                <w:i/>
                <w:iCs/>
              </w:rPr>
            </w:pPr>
          </w:p>
        </w:tc>
        <w:tc>
          <w:tcPr>
            <w:tcW w:w="630" w:type="dxa"/>
          </w:tcPr>
          <w:p w14:paraId="79E1B289" w14:textId="77777777" w:rsidR="00A403B6" w:rsidRPr="00DE02DD" w:rsidRDefault="00A403B6" w:rsidP="00E05856">
            <w:pPr>
              <w:pStyle w:val="acctfourfigures"/>
              <w:tabs>
                <w:tab w:val="clear" w:pos="765"/>
                <w:tab w:val="decimal" w:pos="461"/>
              </w:tabs>
              <w:jc w:val="center"/>
              <w:rPr>
                <w:rFonts w:ascii="Times New Roman" w:hAnsi="Times New Roman"/>
                <w:i/>
                <w:iCs/>
                <w:szCs w:val="22"/>
              </w:rPr>
            </w:pPr>
          </w:p>
        </w:tc>
        <w:tc>
          <w:tcPr>
            <w:tcW w:w="2160" w:type="dxa"/>
            <w:gridSpan w:val="5"/>
          </w:tcPr>
          <w:p w14:paraId="628B35A4" w14:textId="77777777" w:rsidR="00A403B6" w:rsidRPr="00DE02DD" w:rsidRDefault="00A403B6" w:rsidP="00E05856">
            <w:pPr>
              <w:pStyle w:val="acctfourfigures"/>
              <w:rPr>
                <w:rFonts w:ascii="Times New Roman" w:hAnsi="Times New Roman"/>
                <w:i/>
                <w:iCs/>
                <w:szCs w:val="22"/>
              </w:rPr>
            </w:pPr>
          </w:p>
        </w:tc>
        <w:tc>
          <w:tcPr>
            <w:tcW w:w="2160" w:type="dxa"/>
            <w:gridSpan w:val="3"/>
          </w:tcPr>
          <w:p w14:paraId="1195C8CC" w14:textId="51DF91DC" w:rsidR="00A403B6" w:rsidRPr="00DE02DD" w:rsidRDefault="000D23FE" w:rsidP="00E05856">
            <w:pPr>
              <w:pStyle w:val="acctfourfigures"/>
              <w:jc w:val="center"/>
              <w:rPr>
                <w:rFonts w:ascii="Times New Roman" w:hAnsi="Times New Roman"/>
                <w:i/>
                <w:iCs/>
                <w:szCs w:val="22"/>
              </w:rPr>
            </w:pPr>
            <w:r w:rsidRPr="000D23FE">
              <w:rPr>
                <w:rFonts w:ascii="Times New Roman" w:hAnsi="Times New Roman"/>
                <w:i/>
                <w:iCs/>
                <w:szCs w:val="22"/>
                <w:lang w:bidi="th-TH"/>
              </w:rPr>
              <w:t>(</w:t>
            </w:r>
            <w:r w:rsidR="00A403B6" w:rsidRPr="00DE02DD">
              <w:rPr>
                <w:rFonts w:ascii="Times New Roman" w:hAnsi="Times New Roman"/>
                <w:i/>
                <w:iCs/>
                <w:szCs w:val="22"/>
              </w:rPr>
              <w:t>in thousand Baht</w:t>
            </w:r>
            <w:r w:rsidRPr="000D23FE">
              <w:rPr>
                <w:rFonts w:ascii="Times New Roman" w:hAnsi="Times New Roman"/>
                <w:i/>
                <w:iCs/>
                <w:szCs w:val="22"/>
                <w:lang w:bidi="th-TH"/>
              </w:rPr>
              <w:t>)</w:t>
            </w:r>
          </w:p>
        </w:tc>
      </w:tr>
      <w:tr w:rsidR="00A403B6" w:rsidRPr="00DE02DD" w14:paraId="5F4AD9A6" w14:textId="77777777" w:rsidTr="00166DF2">
        <w:trPr>
          <w:cantSplit/>
        </w:trPr>
        <w:tc>
          <w:tcPr>
            <w:tcW w:w="4241" w:type="dxa"/>
          </w:tcPr>
          <w:p w14:paraId="7FC61765" w14:textId="77777777" w:rsidR="00A403B6" w:rsidRPr="00DE02DD" w:rsidRDefault="00A403B6" w:rsidP="00E05856">
            <w:pPr>
              <w:spacing w:line="260" w:lineRule="atLeast"/>
              <w:ind w:left="-74"/>
              <w:rPr>
                <w:rFonts w:cs="Times New Roman"/>
              </w:rPr>
            </w:pPr>
            <w:r w:rsidRPr="00DE02DD">
              <w:rPr>
                <w:rFonts w:cs="Times New Roman"/>
                <w:b/>
                <w:bCs/>
              </w:rPr>
              <w:t>Current tax expense</w:t>
            </w:r>
            <w:r w:rsidRPr="00DE02DD">
              <w:rPr>
                <w:rFonts w:cs="Times New Roman"/>
                <w:b/>
                <w:bCs/>
                <w:i/>
                <w:iCs/>
              </w:rPr>
              <w:t xml:space="preserve"> </w:t>
            </w:r>
          </w:p>
        </w:tc>
        <w:tc>
          <w:tcPr>
            <w:tcW w:w="630" w:type="dxa"/>
          </w:tcPr>
          <w:p w14:paraId="6D7C8310"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5CBCE2F0"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gridSpan w:val="2"/>
          </w:tcPr>
          <w:p w14:paraId="555B0134" w14:textId="77777777" w:rsidR="00A403B6" w:rsidRPr="00DE02DD" w:rsidRDefault="00A403B6" w:rsidP="00E05856">
            <w:pPr>
              <w:pStyle w:val="acctfourfigures"/>
              <w:rPr>
                <w:rFonts w:ascii="Times New Roman" w:hAnsi="Times New Roman"/>
                <w:szCs w:val="22"/>
              </w:rPr>
            </w:pPr>
          </w:p>
        </w:tc>
        <w:tc>
          <w:tcPr>
            <w:tcW w:w="900" w:type="dxa"/>
          </w:tcPr>
          <w:p w14:paraId="1F4A16F0"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tcPr>
          <w:p w14:paraId="785EB001" w14:textId="77777777" w:rsidR="00A403B6" w:rsidRPr="00DE02DD" w:rsidRDefault="00A403B6" w:rsidP="00E05856">
            <w:pPr>
              <w:pStyle w:val="acctfourfigures"/>
              <w:rPr>
                <w:rFonts w:ascii="Times New Roman" w:hAnsi="Times New Roman"/>
                <w:szCs w:val="22"/>
              </w:rPr>
            </w:pPr>
          </w:p>
        </w:tc>
        <w:tc>
          <w:tcPr>
            <w:tcW w:w="990" w:type="dxa"/>
          </w:tcPr>
          <w:p w14:paraId="639306C1"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tcPr>
          <w:p w14:paraId="1A7705A3" w14:textId="77777777" w:rsidR="00A403B6" w:rsidRPr="00DE02DD" w:rsidRDefault="00A403B6" w:rsidP="00E05856">
            <w:pPr>
              <w:pStyle w:val="acctfourfigures"/>
              <w:rPr>
                <w:rFonts w:ascii="Times New Roman" w:hAnsi="Times New Roman"/>
                <w:szCs w:val="22"/>
              </w:rPr>
            </w:pPr>
          </w:p>
        </w:tc>
        <w:tc>
          <w:tcPr>
            <w:tcW w:w="990" w:type="dxa"/>
          </w:tcPr>
          <w:p w14:paraId="63200ACA"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r>
      <w:tr w:rsidR="00A403B6" w:rsidRPr="00DE02DD" w14:paraId="4F3D4E6B" w14:textId="77777777" w:rsidTr="00166DF2">
        <w:trPr>
          <w:cantSplit/>
        </w:trPr>
        <w:tc>
          <w:tcPr>
            <w:tcW w:w="4241" w:type="dxa"/>
          </w:tcPr>
          <w:p w14:paraId="558C8F38" w14:textId="77777777" w:rsidR="00A403B6" w:rsidRPr="00DE02DD" w:rsidRDefault="00A403B6" w:rsidP="00E05856">
            <w:pPr>
              <w:spacing w:line="260" w:lineRule="atLeast"/>
              <w:ind w:left="-74"/>
              <w:rPr>
                <w:rFonts w:cs="Times New Roman"/>
              </w:rPr>
            </w:pPr>
            <w:r w:rsidRPr="00DE02DD">
              <w:rPr>
                <w:rFonts w:cs="Times New Roman"/>
              </w:rPr>
              <w:t xml:space="preserve">Current year </w:t>
            </w:r>
          </w:p>
        </w:tc>
        <w:tc>
          <w:tcPr>
            <w:tcW w:w="630" w:type="dxa"/>
          </w:tcPr>
          <w:p w14:paraId="0C5F2FFD"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3AC0ABD1"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gridSpan w:val="2"/>
          </w:tcPr>
          <w:p w14:paraId="0C8C3F87" w14:textId="77777777" w:rsidR="00A403B6" w:rsidRPr="00DE02DD" w:rsidRDefault="00A403B6" w:rsidP="00E05856">
            <w:pPr>
              <w:pStyle w:val="acctfourfigures"/>
              <w:rPr>
                <w:rFonts w:ascii="Times New Roman" w:hAnsi="Times New Roman"/>
                <w:szCs w:val="22"/>
              </w:rPr>
            </w:pPr>
          </w:p>
        </w:tc>
        <w:tc>
          <w:tcPr>
            <w:tcW w:w="900" w:type="dxa"/>
          </w:tcPr>
          <w:p w14:paraId="7B6DE645"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tcPr>
          <w:p w14:paraId="4227E92A" w14:textId="77777777" w:rsidR="00A403B6" w:rsidRPr="00DE02DD" w:rsidRDefault="00A403B6" w:rsidP="00E05856">
            <w:pPr>
              <w:pStyle w:val="acctfourfigures"/>
              <w:rPr>
                <w:rFonts w:ascii="Times New Roman" w:hAnsi="Times New Roman"/>
                <w:szCs w:val="22"/>
              </w:rPr>
            </w:pPr>
          </w:p>
        </w:tc>
        <w:tc>
          <w:tcPr>
            <w:tcW w:w="990" w:type="dxa"/>
          </w:tcPr>
          <w:p w14:paraId="1028D317" w14:textId="5F1E0323" w:rsidR="00A403B6" w:rsidRPr="00DE02DD" w:rsidRDefault="00135EE2" w:rsidP="00135EE2">
            <w:pPr>
              <w:tabs>
                <w:tab w:val="decimal" w:pos="462"/>
              </w:tabs>
              <w:spacing w:line="260" w:lineRule="atLeast"/>
            </w:pPr>
            <w:r>
              <w:t>-</w:t>
            </w:r>
          </w:p>
        </w:tc>
        <w:tc>
          <w:tcPr>
            <w:tcW w:w="180" w:type="dxa"/>
          </w:tcPr>
          <w:p w14:paraId="0936E33D" w14:textId="77777777" w:rsidR="00A403B6" w:rsidRPr="00DE02DD" w:rsidRDefault="00A403B6" w:rsidP="00E05856">
            <w:pPr>
              <w:pStyle w:val="acctfourfigures"/>
              <w:rPr>
                <w:rFonts w:ascii="Times New Roman" w:hAnsi="Times New Roman"/>
                <w:szCs w:val="22"/>
              </w:rPr>
            </w:pPr>
          </w:p>
        </w:tc>
        <w:tc>
          <w:tcPr>
            <w:tcW w:w="990" w:type="dxa"/>
          </w:tcPr>
          <w:p w14:paraId="19B85263" w14:textId="77777777" w:rsidR="00A403B6" w:rsidRPr="00DE02DD" w:rsidRDefault="00A403B6" w:rsidP="00E05856">
            <w:pPr>
              <w:pStyle w:val="acctfourfigures"/>
              <w:tabs>
                <w:tab w:val="clear" w:pos="765"/>
                <w:tab w:val="decimal" w:pos="731"/>
              </w:tabs>
              <w:ind w:right="11"/>
              <w:rPr>
                <w:rFonts w:ascii="Times New Roman" w:hAnsi="Times New Roman"/>
                <w:szCs w:val="22"/>
              </w:rPr>
            </w:pPr>
            <w:r>
              <w:rPr>
                <w:rFonts w:ascii="Times New Roman" w:hAnsi="Times New Roman"/>
                <w:szCs w:val="22"/>
              </w:rPr>
              <w:t>5</w:t>
            </w:r>
            <w:r w:rsidRPr="00DE02DD">
              <w:rPr>
                <w:rFonts w:ascii="Times New Roman" w:hAnsi="Times New Roman"/>
                <w:szCs w:val="22"/>
              </w:rPr>
              <w:t>,</w:t>
            </w:r>
            <w:r>
              <w:rPr>
                <w:rFonts w:ascii="Times New Roman" w:hAnsi="Times New Roman"/>
                <w:szCs w:val="22"/>
              </w:rPr>
              <w:t>713</w:t>
            </w:r>
          </w:p>
        </w:tc>
      </w:tr>
      <w:tr w:rsidR="00A403B6" w:rsidRPr="00DE02DD" w14:paraId="6FEABF9C" w14:textId="77777777" w:rsidTr="00166DF2">
        <w:trPr>
          <w:cantSplit/>
        </w:trPr>
        <w:tc>
          <w:tcPr>
            <w:tcW w:w="4241" w:type="dxa"/>
          </w:tcPr>
          <w:p w14:paraId="7DF65062" w14:textId="011A0F1F" w:rsidR="00A403B6" w:rsidRPr="00142058" w:rsidRDefault="00135EE2" w:rsidP="00E05856">
            <w:pPr>
              <w:spacing w:line="260" w:lineRule="atLeast"/>
              <w:ind w:left="-74"/>
              <w:rPr>
                <w:rFonts w:cstheme="minorBidi"/>
              </w:rPr>
            </w:pPr>
            <w:r>
              <w:rPr>
                <w:bCs/>
                <w:lang w:val="en-GB"/>
              </w:rPr>
              <w:t>Other</w:t>
            </w:r>
          </w:p>
        </w:tc>
        <w:tc>
          <w:tcPr>
            <w:tcW w:w="630" w:type="dxa"/>
          </w:tcPr>
          <w:p w14:paraId="6D76C6EB"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00BA2760"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gridSpan w:val="2"/>
          </w:tcPr>
          <w:p w14:paraId="0085470D" w14:textId="77777777" w:rsidR="00A403B6" w:rsidRPr="00DE02DD" w:rsidRDefault="00A403B6" w:rsidP="00E05856">
            <w:pPr>
              <w:pStyle w:val="acctfourfigures"/>
              <w:rPr>
                <w:rFonts w:ascii="Times New Roman" w:hAnsi="Times New Roman"/>
                <w:szCs w:val="22"/>
              </w:rPr>
            </w:pPr>
          </w:p>
        </w:tc>
        <w:tc>
          <w:tcPr>
            <w:tcW w:w="900" w:type="dxa"/>
          </w:tcPr>
          <w:p w14:paraId="1403618B"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tcPr>
          <w:p w14:paraId="60C1C9BA" w14:textId="77777777" w:rsidR="00A403B6" w:rsidRPr="00DE02DD" w:rsidRDefault="00A403B6" w:rsidP="00E05856">
            <w:pPr>
              <w:pStyle w:val="acctfourfigures"/>
              <w:rPr>
                <w:rFonts w:ascii="Times New Roman" w:hAnsi="Times New Roman"/>
                <w:szCs w:val="22"/>
              </w:rPr>
            </w:pPr>
          </w:p>
        </w:tc>
        <w:tc>
          <w:tcPr>
            <w:tcW w:w="990" w:type="dxa"/>
          </w:tcPr>
          <w:p w14:paraId="0564C6EB" w14:textId="3FC3B1B0" w:rsidR="00A403B6" w:rsidRPr="00DE02DD" w:rsidRDefault="00135EE2" w:rsidP="00E05856">
            <w:pPr>
              <w:pStyle w:val="acctfourfigures"/>
              <w:tabs>
                <w:tab w:val="clear" w:pos="765"/>
                <w:tab w:val="decimal" w:pos="731"/>
              </w:tabs>
              <w:ind w:right="11"/>
              <w:rPr>
                <w:rFonts w:ascii="Times New Roman" w:hAnsi="Times New Roman"/>
                <w:szCs w:val="22"/>
              </w:rPr>
            </w:pPr>
            <w:r w:rsidRPr="00135EE2">
              <w:rPr>
                <w:rFonts w:ascii="Times New Roman" w:hAnsi="Times New Roman"/>
                <w:szCs w:val="22"/>
              </w:rPr>
              <w:t>(3,518)</w:t>
            </w:r>
          </w:p>
        </w:tc>
        <w:tc>
          <w:tcPr>
            <w:tcW w:w="180" w:type="dxa"/>
          </w:tcPr>
          <w:p w14:paraId="062FD52E" w14:textId="77777777" w:rsidR="00A403B6" w:rsidRPr="00DE02DD" w:rsidRDefault="00A403B6" w:rsidP="00E05856">
            <w:pPr>
              <w:pStyle w:val="acctfourfigures"/>
              <w:rPr>
                <w:rFonts w:ascii="Times New Roman" w:hAnsi="Times New Roman"/>
                <w:szCs w:val="22"/>
              </w:rPr>
            </w:pPr>
          </w:p>
        </w:tc>
        <w:tc>
          <w:tcPr>
            <w:tcW w:w="990" w:type="dxa"/>
          </w:tcPr>
          <w:p w14:paraId="7411F4D7" w14:textId="2850A85F" w:rsidR="00A403B6" w:rsidRDefault="002F0FF4" w:rsidP="002F0FF4">
            <w:pPr>
              <w:pStyle w:val="acctfourfigures"/>
              <w:tabs>
                <w:tab w:val="clear" w:pos="765"/>
                <w:tab w:val="decimal" w:pos="557"/>
              </w:tabs>
              <w:ind w:right="11"/>
              <w:rPr>
                <w:rFonts w:ascii="Times New Roman" w:hAnsi="Times New Roman"/>
                <w:szCs w:val="22"/>
              </w:rPr>
            </w:pPr>
            <w:r>
              <w:rPr>
                <w:rFonts w:ascii="Times New Roman" w:hAnsi="Times New Roman"/>
                <w:szCs w:val="22"/>
              </w:rPr>
              <w:t>-</w:t>
            </w:r>
          </w:p>
        </w:tc>
      </w:tr>
      <w:tr w:rsidR="00A403B6" w:rsidRPr="00DE02DD" w14:paraId="70D5B0E2" w14:textId="77777777" w:rsidTr="00166DF2">
        <w:trPr>
          <w:cantSplit/>
        </w:trPr>
        <w:tc>
          <w:tcPr>
            <w:tcW w:w="4241" w:type="dxa"/>
          </w:tcPr>
          <w:p w14:paraId="1BC5A5E8" w14:textId="77777777" w:rsidR="00A403B6" w:rsidRPr="00DE02DD" w:rsidRDefault="00A403B6" w:rsidP="00E05856">
            <w:pPr>
              <w:tabs>
                <w:tab w:val="decimal" w:pos="730"/>
              </w:tabs>
              <w:spacing w:line="260" w:lineRule="atLeast"/>
              <w:rPr>
                <w:rFonts w:cs="Times New Roman"/>
              </w:rPr>
            </w:pPr>
            <w:r w:rsidRPr="00DE02DD">
              <w:rPr>
                <w:rFonts w:cs="Times New Roman"/>
                <w:b/>
                <w:bCs/>
                <w:color w:val="0000FF"/>
                <w:cs/>
              </w:rPr>
              <w:t xml:space="preserve">  </w:t>
            </w:r>
          </w:p>
        </w:tc>
        <w:tc>
          <w:tcPr>
            <w:tcW w:w="630" w:type="dxa"/>
          </w:tcPr>
          <w:p w14:paraId="087A6DDB"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5BD5235A" w14:textId="77777777" w:rsidR="00A403B6" w:rsidRPr="00DE02DD" w:rsidRDefault="00A403B6" w:rsidP="00E05856">
            <w:pPr>
              <w:pStyle w:val="acctfourfigures"/>
              <w:tabs>
                <w:tab w:val="clear" w:pos="765"/>
                <w:tab w:val="decimal" w:pos="731"/>
              </w:tabs>
              <w:ind w:right="11"/>
              <w:rPr>
                <w:rFonts w:ascii="Times New Roman" w:hAnsi="Times New Roman"/>
                <w:b/>
                <w:bCs/>
                <w:szCs w:val="22"/>
              </w:rPr>
            </w:pPr>
          </w:p>
        </w:tc>
        <w:tc>
          <w:tcPr>
            <w:tcW w:w="180" w:type="dxa"/>
            <w:gridSpan w:val="2"/>
          </w:tcPr>
          <w:p w14:paraId="1ABA27C3" w14:textId="77777777" w:rsidR="00A403B6" w:rsidRPr="00DE02DD" w:rsidRDefault="00A403B6" w:rsidP="00E05856">
            <w:pPr>
              <w:pStyle w:val="acctfourfigures"/>
              <w:rPr>
                <w:rFonts w:ascii="Times New Roman" w:hAnsi="Times New Roman"/>
                <w:b/>
                <w:bCs/>
                <w:szCs w:val="22"/>
              </w:rPr>
            </w:pPr>
          </w:p>
        </w:tc>
        <w:tc>
          <w:tcPr>
            <w:tcW w:w="900" w:type="dxa"/>
          </w:tcPr>
          <w:p w14:paraId="7294252D" w14:textId="77777777" w:rsidR="00A403B6" w:rsidRPr="00DE02DD" w:rsidRDefault="00A403B6" w:rsidP="00E05856">
            <w:pPr>
              <w:pStyle w:val="acctfourfigures"/>
              <w:tabs>
                <w:tab w:val="clear" w:pos="765"/>
                <w:tab w:val="decimal" w:pos="731"/>
              </w:tabs>
              <w:ind w:right="11"/>
              <w:rPr>
                <w:rFonts w:ascii="Times New Roman" w:hAnsi="Times New Roman"/>
                <w:b/>
                <w:bCs/>
                <w:szCs w:val="22"/>
              </w:rPr>
            </w:pPr>
          </w:p>
        </w:tc>
        <w:tc>
          <w:tcPr>
            <w:tcW w:w="180" w:type="dxa"/>
          </w:tcPr>
          <w:p w14:paraId="3863182C" w14:textId="77777777" w:rsidR="00A403B6" w:rsidRPr="00DE02DD" w:rsidRDefault="00A403B6" w:rsidP="00E05856">
            <w:pPr>
              <w:pStyle w:val="acctfourfigures"/>
              <w:rPr>
                <w:rFonts w:ascii="Times New Roman" w:hAnsi="Times New Roman"/>
                <w:b/>
                <w:bCs/>
                <w:szCs w:val="22"/>
              </w:rPr>
            </w:pPr>
          </w:p>
        </w:tc>
        <w:tc>
          <w:tcPr>
            <w:tcW w:w="990" w:type="dxa"/>
            <w:tcBorders>
              <w:top w:val="single" w:sz="4" w:space="0" w:color="auto"/>
              <w:bottom w:val="single" w:sz="4" w:space="0" w:color="auto"/>
            </w:tcBorders>
          </w:tcPr>
          <w:p w14:paraId="4CA32E52" w14:textId="70002B79" w:rsidR="00A403B6" w:rsidRPr="00DE02DD" w:rsidRDefault="00463766" w:rsidP="00E05856">
            <w:pPr>
              <w:pStyle w:val="acctfourfigures"/>
              <w:tabs>
                <w:tab w:val="clear" w:pos="765"/>
                <w:tab w:val="decimal" w:pos="731"/>
              </w:tabs>
              <w:ind w:right="11"/>
              <w:rPr>
                <w:rFonts w:ascii="Times New Roman" w:hAnsi="Times New Roman"/>
                <w:b/>
                <w:bCs/>
                <w:szCs w:val="22"/>
              </w:rPr>
            </w:pPr>
            <w:r>
              <w:rPr>
                <w:rFonts w:ascii="Times New Roman" w:hAnsi="Times New Roman"/>
                <w:b/>
                <w:bCs/>
                <w:szCs w:val="22"/>
              </w:rPr>
              <w:t>(3,518)</w:t>
            </w:r>
          </w:p>
        </w:tc>
        <w:tc>
          <w:tcPr>
            <w:tcW w:w="180" w:type="dxa"/>
          </w:tcPr>
          <w:p w14:paraId="2B34CD91" w14:textId="77777777" w:rsidR="00A403B6" w:rsidRPr="00DE02DD" w:rsidRDefault="00A403B6" w:rsidP="00E05856">
            <w:pPr>
              <w:pStyle w:val="acctfourfigures"/>
              <w:rPr>
                <w:rFonts w:ascii="Times New Roman" w:hAnsi="Times New Roman"/>
                <w:b/>
                <w:bCs/>
                <w:szCs w:val="22"/>
              </w:rPr>
            </w:pPr>
          </w:p>
        </w:tc>
        <w:tc>
          <w:tcPr>
            <w:tcW w:w="990" w:type="dxa"/>
            <w:tcBorders>
              <w:top w:val="single" w:sz="4" w:space="0" w:color="auto"/>
              <w:bottom w:val="single" w:sz="4" w:space="0" w:color="auto"/>
            </w:tcBorders>
          </w:tcPr>
          <w:p w14:paraId="23BEFBFC" w14:textId="77777777" w:rsidR="00A403B6" w:rsidRPr="00DE02DD" w:rsidRDefault="00A403B6" w:rsidP="00E05856">
            <w:pPr>
              <w:pStyle w:val="acctfourfigures"/>
              <w:tabs>
                <w:tab w:val="clear" w:pos="765"/>
                <w:tab w:val="decimal" w:pos="731"/>
              </w:tabs>
              <w:ind w:right="11"/>
              <w:rPr>
                <w:rFonts w:ascii="Times New Roman" w:hAnsi="Times New Roman"/>
                <w:b/>
                <w:bCs/>
                <w:szCs w:val="22"/>
              </w:rPr>
            </w:pPr>
            <w:r>
              <w:rPr>
                <w:rFonts w:ascii="Times New Roman" w:hAnsi="Times New Roman"/>
                <w:b/>
                <w:bCs/>
                <w:szCs w:val="22"/>
              </w:rPr>
              <w:t>5</w:t>
            </w:r>
            <w:r w:rsidRPr="00DE02DD">
              <w:rPr>
                <w:rFonts w:ascii="Times New Roman" w:hAnsi="Times New Roman"/>
                <w:b/>
                <w:bCs/>
                <w:szCs w:val="22"/>
              </w:rPr>
              <w:t>,</w:t>
            </w:r>
            <w:r>
              <w:rPr>
                <w:rFonts w:ascii="Times New Roman" w:hAnsi="Times New Roman"/>
                <w:b/>
                <w:bCs/>
                <w:szCs w:val="22"/>
              </w:rPr>
              <w:t>713</w:t>
            </w:r>
          </w:p>
        </w:tc>
      </w:tr>
      <w:tr w:rsidR="00A403B6" w:rsidRPr="00DE02DD" w14:paraId="6344A7E4" w14:textId="77777777" w:rsidTr="00166DF2">
        <w:trPr>
          <w:cantSplit/>
        </w:trPr>
        <w:tc>
          <w:tcPr>
            <w:tcW w:w="4241" w:type="dxa"/>
            <w:shd w:val="clear" w:color="auto" w:fill="auto"/>
          </w:tcPr>
          <w:p w14:paraId="50EFD319" w14:textId="77777777" w:rsidR="00A403B6" w:rsidRPr="00DE02DD" w:rsidRDefault="00A403B6" w:rsidP="00E05856">
            <w:pPr>
              <w:spacing w:line="260" w:lineRule="atLeast"/>
              <w:ind w:left="-74"/>
              <w:rPr>
                <w:rFonts w:cs="Times New Roman"/>
                <w:b/>
                <w:bCs/>
              </w:rPr>
            </w:pPr>
            <w:r w:rsidRPr="00DE02DD">
              <w:rPr>
                <w:rFonts w:cs="Times New Roman"/>
                <w:b/>
                <w:bCs/>
              </w:rPr>
              <w:t>Deferred tax expense</w:t>
            </w:r>
            <w:r w:rsidRPr="00DE02DD">
              <w:rPr>
                <w:rFonts w:cs="Times New Roman"/>
                <w:b/>
                <w:bCs/>
                <w:i/>
                <w:iCs/>
              </w:rPr>
              <w:t xml:space="preserve"> </w:t>
            </w:r>
          </w:p>
        </w:tc>
        <w:tc>
          <w:tcPr>
            <w:tcW w:w="630" w:type="dxa"/>
            <w:shd w:val="clear" w:color="auto" w:fill="auto"/>
          </w:tcPr>
          <w:p w14:paraId="1B824FCF"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tcPr>
          <w:p w14:paraId="713C76FD"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37ADA9FE" w14:textId="77777777" w:rsidR="00A403B6" w:rsidRPr="00DE02DD" w:rsidRDefault="00A403B6" w:rsidP="00E05856">
            <w:pPr>
              <w:pStyle w:val="acctfourfigures"/>
              <w:rPr>
                <w:rFonts w:ascii="Times New Roman" w:hAnsi="Times New Roman"/>
                <w:szCs w:val="22"/>
              </w:rPr>
            </w:pPr>
          </w:p>
        </w:tc>
        <w:tc>
          <w:tcPr>
            <w:tcW w:w="900" w:type="dxa"/>
            <w:shd w:val="clear" w:color="auto" w:fill="auto"/>
          </w:tcPr>
          <w:p w14:paraId="1C5F4646"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shd w:val="clear" w:color="auto" w:fill="auto"/>
          </w:tcPr>
          <w:p w14:paraId="0E17AC79" w14:textId="77777777" w:rsidR="00A403B6" w:rsidRPr="00DE02DD" w:rsidRDefault="00A403B6" w:rsidP="00E05856">
            <w:pPr>
              <w:pStyle w:val="acctfourfigures"/>
              <w:rPr>
                <w:rFonts w:ascii="Times New Roman" w:hAnsi="Times New Roman"/>
                <w:szCs w:val="22"/>
              </w:rPr>
            </w:pPr>
          </w:p>
        </w:tc>
        <w:tc>
          <w:tcPr>
            <w:tcW w:w="990" w:type="dxa"/>
            <w:shd w:val="clear" w:color="auto" w:fill="auto"/>
          </w:tcPr>
          <w:p w14:paraId="3D40448C"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shd w:val="clear" w:color="auto" w:fill="auto"/>
          </w:tcPr>
          <w:p w14:paraId="6592773D" w14:textId="77777777" w:rsidR="00A403B6" w:rsidRPr="00DE02DD" w:rsidRDefault="00A403B6" w:rsidP="00E05856">
            <w:pPr>
              <w:pStyle w:val="acctfourfigures"/>
              <w:rPr>
                <w:rFonts w:ascii="Times New Roman" w:hAnsi="Times New Roman"/>
                <w:szCs w:val="22"/>
              </w:rPr>
            </w:pPr>
          </w:p>
        </w:tc>
        <w:tc>
          <w:tcPr>
            <w:tcW w:w="990" w:type="dxa"/>
            <w:shd w:val="clear" w:color="auto" w:fill="auto"/>
          </w:tcPr>
          <w:p w14:paraId="3EF54AD5"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r>
      <w:tr w:rsidR="00A403B6" w:rsidRPr="00DE02DD" w14:paraId="5EDA93C0" w14:textId="77777777" w:rsidTr="00166DF2">
        <w:trPr>
          <w:cantSplit/>
        </w:trPr>
        <w:tc>
          <w:tcPr>
            <w:tcW w:w="4241" w:type="dxa"/>
            <w:shd w:val="clear" w:color="auto" w:fill="auto"/>
          </w:tcPr>
          <w:p w14:paraId="5BE9BFDA" w14:textId="77777777" w:rsidR="00A403B6" w:rsidRPr="00DE02DD" w:rsidRDefault="00A403B6" w:rsidP="00E05856">
            <w:pPr>
              <w:spacing w:line="260" w:lineRule="atLeast"/>
              <w:ind w:left="-74"/>
              <w:rPr>
                <w:rFonts w:cs="Times New Roman"/>
                <w:cs/>
              </w:rPr>
            </w:pPr>
            <w:r w:rsidRPr="00DE02DD">
              <w:rPr>
                <w:rFonts w:cs="Times New Roman"/>
              </w:rPr>
              <w:t>Movements in temporary differences</w:t>
            </w:r>
          </w:p>
        </w:tc>
        <w:tc>
          <w:tcPr>
            <w:tcW w:w="630" w:type="dxa"/>
            <w:shd w:val="clear" w:color="auto" w:fill="auto"/>
          </w:tcPr>
          <w:p w14:paraId="3171E8DC"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tcPr>
          <w:p w14:paraId="79FF1184" w14:textId="77777777" w:rsidR="00A403B6" w:rsidRPr="00DE02DD" w:rsidRDefault="00A403B6" w:rsidP="00E05856">
            <w:pPr>
              <w:pStyle w:val="acctfourfigures"/>
              <w:tabs>
                <w:tab w:val="clear" w:pos="765"/>
                <w:tab w:val="decimal" w:pos="555"/>
              </w:tabs>
              <w:ind w:right="11"/>
              <w:rPr>
                <w:rFonts w:ascii="Times New Roman" w:hAnsi="Times New Roman"/>
                <w:szCs w:val="22"/>
              </w:rPr>
            </w:pPr>
          </w:p>
        </w:tc>
        <w:tc>
          <w:tcPr>
            <w:tcW w:w="180" w:type="dxa"/>
            <w:gridSpan w:val="2"/>
            <w:shd w:val="clear" w:color="auto" w:fill="auto"/>
          </w:tcPr>
          <w:p w14:paraId="494FEDBD" w14:textId="77777777" w:rsidR="00A403B6" w:rsidRPr="00DE02DD" w:rsidRDefault="00A403B6" w:rsidP="00E05856">
            <w:pPr>
              <w:pStyle w:val="acctfourfigures"/>
              <w:rPr>
                <w:rFonts w:ascii="Times New Roman" w:hAnsi="Times New Roman"/>
                <w:szCs w:val="22"/>
              </w:rPr>
            </w:pPr>
          </w:p>
        </w:tc>
        <w:tc>
          <w:tcPr>
            <w:tcW w:w="900" w:type="dxa"/>
            <w:shd w:val="clear" w:color="auto" w:fill="auto"/>
          </w:tcPr>
          <w:p w14:paraId="1A603E02" w14:textId="77777777" w:rsidR="00A403B6" w:rsidRPr="00DE02DD" w:rsidRDefault="00A403B6" w:rsidP="00E05856">
            <w:pPr>
              <w:pStyle w:val="acctfourfigures"/>
              <w:tabs>
                <w:tab w:val="clear" w:pos="765"/>
                <w:tab w:val="decimal" w:pos="731"/>
              </w:tabs>
              <w:ind w:right="11"/>
              <w:rPr>
                <w:rFonts w:ascii="Times New Roman" w:hAnsi="Times New Roman"/>
                <w:szCs w:val="22"/>
              </w:rPr>
            </w:pPr>
          </w:p>
        </w:tc>
        <w:tc>
          <w:tcPr>
            <w:tcW w:w="180" w:type="dxa"/>
            <w:shd w:val="clear" w:color="auto" w:fill="auto"/>
          </w:tcPr>
          <w:p w14:paraId="79379E1A" w14:textId="77777777" w:rsidR="00A403B6" w:rsidRPr="00DE02DD" w:rsidRDefault="00A403B6" w:rsidP="00E05856">
            <w:pPr>
              <w:pStyle w:val="acctfourfigures"/>
              <w:rPr>
                <w:rFonts w:ascii="Times New Roman" w:hAnsi="Times New Roman"/>
                <w:szCs w:val="22"/>
              </w:rPr>
            </w:pPr>
          </w:p>
        </w:tc>
        <w:tc>
          <w:tcPr>
            <w:tcW w:w="990" w:type="dxa"/>
            <w:tcBorders>
              <w:bottom w:val="single" w:sz="4" w:space="0" w:color="auto"/>
            </w:tcBorders>
            <w:shd w:val="clear" w:color="auto" w:fill="auto"/>
          </w:tcPr>
          <w:p w14:paraId="65B9414E" w14:textId="64AEAD47" w:rsidR="00A403B6" w:rsidRPr="00DE02DD" w:rsidRDefault="00B96A95" w:rsidP="00E05856">
            <w:pPr>
              <w:pStyle w:val="acctfourfigures"/>
              <w:tabs>
                <w:tab w:val="clear" w:pos="765"/>
                <w:tab w:val="decimal" w:pos="731"/>
              </w:tabs>
              <w:ind w:right="11"/>
              <w:rPr>
                <w:rFonts w:ascii="Times New Roman" w:hAnsi="Times New Roman"/>
                <w:szCs w:val="22"/>
                <w:lang w:bidi="th-TH"/>
              </w:rPr>
            </w:pPr>
            <w:r>
              <w:rPr>
                <w:rFonts w:ascii="Times New Roman" w:hAnsi="Times New Roman"/>
                <w:szCs w:val="22"/>
                <w:lang w:bidi="th-TH"/>
              </w:rPr>
              <w:t>54,575</w:t>
            </w:r>
          </w:p>
        </w:tc>
        <w:tc>
          <w:tcPr>
            <w:tcW w:w="180" w:type="dxa"/>
            <w:shd w:val="clear" w:color="auto" w:fill="auto"/>
          </w:tcPr>
          <w:p w14:paraId="0F0B42E7" w14:textId="77777777" w:rsidR="00A403B6" w:rsidRPr="00DE02DD" w:rsidRDefault="00A403B6" w:rsidP="00E05856">
            <w:pPr>
              <w:pStyle w:val="acctfourfigures"/>
              <w:rPr>
                <w:rFonts w:ascii="Times New Roman" w:hAnsi="Times New Roman"/>
                <w:szCs w:val="22"/>
              </w:rPr>
            </w:pPr>
          </w:p>
        </w:tc>
        <w:tc>
          <w:tcPr>
            <w:tcW w:w="990" w:type="dxa"/>
            <w:tcBorders>
              <w:bottom w:val="single" w:sz="4" w:space="0" w:color="auto"/>
            </w:tcBorders>
            <w:shd w:val="clear" w:color="auto" w:fill="auto"/>
          </w:tcPr>
          <w:p w14:paraId="3E124B2B" w14:textId="298E158F" w:rsidR="00A403B6" w:rsidRPr="00DE02DD" w:rsidRDefault="000D23FE" w:rsidP="00E05856">
            <w:pPr>
              <w:pStyle w:val="acctfourfigures"/>
              <w:tabs>
                <w:tab w:val="clear" w:pos="765"/>
                <w:tab w:val="decimal" w:pos="731"/>
              </w:tabs>
              <w:ind w:right="11"/>
              <w:rPr>
                <w:rFonts w:ascii="Times New Roman" w:hAnsi="Times New Roman"/>
                <w:szCs w:val="22"/>
              </w:rPr>
            </w:pPr>
            <w:r w:rsidRPr="000D23FE">
              <w:rPr>
                <w:rFonts w:ascii="Times New Roman" w:hAnsi="Times New Roman"/>
                <w:szCs w:val="22"/>
                <w:lang w:bidi="th-TH"/>
              </w:rPr>
              <w:t>(</w:t>
            </w:r>
            <w:r w:rsidR="00A403B6">
              <w:rPr>
                <w:rFonts w:ascii="Times New Roman" w:hAnsi="Times New Roman"/>
                <w:szCs w:val="22"/>
                <w:lang w:bidi="th-TH"/>
              </w:rPr>
              <w:t>103</w:t>
            </w:r>
            <w:r w:rsidRPr="000D23FE">
              <w:rPr>
                <w:rFonts w:ascii="Times New Roman" w:hAnsi="Times New Roman"/>
                <w:szCs w:val="22"/>
                <w:lang w:bidi="th-TH"/>
              </w:rPr>
              <w:t>)</w:t>
            </w:r>
          </w:p>
        </w:tc>
      </w:tr>
      <w:tr w:rsidR="00A403B6" w:rsidRPr="00DE02DD" w14:paraId="5C85A36A" w14:textId="77777777" w:rsidTr="00166DF2">
        <w:trPr>
          <w:cantSplit/>
        </w:trPr>
        <w:tc>
          <w:tcPr>
            <w:tcW w:w="4241" w:type="dxa"/>
            <w:shd w:val="clear" w:color="auto" w:fill="auto"/>
          </w:tcPr>
          <w:p w14:paraId="02631282" w14:textId="77777777" w:rsidR="00A403B6" w:rsidRPr="00DE02DD" w:rsidRDefault="00A403B6" w:rsidP="00E05856">
            <w:pPr>
              <w:pStyle w:val="acctfourfigures"/>
              <w:tabs>
                <w:tab w:val="clear" w:pos="765"/>
                <w:tab w:val="decimal" w:pos="460"/>
                <w:tab w:val="decimal" w:pos="730"/>
              </w:tabs>
              <w:ind w:right="11"/>
              <w:rPr>
                <w:rFonts w:ascii="Times New Roman" w:hAnsi="Times New Roman"/>
                <w:b/>
                <w:bCs/>
                <w:szCs w:val="22"/>
              </w:rPr>
            </w:pPr>
          </w:p>
        </w:tc>
        <w:tc>
          <w:tcPr>
            <w:tcW w:w="630" w:type="dxa"/>
            <w:shd w:val="clear" w:color="auto" w:fill="auto"/>
          </w:tcPr>
          <w:p w14:paraId="2DC9ABF7"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tcPr>
          <w:p w14:paraId="2CD6F90D" w14:textId="77777777" w:rsidR="00A403B6" w:rsidRPr="00DE02DD" w:rsidRDefault="00A403B6" w:rsidP="00E05856">
            <w:pPr>
              <w:pStyle w:val="acctfourfigures"/>
              <w:tabs>
                <w:tab w:val="clear" w:pos="765"/>
                <w:tab w:val="decimal" w:pos="555"/>
              </w:tabs>
              <w:ind w:right="11"/>
              <w:rPr>
                <w:rFonts w:ascii="Times New Roman" w:hAnsi="Times New Roman"/>
                <w:szCs w:val="22"/>
              </w:rPr>
            </w:pPr>
          </w:p>
        </w:tc>
        <w:tc>
          <w:tcPr>
            <w:tcW w:w="180" w:type="dxa"/>
            <w:gridSpan w:val="2"/>
            <w:shd w:val="clear" w:color="auto" w:fill="auto"/>
          </w:tcPr>
          <w:p w14:paraId="4E1D3BCB" w14:textId="77777777" w:rsidR="00A403B6" w:rsidRPr="00DE02DD" w:rsidRDefault="00A403B6" w:rsidP="00E05856">
            <w:pPr>
              <w:pStyle w:val="acctfourfigures"/>
              <w:rPr>
                <w:rFonts w:ascii="Times New Roman" w:hAnsi="Times New Roman"/>
                <w:b/>
                <w:bCs/>
                <w:szCs w:val="22"/>
              </w:rPr>
            </w:pPr>
          </w:p>
        </w:tc>
        <w:tc>
          <w:tcPr>
            <w:tcW w:w="900" w:type="dxa"/>
            <w:shd w:val="clear" w:color="auto" w:fill="auto"/>
          </w:tcPr>
          <w:p w14:paraId="528BACF1" w14:textId="77777777" w:rsidR="00A403B6" w:rsidRPr="00DE02DD" w:rsidRDefault="00A403B6" w:rsidP="00E05856">
            <w:pPr>
              <w:pStyle w:val="acctfourfigures"/>
              <w:tabs>
                <w:tab w:val="clear" w:pos="765"/>
                <w:tab w:val="decimal" w:pos="731"/>
              </w:tabs>
              <w:ind w:right="11"/>
              <w:rPr>
                <w:rFonts w:ascii="Times New Roman" w:hAnsi="Times New Roman"/>
                <w:b/>
                <w:bCs/>
                <w:szCs w:val="22"/>
              </w:rPr>
            </w:pPr>
          </w:p>
        </w:tc>
        <w:tc>
          <w:tcPr>
            <w:tcW w:w="180" w:type="dxa"/>
            <w:shd w:val="clear" w:color="auto" w:fill="auto"/>
          </w:tcPr>
          <w:p w14:paraId="53767D5B" w14:textId="77777777" w:rsidR="00A403B6" w:rsidRPr="00DE02DD" w:rsidRDefault="00A403B6" w:rsidP="00E05856">
            <w:pPr>
              <w:pStyle w:val="acctfourfigures"/>
              <w:rPr>
                <w:rFonts w:ascii="Times New Roman" w:hAnsi="Times New Roman"/>
                <w:b/>
                <w:bCs/>
                <w:szCs w:val="22"/>
              </w:rPr>
            </w:pPr>
          </w:p>
        </w:tc>
        <w:tc>
          <w:tcPr>
            <w:tcW w:w="990" w:type="dxa"/>
            <w:tcBorders>
              <w:top w:val="single" w:sz="4" w:space="0" w:color="auto"/>
              <w:bottom w:val="single" w:sz="4" w:space="0" w:color="auto"/>
            </w:tcBorders>
            <w:shd w:val="clear" w:color="auto" w:fill="auto"/>
          </w:tcPr>
          <w:p w14:paraId="03B3E3CE" w14:textId="508E40AF" w:rsidR="00A403B6" w:rsidRPr="007043CF" w:rsidRDefault="00B96A95" w:rsidP="00E05856">
            <w:pPr>
              <w:pStyle w:val="acctfourfigures"/>
              <w:tabs>
                <w:tab w:val="clear" w:pos="765"/>
                <w:tab w:val="decimal" w:pos="731"/>
              </w:tabs>
              <w:ind w:right="11"/>
              <w:rPr>
                <w:rFonts w:ascii="Times New Roman" w:hAnsi="Times New Roman"/>
                <w:b/>
                <w:bCs/>
                <w:szCs w:val="22"/>
                <w:lang w:bidi="th-TH"/>
              </w:rPr>
            </w:pPr>
            <w:r>
              <w:rPr>
                <w:rFonts w:ascii="Times New Roman" w:hAnsi="Times New Roman"/>
                <w:b/>
                <w:bCs/>
                <w:szCs w:val="22"/>
                <w:lang w:bidi="th-TH"/>
              </w:rPr>
              <w:t>54,575</w:t>
            </w:r>
          </w:p>
        </w:tc>
        <w:tc>
          <w:tcPr>
            <w:tcW w:w="180" w:type="dxa"/>
            <w:shd w:val="clear" w:color="auto" w:fill="auto"/>
          </w:tcPr>
          <w:p w14:paraId="2736FDD9" w14:textId="77777777" w:rsidR="00A403B6" w:rsidRPr="00DE02DD" w:rsidRDefault="00A403B6" w:rsidP="00E05856">
            <w:pPr>
              <w:pStyle w:val="acctfourfigures"/>
              <w:rPr>
                <w:rFonts w:ascii="Times New Roman" w:hAnsi="Times New Roman"/>
                <w:b/>
                <w:bCs/>
                <w:szCs w:val="22"/>
              </w:rPr>
            </w:pPr>
          </w:p>
        </w:tc>
        <w:tc>
          <w:tcPr>
            <w:tcW w:w="990" w:type="dxa"/>
            <w:tcBorders>
              <w:top w:val="single" w:sz="4" w:space="0" w:color="auto"/>
              <w:bottom w:val="single" w:sz="4" w:space="0" w:color="auto"/>
            </w:tcBorders>
            <w:shd w:val="clear" w:color="auto" w:fill="auto"/>
          </w:tcPr>
          <w:p w14:paraId="03B54786" w14:textId="3B194302" w:rsidR="00A403B6" w:rsidRPr="00DE02DD" w:rsidRDefault="000D23FE" w:rsidP="00E05856">
            <w:pPr>
              <w:pStyle w:val="acctfourfigures"/>
              <w:tabs>
                <w:tab w:val="clear" w:pos="765"/>
                <w:tab w:val="decimal" w:pos="731"/>
              </w:tabs>
              <w:ind w:right="11"/>
              <w:rPr>
                <w:rFonts w:ascii="Times New Roman" w:hAnsi="Times New Roman"/>
                <w:b/>
                <w:bCs/>
                <w:szCs w:val="22"/>
              </w:rPr>
            </w:pPr>
            <w:r w:rsidRPr="000D23FE">
              <w:rPr>
                <w:rFonts w:ascii="Times New Roman" w:hAnsi="Times New Roman"/>
                <w:b/>
                <w:bCs/>
                <w:szCs w:val="22"/>
                <w:lang w:bidi="th-TH"/>
              </w:rPr>
              <w:t>(</w:t>
            </w:r>
            <w:r w:rsidR="00A403B6" w:rsidRPr="007043CF">
              <w:rPr>
                <w:rFonts w:ascii="Times New Roman" w:hAnsi="Times New Roman"/>
                <w:b/>
                <w:bCs/>
                <w:szCs w:val="22"/>
                <w:lang w:bidi="th-TH"/>
              </w:rPr>
              <w:t>103</w:t>
            </w:r>
            <w:r w:rsidRPr="000D23FE">
              <w:rPr>
                <w:rFonts w:ascii="Times New Roman" w:hAnsi="Times New Roman"/>
                <w:b/>
                <w:bCs/>
                <w:szCs w:val="22"/>
                <w:lang w:bidi="th-TH"/>
              </w:rPr>
              <w:t>)</w:t>
            </w:r>
          </w:p>
        </w:tc>
      </w:tr>
      <w:tr w:rsidR="00A403B6" w:rsidRPr="00DE02DD" w14:paraId="69259DD9" w14:textId="77777777" w:rsidTr="00166DF2">
        <w:trPr>
          <w:cantSplit/>
        </w:trPr>
        <w:tc>
          <w:tcPr>
            <w:tcW w:w="4241" w:type="dxa"/>
            <w:shd w:val="clear" w:color="auto" w:fill="auto"/>
          </w:tcPr>
          <w:p w14:paraId="0DDAFB25" w14:textId="77777777" w:rsidR="00A403B6" w:rsidRDefault="00A403B6" w:rsidP="00E05856">
            <w:pPr>
              <w:spacing w:line="260" w:lineRule="atLeast"/>
              <w:ind w:left="16" w:right="-80" w:hanging="90"/>
              <w:rPr>
                <w:rFonts w:cs="Times New Roman"/>
              </w:rPr>
            </w:pPr>
            <w:r w:rsidRPr="00DE02DD">
              <w:rPr>
                <w:rFonts w:cs="Times New Roman"/>
              </w:rPr>
              <w:t>Income tax expense excluding tax on gain on</w:t>
            </w:r>
          </w:p>
          <w:p w14:paraId="24E1618E" w14:textId="77777777" w:rsidR="00A403B6" w:rsidRPr="00DE02DD" w:rsidRDefault="00A403B6" w:rsidP="00E05856">
            <w:pPr>
              <w:spacing w:line="260" w:lineRule="atLeast"/>
              <w:ind w:left="16" w:right="-80" w:hanging="90"/>
              <w:rPr>
                <w:rFonts w:cs="Times New Roman"/>
              </w:rPr>
            </w:pPr>
            <w:r>
              <w:rPr>
                <w:rFonts w:cs="Times New Roman"/>
              </w:rPr>
              <w:t xml:space="preserve">     </w:t>
            </w:r>
            <w:r w:rsidRPr="00DE02DD">
              <w:rPr>
                <w:rFonts w:cs="Times New Roman"/>
              </w:rPr>
              <w:t xml:space="preserve">sale of discontinued operation </w:t>
            </w:r>
          </w:p>
        </w:tc>
        <w:tc>
          <w:tcPr>
            <w:tcW w:w="630" w:type="dxa"/>
            <w:shd w:val="clear" w:color="auto" w:fill="auto"/>
          </w:tcPr>
          <w:p w14:paraId="75685761"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vAlign w:val="bottom"/>
          </w:tcPr>
          <w:p w14:paraId="3EED196D" w14:textId="77777777" w:rsidR="00A403B6" w:rsidRPr="00DE02DD" w:rsidRDefault="00A403B6" w:rsidP="00E05856">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vAlign w:val="bottom"/>
          </w:tcPr>
          <w:p w14:paraId="28F547BC" w14:textId="77777777" w:rsidR="00A403B6" w:rsidRPr="00DE02DD" w:rsidRDefault="00A403B6" w:rsidP="00E05856">
            <w:pPr>
              <w:pStyle w:val="acctfourfigures"/>
              <w:rPr>
                <w:rFonts w:ascii="Times New Roman" w:hAnsi="Times New Roman"/>
                <w:b/>
                <w:bCs/>
                <w:szCs w:val="22"/>
              </w:rPr>
            </w:pPr>
          </w:p>
        </w:tc>
        <w:tc>
          <w:tcPr>
            <w:tcW w:w="900" w:type="dxa"/>
            <w:shd w:val="clear" w:color="auto" w:fill="auto"/>
            <w:vAlign w:val="bottom"/>
          </w:tcPr>
          <w:p w14:paraId="64CDC8AB" w14:textId="77777777" w:rsidR="00A403B6" w:rsidRPr="00DE02DD" w:rsidRDefault="00A403B6" w:rsidP="00E05856">
            <w:pPr>
              <w:tabs>
                <w:tab w:val="decimal" w:pos="731"/>
              </w:tabs>
              <w:spacing w:line="260" w:lineRule="atLeast"/>
              <w:ind w:right="6"/>
              <w:rPr>
                <w:rFonts w:cs="Times New Roman"/>
                <w:b/>
                <w:bCs/>
              </w:rPr>
            </w:pPr>
          </w:p>
        </w:tc>
        <w:tc>
          <w:tcPr>
            <w:tcW w:w="180" w:type="dxa"/>
            <w:shd w:val="clear" w:color="auto" w:fill="auto"/>
            <w:vAlign w:val="bottom"/>
          </w:tcPr>
          <w:p w14:paraId="45982C00" w14:textId="77777777" w:rsidR="00A403B6" w:rsidRPr="00DE02DD" w:rsidRDefault="00A403B6" w:rsidP="00E05856">
            <w:pPr>
              <w:spacing w:line="260" w:lineRule="atLeast"/>
              <w:rPr>
                <w:rFonts w:cs="Times New Roman"/>
              </w:rPr>
            </w:pPr>
          </w:p>
        </w:tc>
        <w:tc>
          <w:tcPr>
            <w:tcW w:w="990" w:type="dxa"/>
            <w:tcBorders>
              <w:top w:val="single" w:sz="4" w:space="0" w:color="auto"/>
            </w:tcBorders>
            <w:shd w:val="clear" w:color="auto" w:fill="auto"/>
            <w:vAlign w:val="bottom"/>
          </w:tcPr>
          <w:p w14:paraId="79DCDAB5" w14:textId="1C894BAE" w:rsidR="00A403B6" w:rsidRPr="00D0463D" w:rsidRDefault="00B96A95" w:rsidP="007171F8">
            <w:pPr>
              <w:tabs>
                <w:tab w:val="decimal" w:pos="462"/>
              </w:tabs>
              <w:spacing w:line="260" w:lineRule="atLeast"/>
              <w:rPr>
                <w:rFonts w:cs="Times New Roman"/>
              </w:rPr>
            </w:pPr>
            <w:r>
              <w:rPr>
                <w:rFonts w:cs="Times New Roman"/>
              </w:rPr>
              <w:t>-</w:t>
            </w:r>
          </w:p>
        </w:tc>
        <w:tc>
          <w:tcPr>
            <w:tcW w:w="180" w:type="dxa"/>
            <w:shd w:val="clear" w:color="auto" w:fill="auto"/>
            <w:vAlign w:val="bottom"/>
          </w:tcPr>
          <w:p w14:paraId="28BF425F" w14:textId="77777777" w:rsidR="00A403B6" w:rsidRPr="00D0463D" w:rsidRDefault="00A403B6" w:rsidP="00E05856">
            <w:pPr>
              <w:spacing w:line="260" w:lineRule="atLeast"/>
              <w:rPr>
                <w:rFonts w:cs="Times New Roman"/>
              </w:rPr>
            </w:pPr>
          </w:p>
        </w:tc>
        <w:tc>
          <w:tcPr>
            <w:tcW w:w="990" w:type="dxa"/>
            <w:tcBorders>
              <w:top w:val="single" w:sz="4" w:space="0" w:color="auto"/>
            </w:tcBorders>
            <w:shd w:val="clear" w:color="auto" w:fill="auto"/>
            <w:vAlign w:val="bottom"/>
          </w:tcPr>
          <w:p w14:paraId="4C6210A6" w14:textId="77777777" w:rsidR="00A403B6" w:rsidRPr="00D0463D" w:rsidRDefault="00A403B6" w:rsidP="00E05856">
            <w:pPr>
              <w:tabs>
                <w:tab w:val="decimal" w:pos="733"/>
              </w:tabs>
              <w:spacing w:line="260" w:lineRule="atLeast"/>
              <w:rPr>
                <w:rFonts w:cs="Times New Roman"/>
              </w:rPr>
            </w:pPr>
            <w:r w:rsidRPr="00D0463D">
              <w:rPr>
                <w:rFonts w:cs="Times New Roman"/>
              </w:rPr>
              <w:t>5,610</w:t>
            </w:r>
          </w:p>
        </w:tc>
      </w:tr>
      <w:tr w:rsidR="00A403B6" w:rsidRPr="00DE02DD" w14:paraId="5DE283A0" w14:textId="77777777" w:rsidTr="00166DF2">
        <w:trPr>
          <w:cantSplit/>
        </w:trPr>
        <w:tc>
          <w:tcPr>
            <w:tcW w:w="4241" w:type="dxa"/>
            <w:shd w:val="clear" w:color="auto" w:fill="auto"/>
          </w:tcPr>
          <w:p w14:paraId="63257D19" w14:textId="77777777" w:rsidR="00A403B6" w:rsidRPr="00DE02DD" w:rsidRDefault="00A403B6" w:rsidP="00E05856">
            <w:pPr>
              <w:spacing w:line="260" w:lineRule="atLeast"/>
              <w:ind w:left="200" w:hanging="274"/>
              <w:rPr>
                <w:rFonts w:cs="Times New Roman"/>
              </w:rPr>
            </w:pPr>
            <w:r w:rsidRPr="00DE02DD">
              <w:rPr>
                <w:rFonts w:cs="Times New Roman"/>
                <w:i/>
                <w:iCs/>
              </w:rPr>
              <w:t>Attributable to:</w:t>
            </w:r>
          </w:p>
        </w:tc>
        <w:tc>
          <w:tcPr>
            <w:tcW w:w="630" w:type="dxa"/>
            <w:shd w:val="clear" w:color="auto" w:fill="auto"/>
            <w:vAlign w:val="bottom"/>
          </w:tcPr>
          <w:p w14:paraId="303D1E2C"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vAlign w:val="bottom"/>
          </w:tcPr>
          <w:p w14:paraId="33BB3BA7" w14:textId="77777777" w:rsidR="00A403B6" w:rsidRPr="00DE02DD" w:rsidRDefault="00A403B6" w:rsidP="00E05856">
            <w:pPr>
              <w:pStyle w:val="acctfourfigures"/>
              <w:tabs>
                <w:tab w:val="clear" w:pos="765"/>
                <w:tab w:val="decimal" w:pos="731"/>
              </w:tabs>
              <w:ind w:right="11"/>
              <w:jc w:val="center"/>
              <w:rPr>
                <w:rFonts w:ascii="Times New Roman" w:hAnsi="Times New Roman"/>
                <w:szCs w:val="22"/>
              </w:rPr>
            </w:pPr>
          </w:p>
        </w:tc>
        <w:tc>
          <w:tcPr>
            <w:tcW w:w="180" w:type="dxa"/>
            <w:gridSpan w:val="2"/>
            <w:shd w:val="clear" w:color="auto" w:fill="auto"/>
            <w:vAlign w:val="bottom"/>
          </w:tcPr>
          <w:p w14:paraId="30EC3BF4" w14:textId="77777777" w:rsidR="00A403B6" w:rsidRPr="00DE02DD" w:rsidRDefault="00A403B6" w:rsidP="00E05856">
            <w:pPr>
              <w:pStyle w:val="acctfourfigures"/>
              <w:jc w:val="center"/>
              <w:rPr>
                <w:rFonts w:ascii="Times New Roman" w:hAnsi="Times New Roman"/>
                <w:szCs w:val="22"/>
              </w:rPr>
            </w:pPr>
          </w:p>
        </w:tc>
        <w:tc>
          <w:tcPr>
            <w:tcW w:w="900" w:type="dxa"/>
            <w:shd w:val="clear" w:color="auto" w:fill="auto"/>
            <w:vAlign w:val="bottom"/>
          </w:tcPr>
          <w:p w14:paraId="71C4C1A6" w14:textId="77777777" w:rsidR="00A403B6" w:rsidRPr="00DE02DD" w:rsidRDefault="00A403B6" w:rsidP="00E05856">
            <w:pPr>
              <w:pStyle w:val="acctfourfigures"/>
              <w:tabs>
                <w:tab w:val="clear" w:pos="765"/>
                <w:tab w:val="decimal" w:pos="731"/>
              </w:tabs>
              <w:ind w:right="11"/>
              <w:jc w:val="center"/>
              <w:rPr>
                <w:rFonts w:ascii="Times New Roman" w:hAnsi="Times New Roman"/>
                <w:szCs w:val="22"/>
              </w:rPr>
            </w:pPr>
          </w:p>
        </w:tc>
        <w:tc>
          <w:tcPr>
            <w:tcW w:w="180" w:type="dxa"/>
            <w:shd w:val="clear" w:color="auto" w:fill="auto"/>
            <w:vAlign w:val="bottom"/>
          </w:tcPr>
          <w:p w14:paraId="2445FE7C" w14:textId="77777777" w:rsidR="00A403B6" w:rsidRPr="00DE02DD" w:rsidRDefault="00A403B6" w:rsidP="00E05856">
            <w:pPr>
              <w:pStyle w:val="acctfourfigures"/>
              <w:jc w:val="center"/>
              <w:rPr>
                <w:rFonts w:ascii="Times New Roman" w:hAnsi="Times New Roman"/>
                <w:szCs w:val="22"/>
              </w:rPr>
            </w:pPr>
          </w:p>
        </w:tc>
        <w:tc>
          <w:tcPr>
            <w:tcW w:w="990" w:type="dxa"/>
            <w:shd w:val="clear" w:color="auto" w:fill="auto"/>
            <w:vAlign w:val="bottom"/>
          </w:tcPr>
          <w:p w14:paraId="2C409438" w14:textId="77777777" w:rsidR="00A403B6" w:rsidRPr="00DE02DD" w:rsidRDefault="00A403B6" w:rsidP="007171F8">
            <w:pPr>
              <w:pStyle w:val="acctfourfigures"/>
              <w:tabs>
                <w:tab w:val="clear" w:pos="765"/>
                <w:tab w:val="decimal" w:pos="462"/>
              </w:tabs>
              <w:ind w:right="11"/>
              <w:jc w:val="center"/>
              <w:rPr>
                <w:rFonts w:ascii="Times New Roman" w:hAnsi="Times New Roman"/>
                <w:szCs w:val="22"/>
              </w:rPr>
            </w:pPr>
          </w:p>
        </w:tc>
        <w:tc>
          <w:tcPr>
            <w:tcW w:w="180" w:type="dxa"/>
            <w:shd w:val="clear" w:color="auto" w:fill="auto"/>
            <w:vAlign w:val="bottom"/>
          </w:tcPr>
          <w:p w14:paraId="4482F286" w14:textId="77777777" w:rsidR="00A403B6" w:rsidRPr="00DE02DD" w:rsidRDefault="00A403B6" w:rsidP="00E05856">
            <w:pPr>
              <w:pStyle w:val="acctfourfigures"/>
              <w:jc w:val="center"/>
              <w:rPr>
                <w:rFonts w:ascii="Times New Roman" w:hAnsi="Times New Roman"/>
                <w:szCs w:val="22"/>
              </w:rPr>
            </w:pPr>
          </w:p>
        </w:tc>
        <w:tc>
          <w:tcPr>
            <w:tcW w:w="990" w:type="dxa"/>
            <w:shd w:val="clear" w:color="auto" w:fill="auto"/>
            <w:vAlign w:val="bottom"/>
          </w:tcPr>
          <w:p w14:paraId="6E9ED1C6" w14:textId="77777777" w:rsidR="00A403B6" w:rsidRPr="00DE02DD" w:rsidRDefault="00A403B6" w:rsidP="00E05856">
            <w:pPr>
              <w:pStyle w:val="acctfourfigures"/>
              <w:tabs>
                <w:tab w:val="clear" w:pos="765"/>
                <w:tab w:val="decimal" w:pos="555"/>
              </w:tabs>
              <w:ind w:right="11"/>
              <w:jc w:val="center"/>
              <w:rPr>
                <w:rFonts w:ascii="Times New Roman" w:hAnsi="Times New Roman"/>
                <w:szCs w:val="22"/>
              </w:rPr>
            </w:pPr>
          </w:p>
        </w:tc>
      </w:tr>
      <w:tr w:rsidR="00A403B6" w:rsidRPr="00DE02DD" w14:paraId="3D8E9705" w14:textId="77777777" w:rsidTr="00166DF2">
        <w:trPr>
          <w:cantSplit/>
        </w:trPr>
        <w:tc>
          <w:tcPr>
            <w:tcW w:w="4241" w:type="dxa"/>
            <w:shd w:val="clear" w:color="auto" w:fill="auto"/>
          </w:tcPr>
          <w:p w14:paraId="55E08424" w14:textId="6BFF7F2D" w:rsidR="00A403B6" w:rsidRPr="00DE02DD" w:rsidRDefault="00A403B6" w:rsidP="00E05856">
            <w:pPr>
              <w:tabs>
                <w:tab w:val="left" w:pos="196"/>
              </w:tabs>
              <w:spacing w:line="260" w:lineRule="atLeast"/>
              <w:ind w:left="196" w:hanging="270"/>
              <w:rPr>
                <w:rFonts w:cs="Times New Roman"/>
              </w:rPr>
            </w:pPr>
            <w:r w:rsidRPr="00DE02DD">
              <w:rPr>
                <w:rFonts w:cs="Times New Roman"/>
              </w:rPr>
              <w:t xml:space="preserve">Income tax from discontinued operation </w:t>
            </w:r>
            <w:r w:rsidR="000D23FE" w:rsidRPr="000D23FE">
              <w:rPr>
                <w:rFonts w:cs="Times New Roman"/>
                <w:lang w:val="en-GB"/>
              </w:rPr>
              <w:t>(</w:t>
            </w:r>
            <w:r w:rsidRPr="00DE02DD">
              <w:rPr>
                <w:rFonts w:cs="Times New Roman"/>
              </w:rPr>
              <w:t>excluding gain on sale</w:t>
            </w:r>
            <w:r w:rsidR="000D23FE" w:rsidRPr="000D23FE">
              <w:rPr>
                <w:rFonts w:cs="Times New Roman"/>
                <w:lang w:val="en-GB"/>
              </w:rPr>
              <w:t>)</w:t>
            </w:r>
            <w:r w:rsidRPr="00DE02DD">
              <w:rPr>
                <w:rFonts w:cs="Times New Roman"/>
              </w:rPr>
              <w:t xml:space="preserve"> </w:t>
            </w:r>
          </w:p>
        </w:tc>
        <w:tc>
          <w:tcPr>
            <w:tcW w:w="630" w:type="dxa"/>
            <w:shd w:val="clear" w:color="auto" w:fill="auto"/>
            <w:vAlign w:val="bottom"/>
          </w:tcPr>
          <w:p w14:paraId="213A2BF3"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vAlign w:val="bottom"/>
          </w:tcPr>
          <w:p w14:paraId="4FB4DF12" w14:textId="77777777" w:rsidR="00A403B6" w:rsidRPr="00DE02DD" w:rsidRDefault="00A403B6" w:rsidP="00E05856">
            <w:pPr>
              <w:pStyle w:val="acctfourfigures"/>
              <w:tabs>
                <w:tab w:val="clear" w:pos="765"/>
                <w:tab w:val="decimal" w:pos="731"/>
              </w:tabs>
              <w:ind w:right="-43"/>
              <w:rPr>
                <w:rFonts w:ascii="Times New Roman" w:hAnsi="Times New Roman"/>
                <w:szCs w:val="22"/>
              </w:rPr>
            </w:pPr>
          </w:p>
        </w:tc>
        <w:tc>
          <w:tcPr>
            <w:tcW w:w="180" w:type="dxa"/>
            <w:gridSpan w:val="2"/>
            <w:shd w:val="clear" w:color="auto" w:fill="auto"/>
            <w:vAlign w:val="bottom"/>
          </w:tcPr>
          <w:p w14:paraId="68DE8E8D" w14:textId="77777777" w:rsidR="00A403B6" w:rsidRPr="00DE02DD" w:rsidRDefault="00A403B6" w:rsidP="00E05856">
            <w:pPr>
              <w:pStyle w:val="acctfourfigures"/>
              <w:jc w:val="center"/>
              <w:rPr>
                <w:rFonts w:ascii="Times New Roman" w:hAnsi="Times New Roman"/>
                <w:szCs w:val="22"/>
              </w:rPr>
            </w:pPr>
          </w:p>
        </w:tc>
        <w:tc>
          <w:tcPr>
            <w:tcW w:w="900" w:type="dxa"/>
            <w:shd w:val="clear" w:color="auto" w:fill="auto"/>
            <w:vAlign w:val="bottom"/>
          </w:tcPr>
          <w:p w14:paraId="3D0FAF55" w14:textId="38D7A29E" w:rsidR="00A403B6" w:rsidRPr="00DE02DD" w:rsidRDefault="00A403B6" w:rsidP="00E05856">
            <w:pPr>
              <w:pStyle w:val="acctfourfigures"/>
              <w:tabs>
                <w:tab w:val="clear" w:pos="765"/>
              </w:tabs>
              <w:ind w:right="-43"/>
              <w:jc w:val="center"/>
              <w:rPr>
                <w:rFonts w:ascii="Times New Roman" w:hAnsi="Times New Roman"/>
                <w:szCs w:val="22"/>
                <w:lang w:bidi="th-TH"/>
              </w:rPr>
            </w:pPr>
            <w:r>
              <w:rPr>
                <w:rFonts w:ascii="Times New Roman" w:hAnsi="Times New Roman"/>
                <w:i/>
                <w:iCs/>
                <w:szCs w:val="22"/>
              </w:rPr>
              <w:t>2</w:t>
            </w:r>
            <w:r w:rsidR="002E10DA">
              <w:rPr>
                <w:rFonts w:ascii="Times New Roman" w:hAnsi="Times New Roman"/>
                <w:i/>
                <w:iCs/>
                <w:szCs w:val="22"/>
              </w:rPr>
              <w:t>4</w:t>
            </w:r>
          </w:p>
        </w:tc>
        <w:tc>
          <w:tcPr>
            <w:tcW w:w="180" w:type="dxa"/>
            <w:shd w:val="clear" w:color="auto" w:fill="auto"/>
            <w:vAlign w:val="bottom"/>
          </w:tcPr>
          <w:p w14:paraId="1DC6303D" w14:textId="77777777" w:rsidR="00A403B6" w:rsidRPr="00DE02DD" w:rsidRDefault="00A403B6" w:rsidP="00E05856">
            <w:pPr>
              <w:pStyle w:val="acctfourfigures"/>
              <w:rPr>
                <w:rFonts w:ascii="Times New Roman" w:hAnsi="Times New Roman"/>
                <w:szCs w:val="22"/>
              </w:rPr>
            </w:pPr>
          </w:p>
        </w:tc>
        <w:tc>
          <w:tcPr>
            <w:tcW w:w="990" w:type="dxa"/>
            <w:tcBorders>
              <w:bottom w:val="single" w:sz="4" w:space="0" w:color="auto"/>
            </w:tcBorders>
            <w:shd w:val="clear" w:color="auto" w:fill="auto"/>
            <w:vAlign w:val="bottom"/>
          </w:tcPr>
          <w:p w14:paraId="57355E43" w14:textId="5D739274" w:rsidR="00A403B6" w:rsidRPr="00DE02DD" w:rsidRDefault="00B96A95" w:rsidP="007171F8">
            <w:pPr>
              <w:pStyle w:val="acctfourfigures"/>
              <w:tabs>
                <w:tab w:val="clear" w:pos="765"/>
                <w:tab w:val="decimal" w:pos="462"/>
              </w:tabs>
              <w:ind w:right="11"/>
              <w:rPr>
                <w:rFonts w:ascii="Times New Roman" w:hAnsi="Times New Roman"/>
                <w:szCs w:val="22"/>
              </w:rPr>
            </w:pPr>
            <w:r>
              <w:rPr>
                <w:rFonts w:ascii="Times New Roman" w:hAnsi="Times New Roman"/>
                <w:szCs w:val="22"/>
              </w:rPr>
              <w:t>-</w:t>
            </w:r>
          </w:p>
        </w:tc>
        <w:tc>
          <w:tcPr>
            <w:tcW w:w="180" w:type="dxa"/>
            <w:shd w:val="clear" w:color="auto" w:fill="auto"/>
            <w:vAlign w:val="bottom"/>
          </w:tcPr>
          <w:p w14:paraId="356E22D5" w14:textId="77777777" w:rsidR="00A403B6" w:rsidRPr="00DE02DD" w:rsidRDefault="00A403B6" w:rsidP="00E05856">
            <w:pPr>
              <w:pStyle w:val="acctfourfigures"/>
              <w:rPr>
                <w:rFonts w:ascii="Times New Roman" w:hAnsi="Times New Roman"/>
                <w:szCs w:val="22"/>
              </w:rPr>
            </w:pPr>
          </w:p>
        </w:tc>
        <w:tc>
          <w:tcPr>
            <w:tcW w:w="990" w:type="dxa"/>
            <w:tcBorders>
              <w:bottom w:val="single" w:sz="4" w:space="0" w:color="auto"/>
            </w:tcBorders>
            <w:shd w:val="clear" w:color="auto" w:fill="auto"/>
            <w:vAlign w:val="bottom"/>
          </w:tcPr>
          <w:p w14:paraId="5D3B0DD5" w14:textId="0800281A" w:rsidR="00A403B6" w:rsidRPr="00DE02DD" w:rsidRDefault="000D23FE" w:rsidP="00E05856">
            <w:pPr>
              <w:pStyle w:val="acctfourfigures"/>
              <w:tabs>
                <w:tab w:val="clear" w:pos="765"/>
                <w:tab w:val="decimal" w:pos="731"/>
              </w:tabs>
              <w:ind w:right="11"/>
              <w:rPr>
                <w:rFonts w:ascii="Times New Roman" w:hAnsi="Times New Roman"/>
                <w:szCs w:val="22"/>
              </w:rPr>
            </w:pPr>
            <w:r w:rsidRPr="000D23FE">
              <w:rPr>
                <w:rFonts w:ascii="Times New Roman" w:hAnsi="Times New Roman"/>
                <w:szCs w:val="22"/>
                <w:lang w:bidi="th-TH"/>
              </w:rPr>
              <w:t>(</w:t>
            </w:r>
            <w:r w:rsidR="00A403B6" w:rsidRPr="00DE02DD">
              <w:rPr>
                <w:rFonts w:ascii="Times New Roman" w:hAnsi="Times New Roman"/>
                <w:szCs w:val="22"/>
                <w:lang w:bidi="th-TH"/>
              </w:rPr>
              <w:t>5,610</w:t>
            </w:r>
            <w:r w:rsidRPr="000D23FE">
              <w:rPr>
                <w:rFonts w:ascii="Times New Roman" w:hAnsi="Times New Roman"/>
                <w:szCs w:val="22"/>
                <w:lang w:bidi="th-TH"/>
              </w:rPr>
              <w:t>)</w:t>
            </w:r>
          </w:p>
        </w:tc>
      </w:tr>
      <w:tr w:rsidR="00A403B6" w:rsidRPr="00DE02DD" w14:paraId="0D292FC0" w14:textId="77777777" w:rsidTr="00166DF2">
        <w:trPr>
          <w:cantSplit/>
        </w:trPr>
        <w:tc>
          <w:tcPr>
            <w:tcW w:w="4241" w:type="dxa"/>
            <w:shd w:val="clear" w:color="auto" w:fill="auto"/>
          </w:tcPr>
          <w:p w14:paraId="22447136" w14:textId="77777777" w:rsidR="00A403B6" w:rsidRPr="00DE02DD" w:rsidRDefault="00A403B6" w:rsidP="00E05856">
            <w:pPr>
              <w:tabs>
                <w:tab w:val="decimal" w:pos="555"/>
              </w:tabs>
              <w:spacing w:line="260" w:lineRule="atLeast"/>
              <w:ind w:left="360" w:hanging="360"/>
              <w:rPr>
                <w:rFonts w:cs="Times New Roman"/>
                <w:b/>
                <w:bCs/>
              </w:rPr>
            </w:pPr>
            <w:r w:rsidRPr="00DE02DD">
              <w:rPr>
                <w:rFonts w:cs="Times New Roman"/>
                <w:b/>
                <w:bCs/>
              </w:rPr>
              <w:t xml:space="preserve">Total income tax </w:t>
            </w:r>
          </w:p>
        </w:tc>
        <w:tc>
          <w:tcPr>
            <w:tcW w:w="630" w:type="dxa"/>
            <w:shd w:val="clear" w:color="auto" w:fill="auto"/>
          </w:tcPr>
          <w:p w14:paraId="36B7E8A7" w14:textId="77777777" w:rsidR="00A403B6" w:rsidRPr="00DE02DD" w:rsidRDefault="00A403B6" w:rsidP="00E05856">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tcPr>
          <w:p w14:paraId="486525CF" w14:textId="77777777" w:rsidR="00A403B6" w:rsidRPr="00DE02DD" w:rsidRDefault="00A403B6" w:rsidP="00E05856">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tcPr>
          <w:p w14:paraId="6B68598D" w14:textId="77777777" w:rsidR="00A403B6" w:rsidRPr="00DE02DD" w:rsidRDefault="00A403B6" w:rsidP="00E05856">
            <w:pPr>
              <w:pStyle w:val="acctfourfigures"/>
              <w:rPr>
                <w:rFonts w:ascii="Times New Roman" w:hAnsi="Times New Roman"/>
                <w:szCs w:val="22"/>
              </w:rPr>
            </w:pPr>
          </w:p>
        </w:tc>
        <w:tc>
          <w:tcPr>
            <w:tcW w:w="900" w:type="dxa"/>
            <w:shd w:val="clear" w:color="auto" w:fill="auto"/>
          </w:tcPr>
          <w:p w14:paraId="1D4070E2" w14:textId="77777777" w:rsidR="00A403B6" w:rsidRPr="00DE02DD" w:rsidRDefault="00A403B6" w:rsidP="00E05856">
            <w:pPr>
              <w:pStyle w:val="acctfourfigures"/>
              <w:tabs>
                <w:tab w:val="clear" w:pos="765"/>
                <w:tab w:val="decimal" w:pos="555"/>
              </w:tabs>
              <w:ind w:right="11"/>
              <w:rPr>
                <w:rFonts w:ascii="Times New Roman" w:hAnsi="Times New Roman"/>
                <w:b/>
                <w:bCs/>
                <w:szCs w:val="22"/>
              </w:rPr>
            </w:pPr>
          </w:p>
        </w:tc>
        <w:tc>
          <w:tcPr>
            <w:tcW w:w="180" w:type="dxa"/>
            <w:shd w:val="clear" w:color="auto" w:fill="auto"/>
          </w:tcPr>
          <w:p w14:paraId="4C374EEA" w14:textId="77777777" w:rsidR="00A403B6" w:rsidRPr="00DE02DD" w:rsidRDefault="00A403B6" w:rsidP="00E05856">
            <w:pPr>
              <w:pStyle w:val="acctfourfigures"/>
              <w:rPr>
                <w:rFonts w:ascii="Times New Roman" w:hAnsi="Times New Roman"/>
                <w:szCs w:val="22"/>
              </w:rPr>
            </w:pPr>
          </w:p>
        </w:tc>
        <w:tc>
          <w:tcPr>
            <w:tcW w:w="990" w:type="dxa"/>
            <w:tcBorders>
              <w:top w:val="single" w:sz="4" w:space="0" w:color="auto"/>
              <w:bottom w:val="double" w:sz="4" w:space="0" w:color="auto"/>
            </w:tcBorders>
            <w:shd w:val="clear" w:color="auto" w:fill="auto"/>
          </w:tcPr>
          <w:p w14:paraId="00DB456C" w14:textId="2C290930" w:rsidR="00A403B6" w:rsidRPr="00DE02DD" w:rsidRDefault="00B96A95" w:rsidP="007171F8">
            <w:pPr>
              <w:pStyle w:val="acctfourfigures"/>
              <w:tabs>
                <w:tab w:val="clear" w:pos="765"/>
                <w:tab w:val="decimal" w:pos="731"/>
              </w:tabs>
              <w:ind w:right="11"/>
              <w:rPr>
                <w:rFonts w:ascii="Times New Roman" w:hAnsi="Times New Roman"/>
                <w:szCs w:val="22"/>
              </w:rPr>
            </w:pPr>
            <w:r w:rsidRPr="007171F8">
              <w:rPr>
                <w:rFonts w:ascii="Times New Roman" w:hAnsi="Times New Roman"/>
                <w:b/>
                <w:bCs/>
                <w:szCs w:val="22"/>
                <w:lang w:bidi="th-TH"/>
              </w:rPr>
              <w:t>51,057</w:t>
            </w:r>
          </w:p>
        </w:tc>
        <w:tc>
          <w:tcPr>
            <w:tcW w:w="180" w:type="dxa"/>
            <w:shd w:val="clear" w:color="auto" w:fill="auto"/>
          </w:tcPr>
          <w:p w14:paraId="7702EE9D" w14:textId="77777777" w:rsidR="00A403B6" w:rsidRPr="00DE02DD" w:rsidRDefault="00A403B6" w:rsidP="00E05856">
            <w:pPr>
              <w:pStyle w:val="acctfourfigures"/>
              <w:rPr>
                <w:rFonts w:ascii="Times New Roman" w:hAnsi="Times New Roman"/>
                <w:szCs w:val="22"/>
              </w:rPr>
            </w:pPr>
          </w:p>
        </w:tc>
        <w:tc>
          <w:tcPr>
            <w:tcW w:w="990" w:type="dxa"/>
            <w:tcBorders>
              <w:top w:val="single" w:sz="4" w:space="0" w:color="auto"/>
              <w:bottom w:val="double" w:sz="4" w:space="0" w:color="auto"/>
            </w:tcBorders>
            <w:shd w:val="clear" w:color="auto" w:fill="auto"/>
          </w:tcPr>
          <w:p w14:paraId="4688E796" w14:textId="77777777" w:rsidR="00A403B6" w:rsidRPr="00DE02DD" w:rsidRDefault="00A403B6" w:rsidP="00E05856">
            <w:pPr>
              <w:pStyle w:val="acctfourfigures"/>
              <w:tabs>
                <w:tab w:val="clear" w:pos="765"/>
                <w:tab w:val="decimal" w:pos="555"/>
              </w:tabs>
              <w:ind w:right="11"/>
              <w:rPr>
                <w:rFonts w:ascii="Times New Roman" w:hAnsi="Times New Roman"/>
                <w:szCs w:val="22"/>
              </w:rPr>
            </w:pPr>
            <w:r w:rsidRPr="00DE02DD">
              <w:rPr>
                <w:rFonts w:ascii="Times New Roman" w:hAnsi="Times New Roman"/>
                <w:szCs w:val="22"/>
              </w:rPr>
              <w:t>-</w:t>
            </w:r>
          </w:p>
        </w:tc>
      </w:tr>
    </w:tbl>
    <w:p w14:paraId="00198C74" w14:textId="144DB52B" w:rsidR="004B47C1" w:rsidRDefault="004B47C1" w:rsidP="00A403B6">
      <w:pPr>
        <w:jc w:val="thaiDistribute"/>
      </w:pPr>
    </w:p>
    <w:p w14:paraId="042BE773" w14:textId="77777777" w:rsidR="004B47C1" w:rsidRDefault="004B47C1">
      <w:pPr>
        <w:overflowPunct/>
        <w:autoSpaceDE/>
        <w:autoSpaceDN/>
        <w:adjustRightInd/>
        <w:textAlignment w:val="auto"/>
      </w:pPr>
      <w:r>
        <w:br w:type="page"/>
      </w:r>
    </w:p>
    <w:tbl>
      <w:tblPr>
        <w:tblW w:w="9300" w:type="dxa"/>
        <w:tblInd w:w="441" w:type="dxa"/>
        <w:shd w:val="clear" w:color="auto" w:fill="CCFFFF"/>
        <w:tblLayout w:type="fixed"/>
        <w:tblCellMar>
          <w:left w:w="79" w:type="dxa"/>
          <w:right w:w="79" w:type="dxa"/>
        </w:tblCellMar>
        <w:tblLook w:val="0000" w:firstRow="0" w:lastRow="0" w:firstColumn="0" w:lastColumn="0" w:noHBand="0" w:noVBand="0"/>
      </w:tblPr>
      <w:tblGrid>
        <w:gridCol w:w="4329"/>
        <w:gridCol w:w="1008"/>
        <w:gridCol w:w="180"/>
        <w:gridCol w:w="1260"/>
        <w:gridCol w:w="180"/>
        <w:gridCol w:w="900"/>
        <w:gridCol w:w="180"/>
        <w:gridCol w:w="1263"/>
      </w:tblGrid>
      <w:tr w:rsidR="00A403B6" w:rsidRPr="004F01F5" w14:paraId="21ED4721" w14:textId="77777777" w:rsidTr="00E05856">
        <w:trPr>
          <w:cantSplit/>
          <w:tblHeader/>
        </w:trPr>
        <w:tc>
          <w:tcPr>
            <w:tcW w:w="4329" w:type="dxa"/>
            <w:shd w:val="clear" w:color="auto" w:fill="auto"/>
          </w:tcPr>
          <w:p w14:paraId="6F2DFE5A" w14:textId="77777777" w:rsidR="00A403B6" w:rsidRPr="004F01F5" w:rsidRDefault="00A403B6" w:rsidP="00E05856">
            <w:pPr>
              <w:pStyle w:val="acctmergecolhdg"/>
              <w:spacing w:line="240" w:lineRule="auto"/>
              <w:jc w:val="left"/>
              <w:rPr>
                <w:szCs w:val="22"/>
              </w:rPr>
            </w:pPr>
            <w:r w:rsidRPr="004F01F5">
              <w:rPr>
                <w:i/>
                <w:iCs/>
                <w:szCs w:val="22"/>
              </w:rPr>
              <w:lastRenderedPageBreak/>
              <w:t>Reconciliation of effective tax rate</w:t>
            </w:r>
            <w:r w:rsidRPr="004F01F5">
              <w:rPr>
                <w:szCs w:val="22"/>
              </w:rPr>
              <w:t xml:space="preserve">     </w:t>
            </w:r>
          </w:p>
        </w:tc>
        <w:tc>
          <w:tcPr>
            <w:tcW w:w="4971" w:type="dxa"/>
            <w:gridSpan w:val="7"/>
            <w:shd w:val="clear" w:color="auto" w:fill="auto"/>
          </w:tcPr>
          <w:p w14:paraId="5283B616" w14:textId="77777777" w:rsidR="00A403B6" w:rsidRPr="004F01F5" w:rsidRDefault="00A403B6" w:rsidP="00E05856">
            <w:pPr>
              <w:pStyle w:val="acctmergecolhdg"/>
              <w:spacing w:line="240" w:lineRule="auto"/>
              <w:rPr>
                <w:szCs w:val="22"/>
              </w:rPr>
            </w:pPr>
            <w:r w:rsidRPr="004F01F5">
              <w:rPr>
                <w:szCs w:val="22"/>
              </w:rPr>
              <w:t xml:space="preserve">Consolidated financial statements </w:t>
            </w:r>
          </w:p>
        </w:tc>
      </w:tr>
      <w:tr w:rsidR="00A403B6" w:rsidRPr="004F01F5" w14:paraId="252DAD15" w14:textId="77777777" w:rsidTr="00E05856">
        <w:trPr>
          <w:cantSplit/>
          <w:tblHeader/>
        </w:trPr>
        <w:tc>
          <w:tcPr>
            <w:tcW w:w="4329" w:type="dxa"/>
            <w:shd w:val="clear" w:color="auto" w:fill="auto"/>
          </w:tcPr>
          <w:p w14:paraId="26CE8E5D" w14:textId="77777777" w:rsidR="00A403B6" w:rsidRPr="004F01F5" w:rsidRDefault="00A403B6" w:rsidP="00E05856">
            <w:pPr>
              <w:pStyle w:val="acctmergecolhdg"/>
              <w:spacing w:line="240" w:lineRule="auto"/>
              <w:ind w:left="206"/>
              <w:jc w:val="left"/>
              <w:rPr>
                <w:b w:val="0"/>
                <w:bCs/>
                <w:color w:val="0000FF"/>
                <w:szCs w:val="22"/>
              </w:rPr>
            </w:pPr>
            <w:r w:rsidRPr="00D03E94">
              <w:rPr>
                <w:i/>
                <w:iCs/>
                <w:szCs w:val="22"/>
              </w:rPr>
              <w:t>from continuing operations</w:t>
            </w:r>
          </w:p>
        </w:tc>
        <w:tc>
          <w:tcPr>
            <w:tcW w:w="2448" w:type="dxa"/>
            <w:gridSpan w:val="3"/>
            <w:shd w:val="clear" w:color="auto" w:fill="auto"/>
          </w:tcPr>
          <w:p w14:paraId="5D38434D" w14:textId="77777777" w:rsidR="00A403B6" w:rsidRPr="004F01F5" w:rsidRDefault="00A403B6" w:rsidP="00E05856">
            <w:pPr>
              <w:pStyle w:val="acctmergecolhdg"/>
              <w:spacing w:line="240" w:lineRule="auto"/>
              <w:rPr>
                <w:b w:val="0"/>
                <w:bCs/>
                <w:szCs w:val="22"/>
              </w:rPr>
            </w:pPr>
            <w:r w:rsidRPr="004F01F5">
              <w:rPr>
                <w:b w:val="0"/>
                <w:bCs/>
                <w:szCs w:val="22"/>
              </w:rPr>
              <w:t>202</w:t>
            </w:r>
            <w:r>
              <w:rPr>
                <w:b w:val="0"/>
                <w:bCs/>
                <w:szCs w:val="22"/>
              </w:rPr>
              <w:t>3</w:t>
            </w:r>
          </w:p>
        </w:tc>
        <w:tc>
          <w:tcPr>
            <w:tcW w:w="180" w:type="dxa"/>
            <w:shd w:val="clear" w:color="auto" w:fill="auto"/>
          </w:tcPr>
          <w:p w14:paraId="527ABFAE" w14:textId="77777777" w:rsidR="00A403B6" w:rsidRPr="004F01F5" w:rsidRDefault="00A403B6" w:rsidP="00E05856">
            <w:pPr>
              <w:pStyle w:val="acctmergecolhdg"/>
              <w:spacing w:line="240" w:lineRule="auto"/>
              <w:rPr>
                <w:b w:val="0"/>
                <w:bCs/>
                <w:szCs w:val="22"/>
              </w:rPr>
            </w:pPr>
          </w:p>
        </w:tc>
        <w:tc>
          <w:tcPr>
            <w:tcW w:w="2343" w:type="dxa"/>
            <w:gridSpan w:val="3"/>
            <w:shd w:val="clear" w:color="auto" w:fill="auto"/>
          </w:tcPr>
          <w:p w14:paraId="4A1866D4" w14:textId="77777777" w:rsidR="00A403B6" w:rsidRPr="004F01F5" w:rsidRDefault="00A403B6" w:rsidP="00E05856">
            <w:pPr>
              <w:pStyle w:val="acctmergecolhdg"/>
              <w:spacing w:line="240" w:lineRule="auto"/>
              <w:rPr>
                <w:b w:val="0"/>
                <w:bCs/>
                <w:szCs w:val="22"/>
              </w:rPr>
            </w:pPr>
            <w:r w:rsidRPr="004F01F5">
              <w:rPr>
                <w:b w:val="0"/>
                <w:bCs/>
                <w:szCs w:val="22"/>
              </w:rPr>
              <w:t>202</w:t>
            </w:r>
            <w:r>
              <w:rPr>
                <w:b w:val="0"/>
                <w:bCs/>
                <w:szCs w:val="22"/>
              </w:rPr>
              <w:t>2</w:t>
            </w:r>
          </w:p>
        </w:tc>
      </w:tr>
      <w:tr w:rsidR="00A403B6" w:rsidRPr="004F01F5" w14:paraId="687078DD" w14:textId="77777777" w:rsidTr="00E05856">
        <w:trPr>
          <w:cantSplit/>
        </w:trPr>
        <w:tc>
          <w:tcPr>
            <w:tcW w:w="4329" w:type="dxa"/>
            <w:shd w:val="clear" w:color="auto" w:fill="auto"/>
          </w:tcPr>
          <w:p w14:paraId="6455BED7" w14:textId="77777777" w:rsidR="00A403B6" w:rsidRPr="004F01F5" w:rsidRDefault="00A403B6" w:rsidP="00E05856">
            <w:pPr>
              <w:pStyle w:val="acctfourfigures"/>
              <w:tabs>
                <w:tab w:val="clear" w:pos="765"/>
              </w:tabs>
              <w:spacing w:line="240" w:lineRule="auto"/>
              <w:rPr>
                <w:rFonts w:ascii="Times New Roman" w:hAnsi="Times New Roman"/>
                <w:szCs w:val="22"/>
              </w:rPr>
            </w:pPr>
          </w:p>
        </w:tc>
        <w:tc>
          <w:tcPr>
            <w:tcW w:w="1008" w:type="dxa"/>
            <w:shd w:val="clear" w:color="auto" w:fill="auto"/>
            <w:vAlign w:val="bottom"/>
          </w:tcPr>
          <w:p w14:paraId="4887317F" w14:textId="77777777" w:rsidR="00A403B6" w:rsidRPr="00720CB9" w:rsidRDefault="00A403B6" w:rsidP="00E05856">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0582A47D" w14:textId="233B3D3F" w:rsidR="00A403B6" w:rsidRPr="004F01F5" w:rsidRDefault="000D23FE" w:rsidP="00E05856">
            <w:pPr>
              <w:pStyle w:val="acctfourfigures"/>
              <w:tabs>
                <w:tab w:val="clear" w:pos="765"/>
              </w:tabs>
              <w:spacing w:line="240" w:lineRule="auto"/>
              <w:jc w:val="center"/>
              <w:rPr>
                <w:rFonts w:ascii="Times New Roman" w:hAnsi="Times New Roman"/>
                <w:i/>
                <w:iCs/>
                <w:szCs w:val="22"/>
                <w:cs/>
                <w:lang w:bidi="th-TH"/>
              </w:rPr>
            </w:pPr>
            <w:r w:rsidRPr="000D23FE">
              <w:rPr>
                <w:rFonts w:ascii="Times New Roman" w:hAnsi="Times New Roman"/>
                <w:i/>
                <w:iCs/>
                <w:szCs w:val="22"/>
                <w:lang w:bidi="th-TH"/>
              </w:rPr>
              <w:t>(</w:t>
            </w:r>
            <w:r w:rsidR="00E538BE" w:rsidRPr="00E538BE">
              <w:rPr>
                <w:rFonts w:ascii="Times New Roman" w:hAnsi="Times New Roman"/>
                <w:i/>
                <w:iCs/>
                <w:szCs w:val="22"/>
                <w:lang w:bidi="th-TH"/>
              </w:rPr>
              <w:t>%</w:t>
            </w:r>
            <w:r w:rsidRPr="000D23FE">
              <w:rPr>
                <w:rFonts w:ascii="Times New Roman" w:hAnsi="Times New Roman"/>
                <w:i/>
                <w:iCs/>
                <w:szCs w:val="22"/>
                <w:lang w:bidi="th-TH"/>
              </w:rPr>
              <w:t>)</w:t>
            </w:r>
          </w:p>
        </w:tc>
        <w:tc>
          <w:tcPr>
            <w:tcW w:w="180" w:type="dxa"/>
            <w:shd w:val="clear" w:color="auto" w:fill="auto"/>
            <w:vAlign w:val="bottom"/>
          </w:tcPr>
          <w:p w14:paraId="7FED1098"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p w14:paraId="44A29878"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tc>
        <w:tc>
          <w:tcPr>
            <w:tcW w:w="1260" w:type="dxa"/>
            <w:shd w:val="clear" w:color="auto" w:fill="auto"/>
            <w:vAlign w:val="bottom"/>
          </w:tcPr>
          <w:p w14:paraId="2CC01A2C" w14:textId="26CFBA84" w:rsidR="00A403B6" w:rsidRPr="004F01F5" w:rsidRDefault="000D23FE" w:rsidP="00E05856">
            <w:pPr>
              <w:pStyle w:val="acctfourfigures"/>
              <w:tabs>
                <w:tab w:val="clear" w:pos="765"/>
              </w:tabs>
              <w:spacing w:line="240" w:lineRule="auto"/>
              <w:ind w:left="-79"/>
              <w:jc w:val="center"/>
              <w:rPr>
                <w:rFonts w:ascii="Times New Roman" w:hAnsi="Times New Roman"/>
                <w:i/>
                <w:iCs/>
                <w:szCs w:val="22"/>
              </w:rPr>
            </w:pPr>
            <w:r w:rsidRPr="000D23FE">
              <w:rPr>
                <w:rFonts w:ascii="Times New Roman" w:hAnsi="Times New Roman"/>
                <w:i/>
                <w:iCs/>
                <w:szCs w:val="22"/>
              </w:rPr>
              <w:t>(</w:t>
            </w:r>
            <w:r w:rsidR="00A403B6" w:rsidRPr="004F01F5">
              <w:rPr>
                <w:rFonts w:ascii="Times New Roman" w:hAnsi="Times New Roman"/>
                <w:i/>
                <w:iCs/>
                <w:szCs w:val="22"/>
              </w:rPr>
              <w:t>in thousand Baht</w:t>
            </w:r>
            <w:r w:rsidRPr="000D23FE">
              <w:rPr>
                <w:rFonts w:ascii="Times New Roman" w:hAnsi="Times New Roman"/>
                <w:i/>
                <w:iCs/>
                <w:szCs w:val="22"/>
              </w:rPr>
              <w:t>)</w:t>
            </w:r>
          </w:p>
        </w:tc>
        <w:tc>
          <w:tcPr>
            <w:tcW w:w="180" w:type="dxa"/>
            <w:shd w:val="clear" w:color="auto" w:fill="auto"/>
            <w:vAlign w:val="bottom"/>
          </w:tcPr>
          <w:p w14:paraId="60B8D702"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p w14:paraId="2E1D5D71"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tc>
        <w:tc>
          <w:tcPr>
            <w:tcW w:w="900" w:type="dxa"/>
            <w:shd w:val="clear" w:color="auto" w:fill="auto"/>
            <w:vAlign w:val="bottom"/>
          </w:tcPr>
          <w:p w14:paraId="3796793D" w14:textId="77777777" w:rsidR="00A403B6" w:rsidRPr="00720CB9" w:rsidRDefault="00A403B6" w:rsidP="00E05856">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22B5F40D" w14:textId="6634C87F" w:rsidR="00A403B6" w:rsidRPr="004F01F5" w:rsidRDefault="000D23FE" w:rsidP="00E05856">
            <w:pPr>
              <w:pStyle w:val="acctfourfigures"/>
              <w:tabs>
                <w:tab w:val="clear" w:pos="765"/>
              </w:tabs>
              <w:spacing w:line="240" w:lineRule="auto"/>
              <w:jc w:val="center"/>
              <w:rPr>
                <w:rFonts w:ascii="Times New Roman" w:hAnsi="Times New Roman"/>
                <w:i/>
                <w:iCs/>
                <w:szCs w:val="22"/>
                <w:cs/>
                <w:lang w:bidi="th-TH"/>
              </w:rPr>
            </w:pPr>
            <w:r w:rsidRPr="000D23FE">
              <w:rPr>
                <w:rFonts w:ascii="Times New Roman" w:hAnsi="Times New Roman"/>
                <w:i/>
                <w:iCs/>
                <w:szCs w:val="22"/>
                <w:lang w:bidi="th-TH"/>
              </w:rPr>
              <w:t>(</w:t>
            </w:r>
            <w:r w:rsidR="00E538BE" w:rsidRPr="00E538BE">
              <w:rPr>
                <w:rFonts w:ascii="Times New Roman" w:hAnsi="Times New Roman"/>
                <w:i/>
                <w:iCs/>
                <w:szCs w:val="22"/>
                <w:lang w:bidi="th-TH"/>
              </w:rPr>
              <w:t>%</w:t>
            </w:r>
            <w:r w:rsidRPr="000D23FE">
              <w:rPr>
                <w:rFonts w:ascii="Times New Roman" w:hAnsi="Times New Roman"/>
                <w:i/>
                <w:iCs/>
                <w:szCs w:val="22"/>
                <w:lang w:bidi="th-TH"/>
              </w:rPr>
              <w:t>)</w:t>
            </w:r>
          </w:p>
        </w:tc>
        <w:tc>
          <w:tcPr>
            <w:tcW w:w="180" w:type="dxa"/>
            <w:shd w:val="clear" w:color="auto" w:fill="auto"/>
            <w:vAlign w:val="bottom"/>
          </w:tcPr>
          <w:p w14:paraId="396056DD"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p w14:paraId="3FF12258"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tc>
        <w:tc>
          <w:tcPr>
            <w:tcW w:w="1263" w:type="dxa"/>
            <w:shd w:val="clear" w:color="auto" w:fill="auto"/>
            <w:vAlign w:val="bottom"/>
          </w:tcPr>
          <w:p w14:paraId="20BF5D71" w14:textId="25C96DFF" w:rsidR="00A403B6" w:rsidRPr="004F01F5" w:rsidRDefault="000D23FE" w:rsidP="00E05856">
            <w:pPr>
              <w:pStyle w:val="acctfourfigures"/>
              <w:tabs>
                <w:tab w:val="clear" w:pos="765"/>
              </w:tabs>
              <w:spacing w:line="240" w:lineRule="auto"/>
              <w:ind w:left="-79"/>
              <w:jc w:val="center"/>
              <w:rPr>
                <w:rFonts w:ascii="Times New Roman" w:hAnsi="Times New Roman"/>
                <w:i/>
                <w:iCs/>
                <w:szCs w:val="22"/>
              </w:rPr>
            </w:pPr>
            <w:r w:rsidRPr="000D23FE">
              <w:rPr>
                <w:rFonts w:ascii="Times New Roman" w:hAnsi="Times New Roman"/>
                <w:i/>
                <w:iCs/>
                <w:szCs w:val="22"/>
              </w:rPr>
              <w:t>(</w:t>
            </w:r>
            <w:r w:rsidR="00A403B6" w:rsidRPr="004F01F5">
              <w:rPr>
                <w:rFonts w:ascii="Times New Roman" w:hAnsi="Times New Roman"/>
                <w:i/>
                <w:iCs/>
                <w:szCs w:val="22"/>
              </w:rPr>
              <w:t>in thousand Baht</w:t>
            </w:r>
            <w:r w:rsidRPr="000D23FE">
              <w:rPr>
                <w:rFonts w:ascii="Times New Roman" w:hAnsi="Times New Roman"/>
                <w:i/>
                <w:iCs/>
                <w:szCs w:val="22"/>
              </w:rPr>
              <w:t>)</w:t>
            </w:r>
          </w:p>
        </w:tc>
      </w:tr>
      <w:tr w:rsidR="00A403B6" w:rsidRPr="004F01F5" w14:paraId="355D0196" w14:textId="77777777" w:rsidTr="00E05856">
        <w:trPr>
          <w:cantSplit/>
          <w:trHeight w:val="64"/>
        </w:trPr>
        <w:tc>
          <w:tcPr>
            <w:tcW w:w="4329" w:type="dxa"/>
            <w:shd w:val="clear" w:color="auto" w:fill="auto"/>
          </w:tcPr>
          <w:p w14:paraId="3DD994B2" w14:textId="4053110B" w:rsidR="00A403B6" w:rsidRPr="004F01F5" w:rsidRDefault="00A403B6" w:rsidP="00E05856">
            <w:pPr>
              <w:rPr>
                <w:rFonts w:cs="Times New Roman"/>
              </w:rPr>
            </w:pPr>
            <w:r w:rsidRPr="004F01F5">
              <w:rPr>
                <w:rFonts w:cs="Times New Roman"/>
              </w:rPr>
              <w:t xml:space="preserve">Profit </w:t>
            </w:r>
            <w:r w:rsidR="000D23FE" w:rsidRPr="000D23FE">
              <w:rPr>
                <w:rFonts w:cs="Times New Roman"/>
                <w:lang w:val="en-GB"/>
              </w:rPr>
              <w:t>(</w:t>
            </w:r>
            <w:r w:rsidRPr="004F01F5">
              <w:rPr>
                <w:rFonts w:cs="Times New Roman"/>
              </w:rPr>
              <w:t>loss</w:t>
            </w:r>
            <w:r w:rsidR="000D23FE" w:rsidRPr="000D23FE">
              <w:rPr>
                <w:rFonts w:cs="Times New Roman"/>
                <w:lang w:val="en-GB"/>
              </w:rPr>
              <w:t>)</w:t>
            </w:r>
            <w:r w:rsidRPr="004F01F5">
              <w:rPr>
                <w:rFonts w:cs="Times New Roman"/>
              </w:rPr>
              <w:t xml:space="preserve"> before income tax expense</w:t>
            </w:r>
          </w:p>
        </w:tc>
        <w:tc>
          <w:tcPr>
            <w:tcW w:w="1008" w:type="dxa"/>
            <w:shd w:val="clear" w:color="auto" w:fill="auto"/>
          </w:tcPr>
          <w:p w14:paraId="5F2A4568"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3B59154"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tcBorders>
              <w:bottom w:val="double" w:sz="4" w:space="0" w:color="auto"/>
            </w:tcBorders>
            <w:shd w:val="clear" w:color="auto" w:fill="auto"/>
          </w:tcPr>
          <w:p w14:paraId="17952899" w14:textId="47B4D498" w:rsidR="00A403B6" w:rsidRPr="004F01F5" w:rsidRDefault="005D4B7B"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412,048</w:t>
            </w:r>
          </w:p>
        </w:tc>
        <w:tc>
          <w:tcPr>
            <w:tcW w:w="180" w:type="dxa"/>
            <w:shd w:val="clear" w:color="auto" w:fill="auto"/>
          </w:tcPr>
          <w:p w14:paraId="50432A68"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3BBEB3CB"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E044EAF" w14:textId="77777777" w:rsidR="00A403B6" w:rsidRPr="004F01F5" w:rsidRDefault="00A403B6" w:rsidP="00E05856">
            <w:pPr>
              <w:pStyle w:val="acctfourfigures"/>
              <w:spacing w:line="240" w:lineRule="auto"/>
              <w:rPr>
                <w:rFonts w:ascii="Times New Roman" w:hAnsi="Times New Roman"/>
                <w:szCs w:val="22"/>
              </w:rPr>
            </w:pPr>
          </w:p>
        </w:tc>
        <w:tc>
          <w:tcPr>
            <w:tcW w:w="1263" w:type="dxa"/>
            <w:tcBorders>
              <w:bottom w:val="double" w:sz="4" w:space="0" w:color="auto"/>
            </w:tcBorders>
            <w:shd w:val="clear" w:color="auto" w:fill="auto"/>
          </w:tcPr>
          <w:p w14:paraId="264B648B" w14:textId="77777777" w:rsidR="00A403B6" w:rsidRPr="004F01F5" w:rsidRDefault="00A403B6" w:rsidP="00E05856">
            <w:pPr>
              <w:pStyle w:val="acctfourfigures"/>
              <w:tabs>
                <w:tab w:val="clear" w:pos="765"/>
                <w:tab w:val="decimal" w:pos="910"/>
              </w:tabs>
              <w:spacing w:line="240" w:lineRule="auto"/>
              <w:rPr>
                <w:rFonts w:ascii="Times New Roman" w:hAnsi="Times New Roman"/>
                <w:szCs w:val="22"/>
              </w:rPr>
            </w:pPr>
            <w:r w:rsidRPr="00DA094E">
              <w:rPr>
                <w:rFonts w:ascii="Times New Roman" w:hAnsi="Times New Roman"/>
                <w:szCs w:val="22"/>
              </w:rPr>
              <w:t>230,507</w:t>
            </w:r>
          </w:p>
        </w:tc>
      </w:tr>
      <w:tr w:rsidR="00A403B6" w:rsidRPr="004F01F5" w14:paraId="0F878BFE" w14:textId="77777777" w:rsidTr="00E05856">
        <w:trPr>
          <w:cantSplit/>
          <w:trHeight w:val="64"/>
        </w:trPr>
        <w:tc>
          <w:tcPr>
            <w:tcW w:w="4329" w:type="dxa"/>
            <w:shd w:val="clear" w:color="auto" w:fill="auto"/>
          </w:tcPr>
          <w:p w14:paraId="4C12B035" w14:textId="77777777" w:rsidR="00A403B6" w:rsidRPr="004F01F5" w:rsidRDefault="00A403B6" w:rsidP="00E05856">
            <w:pPr>
              <w:ind w:left="110" w:right="-180" w:hanging="110"/>
              <w:rPr>
                <w:rFonts w:cs="Times New Roman"/>
              </w:rPr>
            </w:pPr>
            <w:r w:rsidRPr="004F01F5">
              <w:rPr>
                <w:rFonts w:cs="Times New Roman"/>
              </w:rPr>
              <w:t>Income tax using the Thai corporation tax rate</w:t>
            </w:r>
          </w:p>
        </w:tc>
        <w:tc>
          <w:tcPr>
            <w:tcW w:w="1008" w:type="dxa"/>
            <w:shd w:val="clear" w:color="auto" w:fill="auto"/>
          </w:tcPr>
          <w:p w14:paraId="03FEBD7F" w14:textId="12C5514A" w:rsidR="00A403B6" w:rsidRPr="007171F8" w:rsidRDefault="00CB5826" w:rsidP="00E05856">
            <w:pPr>
              <w:pStyle w:val="acctfourfigures"/>
              <w:tabs>
                <w:tab w:val="clear" w:pos="765"/>
              </w:tabs>
              <w:spacing w:line="240" w:lineRule="auto"/>
              <w:jc w:val="center"/>
              <w:rPr>
                <w:rFonts w:ascii="Times New Roman" w:hAnsi="Times New Roman"/>
                <w:szCs w:val="22"/>
                <w:lang w:val="en-US"/>
              </w:rPr>
            </w:pPr>
            <w:r>
              <w:rPr>
                <w:rFonts w:ascii="Times New Roman" w:hAnsi="Times New Roman"/>
                <w:szCs w:val="22"/>
                <w:lang w:val="en-US"/>
              </w:rPr>
              <w:t>20.0</w:t>
            </w:r>
          </w:p>
        </w:tc>
        <w:tc>
          <w:tcPr>
            <w:tcW w:w="180" w:type="dxa"/>
            <w:shd w:val="clear" w:color="auto" w:fill="auto"/>
          </w:tcPr>
          <w:p w14:paraId="5EB85540"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tcBorders>
              <w:top w:val="double" w:sz="4" w:space="0" w:color="auto"/>
            </w:tcBorders>
            <w:shd w:val="clear" w:color="auto" w:fill="auto"/>
          </w:tcPr>
          <w:p w14:paraId="60AB6738" w14:textId="2EB44F80" w:rsidR="00A403B6" w:rsidRPr="004F01F5" w:rsidRDefault="00CB5826"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82,410</w:t>
            </w:r>
          </w:p>
        </w:tc>
        <w:tc>
          <w:tcPr>
            <w:tcW w:w="180" w:type="dxa"/>
            <w:shd w:val="clear" w:color="auto" w:fill="auto"/>
          </w:tcPr>
          <w:p w14:paraId="2AA3A98F"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63ACA119"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20.0</w:t>
            </w:r>
          </w:p>
        </w:tc>
        <w:tc>
          <w:tcPr>
            <w:tcW w:w="180" w:type="dxa"/>
            <w:shd w:val="clear" w:color="auto" w:fill="auto"/>
          </w:tcPr>
          <w:p w14:paraId="70AD273A" w14:textId="77777777" w:rsidR="00A403B6" w:rsidRPr="004F01F5" w:rsidRDefault="00A403B6" w:rsidP="00E05856">
            <w:pPr>
              <w:pStyle w:val="acctfourfigures"/>
              <w:spacing w:line="240" w:lineRule="auto"/>
              <w:rPr>
                <w:rFonts w:ascii="Times New Roman" w:hAnsi="Times New Roman"/>
                <w:szCs w:val="22"/>
              </w:rPr>
            </w:pPr>
          </w:p>
        </w:tc>
        <w:tc>
          <w:tcPr>
            <w:tcW w:w="1263" w:type="dxa"/>
            <w:tcBorders>
              <w:top w:val="double" w:sz="4" w:space="0" w:color="auto"/>
            </w:tcBorders>
            <w:shd w:val="clear" w:color="auto" w:fill="auto"/>
          </w:tcPr>
          <w:p w14:paraId="3DC6D288" w14:textId="77777777" w:rsidR="00A403B6" w:rsidRPr="004F01F5" w:rsidRDefault="00A403B6" w:rsidP="00E05856">
            <w:pPr>
              <w:pStyle w:val="acctfourfigures"/>
              <w:tabs>
                <w:tab w:val="clear" w:pos="765"/>
                <w:tab w:val="decimal" w:pos="910"/>
              </w:tabs>
              <w:spacing w:line="240" w:lineRule="auto"/>
              <w:rPr>
                <w:rFonts w:ascii="Times New Roman" w:hAnsi="Times New Roman"/>
                <w:szCs w:val="22"/>
              </w:rPr>
            </w:pPr>
            <w:r w:rsidRPr="007572D1">
              <w:rPr>
                <w:rFonts w:ascii="Times New Roman" w:hAnsi="Times New Roman"/>
                <w:szCs w:val="22"/>
              </w:rPr>
              <w:t>46,101</w:t>
            </w:r>
          </w:p>
        </w:tc>
      </w:tr>
      <w:tr w:rsidR="00A403B6" w:rsidRPr="004F01F5" w14:paraId="0BB8D7F3" w14:textId="77777777" w:rsidTr="00E05856">
        <w:trPr>
          <w:cantSplit/>
          <w:trHeight w:val="64"/>
        </w:trPr>
        <w:tc>
          <w:tcPr>
            <w:tcW w:w="4329" w:type="dxa"/>
            <w:shd w:val="clear" w:color="auto" w:fill="auto"/>
          </w:tcPr>
          <w:p w14:paraId="5E1247EB" w14:textId="77777777" w:rsidR="00A403B6" w:rsidRPr="004F01F5" w:rsidRDefault="00A403B6" w:rsidP="00E05856">
            <w:pPr>
              <w:ind w:left="110" w:right="-180" w:hanging="110"/>
              <w:rPr>
                <w:rFonts w:cs="Times New Roman"/>
              </w:rPr>
            </w:pPr>
            <w:r w:rsidRPr="00E517D2">
              <w:rPr>
                <w:rFonts w:cs="Times New Roman"/>
              </w:rPr>
              <w:t>Effect of different tax rates in foreign jurisdictions</w:t>
            </w:r>
          </w:p>
        </w:tc>
        <w:tc>
          <w:tcPr>
            <w:tcW w:w="1008" w:type="dxa"/>
            <w:shd w:val="clear" w:color="auto" w:fill="auto"/>
          </w:tcPr>
          <w:p w14:paraId="7E5DE87F"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3AD4014"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shd w:val="clear" w:color="auto" w:fill="auto"/>
          </w:tcPr>
          <w:p w14:paraId="03274522"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5880277D" w14:textId="65D18D26" w:rsidR="00CB5826" w:rsidRDefault="00CB5826"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(28,113)</w:t>
            </w:r>
          </w:p>
        </w:tc>
        <w:tc>
          <w:tcPr>
            <w:tcW w:w="180" w:type="dxa"/>
            <w:shd w:val="clear" w:color="auto" w:fill="auto"/>
          </w:tcPr>
          <w:p w14:paraId="4777D9BA"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5BE87CF3"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010E61F4"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1FD081CB"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1D100C69" w14:textId="77777777" w:rsidR="00A403B6" w:rsidRDefault="00A403B6" w:rsidP="00E05856">
            <w:pPr>
              <w:pStyle w:val="acctfourfigures"/>
              <w:tabs>
                <w:tab w:val="clear" w:pos="765"/>
                <w:tab w:val="decimal" w:pos="910"/>
              </w:tabs>
              <w:spacing w:line="240" w:lineRule="auto"/>
              <w:rPr>
                <w:rFonts w:ascii="Times New Roman" w:hAnsi="Times New Roman"/>
                <w:szCs w:val="22"/>
              </w:rPr>
            </w:pPr>
            <w:r w:rsidRPr="00F94CEF">
              <w:rPr>
                <w:rFonts w:ascii="Times New Roman" w:hAnsi="Times New Roman"/>
                <w:szCs w:val="22"/>
              </w:rPr>
              <w:t>1,249</w:t>
            </w:r>
          </w:p>
        </w:tc>
      </w:tr>
      <w:tr w:rsidR="00A403B6" w:rsidRPr="004F01F5" w14:paraId="572AE05F" w14:textId="77777777" w:rsidTr="00E05856">
        <w:trPr>
          <w:cantSplit/>
          <w:trHeight w:val="64"/>
        </w:trPr>
        <w:tc>
          <w:tcPr>
            <w:tcW w:w="4329" w:type="dxa"/>
            <w:shd w:val="clear" w:color="auto" w:fill="auto"/>
          </w:tcPr>
          <w:p w14:paraId="4D413F29" w14:textId="4BF7A73B" w:rsidR="00A403B6" w:rsidRPr="004F01F5" w:rsidRDefault="00A403B6" w:rsidP="00E05856">
            <w:pPr>
              <w:ind w:left="110" w:right="-180" w:hanging="110"/>
              <w:rPr>
                <w:rFonts w:cs="Times New Roman"/>
              </w:rPr>
            </w:pPr>
            <w:r w:rsidRPr="000F3D23">
              <w:rPr>
                <w:rFonts w:cs="Times New Roman"/>
              </w:rPr>
              <w:t xml:space="preserve">Share of profit </w:t>
            </w:r>
            <w:r w:rsidR="003A389C">
              <w:rPr>
                <w:rFonts w:cs="Times New Roman"/>
              </w:rPr>
              <w:t xml:space="preserve">(loss) </w:t>
            </w:r>
            <w:r w:rsidRPr="000F3D23">
              <w:rPr>
                <w:rFonts w:cs="Times New Roman"/>
              </w:rPr>
              <w:t>of associates and joint venture accounted for using equity method</w:t>
            </w:r>
          </w:p>
        </w:tc>
        <w:tc>
          <w:tcPr>
            <w:tcW w:w="1008" w:type="dxa"/>
            <w:shd w:val="clear" w:color="auto" w:fill="auto"/>
          </w:tcPr>
          <w:p w14:paraId="5B20DABA"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673F707"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shd w:val="clear" w:color="auto" w:fill="auto"/>
          </w:tcPr>
          <w:p w14:paraId="050CE14A"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79D878C5" w14:textId="46C7F407" w:rsidR="00CB5826" w:rsidRDefault="00CB5826"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6,688</w:t>
            </w:r>
          </w:p>
        </w:tc>
        <w:tc>
          <w:tcPr>
            <w:tcW w:w="180" w:type="dxa"/>
            <w:shd w:val="clear" w:color="auto" w:fill="auto"/>
          </w:tcPr>
          <w:p w14:paraId="009E045F"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491A6C14"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5B1249E"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47D68F2D"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0D3F79A8" w14:textId="17899C84" w:rsidR="00A403B6" w:rsidRDefault="000D23FE" w:rsidP="00E05856">
            <w:pPr>
              <w:pStyle w:val="acctfourfigures"/>
              <w:tabs>
                <w:tab w:val="clear" w:pos="765"/>
                <w:tab w:val="decimal" w:pos="910"/>
              </w:tabs>
              <w:spacing w:line="240" w:lineRule="auto"/>
              <w:rPr>
                <w:rFonts w:ascii="Times New Roman" w:hAnsi="Times New Roman"/>
                <w:szCs w:val="22"/>
              </w:rPr>
            </w:pPr>
            <w:r w:rsidRPr="000D23FE">
              <w:rPr>
                <w:rFonts w:ascii="Times New Roman" w:hAnsi="Times New Roman"/>
                <w:szCs w:val="22"/>
              </w:rPr>
              <w:t>(</w:t>
            </w:r>
            <w:r w:rsidR="00A403B6" w:rsidRPr="00AE2313">
              <w:rPr>
                <w:rFonts w:ascii="Times New Roman" w:hAnsi="Times New Roman"/>
                <w:szCs w:val="22"/>
              </w:rPr>
              <w:t>1,247</w:t>
            </w:r>
            <w:r w:rsidRPr="000D23FE">
              <w:rPr>
                <w:rFonts w:ascii="Times New Roman" w:hAnsi="Times New Roman"/>
                <w:szCs w:val="22"/>
              </w:rPr>
              <w:t>)</w:t>
            </w:r>
          </w:p>
        </w:tc>
      </w:tr>
      <w:tr w:rsidR="00A403B6" w:rsidRPr="004F01F5" w14:paraId="3C629616" w14:textId="77777777" w:rsidTr="00E05856">
        <w:trPr>
          <w:cantSplit/>
          <w:trHeight w:val="64"/>
        </w:trPr>
        <w:tc>
          <w:tcPr>
            <w:tcW w:w="4329" w:type="dxa"/>
            <w:shd w:val="clear" w:color="auto" w:fill="auto"/>
          </w:tcPr>
          <w:p w14:paraId="22EE7B26" w14:textId="77777777" w:rsidR="00A403B6" w:rsidRPr="004F01F5" w:rsidRDefault="00A403B6" w:rsidP="00E05856">
            <w:pPr>
              <w:ind w:left="110" w:right="-180" w:hanging="110"/>
              <w:rPr>
                <w:rFonts w:cs="Times New Roman"/>
              </w:rPr>
            </w:pPr>
            <w:r w:rsidRPr="00F9257B">
              <w:rPr>
                <w:rFonts w:cs="Times New Roman"/>
              </w:rPr>
              <w:t>Income not subject to tax</w:t>
            </w:r>
          </w:p>
        </w:tc>
        <w:tc>
          <w:tcPr>
            <w:tcW w:w="1008" w:type="dxa"/>
            <w:shd w:val="clear" w:color="auto" w:fill="auto"/>
          </w:tcPr>
          <w:p w14:paraId="31F72417"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130648A"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shd w:val="clear" w:color="auto" w:fill="auto"/>
          </w:tcPr>
          <w:p w14:paraId="688DE855" w14:textId="3B2CDEC8" w:rsidR="00A403B6" w:rsidRDefault="00CB5826"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(16,873)</w:t>
            </w:r>
          </w:p>
        </w:tc>
        <w:tc>
          <w:tcPr>
            <w:tcW w:w="180" w:type="dxa"/>
            <w:shd w:val="clear" w:color="auto" w:fill="auto"/>
          </w:tcPr>
          <w:p w14:paraId="2716FBCB"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37C65857"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4F37C0EB"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28F0E3DE" w14:textId="404C4E28" w:rsidR="00A403B6" w:rsidRDefault="000D23FE" w:rsidP="00E05856">
            <w:pPr>
              <w:pStyle w:val="acctfourfigures"/>
              <w:tabs>
                <w:tab w:val="clear" w:pos="765"/>
                <w:tab w:val="decimal" w:pos="910"/>
              </w:tabs>
              <w:spacing w:line="240" w:lineRule="auto"/>
              <w:rPr>
                <w:rFonts w:ascii="Times New Roman" w:hAnsi="Times New Roman"/>
                <w:szCs w:val="22"/>
              </w:rPr>
            </w:pPr>
            <w:r w:rsidRPr="000D23FE">
              <w:rPr>
                <w:rFonts w:ascii="Times New Roman" w:hAnsi="Times New Roman"/>
                <w:szCs w:val="22"/>
              </w:rPr>
              <w:t>(</w:t>
            </w:r>
            <w:r w:rsidR="00A403B6" w:rsidRPr="00EB0B67">
              <w:rPr>
                <w:rFonts w:ascii="Times New Roman" w:hAnsi="Times New Roman"/>
                <w:szCs w:val="22"/>
              </w:rPr>
              <w:t>1,475</w:t>
            </w:r>
            <w:r w:rsidRPr="000D23FE">
              <w:rPr>
                <w:rFonts w:ascii="Times New Roman" w:hAnsi="Times New Roman"/>
                <w:szCs w:val="22"/>
              </w:rPr>
              <w:t>)</w:t>
            </w:r>
          </w:p>
        </w:tc>
      </w:tr>
      <w:tr w:rsidR="00A403B6" w:rsidRPr="004F01F5" w14:paraId="37998EEC" w14:textId="77777777" w:rsidTr="002E10DA">
        <w:trPr>
          <w:cantSplit/>
          <w:trHeight w:val="64"/>
        </w:trPr>
        <w:tc>
          <w:tcPr>
            <w:tcW w:w="4329" w:type="dxa"/>
            <w:shd w:val="clear" w:color="auto" w:fill="auto"/>
          </w:tcPr>
          <w:p w14:paraId="2D24AD0D" w14:textId="77777777" w:rsidR="00A403B6" w:rsidRPr="00F9257B" w:rsidRDefault="00A403B6" w:rsidP="00E05856">
            <w:pPr>
              <w:ind w:left="110" w:right="-180" w:hanging="110"/>
              <w:rPr>
                <w:rFonts w:cs="Times New Roman"/>
              </w:rPr>
            </w:pPr>
            <w:r w:rsidRPr="00B714D0">
              <w:rPr>
                <w:rFonts w:cs="Times New Roman"/>
              </w:rPr>
              <w:t>Expenses with additional</w:t>
            </w:r>
            <w:r>
              <w:rPr>
                <w:rFonts w:cs="Times New Roman"/>
              </w:rPr>
              <w:t xml:space="preserve"> </w:t>
            </w:r>
            <w:r w:rsidRPr="00B714D0">
              <w:rPr>
                <w:rFonts w:cs="Times New Roman"/>
              </w:rPr>
              <w:t xml:space="preserve">deduction </w:t>
            </w:r>
            <w:r>
              <w:rPr>
                <w:rFonts w:cs="Times New Roman"/>
              </w:rPr>
              <w:br/>
            </w:r>
            <w:r w:rsidRPr="00B714D0">
              <w:rPr>
                <w:rFonts w:cs="Times New Roman"/>
              </w:rPr>
              <w:t xml:space="preserve">for tax purposes  </w:t>
            </w:r>
          </w:p>
        </w:tc>
        <w:tc>
          <w:tcPr>
            <w:tcW w:w="1008" w:type="dxa"/>
            <w:shd w:val="clear" w:color="auto" w:fill="auto"/>
          </w:tcPr>
          <w:p w14:paraId="730F8424"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354D50AA"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shd w:val="clear" w:color="auto" w:fill="auto"/>
          </w:tcPr>
          <w:p w14:paraId="27B34419"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721C5FB3" w14:textId="40F5A2BC" w:rsidR="00CB5826" w:rsidRDefault="00CB5826"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13,333</w:t>
            </w:r>
          </w:p>
        </w:tc>
        <w:tc>
          <w:tcPr>
            <w:tcW w:w="180" w:type="dxa"/>
            <w:shd w:val="clear" w:color="auto" w:fill="auto"/>
          </w:tcPr>
          <w:p w14:paraId="45903CFB"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498032D6"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562B2AC9"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vAlign w:val="bottom"/>
          </w:tcPr>
          <w:p w14:paraId="51154233" w14:textId="5B1AA08D" w:rsidR="00A403B6" w:rsidRPr="00EB0B67" w:rsidRDefault="002E10DA" w:rsidP="002E10DA">
            <w:pPr>
              <w:pStyle w:val="acctfourfigures"/>
              <w:tabs>
                <w:tab w:val="clear" w:pos="765"/>
                <w:tab w:val="decimal" w:pos="628"/>
              </w:tabs>
              <w:spacing w:line="240" w:lineRule="auto"/>
              <w:rPr>
                <w:rFonts w:ascii="Times New Roman" w:hAnsi="Times New Roman"/>
                <w:szCs w:val="22"/>
              </w:rPr>
            </w:pPr>
            <w:r>
              <w:rPr>
                <w:rFonts w:ascii="Times New Roman" w:hAnsi="Times New Roman"/>
                <w:szCs w:val="22"/>
              </w:rPr>
              <w:t>-</w:t>
            </w:r>
          </w:p>
        </w:tc>
      </w:tr>
      <w:tr w:rsidR="00A403B6" w:rsidRPr="004F01F5" w14:paraId="7D82358A" w14:textId="77777777" w:rsidTr="00E05856">
        <w:trPr>
          <w:cantSplit/>
          <w:trHeight w:val="64"/>
        </w:trPr>
        <w:tc>
          <w:tcPr>
            <w:tcW w:w="4329" w:type="dxa"/>
            <w:shd w:val="clear" w:color="auto" w:fill="auto"/>
          </w:tcPr>
          <w:p w14:paraId="190CB8E5" w14:textId="77777777" w:rsidR="00A403B6" w:rsidRPr="004F01F5" w:rsidRDefault="00A403B6" w:rsidP="00E05856">
            <w:pPr>
              <w:ind w:left="110" w:right="-180" w:hanging="110"/>
              <w:rPr>
                <w:rFonts w:cs="Times New Roman"/>
              </w:rPr>
            </w:pPr>
            <w:r w:rsidRPr="00A137D2">
              <w:rPr>
                <w:rFonts w:cs="Times New Roman"/>
              </w:rPr>
              <w:t>Expenses not deductible for tax purposes</w:t>
            </w:r>
          </w:p>
        </w:tc>
        <w:tc>
          <w:tcPr>
            <w:tcW w:w="1008" w:type="dxa"/>
            <w:shd w:val="clear" w:color="auto" w:fill="auto"/>
          </w:tcPr>
          <w:p w14:paraId="181DF5C5"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506A5278"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shd w:val="clear" w:color="auto" w:fill="auto"/>
          </w:tcPr>
          <w:p w14:paraId="19EA9F83" w14:textId="494D3DFF" w:rsidR="00A403B6" w:rsidRDefault="00CB5826" w:rsidP="00E05856">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6,958</w:t>
            </w:r>
          </w:p>
        </w:tc>
        <w:tc>
          <w:tcPr>
            <w:tcW w:w="180" w:type="dxa"/>
            <w:shd w:val="clear" w:color="auto" w:fill="auto"/>
          </w:tcPr>
          <w:p w14:paraId="58F616DE"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73D817EA"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441A60F9"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4306F8C3" w14:textId="77777777" w:rsidR="00A403B6" w:rsidRDefault="00A403B6" w:rsidP="00E05856">
            <w:pPr>
              <w:pStyle w:val="acctfourfigures"/>
              <w:tabs>
                <w:tab w:val="clear" w:pos="765"/>
                <w:tab w:val="decimal" w:pos="910"/>
              </w:tabs>
              <w:spacing w:line="240" w:lineRule="auto"/>
              <w:rPr>
                <w:rFonts w:ascii="Times New Roman" w:hAnsi="Times New Roman"/>
                <w:szCs w:val="22"/>
              </w:rPr>
            </w:pPr>
            <w:r w:rsidRPr="00DE675E">
              <w:rPr>
                <w:rFonts w:ascii="Times New Roman" w:hAnsi="Times New Roman"/>
                <w:szCs w:val="22"/>
              </w:rPr>
              <w:t>25,680</w:t>
            </w:r>
          </w:p>
        </w:tc>
      </w:tr>
      <w:tr w:rsidR="00A403B6" w:rsidRPr="004F01F5" w14:paraId="6B4C45E4" w14:textId="77777777" w:rsidTr="00E05856">
        <w:trPr>
          <w:cantSplit/>
          <w:trHeight w:val="64"/>
        </w:trPr>
        <w:tc>
          <w:tcPr>
            <w:tcW w:w="4329" w:type="dxa"/>
            <w:shd w:val="clear" w:color="auto" w:fill="auto"/>
          </w:tcPr>
          <w:p w14:paraId="074CF422" w14:textId="77777777" w:rsidR="00A403B6" w:rsidRPr="004F01F5" w:rsidRDefault="00A403B6" w:rsidP="00E05856">
            <w:pPr>
              <w:ind w:left="110" w:right="-180" w:hanging="110"/>
              <w:rPr>
                <w:rFonts w:cs="Times New Roman"/>
              </w:rPr>
            </w:pPr>
            <w:r w:rsidRPr="004B6F6F">
              <w:rPr>
                <w:rFonts w:cs="Times New Roman"/>
              </w:rPr>
              <w:t>Recognition of previously unrecognised tax losses</w:t>
            </w:r>
          </w:p>
        </w:tc>
        <w:tc>
          <w:tcPr>
            <w:tcW w:w="1008" w:type="dxa"/>
            <w:shd w:val="clear" w:color="auto" w:fill="auto"/>
          </w:tcPr>
          <w:p w14:paraId="2E3E7FB7"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2EB64E46"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shd w:val="clear" w:color="auto" w:fill="auto"/>
          </w:tcPr>
          <w:p w14:paraId="71C214B8"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22E58F26" w14:textId="691D70CF" w:rsidR="00CB5826" w:rsidRDefault="00CB5826" w:rsidP="007171F8">
            <w:pPr>
              <w:pStyle w:val="acctfourfigures"/>
              <w:tabs>
                <w:tab w:val="clear" w:pos="765"/>
                <w:tab w:val="decimal" w:pos="713"/>
              </w:tabs>
              <w:spacing w:line="240" w:lineRule="auto"/>
              <w:rPr>
                <w:rFonts w:ascii="Times New Roman" w:hAnsi="Times New Roman"/>
                <w:szCs w:val="22"/>
              </w:rPr>
            </w:pPr>
            <w:r>
              <w:rPr>
                <w:rFonts w:ascii="Times New Roman" w:hAnsi="Times New Roman"/>
                <w:szCs w:val="22"/>
              </w:rPr>
              <w:t>-</w:t>
            </w:r>
          </w:p>
        </w:tc>
        <w:tc>
          <w:tcPr>
            <w:tcW w:w="180" w:type="dxa"/>
            <w:shd w:val="clear" w:color="auto" w:fill="auto"/>
          </w:tcPr>
          <w:p w14:paraId="5BB175BA"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41FE4101"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5210946F"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611B54B1"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708CF97E" w14:textId="4229512C" w:rsidR="00A403B6" w:rsidRDefault="000D23FE" w:rsidP="00E05856">
            <w:pPr>
              <w:pStyle w:val="acctfourfigures"/>
              <w:tabs>
                <w:tab w:val="clear" w:pos="765"/>
                <w:tab w:val="decimal" w:pos="910"/>
              </w:tabs>
              <w:spacing w:line="240" w:lineRule="auto"/>
              <w:rPr>
                <w:rFonts w:ascii="Times New Roman" w:hAnsi="Times New Roman"/>
                <w:szCs w:val="22"/>
              </w:rPr>
            </w:pPr>
            <w:r w:rsidRPr="000D23FE">
              <w:rPr>
                <w:rFonts w:ascii="Times New Roman" w:hAnsi="Times New Roman"/>
                <w:szCs w:val="22"/>
              </w:rPr>
              <w:t>(</w:t>
            </w:r>
            <w:r w:rsidR="00A403B6" w:rsidRPr="00ED28C8">
              <w:rPr>
                <w:rFonts w:ascii="Times New Roman" w:hAnsi="Times New Roman"/>
                <w:szCs w:val="22"/>
              </w:rPr>
              <w:t>72,163</w:t>
            </w:r>
            <w:r w:rsidRPr="000D23FE">
              <w:rPr>
                <w:rFonts w:ascii="Times New Roman" w:hAnsi="Times New Roman"/>
                <w:szCs w:val="22"/>
              </w:rPr>
              <w:t>)</w:t>
            </w:r>
          </w:p>
        </w:tc>
      </w:tr>
      <w:tr w:rsidR="00A403B6" w:rsidRPr="004F01F5" w14:paraId="585A34BF" w14:textId="77777777" w:rsidTr="00E05856">
        <w:trPr>
          <w:cantSplit/>
          <w:trHeight w:val="74"/>
        </w:trPr>
        <w:tc>
          <w:tcPr>
            <w:tcW w:w="4329" w:type="dxa"/>
            <w:shd w:val="clear" w:color="auto" w:fill="auto"/>
          </w:tcPr>
          <w:p w14:paraId="6822240D" w14:textId="76D74E55" w:rsidR="00A403B6" w:rsidRPr="004F01F5" w:rsidRDefault="00A403B6" w:rsidP="00E05856">
            <w:pPr>
              <w:ind w:left="187" w:hanging="187"/>
              <w:rPr>
                <w:rFonts w:cs="Times New Roman"/>
              </w:rPr>
            </w:pPr>
            <w:r w:rsidRPr="00827651">
              <w:rPr>
                <w:rFonts w:cs="Times New Roman"/>
              </w:rPr>
              <w:t>Current year losses for which no deferred tax asset</w:t>
            </w:r>
            <w:r w:rsidR="0012614B">
              <w:rPr>
                <w:rFonts w:cs="Times New Roman"/>
              </w:rPr>
              <w:t>s</w:t>
            </w:r>
            <w:r w:rsidRPr="00827651">
              <w:rPr>
                <w:rFonts w:cs="Times New Roman"/>
              </w:rPr>
              <w:t xml:space="preserve"> was recognised</w:t>
            </w:r>
          </w:p>
        </w:tc>
        <w:tc>
          <w:tcPr>
            <w:tcW w:w="1008" w:type="dxa"/>
            <w:shd w:val="clear" w:color="auto" w:fill="auto"/>
          </w:tcPr>
          <w:p w14:paraId="00CDFA0B"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78FE1A03" w14:textId="77777777" w:rsidR="00A403B6" w:rsidRPr="004F01F5" w:rsidRDefault="00A403B6" w:rsidP="00E05856">
            <w:pPr>
              <w:pStyle w:val="acctfourfigures"/>
              <w:spacing w:line="240" w:lineRule="auto"/>
              <w:rPr>
                <w:rFonts w:ascii="Times New Roman" w:hAnsi="Times New Roman"/>
                <w:szCs w:val="22"/>
              </w:rPr>
            </w:pPr>
          </w:p>
        </w:tc>
        <w:tc>
          <w:tcPr>
            <w:tcW w:w="1260" w:type="dxa"/>
            <w:shd w:val="clear" w:color="auto" w:fill="auto"/>
          </w:tcPr>
          <w:p w14:paraId="1A592238" w14:textId="77777777" w:rsidR="0086113D" w:rsidRDefault="0086113D" w:rsidP="00E05856">
            <w:pPr>
              <w:pStyle w:val="acctfourfigures"/>
              <w:tabs>
                <w:tab w:val="clear" w:pos="765"/>
                <w:tab w:val="decimal" w:pos="707"/>
              </w:tabs>
              <w:spacing w:line="240" w:lineRule="auto"/>
              <w:rPr>
                <w:rFonts w:ascii="Times New Roman" w:hAnsi="Times New Roman"/>
                <w:szCs w:val="22"/>
              </w:rPr>
            </w:pPr>
          </w:p>
          <w:p w14:paraId="4738D0C3" w14:textId="4B7D209E" w:rsidR="00A403B6" w:rsidRPr="004F01F5" w:rsidRDefault="0086113D" w:rsidP="007171F8">
            <w:pPr>
              <w:pStyle w:val="acctfourfigures"/>
              <w:tabs>
                <w:tab w:val="clear" w:pos="765"/>
                <w:tab w:val="decimal" w:pos="983"/>
              </w:tabs>
              <w:spacing w:line="240" w:lineRule="auto"/>
              <w:rPr>
                <w:rFonts w:ascii="Times New Roman" w:hAnsi="Times New Roman"/>
                <w:szCs w:val="22"/>
              </w:rPr>
            </w:pPr>
            <w:r>
              <w:rPr>
                <w:rFonts w:ascii="Times New Roman" w:hAnsi="Times New Roman"/>
                <w:szCs w:val="22"/>
              </w:rPr>
              <w:t>323,595</w:t>
            </w:r>
          </w:p>
        </w:tc>
        <w:tc>
          <w:tcPr>
            <w:tcW w:w="180" w:type="dxa"/>
            <w:shd w:val="clear" w:color="auto" w:fill="auto"/>
          </w:tcPr>
          <w:p w14:paraId="69ADAEF7" w14:textId="77777777" w:rsidR="00A403B6" w:rsidRPr="004F01F5" w:rsidRDefault="00A403B6" w:rsidP="00E05856">
            <w:pPr>
              <w:pStyle w:val="acctfourfigures"/>
              <w:spacing w:line="240" w:lineRule="auto"/>
              <w:rPr>
                <w:rFonts w:ascii="Times New Roman" w:hAnsi="Times New Roman"/>
                <w:szCs w:val="22"/>
              </w:rPr>
            </w:pPr>
          </w:p>
        </w:tc>
        <w:tc>
          <w:tcPr>
            <w:tcW w:w="900" w:type="dxa"/>
            <w:shd w:val="clear" w:color="auto" w:fill="auto"/>
          </w:tcPr>
          <w:p w14:paraId="471E29AC"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6B31938F"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67F6BA40"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7F541944" w14:textId="77777777" w:rsidR="00A403B6" w:rsidRPr="004F01F5" w:rsidRDefault="00A403B6" w:rsidP="00E05856">
            <w:pPr>
              <w:pStyle w:val="acctfourfigures"/>
              <w:tabs>
                <w:tab w:val="clear" w:pos="765"/>
                <w:tab w:val="decimal" w:pos="617"/>
              </w:tabs>
              <w:spacing w:line="240" w:lineRule="auto"/>
              <w:rPr>
                <w:rFonts w:ascii="Times New Roman" w:hAnsi="Times New Roman"/>
                <w:szCs w:val="22"/>
              </w:rPr>
            </w:pPr>
            <w:r>
              <w:rPr>
                <w:rFonts w:ascii="Times New Roman" w:hAnsi="Times New Roman"/>
                <w:szCs w:val="22"/>
              </w:rPr>
              <w:t>-</w:t>
            </w:r>
          </w:p>
        </w:tc>
      </w:tr>
      <w:tr w:rsidR="00A403B6" w:rsidRPr="004F01F5" w14:paraId="1FC819B0" w14:textId="77777777" w:rsidTr="00E05856">
        <w:trPr>
          <w:cantSplit/>
          <w:trHeight w:val="74"/>
        </w:trPr>
        <w:tc>
          <w:tcPr>
            <w:tcW w:w="4329" w:type="dxa"/>
            <w:shd w:val="clear" w:color="auto" w:fill="auto"/>
          </w:tcPr>
          <w:p w14:paraId="17A664B9" w14:textId="77777777" w:rsidR="00A403B6" w:rsidRPr="00827651" w:rsidRDefault="00A403B6" w:rsidP="00E05856">
            <w:pPr>
              <w:ind w:left="187" w:hanging="187"/>
              <w:rPr>
                <w:rFonts w:cs="Times New Roman"/>
              </w:rPr>
            </w:pPr>
            <w:r w:rsidRPr="00B714D0">
              <w:rPr>
                <w:rFonts w:cs="Times New Roman"/>
              </w:rPr>
              <w:t>Elimination in consolidation</w:t>
            </w:r>
          </w:p>
        </w:tc>
        <w:tc>
          <w:tcPr>
            <w:tcW w:w="1008" w:type="dxa"/>
            <w:shd w:val="clear" w:color="auto" w:fill="auto"/>
          </w:tcPr>
          <w:p w14:paraId="6572BECF"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7E0EEE7A" w14:textId="77777777" w:rsidR="00A403B6" w:rsidRPr="004F01F5" w:rsidRDefault="00A403B6" w:rsidP="00E05856">
            <w:pPr>
              <w:pStyle w:val="acctfourfigures"/>
              <w:spacing w:line="240" w:lineRule="auto"/>
              <w:rPr>
                <w:rFonts w:ascii="Times New Roman" w:hAnsi="Times New Roman"/>
                <w:szCs w:val="22"/>
              </w:rPr>
            </w:pPr>
          </w:p>
        </w:tc>
        <w:tc>
          <w:tcPr>
            <w:tcW w:w="1260" w:type="dxa"/>
            <w:shd w:val="clear" w:color="auto" w:fill="auto"/>
          </w:tcPr>
          <w:p w14:paraId="1DDFB203" w14:textId="199F1CD0" w:rsidR="00A403B6" w:rsidRPr="004F01F5" w:rsidRDefault="0086113D" w:rsidP="007171F8">
            <w:pPr>
              <w:pStyle w:val="acctfourfigures"/>
              <w:tabs>
                <w:tab w:val="clear" w:pos="765"/>
                <w:tab w:val="decimal" w:pos="983"/>
              </w:tabs>
              <w:spacing w:line="240" w:lineRule="auto"/>
              <w:rPr>
                <w:rFonts w:ascii="Times New Roman" w:hAnsi="Times New Roman"/>
                <w:szCs w:val="22"/>
              </w:rPr>
            </w:pPr>
            <w:r>
              <w:rPr>
                <w:rFonts w:ascii="Times New Roman" w:hAnsi="Times New Roman"/>
                <w:szCs w:val="22"/>
              </w:rPr>
              <w:t>(335,239)</w:t>
            </w:r>
          </w:p>
        </w:tc>
        <w:tc>
          <w:tcPr>
            <w:tcW w:w="180" w:type="dxa"/>
            <w:shd w:val="clear" w:color="auto" w:fill="auto"/>
          </w:tcPr>
          <w:p w14:paraId="29BCE1F3" w14:textId="77777777" w:rsidR="00A403B6" w:rsidRPr="004F01F5" w:rsidRDefault="00A403B6" w:rsidP="00E05856">
            <w:pPr>
              <w:pStyle w:val="acctfourfigures"/>
              <w:spacing w:line="240" w:lineRule="auto"/>
              <w:rPr>
                <w:rFonts w:ascii="Times New Roman" w:hAnsi="Times New Roman"/>
                <w:szCs w:val="22"/>
              </w:rPr>
            </w:pPr>
          </w:p>
        </w:tc>
        <w:tc>
          <w:tcPr>
            <w:tcW w:w="900" w:type="dxa"/>
            <w:shd w:val="clear" w:color="auto" w:fill="auto"/>
          </w:tcPr>
          <w:p w14:paraId="4E34FE58"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620E525B"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5A7A4579"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tc>
      </w:tr>
      <w:tr w:rsidR="00A403B6" w:rsidRPr="004F01F5" w14:paraId="23D7160F" w14:textId="77777777" w:rsidTr="00E05856">
        <w:trPr>
          <w:cantSplit/>
          <w:trHeight w:val="74"/>
        </w:trPr>
        <w:tc>
          <w:tcPr>
            <w:tcW w:w="4329" w:type="dxa"/>
            <w:shd w:val="clear" w:color="auto" w:fill="auto"/>
          </w:tcPr>
          <w:p w14:paraId="5A8E2989" w14:textId="37626943" w:rsidR="00A403B6" w:rsidRPr="00827651" w:rsidRDefault="00A403B6" w:rsidP="00E05856">
            <w:pPr>
              <w:ind w:left="187" w:hanging="187"/>
              <w:rPr>
                <w:rFonts w:cs="Times New Roman"/>
              </w:rPr>
            </w:pPr>
            <w:r w:rsidRPr="00B714D0">
              <w:rPr>
                <w:rFonts w:cs="Times New Roman"/>
              </w:rPr>
              <w:t xml:space="preserve">Under </w:t>
            </w:r>
            <w:r w:rsidR="000D23FE" w:rsidRPr="000D23FE">
              <w:rPr>
                <w:rFonts w:cs="Times New Roman"/>
                <w:lang w:val="en-GB"/>
              </w:rPr>
              <w:t>(</w:t>
            </w:r>
            <w:r w:rsidRPr="00B714D0">
              <w:rPr>
                <w:rFonts w:cs="Times New Roman"/>
              </w:rPr>
              <w:t>over</w:t>
            </w:r>
            <w:r w:rsidR="000D23FE" w:rsidRPr="000D23FE">
              <w:rPr>
                <w:rFonts w:cs="Times New Roman"/>
                <w:lang w:val="en-GB"/>
              </w:rPr>
              <w:t>)</w:t>
            </w:r>
            <w:r w:rsidRPr="00B714D0">
              <w:rPr>
                <w:rFonts w:cs="Times New Roman"/>
              </w:rPr>
              <w:t xml:space="preserve"> provided in prior years</w:t>
            </w:r>
          </w:p>
        </w:tc>
        <w:tc>
          <w:tcPr>
            <w:tcW w:w="1008" w:type="dxa"/>
            <w:shd w:val="clear" w:color="auto" w:fill="auto"/>
          </w:tcPr>
          <w:p w14:paraId="1ADC5A3E"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127EBE77" w14:textId="77777777" w:rsidR="00A403B6" w:rsidRPr="004F01F5" w:rsidRDefault="00A403B6" w:rsidP="00E05856">
            <w:pPr>
              <w:pStyle w:val="acctfourfigures"/>
              <w:spacing w:line="240" w:lineRule="auto"/>
              <w:rPr>
                <w:rFonts w:ascii="Times New Roman" w:hAnsi="Times New Roman"/>
                <w:szCs w:val="22"/>
              </w:rPr>
            </w:pPr>
          </w:p>
        </w:tc>
        <w:tc>
          <w:tcPr>
            <w:tcW w:w="1260" w:type="dxa"/>
            <w:shd w:val="clear" w:color="auto" w:fill="auto"/>
          </w:tcPr>
          <w:p w14:paraId="235D88B7" w14:textId="1D01FBF2" w:rsidR="00A403B6" w:rsidRPr="004F01F5" w:rsidRDefault="0086113D" w:rsidP="007171F8">
            <w:pPr>
              <w:pStyle w:val="acctfourfigures"/>
              <w:tabs>
                <w:tab w:val="clear" w:pos="765"/>
                <w:tab w:val="decimal" w:pos="983"/>
              </w:tabs>
              <w:spacing w:line="240" w:lineRule="auto"/>
              <w:rPr>
                <w:rFonts w:ascii="Times New Roman" w:hAnsi="Times New Roman"/>
                <w:szCs w:val="22"/>
              </w:rPr>
            </w:pPr>
            <w:r>
              <w:rPr>
                <w:rFonts w:ascii="Times New Roman" w:hAnsi="Times New Roman"/>
                <w:szCs w:val="22"/>
              </w:rPr>
              <w:t>(1,702)</w:t>
            </w:r>
          </w:p>
        </w:tc>
        <w:tc>
          <w:tcPr>
            <w:tcW w:w="180" w:type="dxa"/>
            <w:shd w:val="clear" w:color="auto" w:fill="auto"/>
          </w:tcPr>
          <w:p w14:paraId="565291C5" w14:textId="77777777" w:rsidR="00A403B6" w:rsidRPr="004F01F5" w:rsidRDefault="00A403B6" w:rsidP="00E05856">
            <w:pPr>
              <w:pStyle w:val="acctfourfigures"/>
              <w:spacing w:line="240" w:lineRule="auto"/>
              <w:rPr>
                <w:rFonts w:ascii="Times New Roman" w:hAnsi="Times New Roman"/>
                <w:szCs w:val="22"/>
              </w:rPr>
            </w:pPr>
          </w:p>
        </w:tc>
        <w:tc>
          <w:tcPr>
            <w:tcW w:w="900" w:type="dxa"/>
            <w:shd w:val="clear" w:color="auto" w:fill="auto"/>
          </w:tcPr>
          <w:p w14:paraId="38AF22BC"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31D45CEA" w14:textId="77777777" w:rsidR="00A403B6" w:rsidRPr="004F01F5" w:rsidRDefault="00A403B6" w:rsidP="00E05856">
            <w:pPr>
              <w:pStyle w:val="acctfourfigures"/>
              <w:spacing w:line="240" w:lineRule="auto"/>
              <w:rPr>
                <w:rFonts w:ascii="Times New Roman" w:hAnsi="Times New Roman"/>
                <w:szCs w:val="22"/>
              </w:rPr>
            </w:pPr>
          </w:p>
        </w:tc>
        <w:tc>
          <w:tcPr>
            <w:tcW w:w="1263" w:type="dxa"/>
            <w:shd w:val="clear" w:color="auto" w:fill="auto"/>
          </w:tcPr>
          <w:p w14:paraId="3AFD55F3"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tc>
      </w:tr>
      <w:tr w:rsidR="00A403B6" w:rsidRPr="004F01F5" w14:paraId="023D460E" w14:textId="77777777" w:rsidTr="00E05856">
        <w:trPr>
          <w:cantSplit/>
          <w:trHeight w:val="74"/>
        </w:trPr>
        <w:tc>
          <w:tcPr>
            <w:tcW w:w="4329" w:type="dxa"/>
            <w:shd w:val="clear" w:color="auto" w:fill="auto"/>
          </w:tcPr>
          <w:p w14:paraId="0D75FB91" w14:textId="77777777" w:rsidR="00A403B6" w:rsidRPr="00827651" w:rsidRDefault="00A403B6" w:rsidP="00E05856">
            <w:pPr>
              <w:ind w:left="187" w:hanging="187"/>
              <w:rPr>
                <w:rFonts w:cs="Times New Roman"/>
              </w:rPr>
            </w:pPr>
            <w:r>
              <w:rPr>
                <w:rFonts w:cs="Times New Roman"/>
              </w:rPr>
              <w:t>Others</w:t>
            </w:r>
          </w:p>
        </w:tc>
        <w:tc>
          <w:tcPr>
            <w:tcW w:w="1008" w:type="dxa"/>
            <w:tcBorders>
              <w:bottom w:val="single" w:sz="4" w:space="0" w:color="auto"/>
            </w:tcBorders>
            <w:shd w:val="clear" w:color="auto" w:fill="auto"/>
          </w:tcPr>
          <w:p w14:paraId="0240B369"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072F6C6F" w14:textId="77777777" w:rsidR="00A403B6" w:rsidRPr="004F01F5" w:rsidRDefault="00A403B6" w:rsidP="00E05856">
            <w:pPr>
              <w:pStyle w:val="acctfourfigures"/>
              <w:spacing w:line="240" w:lineRule="auto"/>
              <w:rPr>
                <w:rFonts w:ascii="Times New Roman" w:hAnsi="Times New Roman"/>
                <w:szCs w:val="22"/>
              </w:rPr>
            </w:pPr>
          </w:p>
        </w:tc>
        <w:tc>
          <w:tcPr>
            <w:tcW w:w="1260" w:type="dxa"/>
            <w:tcBorders>
              <w:bottom w:val="single" w:sz="4" w:space="0" w:color="auto"/>
            </w:tcBorders>
            <w:shd w:val="clear" w:color="auto" w:fill="auto"/>
          </w:tcPr>
          <w:p w14:paraId="415F9506" w14:textId="77FBD98F" w:rsidR="00A403B6" w:rsidRDefault="0086113D" w:rsidP="007171F8">
            <w:pPr>
              <w:pStyle w:val="acctfourfigures"/>
              <w:tabs>
                <w:tab w:val="clear" w:pos="765"/>
                <w:tab w:val="decimal" w:pos="713"/>
              </w:tabs>
              <w:spacing w:line="240" w:lineRule="auto"/>
              <w:rPr>
                <w:rFonts w:ascii="Times New Roman" w:hAnsi="Times New Roman"/>
                <w:szCs w:val="22"/>
              </w:rPr>
            </w:pPr>
            <w:r>
              <w:rPr>
                <w:rFonts w:ascii="Times New Roman" w:hAnsi="Times New Roman"/>
                <w:szCs w:val="22"/>
              </w:rPr>
              <w:t>-</w:t>
            </w:r>
          </w:p>
        </w:tc>
        <w:tc>
          <w:tcPr>
            <w:tcW w:w="180" w:type="dxa"/>
            <w:shd w:val="clear" w:color="auto" w:fill="auto"/>
          </w:tcPr>
          <w:p w14:paraId="0AE4E895" w14:textId="77777777" w:rsidR="00A403B6" w:rsidRPr="004F01F5" w:rsidRDefault="00A403B6" w:rsidP="00E05856">
            <w:pPr>
              <w:pStyle w:val="acctfourfigures"/>
              <w:spacing w:line="240" w:lineRule="auto"/>
              <w:rPr>
                <w:rFonts w:ascii="Times New Roman" w:hAnsi="Times New Roman"/>
                <w:szCs w:val="22"/>
              </w:rPr>
            </w:pPr>
          </w:p>
        </w:tc>
        <w:tc>
          <w:tcPr>
            <w:tcW w:w="900" w:type="dxa"/>
            <w:tcBorders>
              <w:bottom w:val="single" w:sz="4" w:space="0" w:color="auto"/>
            </w:tcBorders>
            <w:shd w:val="clear" w:color="auto" w:fill="auto"/>
          </w:tcPr>
          <w:p w14:paraId="0ABB456B"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4D62D091" w14:textId="77777777" w:rsidR="00A403B6" w:rsidRPr="004F01F5" w:rsidRDefault="00A403B6" w:rsidP="00E05856">
            <w:pPr>
              <w:pStyle w:val="acctfourfigures"/>
              <w:spacing w:line="240" w:lineRule="auto"/>
              <w:rPr>
                <w:rFonts w:ascii="Times New Roman" w:hAnsi="Times New Roman"/>
                <w:szCs w:val="22"/>
              </w:rPr>
            </w:pPr>
          </w:p>
        </w:tc>
        <w:tc>
          <w:tcPr>
            <w:tcW w:w="1263" w:type="dxa"/>
            <w:tcBorders>
              <w:bottom w:val="single" w:sz="4" w:space="0" w:color="auto"/>
            </w:tcBorders>
            <w:shd w:val="clear" w:color="auto" w:fill="auto"/>
          </w:tcPr>
          <w:p w14:paraId="62E83B71" w14:textId="77777777" w:rsidR="00A403B6" w:rsidRDefault="00A403B6" w:rsidP="00E05856">
            <w:pPr>
              <w:pStyle w:val="acctfourfigures"/>
              <w:tabs>
                <w:tab w:val="clear" w:pos="765"/>
                <w:tab w:val="decimal" w:pos="910"/>
              </w:tabs>
              <w:spacing w:line="240" w:lineRule="auto"/>
              <w:rPr>
                <w:rFonts w:ascii="Times New Roman" w:hAnsi="Times New Roman"/>
                <w:szCs w:val="22"/>
              </w:rPr>
            </w:pPr>
            <w:r w:rsidRPr="002F04C8">
              <w:rPr>
                <w:rFonts w:ascii="Times New Roman" w:hAnsi="Times New Roman"/>
                <w:szCs w:val="22"/>
              </w:rPr>
              <w:t>1,855</w:t>
            </w:r>
          </w:p>
        </w:tc>
      </w:tr>
      <w:tr w:rsidR="00A403B6" w:rsidRPr="004F01F5" w14:paraId="7D9D733D" w14:textId="77777777" w:rsidTr="00E05856">
        <w:trPr>
          <w:cantSplit/>
        </w:trPr>
        <w:tc>
          <w:tcPr>
            <w:tcW w:w="4329" w:type="dxa"/>
            <w:shd w:val="clear" w:color="auto" w:fill="auto"/>
          </w:tcPr>
          <w:p w14:paraId="03B53F10" w14:textId="77777777" w:rsidR="00A403B6" w:rsidRPr="004F01F5" w:rsidRDefault="00A403B6" w:rsidP="00E05856">
            <w:pPr>
              <w:rPr>
                <w:rFonts w:cs="Times New Roman"/>
                <w:b/>
                <w:bCs/>
              </w:rPr>
            </w:pPr>
            <w:r w:rsidRPr="004F01F5">
              <w:rPr>
                <w:rFonts w:cs="Times New Roman"/>
                <w:b/>
                <w:bCs/>
              </w:rPr>
              <w:t>Total</w:t>
            </w:r>
          </w:p>
        </w:tc>
        <w:tc>
          <w:tcPr>
            <w:tcW w:w="1008" w:type="dxa"/>
            <w:tcBorders>
              <w:top w:val="single" w:sz="4" w:space="0" w:color="auto"/>
              <w:bottom w:val="double" w:sz="4" w:space="0" w:color="auto"/>
            </w:tcBorders>
            <w:shd w:val="clear" w:color="auto" w:fill="auto"/>
          </w:tcPr>
          <w:p w14:paraId="5B40F03A" w14:textId="7DD03C19" w:rsidR="00A403B6" w:rsidRPr="00F32203" w:rsidRDefault="0086113D" w:rsidP="00E05856">
            <w:pPr>
              <w:pStyle w:val="acctfourfigures"/>
              <w:tabs>
                <w:tab w:val="clear" w:pos="765"/>
              </w:tabs>
              <w:spacing w:line="240" w:lineRule="auto"/>
              <w:jc w:val="center"/>
              <w:rPr>
                <w:rFonts w:ascii="Times New Roman" w:hAnsi="Times New Roman" w:cs="Angsana New"/>
                <w:b/>
                <w:bCs/>
                <w:szCs w:val="28"/>
                <w:lang w:val="en-US" w:bidi="th-TH"/>
              </w:rPr>
            </w:pPr>
            <w:r>
              <w:rPr>
                <w:rFonts w:ascii="Times New Roman" w:hAnsi="Times New Roman" w:cs="Angsana New"/>
                <w:b/>
                <w:bCs/>
                <w:szCs w:val="28"/>
                <w:lang w:val="en-US" w:bidi="th-TH"/>
              </w:rPr>
              <w:t>12.4</w:t>
            </w:r>
          </w:p>
        </w:tc>
        <w:tc>
          <w:tcPr>
            <w:tcW w:w="180" w:type="dxa"/>
            <w:shd w:val="clear" w:color="auto" w:fill="auto"/>
          </w:tcPr>
          <w:p w14:paraId="654CC05E" w14:textId="77777777" w:rsidR="00A403B6" w:rsidRPr="00F32203" w:rsidRDefault="00A403B6" w:rsidP="00E05856">
            <w:pPr>
              <w:pStyle w:val="acctfourfigures"/>
              <w:spacing w:line="240" w:lineRule="auto"/>
              <w:jc w:val="center"/>
              <w:rPr>
                <w:rFonts w:ascii="Times New Roman" w:hAnsi="Times New Roman"/>
                <w:b/>
                <w:bCs/>
                <w:szCs w:val="22"/>
              </w:rPr>
            </w:pPr>
          </w:p>
        </w:tc>
        <w:tc>
          <w:tcPr>
            <w:tcW w:w="1260" w:type="dxa"/>
            <w:tcBorders>
              <w:top w:val="single" w:sz="4" w:space="0" w:color="auto"/>
              <w:bottom w:val="double" w:sz="4" w:space="0" w:color="auto"/>
            </w:tcBorders>
            <w:shd w:val="clear" w:color="auto" w:fill="auto"/>
          </w:tcPr>
          <w:p w14:paraId="4C7CC8DD" w14:textId="2B6FBE61" w:rsidR="00A403B6" w:rsidRPr="00F32203" w:rsidRDefault="0086113D" w:rsidP="007171F8">
            <w:pPr>
              <w:pStyle w:val="acctfourfigures"/>
              <w:tabs>
                <w:tab w:val="clear" w:pos="765"/>
                <w:tab w:val="decimal" w:pos="983"/>
              </w:tabs>
              <w:spacing w:line="240" w:lineRule="auto"/>
              <w:rPr>
                <w:rFonts w:ascii="Times New Roman" w:hAnsi="Times New Roman"/>
                <w:b/>
                <w:bCs/>
                <w:szCs w:val="22"/>
              </w:rPr>
            </w:pPr>
            <w:r>
              <w:rPr>
                <w:rFonts w:ascii="Times New Roman" w:hAnsi="Times New Roman"/>
                <w:b/>
                <w:bCs/>
                <w:szCs w:val="22"/>
              </w:rPr>
              <w:t>51,057</w:t>
            </w:r>
          </w:p>
        </w:tc>
        <w:tc>
          <w:tcPr>
            <w:tcW w:w="180" w:type="dxa"/>
            <w:shd w:val="clear" w:color="auto" w:fill="auto"/>
          </w:tcPr>
          <w:p w14:paraId="6A32A3A5" w14:textId="77777777" w:rsidR="00A403B6" w:rsidRPr="00F32203" w:rsidRDefault="00A403B6" w:rsidP="00E05856">
            <w:pPr>
              <w:pStyle w:val="acctfourfigures"/>
              <w:spacing w:line="240" w:lineRule="auto"/>
              <w:jc w:val="center"/>
              <w:rPr>
                <w:rFonts w:ascii="Times New Roman" w:hAnsi="Times New Roman"/>
                <w:b/>
                <w:bCs/>
                <w:szCs w:val="22"/>
              </w:rPr>
            </w:pPr>
          </w:p>
        </w:tc>
        <w:tc>
          <w:tcPr>
            <w:tcW w:w="900" w:type="dxa"/>
            <w:tcBorders>
              <w:top w:val="single" w:sz="4" w:space="0" w:color="auto"/>
              <w:bottom w:val="double" w:sz="4" w:space="0" w:color="auto"/>
            </w:tcBorders>
            <w:shd w:val="clear" w:color="auto" w:fill="auto"/>
          </w:tcPr>
          <w:p w14:paraId="33BCD738" w14:textId="77777777" w:rsidR="00A403B6" w:rsidRPr="00F32203" w:rsidRDefault="00A403B6" w:rsidP="00E05856">
            <w:pPr>
              <w:pStyle w:val="acctfourfigures"/>
              <w:tabs>
                <w:tab w:val="clear" w:pos="765"/>
              </w:tabs>
              <w:spacing w:line="240" w:lineRule="auto"/>
              <w:jc w:val="center"/>
              <w:rPr>
                <w:rFonts w:ascii="Times New Roman" w:hAnsi="Times New Roman"/>
                <w:b/>
                <w:bCs/>
                <w:szCs w:val="22"/>
              </w:rPr>
            </w:pPr>
            <w:r w:rsidRPr="00F32203">
              <w:rPr>
                <w:rFonts w:ascii="Times New Roman" w:hAnsi="Times New Roman" w:cs="Angsana New"/>
                <w:b/>
                <w:bCs/>
                <w:szCs w:val="28"/>
                <w:lang w:val="en-US" w:bidi="th-TH"/>
              </w:rPr>
              <w:t>-</w:t>
            </w:r>
          </w:p>
        </w:tc>
        <w:tc>
          <w:tcPr>
            <w:tcW w:w="180" w:type="dxa"/>
            <w:shd w:val="clear" w:color="auto" w:fill="auto"/>
          </w:tcPr>
          <w:p w14:paraId="6E9956DC" w14:textId="77777777" w:rsidR="00A403B6" w:rsidRPr="00F32203" w:rsidRDefault="00A403B6" w:rsidP="00E05856">
            <w:pPr>
              <w:pStyle w:val="acctfourfigures"/>
              <w:spacing w:line="240" w:lineRule="auto"/>
              <w:rPr>
                <w:rFonts w:ascii="Times New Roman" w:hAnsi="Times New Roman"/>
                <w:b/>
                <w:bCs/>
                <w:szCs w:val="22"/>
              </w:rPr>
            </w:pPr>
          </w:p>
        </w:tc>
        <w:tc>
          <w:tcPr>
            <w:tcW w:w="1263" w:type="dxa"/>
            <w:tcBorders>
              <w:top w:val="single" w:sz="4" w:space="0" w:color="auto"/>
              <w:bottom w:val="double" w:sz="4" w:space="0" w:color="auto"/>
            </w:tcBorders>
            <w:shd w:val="clear" w:color="auto" w:fill="auto"/>
          </w:tcPr>
          <w:p w14:paraId="0BA615C2" w14:textId="77777777" w:rsidR="00A403B6" w:rsidRPr="00F32203" w:rsidRDefault="00A403B6" w:rsidP="00E05856">
            <w:pPr>
              <w:pStyle w:val="acctfourfigures"/>
              <w:tabs>
                <w:tab w:val="clear" w:pos="765"/>
                <w:tab w:val="decimal" w:pos="617"/>
              </w:tabs>
              <w:spacing w:line="240" w:lineRule="auto"/>
              <w:rPr>
                <w:rFonts w:ascii="Times New Roman" w:hAnsi="Times New Roman"/>
                <w:b/>
                <w:bCs/>
                <w:szCs w:val="22"/>
              </w:rPr>
            </w:pPr>
            <w:r w:rsidRPr="00F32203">
              <w:rPr>
                <w:rFonts w:ascii="Times New Roman" w:hAnsi="Times New Roman"/>
                <w:b/>
                <w:bCs/>
                <w:szCs w:val="22"/>
              </w:rPr>
              <w:t>-</w:t>
            </w:r>
          </w:p>
        </w:tc>
      </w:tr>
    </w:tbl>
    <w:p w14:paraId="1C5ADB1B" w14:textId="77777777" w:rsidR="00A403B6" w:rsidRPr="003C3454" w:rsidRDefault="00A403B6" w:rsidP="00A403B6">
      <w:pPr>
        <w:jc w:val="thaiDistribute"/>
        <w:rPr>
          <w:sz w:val="20"/>
          <w:szCs w:val="20"/>
        </w:rPr>
      </w:pPr>
    </w:p>
    <w:tbl>
      <w:tblPr>
        <w:tblW w:w="9300" w:type="dxa"/>
        <w:tblInd w:w="441" w:type="dxa"/>
        <w:shd w:val="clear" w:color="auto" w:fill="CCFFFF"/>
        <w:tblLayout w:type="fixed"/>
        <w:tblCellMar>
          <w:left w:w="79" w:type="dxa"/>
          <w:right w:w="79" w:type="dxa"/>
        </w:tblCellMar>
        <w:tblLook w:val="0000" w:firstRow="0" w:lastRow="0" w:firstColumn="0" w:lastColumn="0" w:noHBand="0" w:noVBand="0"/>
      </w:tblPr>
      <w:tblGrid>
        <w:gridCol w:w="4329"/>
        <w:gridCol w:w="1008"/>
        <w:gridCol w:w="180"/>
        <w:gridCol w:w="1260"/>
        <w:gridCol w:w="180"/>
        <w:gridCol w:w="900"/>
        <w:gridCol w:w="180"/>
        <w:gridCol w:w="1263"/>
      </w:tblGrid>
      <w:tr w:rsidR="00A403B6" w:rsidRPr="004F01F5" w14:paraId="56585432" w14:textId="77777777" w:rsidTr="00E05856">
        <w:trPr>
          <w:cantSplit/>
          <w:tblHeader/>
        </w:trPr>
        <w:tc>
          <w:tcPr>
            <w:tcW w:w="4329" w:type="dxa"/>
            <w:shd w:val="clear" w:color="auto" w:fill="auto"/>
          </w:tcPr>
          <w:p w14:paraId="64945CAB" w14:textId="77777777" w:rsidR="00A403B6" w:rsidRPr="004F01F5" w:rsidRDefault="00A403B6" w:rsidP="00E05856">
            <w:pPr>
              <w:pStyle w:val="acctmergecolhdg"/>
              <w:spacing w:line="240" w:lineRule="auto"/>
              <w:jc w:val="left"/>
              <w:rPr>
                <w:szCs w:val="22"/>
              </w:rPr>
            </w:pPr>
            <w:r w:rsidRPr="004F01F5">
              <w:rPr>
                <w:i/>
                <w:iCs/>
                <w:szCs w:val="22"/>
              </w:rPr>
              <w:t>Reconciliation of effective tax rate</w:t>
            </w:r>
            <w:r w:rsidRPr="004F01F5">
              <w:rPr>
                <w:szCs w:val="22"/>
              </w:rPr>
              <w:t xml:space="preserve">     </w:t>
            </w:r>
          </w:p>
        </w:tc>
        <w:tc>
          <w:tcPr>
            <w:tcW w:w="4971" w:type="dxa"/>
            <w:gridSpan w:val="7"/>
            <w:shd w:val="clear" w:color="auto" w:fill="auto"/>
          </w:tcPr>
          <w:p w14:paraId="2AB3FF5D" w14:textId="77777777" w:rsidR="00A403B6" w:rsidRPr="004F01F5" w:rsidRDefault="00A403B6" w:rsidP="00E05856">
            <w:pPr>
              <w:pStyle w:val="acctmergecolhdg"/>
              <w:spacing w:line="240" w:lineRule="auto"/>
              <w:rPr>
                <w:szCs w:val="22"/>
              </w:rPr>
            </w:pPr>
            <w:r w:rsidRPr="004F01F5">
              <w:rPr>
                <w:szCs w:val="22"/>
              </w:rPr>
              <w:t xml:space="preserve">Consolidated financial statements </w:t>
            </w:r>
          </w:p>
        </w:tc>
      </w:tr>
      <w:tr w:rsidR="00A403B6" w:rsidRPr="004F01F5" w14:paraId="7F84D1B4" w14:textId="77777777" w:rsidTr="00E05856">
        <w:trPr>
          <w:cantSplit/>
          <w:tblHeader/>
        </w:trPr>
        <w:tc>
          <w:tcPr>
            <w:tcW w:w="4329" w:type="dxa"/>
            <w:shd w:val="clear" w:color="auto" w:fill="auto"/>
          </w:tcPr>
          <w:p w14:paraId="15A2F1F6" w14:textId="77777777" w:rsidR="00A403B6" w:rsidRPr="004F01F5" w:rsidRDefault="00A403B6" w:rsidP="00E05856">
            <w:pPr>
              <w:pStyle w:val="acctmergecolhdg"/>
              <w:spacing w:line="240" w:lineRule="auto"/>
              <w:ind w:left="206"/>
              <w:jc w:val="left"/>
              <w:rPr>
                <w:b w:val="0"/>
                <w:bCs/>
                <w:color w:val="0000FF"/>
                <w:szCs w:val="22"/>
              </w:rPr>
            </w:pPr>
            <w:r w:rsidRPr="00D03E94">
              <w:rPr>
                <w:i/>
                <w:iCs/>
                <w:szCs w:val="22"/>
              </w:rPr>
              <w:t xml:space="preserve">from </w:t>
            </w:r>
            <w:r w:rsidRPr="008B34DE">
              <w:rPr>
                <w:i/>
                <w:iCs/>
                <w:szCs w:val="22"/>
              </w:rPr>
              <w:t>discontinued operation</w:t>
            </w:r>
          </w:p>
        </w:tc>
        <w:tc>
          <w:tcPr>
            <w:tcW w:w="2448" w:type="dxa"/>
            <w:gridSpan w:val="3"/>
            <w:shd w:val="clear" w:color="auto" w:fill="auto"/>
          </w:tcPr>
          <w:p w14:paraId="27291E25" w14:textId="77777777" w:rsidR="00A403B6" w:rsidRPr="004F01F5" w:rsidRDefault="00A403B6" w:rsidP="00E05856">
            <w:pPr>
              <w:pStyle w:val="acctmergecolhdg"/>
              <w:spacing w:line="240" w:lineRule="auto"/>
              <w:rPr>
                <w:b w:val="0"/>
                <w:bCs/>
                <w:szCs w:val="22"/>
              </w:rPr>
            </w:pPr>
            <w:r w:rsidRPr="004F01F5">
              <w:rPr>
                <w:b w:val="0"/>
                <w:bCs/>
                <w:szCs w:val="22"/>
              </w:rPr>
              <w:t>202</w:t>
            </w:r>
            <w:r>
              <w:rPr>
                <w:b w:val="0"/>
                <w:bCs/>
                <w:szCs w:val="22"/>
              </w:rPr>
              <w:t>3</w:t>
            </w:r>
          </w:p>
        </w:tc>
        <w:tc>
          <w:tcPr>
            <w:tcW w:w="180" w:type="dxa"/>
            <w:shd w:val="clear" w:color="auto" w:fill="auto"/>
          </w:tcPr>
          <w:p w14:paraId="6F76389F" w14:textId="77777777" w:rsidR="00A403B6" w:rsidRPr="004F01F5" w:rsidRDefault="00A403B6" w:rsidP="00E05856">
            <w:pPr>
              <w:pStyle w:val="acctmergecolhdg"/>
              <w:spacing w:line="240" w:lineRule="auto"/>
              <w:rPr>
                <w:b w:val="0"/>
                <w:bCs/>
                <w:szCs w:val="22"/>
              </w:rPr>
            </w:pPr>
          </w:p>
        </w:tc>
        <w:tc>
          <w:tcPr>
            <w:tcW w:w="2343" w:type="dxa"/>
            <w:gridSpan w:val="3"/>
            <w:shd w:val="clear" w:color="auto" w:fill="auto"/>
          </w:tcPr>
          <w:p w14:paraId="25671B08" w14:textId="77777777" w:rsidR="00A403B6" w:rsidRPr="001F5D2E" w:rsidRDefault="00A403B6" w:rsidP="00E05856">
            <w:pPr>
              <w:pStyle w:val="acctmergecolhdg"/>
              <w:spacing w:line="240" w:lineRule="auto"/>
              <w:rPr>
                <w:rFonts w:cstheme="minorBidi"/>
                <w:b w:val="0"/>
                <w:bCs/>
                <w:szCs w:val="28"/>
                <w:lang w:val="en-US" w:bidi="th-TH"/>
              </w:rPr>
            </w:pPr>
            <w:r w:rsidRPr="004F01F5">
              <w:rPr>
                <w:b w:val="0"/>
                <w:bCs/>
                <w:szCs w:val="22"/>
              </w:rPr>
              <w:t>202</w:t>
            </w:r>
            <w:r>
              <w:rPr>
                <w:rFonts w:cstheme="minorBidi"/>
                <w:b w:val="0"/>
                <w:bCs/>
                <w:szCs w:val="28"/>
                <w:lang w:val="en-US" w:bidi="th-TH"/>
              </w:rPr>
              <w:t>2</w:t>
            </w:r>
          </w:p>
        </w:tc>
      </w:tr>
      <w:tr w:rsidR="00A403B6" w:rsidRPr="004F01F5" w14:paraId="42D0CE84" w14:textId="77777777" w:rsidTr="00E05856">
        <w:trPr>
          <w:cantSplit/>
        </w:trPr>
        <w:tc>
          <w:tcPr>
            <w:tcW w:w="4329" w:type="dxa"/>
            <w:shd w:val="clear" w:color="auto" w:fill="auto"/>
          </w:tcPr>
          <w:p w14:paraId="256DD164" w14:textId="77777777" w:rsidR="00A403B6" w:rsidRPr="004F01F5" w:rsidRDefault="00A403B6" w:rsidP="00E05856">
            <w:pPr>
              <w:pStyle w:val="acctfourfigures"/>
              <w:tabs>
                <w:tab w:val="clear" w:pos="765"/>
              </w:tabs>
              <w:spacing w:line="240" w:lineRule="auto"/>
              <w:rPr>
                <w:rFonts w:ascii="Times New Roman" w:hAnsi="Times New Roman"/>
                <w:szCs w:val="22"/>
              </w:rPr>
            </w:pPr>
          </w:p>
        </w:tc>
        <w:tc>
          <w:tcPr>
            <w:tcW w:w="1008" w:type="dxa"/>
            <w:shd w:val="clear" w:color="auto" w:fill="auto"/>
            <w:vAlign w:val="bottom"/>
          </w:tcPr>
          <w:p w14:paraId="0106AB7E" w14:textId="77777777" w:rsidR="00A403B6" w:rsidRPr="00720CB9" w:rsidRDefault="00A403B6" w:rsidP="00E05856">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77EDC328" w14:textId="53D21233" w:rsidR="00A403B6" w:rsidRPr="004F01F5" w:rsidRDefault="000D23FE" w:rsidP="00E05856">
            <w:pPr>
              <w:pStyle w:val="acctfourfigures"/>
              <w:tabs>
                <w:tab w:val="clear" w:pos="765"/>
              </w:tabs>
              <w:spacing w:line="240" w:lineRule="auto"/>
              <w:jc w:val="center"/>
              <w:rPr>
                <w:rFonts w:ascii="Times New Roman" w:hAnsi="Times New Roman"/>
                <w:i/>
                <w:iCs/>
                <w:szCs w:val="22"/>
                <w:cs/>
                <w:lang w:bidi="th-TH"/>
              </w:rPr>
            </w:pPr>
            <w:r w:rsidRPr="000D23FE">
              <w:rPr>
                <w:rFonts w:ascii="Times New Roman" w:hAnsi="Times New Roman"/>
                <w:i/>
                <w:iCs/>
                <w:szCs w:val="22"/>
                <w:lang w:bidi="th-TH"/>
              </w:rPr>
              <w:t>(</w:t>
            </w:r>
            <w:r w:rsidR="00E538BE" w:rsidRPr="00E538BE">
              <w:rPr>
                <w:rFonts w:ascii="Times New Roman" w:hAnsi="Times New Roman"/>
                <w:i/>
                <w:iCs/>
                <w:szCs w:val="22"/>
                <w:lang w:bidi="th-TH"/>
              </w:rPr>
              <w:t>%</w:t>
            </w:r>
            <w:r w:rsidRPr="000D23FE">
              <w:rPr>
                <w:rFonts w:ascii="Times New Roman" w:hAnsi="Times New Roman"/>
                <w:i/>
                <w:iCs/>
                <w:szCs w:val="22"/>
                <w:lang w:bidi="th-TH"/>
              </w:rPr>
              <w:t>)</w:t>
            </w:r>
          </w:p>
        </w:tc>
        <w:tc>
          <w:tcPr>
            <w:tcW w:w="180" w:type="dxa"/>
            <w:shd w:val="clear" w:color="auto" w:fill="auto"/>
            <w:vAlign w:val="bottom"/>
          </w:tcPr>
          <w:p w14:paraId="7764D32F"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p w14:paraId="7206AEFA"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tc>
        <w:tc>
          <w:tcPr>
            <w:tcW w:w="1260" w:type="dxa"/>
            <w:shd w:val="clear" w:color="auto" w:fill="auto"/>
            <w:vAlign w:val="bottom"/>
          </w:tcPr>
          <w:p w14:paraId="0573A53C" w14:textId="538E97E5" w:rsidR="00A403B6" w:rsidRPr="004F01F5" w:rsidRDefault="000D23FE" w:rsidP="00E05856">
            <w:pPr>
              <w:pStyle w:val="acctfourfigures"/>
              <w:tabs>
                <w:tab w:val="clear" w:pos="765"/>
              </w:tabs>
              <w:spacing w:line="240" w:lineRule="auto"/>
              <w:ind w:left="-79"/>
              <w:jc w:val="center"/>
              <w:rPr>
                <w:rFonts w:ascii="Times New Roman" w:hAnsi="Times New Roman"/>
                <w:i/>
                <w:iCs/>
                <w:szCs w:val="22"/>
              </w:rPr>
            </w:pPr>
            <w:r w:rsidRPr="000D23FE">
              <w:rPr>
                <w:rFonts w:ascii="Times New Roman" w:hAnsi="Times New Roman"/>
                <w:i/>
                <w:iCs/>
                <w:szCs w:val="22"/>
              </w:rPr>
              <w:t>(</w:t>
            </w:r>
            <w:r w:rsidR="00A403B6" w:rsidRPr="004F01F5">
              <w:rPr>
                <w:rFonts w:ascii="Times New Roman" w:hAnsi="Times New Roman"/>
                <w:i/>
                <w:iCs/>
                <w:szCs w:val="22"/>
              </w:rPr>
              <w:t>in thousand Baht</w:t>
            </w:r>
            <w:r w:rsidRPr="000D23FE">
              <w:rPr>
                <w:rFonts w:ascii="Times New Roman" w:hAnsi="Times New Roman"/>
                <w:i/>
                <w:iCs/>
                <w:szCs w:val="22"/>
              </w:rPr>
              <w:t>)</w:t>
            </w:r>
          </w:p>
        </w:tc>
        <w:tc>
          <w:tcPr>
            <w:tcW w:w="180" w:type="dxa"/>
            <w:shd w:val="clear" w:color="auto" w:fill="auto"/>
            <w:vAlign w:val="bottom"/>
          </w:tcPr>
          <w:p w14:paraId="40969E60"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p w14:paraId="6D46AFD3"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tc>
        <w:tc>
          <w:tcPr>
            <w:tcW w:w="900" w:type="dxa"/>
            <w:shd w:val="clear" w:color="auto" w:fill="auto"/>
            <w:vAlign w:val="bottom"/>
          </w:tcPr>
          <w:p w14:paraId="4BD42185" w14:textId="77777777" w:rsidR="00A403B6" w:rsidRPr="00720CB9" w:rsidRDefault="00A403B6" w:rsidP="00E05856">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2416CC80" w14:textId="05ABCAF4" w:rsidR="00A403B6" w:rsidRPr="004F01F5" w:rsidRDefault="000D23FE" w:rsidP="00E05856">
            <w:pPr>
              <w:pStyle w:val="acctfourfigures"/>
              <w:tabs>
                <w:tab w:val="clear" w:pos="765"/>
              </w:tabs>
              <w:spacing w:line="240" w:lineRule="auto"/>
              <w:jc w:val="center"/>
              <w:rPr>
                <w:rFonts w:ascii="Times New Roman" w:hAnsi="Times New Roman"/>
                <w:i/>
                <w:iCs/>
                <w:szCs w:val="22"/>
                <w:cs/>
                <w:lang w:bidi="th-TH"/>
              </w:rPr>
            </w:pPr>
            <w:r w:rsidRPr="000D23FE">
              <w:rPr>
                <w:rFonts w:ascii="Times New Roman" w:hAnsi="Times New Roman"/>
                <w:i/>
                <w:iCs/>
                <w:szCs w:val="22"/>
                <w:lang w:bidi="th-TH"/>
              </w:rPr>
              <w:t>(</w:t>
            </w:r>
            <w:r w:rsidR="00E538BE" w:rsidRPr="00E538BE">
              <w:rPr>
                <w:rFonts w:ascii="Times New Roman" w:hAnsi="Times New Roman"/>
                <w:i/>
                <w:iCs/>
                <w:szCs w:val="22"/>
                <w:lang w:bidi="th-TH"/>
              </w:rPr>
              <w:t>%</w:t>
            </w:r>
            <w:r w:rsidRPr="000D23FE">
              <w:rPr>
                <w:rFonts w:ascii="Times New Roman" w:hAnsi="Times New Roman"/>
                <w:i/>
                <w:iCs/>
                <w:szCs w:val="22"/>
                <w:lang w:bidi="th-TH"/>
              </w:rPr>
              <w:t>)</w:t>
            </w:r>
          </w:p>
        </w:tc>
        <w:tc>
          <w:tcPr>
            <w:tcW w:w="180" w:type="dxa"/>
            <w:shd w:val="clear" w:color="auto" w:fill="auto"/>
            <w:vAlign w:val="bottom"/>
          </w:tcPr>
          <w:p w14:paraId="19B01488"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p w14:paraId="13106A91" w14:textId="77777777" w:rsidR="00A403B6" w:rsidRPr="004F01F5" w:rsidRDefault="00A403B6" w:rsidP="00E05856">
            <w:pPr>
              <w:pStyle w:val="acctfourfigures"/>
              <w:tabs>
                <w:tab w:val="clear" w:pos="765"/>
              </w:tabs>
              <w:spacing w:line="240" w:lineRule="auto"/>
              <w:jc w:val="center"/>
              <w:rPr>
                <w:rFonts w:ascii="Times New Roman" w:hAnsi="Times New Roman"/>
                <w:i/>
                <w:iCs/>
                <w:szCs w:val="22"/>
              </w:rPr>
            </w:pPr>
          </w:p>
        </w:tc>
        <w:tc>
          <w:tcPr>
            <w:tcW w:w="1263" w:type="dxa"/>
            <w:shd w:val="clear" w:color="auto" w:fill="auto"/>
            <w:vAlign w:val="bottom"/>
          </w:tcPr>
          <w:p w14:paraId="77D50940" w14:textId="481015B8" w:rsidR="00A403B6" w:rsidRPr="004F01F5" w:rsidRDefault="000D23FE" w:rsidP="00E05856">
            <w:pPr>
              <w:pStyle w:val="acctfourfigures"/>
              <w:tabs>
                <w:tab w:val="clear" w:pos="765"/>
              </w:tabs>
              <w:spacing w:line="240" w:lineRule="auto"/>
              <w:ind w:left="-79"/>
              <w:jc w:val="center"/>
              <w:rPr>
                <w:rFonts w:ascii="Times New Roman" w:hAnsi="Times New Roman"/>
                <w:i/>
                <w:iCs/>
                <w:szCs w:val="22"/>
              </w:rPr>
            </w:pPr>
            <w:r w:rsidRPr="000D23FE">
              <w:rPr>
                <w:rFonts w:ascii="Times New Roman" w:hAnsi="Times New Roman"/>
                <w:i/>
                <w:iCs/>
                <w:szCs w:val="22"/>
              </w:rPr>
              <w:t>(</w:t>
            </w:r>
            <w:r w:rsidR="00A403B6" w:rsidRPr="004F01F5">
              <w:rPr>
                <w:rFonts w:ascii="Times New Roman" w:hAnsi="Times New Roman"/>
                <w:i/>
                <w:iCs/>
                <w:szCs w:val="22"/>
              </w:rPr>
              <w:t>in thousand Baht</w:t>
            </w:r>
            <w:r w:rsidRPr="000D23FE">
              <w:rPr>
                <w:rFonts w:ascii="Times New Roman" w:hAnsi="Times New Roman"/>
                <w:i/>
                <w:iCs/>
                <w:szCs w:val="22"/>
              </w:rPr>
              <w:t>)</w:t>
            </w:r>
          </w:p>
        </w:tc>
      </w:tr>
      <w:tr w:rsidR="00A403B6" w:rsidRPr="004F01F5" w14:paraId="0CE6DD6E" w14:textId="77777777" w:rsidTr="00E05856">
        <w:trPr>
          <w:cantSplit/>
          <w:trHeight w:val="64"/>
        </w:trPr>
        <w:tc>
          <w:tcPr>
            <w:tcW w:w="4329" w:type="dxa"/>
            <w:shd w:val="clear" w:color="auto" w:fill="auto"/>
          </w:tcPr>
          <w:p w14:paraId="5F8F77F1" w14:textId="3E4DF67E" w:rsidR="00A403B6" w:rsidRPr="004F01F5" w:rsidRDefault="00A403B6" w:rsidP="00E05856">
            <w:pPr>
              <w:rPr>
                <w:rFonts w:cs="Times New Roman"/>
              </w:rPr>
            </w:pPr>
            <w:r w:rsidRPr="004F01F5">
              <w:rPr>
                <w:rFonts w:cs="Times New Roman"/>
              </w:rPr>
              <w:t>Profit</w:t>
            </w:r>
            <w:r>
              <w:rPr>
                <w:rFonts w:cs="Times New Roman"/>
              </w:rPr>
              <w:t xml:space="preserve"> </w:t>
            </w:r>
            <w:r w:rsidRPr="004F01F5">
              <w:rPr>
                <w:rFonts w:cs="Times New Roman"/>
              </w:rPr>
              <w:t>before income tax expense</w:t>
            </w:r>
          </w:p>
        </w:tc>
        <w:tc>
          <w:tcPr>
            <w:tcW w:w="1008" w:type="dxa"/>
            <w:shd w:val="clear" w:color="auto" w:fill="auto"/>
          </w:tcPr>
          <w:p w14:paraId="1DF93829"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CEC4E0A"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tcBorders>
              <w:bottom w:val="double" w:sz="4" w:space="0" w:color="auto"/>
            </w:tcBorders>
            <w:shd w:val="clear" w:color="auto" w:fill="auto"/>
          </w:tcPr>
          <w:p w14:paraId="107ACAF9" w14:textId="0583EF0A" w:rsidR="00A403B6" w:rsidRPr="004F01F5" w:rsidRDefault="00A8510F" w:rsidP="007171F8">
            <w:pPr>
              <w:pStyle w:val="acctfourfigures"/>
              <w:tabs>
                <w:tab w:val="clear" w:pos="765"/>
                <w:tab w:val="decimal" w:pos="803"/>
              </w:tabs>
              <w:spacing w:line="240" w:lineRule="auto"/>
              <w:rPr>
                <w:rFonts w:ascii="Times New Roman" w:hAnsi="Times New Roman"/>
                <w:szCs w:val="22"/>
              </w:rPr>
            </w:pPr>
            <w:r>
              <w:rPr>
                <w:rFonts w:ascii="Times New Roman" w:hAnsi="Times New Roman"/>
                <w:szCs w:val="22"/>
              </w:rPr>
              <w:t>-</w:t>
            </w:r>
          </w:p>
        </w:tc>
        <w:tc>
          <w:tcPr>
            <w:tcW w:w="180" w:type="dxa"/>
            <w:shd w:val="clear" w:color="auto" w:fill="auto"/>
          </w:tcPr>
          <w:p w14:paraId="51C97751"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38F3357E"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6557FF28" w14:textId="77777777" w:rsidR="00A403B6" w:rsidRPr="004F01F5" w:rsidRDefault="00A403B6" w:rsidP="00E05856">
            <w:pPr>
              <w:pStyle w:val="acctfourfigures"/>
              <w:spacing w:line="240" w:lineRule="auto"/>
              <w:rPr>
                <w:rFonts w:ascii="Times New Roman" w:hAnsi="Times New Roman"/>
                <w:szCs w:val="22"/>
              </w:rPr>
            </w:pPr>
          </w:p>
        </w:tc>
        <w:tc>
          <w:tcPr>
            <w:tcW w:w="1263" w:type="dxa"/>
            <w:tcBorders>
              <w:bottom w:val="double" w:sz="4" w:space="0" w:color="auto"/>
            </w:tcBorders>
            <w:shd w:val="clear" w:color="auto" w:fill="auto"/>
          </w:tcPr>
          <w:p w14:paraId="7BE4A04E" w14:textId="77777777" w:rsidR="00A403B6" w:rsidRPr="004F01F5" w:rsidRDefault="00A403B6" w:rsidP="00E05856">
            <w:pPr>
              <w:pStyle w:val="acctfourfigures"/>
              <w:tabs>
                <w:tab w:val="clear" w:pos="765"/>
                <w:tab w:val="decimal" w:pos="910"/>
              </w:tabs>
              <w:spacing w:line="240" w:lineRule="auto"/>
              <w:rPr>
                <w:rFonts w:ascii="Times New Roman" w:hAnsi="Times New Roman"/>
                <w:szCs w:val="22"/>
              </w:rPr>
            </w:pPr>
            <w:r w:rsidRPr="00F340EA">
              <w:rPr>
                <w:rFonts w:ascii="Times New Roman" w:hAnsi="Times New Roman"/>
                <w:szCs w:val="22"/>
              </w:rPr>
              <w:t>20,498</w:t>
            </w:r>
          </w:p>
        </w:tc>
      </w:tr>
      <w:tr w:rsidR="00A403B6" w:rsidRPr="004F01F5" w14:paraId="4E1C5FA0" w14:textId="77777777" w:rsidTr="00E05856">
        <w:trPr>
          <w:cantSplit/>
          <w:trHeight w:val="64"/>
        </w:trPr>
        <w:tc>
          <w:tcPr>
            <w:tcW w:w="4329" w:type="dxa"/>
            <w:shd w:val="clear" w:color="auto" w:fill="auto"/>
          </w:tcPr>
          <w:p w14:paraId="0FC979A4" w14:textId="77777777" w:rsidR="00A403B6" w:rsidRPr="004F01F5" w:rsidRDefault="00A403B6" w:rsidP="00E05856">
            <w:pPr>
              <w:ind w:left="110" w:right="-180" w:hanging="110"/>
              <w:rPr>
                <w:rFonts w:cs="Times New Roman"/>
              </w:rPr>
            </w:pPr>
            <w:r w:rsidRPr="004F01F5">
              <w:rPr>
                <w:rFonts w:cs="Times New Roman"/>
              </w:rPr>
              <w:t>Income tax using the Thai corporation tax rate</w:t>
            </w:r>
          </w:p>
        </w:tc>
        <w:tc>
          <w:tcPr>
            <w:tcW w:w="1008" w:type="dxa"/>
            <w:shd w:val="clear" w:color="auto" w:fill="auto"/>
          </w:tcPr>
          <w:p w14:paraId="3F4C304A" w14:textId="44801340" w:rsidR="00A403B6" w:rsidRPr="004F01F5" w:rsidRDefault="00A8510F" w:rsidP="00E05856">
            <w:pPr>
              <w:pStyle w:val="acctfourfigures"/>
              <w:tabs>
                <w:tab w:val="clear" w:pos="765"/>
              </w:tabs>
              <w:spacing w:line="240" w:lineRule="auto"/>
              <w:jc w:val="center"/>
              <w:rPr>
                <w:rFonts w:ascii="Times New Roman" w:hAnsi="Times New Roman"/>
                <w:szCs w:val="22"/>
              </w:rPr>
            </w:pPr>
            <w:r>
              <w:rPr>
                <w:rFonts w:ascii="Times New Roman" w:hAnsi="Times New Roman"/>
                <w:szCs w:val="22"/>
              </w:rPr>
              <w:t>20.0</w:t>
            </w:r>
          </w:p>
        </w:tc>
        <w:tc>
          <w:tcPr>
            <w:tcW w:w="180" w:type="dxa"/>
            <w:shd w:val="clear" w:color="auto" w:fill="auto"/>
          </w:tcPr>
          <w:p w14:paraId="68E56B0F" w14:textId="77777777" w:rsidR="00A403B6" w:rsidRPr="004F01F5" w:rsidRDefault="00A403B6" w:rsidP="00E05856">
            <w:pPr>
              <w:pStyle w:val="acctfourfigures"/>
              <w:spacing w:line="240" w:lineRule="auto"/>
              <w:jc w:val="center"/>
              <w:rPr>
                <w:rFonts w:ascii="Times New Roman" w:hAnsi="Times New Roman"/>
                <w:szCs w:val="22"/>
              </w:rPr>
            </w:pPr>
          </w:p>
        </w:tc>
        <w:tc>
          <w:tcPr>
            <w:tcW w:w="1260" w:type="dxa"/>
            <w:tcBorders>
              <w:top w:val="double" w:sz="4" w:space="0" w:color="auto"/>
            </w:tcBorders>
            <w:shd w:val="clear" w:color="auto" w:fill="auto"/>
          </w:tcPr>
          <w:p w14:paraId="44491908" w14:textId="30EE745C" w:rsidR="00A403B6" w:rsidRPr="004F01F5" w:rsidRDefault="00A8510F" w:rsidP="007171F8">
            <w:pPr>
              <w:pStyle w:val="acctfourfigures"/>
              <w:tabs>
                <w:tab w:val="clear" w:pos="765"/>
                <w:tab w:val="decimal" w:pos="803"/>
              </w:tabs>
              <w:spacing w:line="240" w:lineRule="auto"/>
              <w:rPr>
                <w:rFonts w:ascii="Times New Roman" w:hAnsi="Times New Roman"/>
                <w:szCs w:val="22"/>
              </w:rPr>
            </w:pPr>
            <w:r>
              <w:rPr>
                <w:rFonts w:ascii="Times New Roman" w:hAnsi="Times New Roman"/>
                <w:szCs w:val="22"/>
              </w:rPr>
              <w:t>-</w:t>
            </w:r>
          </w:p>
        </w:tc>
        <w:tc>
          <w:tcPr>
            <w:tcW w:w="180" w:type="dxa"/>
            <w:shd w:val="clear" w:color="auto" w:fill="auto"/>
          </w:tcPr>
          <w:p w14:paraId="4352280A" w14:textId="77777777" w:rsidR="00A403B6" w:rsidRPr="004F01F5" w:rsidRDefault="00A403B6" w:rsidP="00E05856">
            <w:pPr>
              <w:pStyle w:val="acctfourfigures"/>
              <w:spacing w:line="240" w:lineRule="auto"/>
              <w:jc w:val="center"/>
              <w:rPr>
                <w:rFonts w:ascii="Times New Roman" w:hAnsi="Times New Roman"/>
                <w:szCs w:val="22"/>
              </w:rPr>
            </w:pPr>
          </w:p>
        </w:tc>
        <w:tc>
          <w:tcPr>
            <w:tcW w:w="900" w:type="dxa"/>
            <w:shd w:val="clear" w:color="auto" w:fill="auto"/>
          </w:tcPr>
          <w:p w14:paraId="41D6E332" w14:textId="77777777" w:rsidR="00A403B6" w:rsidRPr="004F01F5" w:rsidRDefault="00A403B6" w:rsidP="00E05856">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20.0</w:t>
            </w:r>
          </w:p>
        </w:tc>
        <w:tc>
          <w:tcPr>
            <w:tcW w:w="180" w:type="dxa"/>
            <w:shd w:val="clear" w:color="auto" w:fill="auto"/>
          </w:tcPr>
          <w:p w14:paraId="6BD6CDA7" w14:textId="77777777" w:rsidR="00A403B6" w:rsidRPr="004F01F5" w:rsidRDefault="00A403B6" w:rsidP="00E05856">
            <w:pPr>
              <w:pStyle w:val="acctfourfigures"/>
              <w:spacing w:line="240" w:lineRule="auto"/>
              <w:rPr>
                <w:rFonts w:ascii="Times New Roman" w:hAnsi="Times New Roman"/>
                <w:szCs w:val="22"/>
              </w:rPr>
            </w:pPr>
          </w:p>
        </w:tc>
        <w:tc>
          <w:tcPr>
            <w:tcW w:w="1263" w:type="dxa"/>
            <w:tcBorders>
              <w:top w:val="double" w:sz="4" w:space="0" w:color="auto"/>
            </w:tcBorders>
            <w:shd w:val="clear" w:color="auto" w:fill="auto"/>
          </w:tcPr>
          <w:p w14:paraId="2A9C6D5D" w14:textId="77777777" w:rsidR="00A403B6" w:rsidRPr="004F01F5" w:rsidRDefault="00A403B6" w:rsidP="00E05856">
            <w:pPr>
              <w:pStyle w:val="acctfourfigures"/>
              <w:tabs>
                <w:tab w:val="clear" w:pos="765"/>
                <w:tab w:val="decimal" w:pos="910"/>
              </w:tabs>
              <w:spacing w:line="240" w:lineRule="auto"/>
              <w:rPr>
                <w:rFonts w:ascii="Times New Roman" w:hAnsi="Times New Roman"/>
                <w:szCs w:val="22"/>
              </w:rPr>
            </w:pPr>
            <w:r>
              <w:rPr>
                <w:rFonts w:ascii="Times New Roman" w:hAnsi="Times New Roman"/>
                <w:szCs w:val="22"/>
              </w:rPr>
              <w:t>4,100</w:t>
            </w:r>
          </w:p>
        </w:tc>
      </w:tr>
      <w:tr w:rsidR="00A403B6" w:rsidRPr="004F01F5" w14:paraId="002AC5AD" w14:textId="77777777" w:rsidTr="00E05856">
        <w:trPr>
          <w:cantSplit/>
          <w:trHeight w:val="74"/>
        </w:trPr>
        <w:tc>
          <w:tcPr>
            <w:tcW w:w="4329" w:type="dxa"/>
            <w:shd w:val="clear" w:color="auto" w:fill="auto"/>
          </w:tcPr>
          <w:p w14:paraId="318D6AF9" w14:textId="77777777" w:rsidR="00A403B6" w:rsidRPr="004F01F5" w:rsidRDefault="00A403B6" w:rsidP="00E05856">
            <w:pPr>
              <w:ind w:left="187" w:hanging="187"/>
              <w:rPr>
                <w:rFonts w:cs="Times New Roman"/>
              </w:rPr>
            </w:pPr>
            <w:r>
              <w:rPr>
                <w:rFonts w:cs="Times New Roman"/>
              </w:rPr>
              <w:t>Tax effect of income and expenses that are not taxable income or not deductible in determining taxable income, net</w:t>
            </w:r>
          </w:p>
        </w:tc>
        <w:tc>
          <w:tcPr>
            <w:tcW w:w="1008" w:type="dxa"/>
            <w:tcBorders>
              <w:bottom w:val="single" w:sz="4" w:space="0" w:color="auto"/>
            </w:tcBorders>
            <w:shd w:val="clear" w:color="auto" w:fill="auto"/>
          </w:tcPr>
          <w:p w14:paraId="194D90E0"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4FBBA09D" w14:textId="77777777" w:rsidR="00A403B6" w:rsidRPr="004F01F5" w:rsidRDefault="00A403B6" w:rsidP="00E05856">
            <w:pPr>
              <w:pStyle w:val="acctfourfigures"/>
              <w:spacing w:line="240" w:lineRule="auto"/>
              <w:rPr>
                <w:rFonts w:ascii="Times New Roman" w:hAnsi="Times New Roman"/>
                <w:szCs w:val="22"/>
              </w:rPr>
            </w:pPr>
          </w:p>
        </w:tc>
        <w:tc>
          <w:tcPr>
            <w:tcW w:w="1260" w:type="dxa"/>
            <w:tcBorders>
              <w:bottom w:val="single" w:sz="4" w:space="0" w:color="auto"/>
            </w:tcBorders>
            <w:shd w:val="clear" w:color="auto" w:fill="auto"/>
          </w:tcPr>
          <w:p w14:paraId="01B2B3B6" w14:textId="77777777" w:rsidR="008B0986" w:rsidRDefault="008B0986" w:rsidP="00E628FE">
            <w:pPr>
              <w:pStyle w:val="acctfourfigures"/>
              <w:tabs>
                <w:tab w:val="clear" w:pos="765"/>
                <w:tab w:val="decimal" w:pos="803"/>
              </w:tabs>
              <w:spacing w:line="240" w:lineRule="auto"/>
              <w:rPr>
                <w:rFonts w:ascii="Times New Roman" w:hAnsi="Times New Roman"/>
                <w:szCs w:val="22"/>
              </w:rPr>
            </w:pPr>
          </w:p>
          <w:p w14:paraId="04135A72" w14:textId="77777777" w:rsidR="008B0986" w:rsidRDefault="008B0986" w:rsidP="00E628FE">
            <w:pPr>
              <w:pStyle w:val="acctfourfigures"/>
              <w:tabs>
                <w:tab w:val="clear" w:pos="765"/>
                <w:tab w:val="decimal" w:pos="803"/>
              </w:tabs>
              <w:spacing w:line="240" w:lineRule="auto"/>
              <w:rPr>
                <w:rFonts w:ascii="Times New Roman" w:hAnsi="Times New Roman"/>
                <w:szCs w:val="22"/>
              </w:rPr>
            </w:pPr>
          </w:p>
          <w:p w14:paraId="6C0D8C90" w14:textId="4E007EF5" w:rsidR="00A403B6" w:rsidRPr="004F01F5" w:rsidRDefault="008B0986" w:rsidP="007171F8">
            <w:pPr>
              <w:pStyle w:val="acctfourfigures"/>
              <w:tabs>
                <w:tab w:val="clear" w:pos="765"/>
                <w:tab w:val="decimal" w:pos="803"/>
              </w:tabs>
              <w:spacing w:line="240" w:lineRule="auto"/>
              <w:rPr>
                <w:rFonts w:ascii="Times New Roman" w:hAnsi="Times New Roman"/>
                <w:szCs w:val="22"/>
              </w:rPr>
            </w:pPr>
            <w:r>
              <w:rPr>
                <w:rFonts w:ascii="Times New Roman" w:hAnsi="Times New Roman"/>
                <w:szCs w:val="22"/>
              </w:rPr>
              <w:t>-</w:t>
            </w:r>
          </w:p>
        </w:tc>
        <w:tc>
          <w:tcPr>
            <w:tcW w:w="180" w:type="dxa"/>
            <w:shd w:val="clear" w:color="auto" w:fill="auto"/>
          </w:tcPr>
          <w:p w14:paraId="5ED64EDF" w14:textId="77777777" w:rsidR="00A403B6" w:rsidRPr="004F01F5" w:rsidRDefault="00A403B6" w:rsidP="00E05856">
            <w:pPr>
              <w:pStyle w:val="acctfourfigures"/>
              <w:spacing w:line="240" w:lineRule="auto"/>
              <w:rPr>
                <w:rFonts w:ascii="Times New Roman" w:hAnsi="Times New Roman"/>
                <w:szCs w:val="22"/>
              </w:rPr>
            </w:pPr>
          </w:p>
        </w:tc>
        <w:tc>
          <w:tcPr>
            <w:tcW w:w="900" w:type="dxa"/>
            <w:tcBorders>
              <w:bottom w:val="single" w:sz="4" w:space="0" w:color="auto"/>
            </w:tcBorders>
            <w:shd w:val="clear" w:color="auto" w:fill="auto"/>
          </w:tcPr>
          <w:p w14:paraId="5E9CA3D7" w14:textId="77777777" w:rsidR="00A403B6" w:rsidRPr="004F01F5" w:rsidRDefault="00A403B6" w:rsidP="00E05856">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3A465F59" w14:textId="77777777" w:rsidR="00A403B6" w:rsidRPr="004F01F5" w:rsidRDefault="00A403B6" w:rsidP="00E05856">
            <w:pPr>
              <w:pStyle w:val="acctfourfigures"/>
              <w:spacing w:line="240" w:lineRule="auto"/>
              <w:rPr>
                <w:rFonts w:ascii="Times New Roman" w:hAnsi="Times New Roman"/>
                <w:szCs w:val="22"/>
              </w:rPr>
            </w:pPr>
          </w:p>
        </w:tc>
        <w:tc>
          <w:tcPr>
            <w:tcW w:w="1263" w:type="dxa"/>
            <w:tcBorders>
              <w:bottom w:val="single" w:sz="4" w:space="0" w:color="auto"/>
            </w:tcBorders>
            <w:shd w:val="clear" w:color="auto" w:fill="auto"/>
          </w:tcPr>
          <w:p w14:paraId="38C4B6EB"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6DAA2A30" w14:textId="77777777" w:rsidR="00A403B6" w:rsidRDefault="00A403B6" w:rsidP="00E05856">
            <w:pPr>
              <w:pStyle w:val="acctfourfigures"/>
              <w:tabs>
                <w:tab w:val="clear" w:pos="765"/>
                <w:tab w:val="decimal" w:pos="1000"/>
              </w:tabs>
              <w:spacing w:line="240" w:lineRule="auto"/>
              <w:rPr>
                <w:rFonts w:ascii="Times New Roman" w:hAnsi="Times New Roman"/>
                <w:szCs w:val="22"/>
              </w:rPr>
            </w:pPr>
          </w:p>
          <w:p w14:paraId="342164F4" w14:textId="77777777" w:rsidR="00A403B6" w:rsidRPr="004F01F5" w:rsidRDefault="00A403B6" w:rsidP="00E05856">
            <w:pPr>
              <w:pStyle w:val="acctfourfigures"/>
              <w:tabs>
                <w:tab w:val="clear" w:pos="765"/>
                <w:tab w:val="decimal" w:pos="910"/>
              </w:tabs>
              <w:spacing w:line="240" w:lineRule="auto"/>
              <w:rPr>
                <w:rFonts w:ascii="Times New Roman" w:hAnsi="Times New Roman"/>
                <w:szCs w:val="22"/>
              </w:rPr>
            </w:pPr>
            <w:r>
              <w:rPr>
                <w:rFonts w:ascii="Times New Roman" w:hAnsi="Times New Roman"/>
                <w:szCs w:val="22"/>
              </w:rPr>
              <w:t>1,510</w:t>
            </w:r>
          </w:p>
        </w:tc>
      </w:tr>
      <w:tr w:rsidR="00A403B6" w:rsidRPr="004F01F5" w14:paraId="2D37E325" w14:textId="77777777" w:rsidTr="00E05856">
        <w:trPr>
          <w:cantSplit/>
        </w:trPr>
        <w:tc>
          <w:tcPr>
            <w:tcW w:w="4329" w:type="dxa"/>
            <w:shd w:val="clear" w:color="auto" w:fill="auto"/>
          </w:tcPr>
          <w:p w14:paraId="03EE39F2" w14:textId="77777777" w:rsidR="00A403B6" w:rsidRPr="004F01F5" w:rsidRDefault="00A403B6" w:rsidP="00E05856">
            <w:pPr>
              <w:rPr>
                <w:rFonts w:cs="Times New Roman"/>
                <w:b/>
                <w:bCs/>
              </w:rPr>
            </w:pPr>
            <w:r w:rsidRPr="004F01F5">
              <w:rPr>
                <w:rFonts w:cs="Times New Roman"/>
                <w:b/>
                <w:bCs/>
              </w:rPr>
              <w:t>Total</w:t>
            </w:r>
          </w:p>
        </w:tc>
        <w:tc>
          <w:tcPr>
            <w:tcW w:w="1008" w:type="dxa"/>
            <w:tcBorders>
              <w:top w:val="single" w:sz="4" w:space="0" w:color="auto"/>
              <w:bottom w:val="double" w:sz="4" w:space="0" w:color="auto"/>
            </w:tcBorders>
            <w:shd w:val="clear" w:color="auto" w:fill="auto"/>
          </w:tcPr>
          <w:p w14:paraId="65319FF4" w14:textId="7129D1D9" w:rsidR="00A403B6" w:rsidRPr="004F01F5" w:rsidRDefault="008B0986" w:rsidP="00E05856">
            <w:pPr>
              <w:pStyle w:val="acctfourfigures"/>
              <w:tabs>
                <w:tab w:val="clear" w:pos="765"/>
              </w:tabs>
              <w:spacing w:line="240" w:lineRule="auto"/>
              <w:jc w:val="center"/>
              <w:rPr>
                <w:rFonts w:ascii="Times New Roman" w:hAnsi="Times New Roman"/>
                <w:b/>
                <w:bCs/>
                <w:szCs w:val="22"/>
              </w:rPr>
            </w:pPr>
            <w:r>
              <w:rPr>
                <w:rFonts w:ascii="Times New Roman" w:hAnsi="Times New Roman"/>
                <w:b/>
                <w:bCs/>
                <w:szCs w:val="22"/>
              </w:rPr>
              <w:t>-</w:t>
            </w:r>
          </w:p>
        </w:tc>
        <w:tc>
          <w:tcPr>
            <w:tcW w:w="180" w:type="dxa"/>
            <w:shd w:val="clear" w:color="auto" w:fill="auto"/>
          </w:tcPr>
          <w:p w14:paraId="3BD22DD7" w14:textId="77777777" w:rsidR="00A403B6" w:rsidRPr="004F01F5" w:rsidRDefault="00A403B6" w:rsidP="00E05856">
            <w:pPr>
              <w:pStyle w:val="acctfourfigures"/>
              <w:spacing w:line="240" w:lineRule="auto"/>
              <w:jc w:val="center"/>
              <w:rPr>
                <w:rFonts w:ascii="Times New Roman" w:hAnsi="Times New Roman"/>
                <w:b/>
                <w:bCs/>
                <w:szCs w:val="22"/>
              </w:rPr>
            </w:pPr>
          </w:p>
        </w:tc>
        <w:tc>
          <w:tcPr>
            <w:tcW w:w="1260" w:type="dxa"/>
            <w:tcBorders>
              <w:top w:val="single" w:sz="4" w:space="0" w:color="auto"/>
              <w:bottom w:val="double" w:sz="4" w:space="0" w:color="auto"/>
            </w:tcBorders>
            <w:shd w:val="clear" w:color="auto" w:fill="auto"/>
          </w:tcPr>
          <w:p w14:paraId="09356EC5" w14:textId="4E41ADF1" w:rsidR="00A403B6" w:rsidRPr="004F01F5" w:rsidRDefault="008B0986" w:rsidP="007171F8">
            <w:pPr>
              <w:pStyle w:val="acctfourfigures"/>
              <w:tabs>
                <w:tab w:val="clear" w:pos="765"/>
                <w:tab w:val="decimal" w:pos="803"/>
              </w:tabs>
              <w:spacing w:line="240" w:lineRule="auto"/>
              <w:rPr>
                <w:rFonts w:ascii="Times New Roman" w:hAnsi="Times New Roman"/>
                <w:b/>
                <w:bCs/>
                <w:szCs w:val="22"/>
              </w:rPr>
            </w:pPr>
            <w:r>
              <w:rPr>
                <w:rFonts w:ascii="Times New Roman" w:hAnsi="Times New Roman"/>
                <w:b/>
                <w:bCs/>
                <w:szCs w:val="22"/>
              </w:rPr>
              <w:t>-</w:t>
            </w:r>
          </w:p>
        </w:tc>
        <w:tc>
          <w:tcPr>
            <w:tcW w:w="180" w:type="dxa"/>
            <w:shd w:val="clear" w:color="auto" w:fill="auto"/>
          </w:tcPr>
          <w:p w14:paraId="61E730FD" w14:textId="77777777" w:rsidR="00A403B6" w:rsidRPr="004F01F5" w:rsidRDefault="00A403B6" w:rsidP="00E05856">
            <w:pPr>
              <w:pStyle w:val="acctfourfigures"/>
              <w:spacing w:line="240" w:lineRule="auto"/>
              <w:jc w:val="center"/>
              <w:rPr>
                <w:rFonts w:ascii="Times New Roman" w:hAnsi="Times New Roman"/>
                <w:b/>
                <w:bCs/>
                <w:szCs w:val="22"/>
              </w:rPr>
            </w:pPr>
          </w:p>
        </w:tc>
        <w:tc>
          <w:tcPr>
            <w:tcW w:w="900" w:type="dxa"/>
            <w:tcBorders>
              <w:top w:val="single" w:sz="4" w:space="0" w:color="auto"/>
              <w:bottom w:val="double" w:sz="4" w:space="0" w:color="auto"/>
            </w:tcBorders>
            <w:shd w:val="clear" w:color="auto" w:fill="auto"/>
          </w:tcPr>
          <w:p w14:paraId="7D4F474D" w14:textId="77777777" w:rsidR="00A403B6" w:rsidRPr="004F01F5" w:rsidRDefault="00A403B6" w:rsidP="00E05856">
            <w:pPr>
              <w:pStyle w:val="acctfourfigures"/>
              <w:tabs>
                <w:tab w:val="clear" w:pos="765"/>
              </w:tabs>
              <w:spacing w:line="240" w:lineRule="auto"/>
              <w:jc w:val="center"/>
              <w:rPr>
                <w:rFonts w:ascii="Times New Roman" w:hAnsi="Times New Roman"/>
                <w:b/>
                <w:bCs/>
                <w:szCs w:val="22"/>
              </w:rPr>
            </w:pPr>
            <w:r w:rsidRPr="00F340EA">
              <w:rPr>
                <w:rFonts w:ascii="Times New Roman" w:hAnsi="Times New Roman"/>
                <w:b/>
                <w:bCs/>
                <w:szCs w:val="22"/>
              </w:rPr>
              <w:t>27.4</w:t>
            </w:r>
          </w:p>
        </w:tc>
        <w:tc>
          <w:tcPr>
            <w:tcW w:w="180" w:type="dxa"/>
            <w:shd w:val="clear" w:color="auto" w:fill="auto"/>
          </w:tcPr>
          <w:p w14:paraId="656F5CAA" w14:textId="77777777" w:rsidR="00A403B6" w:rsidRPr="004F01F5" w:rsidRDefault="00A403B6" w:rsidP="00E05856">
            <w:pPr>
              <w:pStyle w:val="acctfourfigures"/>
              <w:spacing w:line="240" w:lineRule="auto"/>
              <w:rPr>
                <w:rFonts w:ascii="Times New Roman" w:hAnsi="Times New Roman"/>
                <w:b/>
                <w:bCs/>
                <w:szCs w:val="22"/>
              </w:rPr>
            </w:pPr>
          </w:p>
        </w:tc>
        <w:tc>
          <w:tcPr>
            <w:tcW w:w="1263" w:type="dxa"/>
            <w:tcBorders>
              <w:top w:val="single" w:sz="4" w:space="0" w:color="auto"/>
              <w:bottom w:val="double" w:sz="4" w:space="0" w:color="auto"/>
            </w:tcBorders>
            <w:shd w:val="clear" w:color="auto" w:fill="auto"/>
          </w:tcPr>
          <w:p w14:paraId="7C42E429" w14:textId="77777777" w:rsidR="00A403B6" w:rsidRPr="004F01F5" w:rsidRDefault="00A403B6" w:rsidP="00E05856">
            <w:pPr>
              <w:pStyle w:val="acctfourfigures"/>
              <w:tabs>
                <w:tab w:val="clear" w:pos="765"/>
                <w:tab w:val="decimal" w:pos="910"/>
              </w:tabs>
              <w:spacing w:line="240" w:lineRule="auto"/>
              <w:rPr>
                <w:rFonts w:ascii="Times New Roman" w:hAnsi="Times New Roman"/>
                <w:b/>
                <w:bCs/>
                <w:szCs w:val="22"/>
              </w:rPr>
            </w:pPr>
            <w:r>
              <w:rPr>
                <w:rFonts w:ascii="Times New Roman" w:hAnsi="Times New Roman"/>
                <w:b/>
                <w:bCs/>
                <w:szCs w:val="22"/>
              </w:rPr>
              <w:t>5,610</w:t>
            </w:r>
          </w:p>
        </w:tc>
      </w:tr>
    </w:tbl>
    <w:p w14:paraId="5411CBCC" w14:textId="77777777" w:rsidR="00A403B6" w:rsidRPr="003C3454" w:rsidRDefault="00A403B6" w:rsidP="00A403B6">
      <w:pPr>
        <w:rPr>
          <w:rFonts w:cs="Times New Roman"/>
          <w:sz w:val="20"/>
          <w:szCs w:val="20"/>
        </w:rPr>
      </w:pPr>
    </w:p>
    <w:p w14:paraId="04F9D94F" w14:textId="23266804" w:rsidR="00062A3A" w:rsidRDefault="00062A3A" w:rsidP="00A403B6">
      <w:pPr>
        <w:rPr>
          <w:rFonts w:cs="Times New Roman"/>
          <w:sz w:val="20"/>
          <w:szCs w:val="20"/>
        </w:rPr>
      </w:pPr>
    </w:p>
    <w:p w14:paraId="13712378" w14:textId="77777777" w:rsidR="00062A3A" w:rsidRDefault="00062A3A">
      <w:pPr>
        <w:overflowPunct/>
        <w:autoSpaceDE/>
        <w:autoSpaceDN/>
        <w:adjustRightInd/>
        <w:textAlignment w:val="auto"/>
        <w:rPr>
          <w:rFonts w:cs="Times New Roman"/>
          <w:sz w:val="20"/>
          <w:szCs w:val="20"/>
        </w:rPr>
      </w:pPr>
      <w:r>
        <w:rPr>
          <w:rFonts w:cs="Times New Roman"/>
          <w:sz w:val="20"/>
          <w:szCs w:val="20"/>
        </w:rPr>
        <w:br w:type="page"/>
      </w:r>
    </w:p>
    <w:tbl>
      <w:tblPr>
        <w:tblW w:w="10051" w:type="dxa"/>
        <w:tblInd w:w="450" w:type="dxa"/>
        <w:tblLayout w:type="fixed"/>
        <w:tblCellMar>
          <w:left w:w="79" w:type="dxa"/>
          <w:right w:w="79" w:type="dxa"/>
        </w:tblCellMar>
        <w:tblLook w:val="0000" w:firstRow="0" w:lastRow="0" w:firstColumn="0" w:lastColumn="0" w:noHBand="0" w:noVBand="0"/>
      </w:tblPr>
      <w:tblGrid>
        <w:gridCol w:w="3412"/>
        <w:gridCol w:w="889"/>
        <w:gridCol w:w="180"/>
        <w:gridCol w:w="1009"/>
        <w:gridCol w:w="180"/>
        <w:gridCol w:w="928"/>
        <w:gridCol w:w="180"/>
        <w:gridCol w:w="1097"/>
        <w:gridCol w:w="185"/>
        <w:gridCol w:w="1991"/>
      </w:tblGrid>
      <w:tr w:rsidR="00A403B6" w:rsidRPr="00A7541C" w14:paraId="1F1DF5C1" w14:textId="77777777" w:rsidTr="00B01ABE">
        <w:trPr>
          <w:cantSplit/>
          <w:trHeight w:val="56"/>
        </w:trPr>
        <w:tc>
          <w:tcPr>
            <w:tcW w:w="3870" w:type="dxa"/>
            <w:gridSpan w:val="3"/>
            <w:shd w:val="clear" w:color="auto" w:fill="auto"/>
            <w:vAlign w:val="bottom"/>
          </w:tcPr>
          <w:p w14:paraId="00125A02" w14:textId="77777777" w:rsidR="00A403B6" w:rsidRPr="00A7541C" w:rsidRDefault="00A403B6" w:rsidP="00E05856">
            <w:pPr>
              <w:tabs>
                <w:tab w:val="left" w:pos="191"/>
              </w:tabs>
              <w:ind w:left="191" w:right="-68" w:hanging="191"/>
              <w:rPr>
                <w:rFonts w:cs="Times New Roman"/>
                <w:sz w:val="20"/>
                <w:szCs w:val="20"/>
              </w:rPr>
            </w:pPr>
          </w:p>
        </w:tc>
        <w:tc>
          <w:tcPr>
            <w:tcW w:w="6181" w:type="dxa"/>
            <w:gridSpan w:val="7"/>
          </w:tcPr>
          <w:p w14:paraId="5B13BBF1" w14:textId="548247BF" w:rsidR="00A403B6" w:rsidRPr="00A7541C" w:rsidRDefault="00A403B6" w:rsidP="00E05856">
            <w:pPr>
              <w:pStyle w:val="acctcolumnheading"/>
              <w:spacing w:after="0" w:line="240" w:lineRule="auto"/>
              <w:ind w:left="-72" w:right="-79"/>
              <w:rPr>
                <w:sz w:val="20"/>
              </w:rPr>
            </w:pPr>
            <w:r w:rsidRPr="00A7541C">
              <w:rPr>
                <w:b/>
                <w:bCs/>
                <w:spacing w:val="-4"/>
                <w:sz w:val="20"/>
              </w:rPr>
              <w:t>Consolidated financial statements</w:t>
            </w:r>
          </w:p>
        </w:tc>
      </w:tr>
      <w:tr w:rsidR="00BB311A" w:rsidRPr="00A7541C" w14:paraId="1BA1BEDE" w14:textId="77777777" w:rsidTr="00C90DF9">
        <w:trPr>
          <w:cantSplit/>
          <w:trHeight w:val="70"/>
        </w:trPr>
        <w:tc>
          <w:tcPr>
            <w:tcW w:w="3870" w:type="dxa"/>
            <w:shd w:val="clear" w:color="auto" w:fill="auto"/>
            <w:vAlign w:val="bottom"/>
          </w:tcPr>
          <w:p w14:paraId="5B69AF20" w14:textId="77777777" w:rsidR="00BB311A" w:rsidRPr="00A7541C" w:rsidRDefault="00BB311A" w:rsidP="00E05856">
            <w:pPr>
              <w:tabs>
                <w:tab w:val="left" w:pos="191"/>
              </w:tabs>
              <w:ind w:left="191" w:right="-68" w:hanging="191"/>
              <w:rPr>
                <w:rFonts w:cs="Times New Roman"/>
                <w:b/>
                <w:bCs/>
                <w:i/>
                <w:iCs/>
                <w:sz w:val="20"/>
                <w:szCs w:val="20"/>
              </w:rPr>
            </w:pPr>
          </w:p>
        </w:tc>
        <w:tc>
          <w:tcPr>
            <w:tcW w:w="990" w:type="dxa"/>
          </w:tcPr>
          <w:p w14:paraId="67F76FA6" w14:textId="77777777" w:rsidR="00717C6C" w:rsidRPr="00A7541C" w:rsidRDefault="00717C6C" w:rsidP="00E05856">
            <w:pPr>
              <w:pStyle w:val="acctcolumnheading"/>
              <w:spacing w:after="0" w:line="240" w:lineRule="auto"/>
              <w:ind w:left="-72" w:right="-79"/>
              <w:rPr>
                <w:sz w:val="20"/>
                <w:lang w:bidi="th-TH"/>
              </w:rPr>
            </w:pPr>
          </w:p>
        </w:tc>
        <w:tc>
          <w:tcPr>
            <w:tcW w:w="180" w:type="dxa"/>
          </w:tcPr>
          <w:p w14:paraId="2DB4697D" w14:textId="77777777" w:rsidR="00717C6C" w:rsidRPr="00A7541C" w:rsidRDefault="00717C6C" w:rsidP="00E05856">
            <w:pPr>
              <w:pStyle w:val="acctcolumnheading"/>
              <w:spacing w:after="0" w:line="240" w:lineRule="auto"/>
              <w:ind w:left="-72" w:right="-79"/>
              <w:rPr>
                <w:sz w:val="20"/>
                <w:lang w:bidi="th-TH"/>
              </w:rPr>
            </w:pPr>
          </w:p>
        </w:tc>
        <w:tc>
          <w:tcPr>
            <w:tcW w:w="1126" w:type="dxa"/>
            <w:vAlign w:val="bottom"/>
          </w:tcPr>
          <w:p w14:paraId="00703971" w14:textId="14737DF9" w:rsidR="00BB311A" w:rsidRPr="00A7541C" w:rsidRDefault="00BB311A" w:rsidP="00E05856">
            <w:pPr>
              <w:pStyle w:val="acctcolumnheading"/>
              <w:spacing w:after="0" w:line="240" w:lineRule="auto"/>
              <w:ind w:left="-72" w:right="-79"/>
              <w:rPr>
                <w:sz w:val="20"/>
                <w:lang w:bidi="th-TH"/>
              </w:rPr>
            </w:pPr>
          </w:p>
        </w:tc>
        <w:tc>
          <w:tcPr>
            <w:tcW w:w="180" w:type="dxa"/>
            <w:vAlign w:val="bottom"/>
          </w:tcPr>
          <w:p w14:paraId="6C585D38" w14:textId="77777777" w:rsidR="00BB311A" w:rsidRPr="00A7541C" w:rsidRDefault="00BB311A" w:rsidP="00E05856">
            <w:pPr>
              <w:pStyle w:val="acctcolumnheading"/>
              <w:spacing w:after="0" w:line="240" w:lineRule="auto"/>
              <w:ind w:left="-72" w:right="-79"/>
              <w:rPr>
                <w:sz w:val="20"/>
              </w:rPr>
            </w:pPr>
          </w:p>
        </w:tc>
        <w:tc>
          <w:tcPr>
            <w:tcW w:w="2441" w:type="dxa"/>
            <w:gridSpan w:val="3"/>
            <w:tcBorders>
              <w:bottom w:val="single" w:sz="4" w:space="0" w:color="auto"/>
            </w:tcBorders>
            <w:vAlign w:val="bottom"/>
          </w:tcPr>
          <w:p w14:paraId="6CEFE4BA" w14:textId="7DCE9B1D" w:rsidR="00BB311A" w:rsidRPr="00B714D0" w:rsidRDefault="00BB311A" w:rsidP="00E05856">
            <w:pPr>
              <w:pStyle w:val="acctcolumnheading"/>
              <w:spacing w:after="0" w:line="240" w:lineRule="auto"/>
              <w:ind w:left="-72" w:right="-79"/>
              <w:rPr>
                <w:spacing w:val="-4"/>
                <w:sz w:val="20"/>
              </w:rPr>
            </w:pPr>
            <w:r w:rsidRPr="00BB311A">
              <w:rPr>
                <w:spacing w:val="-4"/>
                <w:sz w:val="20"/>
              </w:rPr>
              <w:t xml:space="preserve">Credited </w:t>
            </w:r>
            <w:r w:rsidR="009628F3" w:rsidRPr="009628F3">
              <w:rPr>
                <w:spacing w:val="-4"/>
                <w:sz w:val="20"/>
              </w:rPr>
              <w:t>/</w:t>
            </w:r>
            <w:r>
              <w:rPr>
                <w:spacing w:val="-4"/>
                <w:sz w:val="20"/>
              </w:rPr>
              <w:t xml:space="preserve"> </w:t>
            </w:r>
            <w:r w:rsidRPr="00BB311A">
              <w:rPr>
                <w:spacing w:val="-4"/>
                <w:sz w:val="20"/>
              </w:rPr>
              <w:t>(</w:t>
            </w:r>
            <w:r w:rsidR="00E0538E">
              <w:rPr>
                <w:spacing w:val="-4"/>
                <w:sz w:val="20"/>
              </w:rPr>
              <w:t>c</w:t>
            </w:r>
            <w:r w:rsidRPr="00BB311A">
              <w:rPr>
                <w:spacing w:val="-4"/>
                <w:sz w:val="20"/>
              </w:rPr>
              <w:t>harged) to</w:t>
            </w:r>
          </w:p>
        </w:tc>
        <w:tc>
          <w:tcPr>
            <w:tcW w:w="186" w:type="dxa"/>
            <w:vAlign w:val="bottom"/>
          </w:tcPr>
          <w:p w14:paraId="4A26B81E" w14:textId="77777777" w:rsidR="00BB311A" w:rsidRPr="00A7541C" w:rsidRDefault="00BB311A" w:rsidP="00E05856">
            <w:pPr>
              <w:pStyle w:val="acctcolumnheading"/>
              <w:spacing w:after="0" w:line="240" w:lineRule="auto"/>
              <w:ind w:left="-72" w:right="-79"/>
              <w:rPr>
                <w:sz w:val="20"/>
              </w:rPr>
            </w:pPr>
          </w:p>
        </w:tc>
        <w:tc>
          <w:tcPr>
            <w:tcW w:w="1078" w:type="dxa"/>
            <w:vAlign w:val="bottom"/>
          </w:tcPr>
          <w:p w14:paraId="4A723D2D" w14:textId="284C84BA" w:rsidR="00BB311A" w:rsidRPr="001F5D2E" w:rsidRDefault="00BB311A" w:rsidP="00E05856">
            <w:pPr>
              <w:pStyle w:val="acctcolumnheading"/>
              <w:spacing w:after="0" w:line="240" w:lineRule="auto"/>
              <w:ind w:left="-90" w:right="-79"/>
              <w:rPr>
                <w:rFonts w:cstheme="minorBidi"/>
                <w:sz w:val="20"/>
                <w:szCs w:val="25"/>
                <w:lang w:val="en-US" w:bidi="th-TH"/>
              </w:rPr>
            </w:pPr>
          </w:p>
        </w:tc>
      </w:tr>
      <w:tr w:rsidR="00BB311A" w:rsidRPr="00A7541C" w14:paraId="48515A66" w14:textId="77777777" w:rsidTr="00C90DF9">
        <w:trPr>
          <w:cantSplit/>
          <w:trHeight w:val="425"/>
        </w:trPr>
        <w:tc>
          <w:tcPr>
            <w:tcW w:w="3870" w:type="dxa"/>
            <w:shd w:val="clear" w:color="auto" w:fill="auto"/>
            <w:vAlign w:val="bottom"/>
          </w:tcPr>
          <w:p w14:paraId="10AE9BCA" w14:textId="77777777" w:rsidR="00BB311A" w:rsidRPr="00A7541C" w:rsidRDefault="00BB311A" w:rsidP="00BB311A">
            <w:pPr>
              <w:tabs>
                <w:tab w:val="left" w:pos="191"/>
              </w:tabs>
              <w:ind w:left="191" w:right="-68" w:hanging="191"/>
              <w:rPr>
                <w:rFonts w:cs="Times New Roman"/>
                <w:b/>
                <w:bCs/>
                <w:i/>
                <w:iCs/>
                <w:sz w:val="20"/>
                <w:szCs w:val="20"/>
              </w:rPr>
            </w:pPr>
          </w:p>
        </w:tc>
        <w:tc>
          <w:tcPr>
            <w:tcW w:w="990" w:type="dxa"/>
          </w:tcPr>
          <w:p w14:paraId="44AC43E0" w14:textId="25461393" w:rsidR="006115AC" w:rsidRPr="00360958" w:rsidRDefault="006115AC" w:rsidP="00BB311A">
            <w:pPr>
              <w:pStyle w:val="acctcolumnheading"/>
              <w:spacing w:after="0" w:line="240" w:lineRule="auto"/>
              <w:ind w:left="-72" w:right="-79"/>
              <w:rPr>
                <w:sz w:val="20"/>
                <w:lang w:bidi="th-TH"/>
              </w:rPr>
            </w:pPr>
            <w:r w:rsidRPr="00360958">
              <w:rPr>
                <w:sz w:val="20"/>
                <w:lang w:bidi="th-TH"/>
              </w:rPr>
              <w:t xml:space="preserve">At </w:t>
            </w:r>
            <w:r w:rsidRPr="00360958">
              <w:rPr>
                <w:sz w:val="20"/>
                <w:lang w:bidi="th-TH"/>
              </w:rPr>
              <w:br/>
              <w:t>1 January</w:t>
            </w:r>
            <w:r w:rsidRPr="00360958">
              <w:rPr>
                <w:sz w:val="20"/>
                <w:lang w:bidi="th-TH"/>
              </w:rPr>
              <w:br/>
              <w:t>202</w:t>
            </w:r>
            <w:r>
              <w:rPr>
                <w:sz w:val="20"/>
                <w:lang w:bidi="th-TH"/>
              </w:rPr>
              <w:t>3</w:t>
            </w:r>
          </w:p>
        </w:tc>
        <w:tc>
          <w:tcPr>
            <w:tcW w:w="180" w:type="dxa"/>
          </w:tcPr>
          <w:p w14:paraId="54F193B7" w14:textId="77777777" w:rsidR="00717C6C" w:rsidRPr="00360958" w:rsidRDefault="00717C6C" w:rsidP="00BB311A">
            <w:pPr>
              <w:pStyle w:val="acctcolumnheading"/>
              <w:spacing w:after="0" w:line="240" w:lineRule="auto"/>
              <w:ind w:left="-72" w:right="-79"/>
              <w:rPr>
                <w:sz w:val="20"/>
                <w:lang w:bidi="th-TH"/>
              </w:rPr>
            </w:pPr>
          </w:p>
        </w:tc>
        <w:tc>
          <w:tcPr>
            <w:tcW w:w="1126" w:type="dxa"/>
            <w:vAlign w:val="bottom"/>
          </w:tcPr>
          <w:p w14:paraId="159B48E9" w14:textId="0DD1CC44" w:rsidR="00BB311A" w:rsidRPr="00A7541C" w:rsidRDefault="009F3D23" w:rsidP="00BB311A">
            <w:pPr>
              <w:pStyle w:val="acctcolumnheading"/>
              <w:spacing w:after="0" w:line="240" w:lineRule="auto"/>
              <w:ind w:left="-72" w:right="-79"/>
              <w:rPr>
                <w:sz w:val="20"/>
                <w:lang w:bidi="th-TH"/>
              </w:rPr>
            </w:pPr>
            <w:r>
              <w:rPr>
                <w:sz w:val="20"/>
                <w:lang w:bidi="th-TH"/>
              </w:rPr>
              <w:t>Acquisition of subsidia</w:t>
            </w:r>
            <w:r w:rsidR="00F741D9">
              <w:rPr>
                <w:sz w:val="20"/>
                <w:lang w:bidi="th-TH"/>
              </w:rPr>
              <w:t>ry</w:t>
            </w:r>
            <w:r w:rsidR="00B01ABE">
              <w:rPr>
                <w:sz w:val="20"/>
                <w:lang w:bidi="th-TH"/>
              </w:rPr>
              <w:t xml:space="preserve"> </w:t>
            </w:r>
          </w:p>
        </w:tc>
        <w:tc>
          <w:tcPr>
            <w:tcW w:w="180" w:type="dxa"/>
            <w:vAlign w:val="bottom"/>
          </w:tcPr>
          <w:p w14:paraId="0148D2CA" w14:textId="77777777" w:rsidR="00BB311A" w:rsidRPr="00A7541C" w:rsidRDefault="00BB311A" w:rsidP="00BB311A">
            <w:pPr>
              <w:pStyle w:val="acctcolumnheading"/>
              <w:spacing w:after="0" w:line="240" w:lineRule="auto"/>
              <w:ind w:left="-72" w:right="-79"/>
              <w:rPr>
                <w:sz w:val="20"/>
              </w:rPr>
            </w:pPr>
          </w:p>
        </w:tc>
        <w:tc>
          <w:tcPr>
            <w:tcW w:w="1034" w:type="dxa"/>
            <w:vAlign w:val="bottom"/>
          </w:tcPr>
          <w:p w14:paraId="61CB2F13" w14:textId="4313E4EA" w:rsidR="00BB311A" w:rsidRPr="00B714D0" w:rsidRDefault="00BB311A" w:rsidP="00BB311A">
            <w:pPr>
              <w:pStyle w:val="acctcolumnheading"/>
              <w:spacing w:after="0" w:line="240" w:lineRule="auto"/>
              <w:ind w:left="-72" w:right="-79"/>
              <w:rPr>
                <w:spacing w:val="-4"/>
                <w:sz w:val="20"/>
              </w:rPr>
            </w:pPr>
            <w:r w:rsidRPr="00B714D0">
              <w:rPr>
                <w:spacing w:val="-4"/>
                <w:sz w:val="20"/>
              </w:rPr>
              <w:t>Profit or loss</w:t>
            </w:r>
          </w:p>
        </w:tc>
        <w:tc>
          <w:tcPr>
            <w:tcW w:w="180" w:type="dxa"/>
            <w:vAlign w:val="bottom"/>
          </w:tcPr>
          <w:p w14:paraId="4AD9E5BD" w14:textId="77777777" w:rsidR="00BB311A" w:rsidRPr="00A7541C" w:rsidRDefault="00BB311A" w:rsidP="00BB311A">
            <w:pPr>
              <w:pStyle w:val="acctcolumnheading"/>
              <w:spacing w:after="0" w:line="240" w:lineRule="auto"/>
              <w:ind w:left="-72" w:right="-79"/>
              <w:rPr>
                <w:sz w:val="20"/>
              </w:rPr>
            </w:pPr>
          </w:p>
        </w:tc>
        <w:tc>
          <w:tcPr>
            <w:tcW w:w="1227" w:type="dxa"/>
            <w:vAlign w:val="bottom"/>
          </w:tcPr>
          <w:p w14:paraId="244F4FF0" w14:textId="6D41C73D" w:rsidR="00BB311A" w:rsidRPr="00B714D0" w:rsidRDefault="00BB311A" w:rsidP="00BB311A">
            <w:pPr>
              <w:pStyle w:val="acctcolumnheading"/>
              <w:spacing w:after="0" w:line="240" w:lineRule="auto"/>
              <w:ind w:left="-72" w:right="-79"/>
              <w:rPr>
                <w:spacing w:val="-4"/>
                <w:sz w:val="20"/>
              </w:rPr>
            </w:pPr>
            <w:r w:rsidRPr="00B714D0">
              <w:rPr>
                <w:spacing w:val="-4"/>
                <w:sz w:val="20"/>
              </w:rPr>
              <w:t>Other comprehensive income</w:t>
            </w:r>
          </w:p>
        </w:tc>
        <w:tc>
          <w:tcPr>
            <w:tcW w:w="186" w:type="dxa"/>
            <w:vAlign w:val="bottom"/>
          </w:tcPr>
          <w:p w14:paraId="11BA8095" w14:textId="77777777" w:rsidR="00BB311A" w:rsidRPr="00A7541C" w:rsidRDefault="00BB311A" w:rsidP="00BB311A">
            <w:pPr>
              <w:pStyle w:val="acctcolumnheading"/>
              <w:spacing w:after="0" w:line="240" w:lineRule="auto"/>
              <w:ind w:left="-72" w:right="-79"/>
              <w:rPr>
                <w:sz w:val="20"/>
              </w:rPr>
            </w:pPr>
          </w:p>
        </w:tc>
        <w:tc>
          <w:tcPr>
            <w:tcW w:w="1078" w:type="dxa"/>
            <w:vAlign w:val="bottom"/>
          </w:tcPr>
          <w:p w14:paraId="3AE3982A" w14:textId="0F854E06" w:rsidR="00BB311A" w:rsidRPr="00A7541C" w:rsidRDefault="00BB311A" w:rsidP="00BB311A">
            <w:pPr>
              <w:pStyle w:val="acctcolumnheading"/>
              <w:spacing w:after="0" w:line="240" w:lineRule="auto"/>
              <w:ind w:left="-90" w:right="-79"/>
              <w:rPr>
                <w:sz w:val="20"/>
              </w:rPr>
            </w:pPr>
            <w:r w:rsidRPr="00A7541C">
              <w:rPr>
                <w:sz w:val="20"/>
              </w:rPr>
              <w:t xml:space="preserve">At </w:t>
            </w:r>
            <w:r w:rsidRPr="00A7541C">
              <w:rPr>
                <w:sz w:val="20"/>
              </w:rPr>
              <w:br/>
              <w:t>31 December</w:t>
            </w:r>
            <w:r w:rsidRPr="00A7541C">
              <w:rPr>
                <w:sz w:val="20"/>
              </w:rPr>
              <w:br/>
              <w:t>202</w:t>
            </w:r>
            <w:r>
              <w:rPr>
                <w:sz w:val="20"/>
              </w:rPr>
              <w:t>3</w:t>
            </w:r>
          </w:p>
        </w:tc>
      </w:tr>
      <w:tr w:rsidR="00BB311A" w:rsidRPr="00A7541C" w14:paraId="5395CB40" w14:textId="77777777">
        <w:trPr>
          <w:cantSplit/>
          <w:trHeight w:val="56"/>
        </w:trPr>
        <w:tc>
          <w:tcPr>
            <w:tcW w:w="3870" w:type="dxa"/>
            <w:gridSpan w:val="3"/>
            <w:shd w:val="clear" w:color="auto" w:fill="auto"/>
            <w:vAlign w:val="bottom"/>
          </w:tcPr>
          <w:p w14:paraId="2724041F" w14:textId="77777777" w:rsidR="00BB311A" w:rsidRPr="00A7541C" w:rsidRDefault="00BB311A" w:rsidP="00BB311A">
            <w:pPr>
              <w:tabs>
                <w:tab w:val="left" w:pos="191"/>
              </w:tabs>
              <w:ind w:left="191" w:right="-68" w:hanging="191"/>
              <w:rPr>
                <w:rFonts w:cs="Times New Roman"/>
                <w:b/>
                <w:bCs/>
                <w:i/>
                <w:iCs/>
                <w:sz w:val="20"/>
                <w:szCs w:val="20"/>
              </w:rPr>
            </w:pPr>
          </w:p>
        </w:tc>
        <w:tc>
          <w:tcPr>
            <w:tcW w:w="6181" w:type="dxa"/>
            <w:gridSpan w:val="7"/>
          </w:tcPr>
          <w:p w14:paraId="2BBED8F4" w14:textId="0FAAA2EC" w:rsidR="00BB311A" w:rsidRPr="00A7541C" w:rsidRDefault="00BB311A" w:rsidP="00BB311A">
            <w:pPr>
              <w:pStyle w:val="acctcolumnheading"/>
              <w:spacing w:after="0" w:line="240" w:lineRule="auto"/>
              <w:ind w:left="-72" w:right="-79"/>
              <w:rPr>
                <w:sz w:val="20"/>
              </w:rPr>
            </w:pPr>
            <w:r w:rsidRPr="000D23FE">
              <w:rPr>
                <w:i/>
                <w:iCs/>
                <w:sz w:val="20"/>
                <w:lang w:bidi="th-TH"/>
              </w:rPr>
              <w:t>(</w:t>
            </w:r>
            <w:r w:rsidRPr="00A7541C">
              <w:rPr>
                <w:i/>
                <w:iCs/>
                <w:sz w:val="20"/>
              </w:rPr>
              <w:t>in thousand Baht</w:t>
            </w:r>
            <w:r w:rsidRPr="000D23FE">
              <w:rPr>
                <w:i/>
                <w:iCs/>
                <w:sz w:val="20"/>
                <w:lang w:bidi="th-TH"/>
              </w:rPr>
              <w:t>)</w:t>
            </w:r>
          </w:p>
        </w:tc>
      </w:tr>
      <w:tr w:rsidR="00BB311A" w:rsidRPr="00A7541C" w14:paraId="10770B6C" w14:textId="77777777" w:rsidTr="00C90DF9">
        <w:trPr>
          <w:cantSplit/>
        </w:trPr>
        <w:tc>
          <w:tcPr>
            <w:tcW w:w="3870" w:type="dxa"/>
            <w:vAlign w:val="bottom"/>
          </w:tcPr>
          <w:p w14:paraId="34A34273" w14:textId="77777777" w:rsidR="00BB311A" w:rsidRPr="00A7541C" w:rsidRDefault="00BB311A" w:rsidP="00BB311A">
            <w:pPr>
              <w:ind w:left="-72" w:right="-68"/>
              <w:rPr>
                <w:rFonts w:cs="Times New Roman"/>
                <w:sz w:val="20"/>
                <w:szCs w:val="20"/>
              </w:rPr>
            </w:pPr>
            <w:r w:rsidRPr="00A7541C">
              <w:rPr>
                <w:rFonts w:cs="Times New Roman"/>
                <w:b/>
                <w:bCs/>
                <w:i/>
                <w:iCs/>
                <w:sz w:val="20"/>
                <w:szCs w:val="20"/>
              </w:rPr>
              <w:t xml:space="preserve"> Deferred tax assets</w:t>
            </w:r>
          </w:p>
        </w:tc>
        <w:tc>
          <w:tcPr>
            <w:tcW w:w="990" w:type="dxa"/>
          </w:tcPr>
          <w:p w14:paraId="3308A299" w14:textId="77777777" w:rsidR="00717C6C" w:rsidRPr="00A7541C" w:rsidRDefault="00717C6C" w:rsidP="00BB311A">
            <w:pPr>
              <w:pStyle w:val="acctfourfigures"/>
              <w:tabs>
                <w:tab w:val="clear" w:pos="765"/>
                <w:tab w:val="decimal" w:pos="731"/>
              </w:tabs>
              <w:spacing w:line="240" w:lineRule="auto"/>
              <w:ind w:left="-72" w:right="11"/>
              <w:jc w:val="center"/>
              <w:rPr>
                <w:rFonts w:ascii="Times New Roman" w:hAnsi="Times New Roman"/>
                <w:sz w:val="20"/>
              </w:rPr>
            </w:pPr>
          </w:p>
        </w:tc>
        <w:tc>
          <w:tcPr>
            <w:tcW w:w="180" w:type="dxa"/>
          </w:tcPr>
          <w:p w14:paraId="6D5F1BC0" w14:textId="77777777" w:rsidR="00717C6C" w:rsidRPr="00A7541C" w:rsidRDefault="00717C6C" w:rsidP="00BB311A">
            <w:pPr>
              <w:pStyle w:val="acctfourfigures"/>
              <w:tabs>
                <w:tab w:val="clear" w:pos="765"/>
                <w:tab w:val="decimal" w:pos="731"/>
              </w:tabs>
              <w:spacing w:line="240" w:lineRule="auto"/>
              <w:ind w:left="-72" w:right="11"/>
              <w:jc w:val="center"/>
              <w:rPr>
                <w:rFonts w:ascii="Times New Roman" w:hAnsi="Times New Roman"/>
                <w:sz w:val="20"/>
              </w:rPr>
            </w:pPr>
          </w:p>
        </w:tc>
        <w:tc>
          <w:tcPr>
            <w:tcW w:w="1126" w:type="dxa"/>
            <w:vAlign w:val="bottom"/>
          </w:tcPr>
          <w:p w14:paraId="7638F457" w14:textId="1890281A" w:rsidR="00BB311A" w:rsidRPr="00A7541C" w:rsidRDefault="00BB311A" w:rsidP="00BB311A">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0202A126"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034" w:type="dxa"/>
            <w:vAlign w:val="bottom"/>
          </w:tcPr>
          <w:p w14:paraId="39ECE5E1" w14:textId="77777777" w:rsidR="00BB311A" w:rsidRPr="00A7541C" w:rsidRDefault="00BB311A" w:rsidP="00BB311A">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503BAF9F"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227" w:type="dxa"/>
          </w:tcPr>
          <w:p w14:paraId="1CCD512A" w14:textId="77777777" w:rsidR="00BB311A" w:rsidRPr="00A7541C" w:rsidRDefault="00BB311A" w:rsidP="00BB311A">
            <w:pPr>
              <w:pStyle w:val="acctfourfigures"/>
              <w:tabs>
                <w:tab w:val="clear" w:pos="765"/>
                <w:tab w:val="decimal" w:pos="915"/>
              </w:tabs>
              <w:spacing w:line="240" w:lineRule="auto"/>
              <w:ind w:left="-72" w:right="-120"/>
              <w:rPr>
                <w:rFonts w:ascii="Times New Roman" w:hAnsi="Times New Roman"/>
                <w:sz w:val="20"/>
              </w:rPr>
            </w:pPr>
          </w:p>
        </w:tc>
        <w:tc>
          <w:tcPr>
            <w:tcW w:w="186" w:type="dxa"/>
          </w:tcPr>
          <w:p w14:paraId="0BAF690A" w14:textId="77777777" w:rsidR="00BB311A" w:rsidRPr="00A7541C" w:rsidRDefault="00BB311A" w:rsidP="00BB311A">
            <w:pPr>
              <w:pStyle w:val="acctfourfigures"/>
              <w:tabs>
                <w:tab w:val="clear" w:pos="765"/>
                <w:tab w:val="decimal" w:pos="915"/>
              </w:tabs>
              <w:spacing w:line="240" w:lineRule="auto"/>
              <w:ind w:left="-72" w:right="-120"/>
              <w:rPr>
                <w:rFonts w:ascii="Times New Roman" w:hAnsi="Times New Roman"/>
                <w:sz w:val="20"/>
              </w:rPr>
            </w:pPr>
          </w:p>
        </w:tc>
        <w:tc>
          <w:tcPr>
            <w:tcW w:w="1078" w:type="dxa"/>
            <w:vAlign w:val="bottom"/>
          </w:tcPr>
          <w:p w14:paraId="635D619F" w14:textId="77777777" w:rsidR="00BB311A" w:rsidRPr="00A7541C" w:rsidRDefault="00BB311A" w:rsidP="00BB311A">
            <w:pPr>
              <w:pStyle w:val="acctfourfigures"/>
              <w:tabs>
                <w:tab w:val="clear" w:pos="765"/>
                <w:tab w:val="decimal" w:pos="915"/>
              </w:tabs>
              <w:spacing w:line="240" w:lineRule="auto"/>
              <w:ind w:left="-72" w:right="-120"/>
              <w:rPr>
                <w:rFonts w:ascii="Times New Roman" w:hAnsi="Times New Roman"/>
                <w:sz w:val="20"/>
              </w:rPr>
            </w:pPr>
          </w:p>
        </w:tc>
      </w:tr>
      <w:tr w:rsidR="00BB311A" w:rsidRPr="00A7541C" w14:paraId="7FA82A19" w14:textId="77777777" w:rsidTr="00C90DF9">
        <w:trPr>
          <w:cantSplit/>
        </w:trPr>
        <w:tc>
          <w:tcPr>
            <w:tcW w:w="3870" w:type="dxa"/>
            <w:vAlign w:val="bottom"/>
          </w:tcPr>
          <w:p w14:paraId="41FDEEF9" w14:textId="77777777" w:rsidR="00BB311A" w:rsidRPr="00A7541C" w:rsidRDefault="00BB311A" w:rsidP="00BB311A">
            <w:pPr>
              <w:ind w:left="15" w:right="-68" w:hanging="15"/>
              <w:rPr>
                <w:rFonts w:cs="Times New Roman"/>
                <w:sz w:val="20"/>
                <w:szCs w:val="20"/>
              </w:rPr>
            </w:pPr>
            <w:r w:rsidRPr="00A7541C">
              <w:rPr>
                <w:rFonts w:cs="Times New Roman"/>
                <w:sz w:val="20"/>
                <w:szCs w:val="20"/>
              </w:rPr>
              <w:t>Lease liabilities</w:t>
            </w:r>
          </w:p>
        </w:tc>
        <w:tc>
          <w:tcPr>
            <w:tcW w:w="990" w:type="dxa"/>
          </w:tcPr>
          <w:p w14:paraId="78DBE062" w14:textId="15D85437" w:rsidR="002B3B7F"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Pr>
                <w:rFonts w:ascii="Times New Roman" w:hAnsi="Times New Roman"/>
                <w:sz w:val="20"/>
                <w:lang w:bidi="th-TH"/>
              </w:rPr>
              <w:t>-</w:t>
            </w:r>
          </w:p>
        </w:tc>
        <w:tc>
          <w:tcPr>
            <w:tcW w:w="180" w:type="dxa"/>
          </w:tcPr>
          <w:p w14:paraId="09AC60AD"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vAlign w:val="bottom"/>
          </w:tcPr>
          <w:p w14:paraId="45C59DE6" w14:textId="19B6822B" w:rsidR="00BB311A" w:rsidRPr="00A7541C" w:rsidRDefault="00C03DA7" w:rsidP="00B17002">
            <w:pPr>
              <w:pStyle w:val="acctfourfigures"/>
              <w:tabs>
                <w:tab w:val="clear" w:pos="765"/>
                <w:tab w:val="decimal" w:pos="911"/>
              </w:tabs>
              <w:spacing w:line="240" w:lineRule="auto"/>
              <w:ind w:left="-50" w:right="-124"/>
              <w:rPr>
                <w:rFonts w:ascii="Times New Roman" w:hAnsi="Times New Roman"/>
                <w:sz w:val="20"/>
              </w:rPr>
            </w:pPr>
            <w:r>
              <w:rPr>
                <w:rFonts w:ascii="Times New Roman" w:hAnsi="Times New Roman"/>
                <w:sz w:val="20"/>
                <w:lang w:bidi="th-TH"/>
              </w:rPr>
              <w:t>4,743</w:t>
            </w:r>
          </w:p>
        </w:tc>
        <w:tc>
          <w:tcPr>
            <w:tcW w:w="180" w:type="dxa"/>
            <w:vAlign w:val="bottom"/>
          </w:tcPr>
          <w:p w14:paraId="4947596B"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034" w:type="dxa"/>
            <w:vAlign w:val="bottom"/>
          </w:tcPr>
          <w:p w14:paraId="513E480B" w14:textId="278E7503" w:rsidR="00BB311A" w:rsidRPr="00A7541C" w:rsidRDefault="00823CA0" w:rsidP="00BB311A">
            <w:pPr>
              <w:pStyle w:val="acctfourfigures"/>
              <w:tabs>
                <w:tab w:val="clear" w:pos="765"/>
                <w:tab w:val="decimal" w:pos="910"/>
              </w:tabs>
              <w:spacing w:line="240" w:lineRule="auto"/>
              <w:ind w:left="-72" w:right="11"/>
              <w:rPr>
                <w:rFonts w:ascii="Times New Roman" w:hAnsi="Times New Roman"/>
                <w:sz w:val="20"/>
                <w:lang w:bidi="th-TH"/>
              </w:rPr>
            </w:pPr>
            <w:r>
              <w:rPr>
                <w:rFonts w:ascii="Times New Roman" w:hAnsi="Times New Roman"/>
                <w:sz w:val="20"/>
                <w:lang w:bidi="th-TH"/>
              </w:rPr>
              <w:t>(1,818)</w:t>
            </w:r>
          </w:p>
        </w:tc>
        <w:tc>
          <w:tcPr>
            <w:tcW w:w="180" w:type="dxa"/>
            <w:vAlign w:val="bottom"/>
          </w:tcPr>
          <w:p w14:paraId="5D5EB698"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227" w:type="dxa"/>
          </w:tcPr>
          <w:p w14:paraId="158FD4F1" w14:textId="3D2E9D55" w:rsidR="00BB311A" w:rsidRPr="00A7541C" w:rsidRDefault="0076280B" w:rsidP="00254C24">
            <w:pPr>
              <w:pStyle w:val="acctfourfigures"/>
              <w:tabs>
                <w:tab w:val="clear" w:pos="765"/>
                <w:tab w:val="decimal" w:pos="869"/>
              </w:tabs>
              <w:spacing w:line="240" w:lineRule="auto"/>
              <w:ind w:left="-72" w:right="11"/>
              <w:rPr>
                <w:rFonts w:ascii="Times New Roman" w:hAnsi="Times New Roman"/>
                <w:sz w:val="20"/>
                <w:cs/>
                <w:lang w:bidi="th-TH"/>
              </w:rPr>
            </w:pPr>
            <w:r>
              <w:rPr>
                <w:rFonts w:ascii="Times New Roman" w:hAnsi="Times New Roman"/>
                <w:sz w:val="20"/>
                <w:lang w:bidi="th-TH"/>
              </w:rPr>
              <w:t>-</w:t>
            </w:r>
          </w:p>
        </w:tc>
        <w:tc>
          <w:tcPr>
            <w:tcW w:w="186" w:type="dxa"/>
          </w:tcPr>
          <w:p w14:paraId="49E8CE5C" w14:textId="77777777" w:rsidR="00BB311A" w:rsidRPr="00A7541C" w:rsidRDefault="00BB311A" w:rsidP="00BB311A">
            <w:pPr>
              <w:pStyle w:val="acctfourfigures"/>
              <w:tabs>
                <w:tab w:val="clear" w:pos="765"/>
                <w:tab w:val="decimal" w:pos="731"/>
              </w:tabs>
              <w:spacing w:line="240" w:lineRule="auto"/>
              <w:ind w:left="-72" w:right="11"/>
              <w:rPr>
                <w:rFonts w:ascii="Times New Roman" w:hAnsi="Times New Roman"/>
                <w:sz w:val="20"/>
                <w:cs/>
                <w:lang w:bidi="th-TH"/>
              </w:rPr>
            </w:pPr>
          </w:p>
        </w:tc>
        <w:tc>
          <w:tcPr>
            <w:tcW w:w="1078" w:type="dxa"/>
            <w:vAlign w:val="bottom"/>
          </w:tcPr>
          <w:p w14:paraId="03416ABB" w14:textId="7829E114" w:rsidR="00BB311A" w:rsidRPr="00A7541C" w:rsidRDefault="00254C24" w:rsidP="00254C24">
            <w:pPr>
              <w:pStyle w:val="acctfourfigures"/>
              <w:tabs>
                <w:tab w:val="clear" w:pos="765"/>
                <w:tab w:val="decimal" w:pos="798"/>
              </w:tabs>
              <w:spacing w:line="240" w:lineRule="auto"/>
              <w:ind w:left="-72" w:right="11"/>
              <w:rPr>
                <w:rFonts w:ascii="Times New Roman" w:hAnsi="Times New Roman"/>
                <w:sz w:val="20"/>
                <w:lang w:bidi="th-TH"/>
              </w:rPr>
            </w:pPr>
            <w:r>
              <w:rPr>
                <w:rFonts w:ascii="Times New Roman" w:hAnsi="Times New Roman"/>
                <w:sz w:val="20"/>
                <w:lang w:bidi="th-TH"/>
              </w:rPr>
              <w:t>2,925</w:t>
            </w:r>
          </w:p>
        </w:tc>
      </w:tr>
      <w:tr w:rsidR="00254C24" w:rsidRPr="00A7541C" w14:paraId="07584CAD" w14:textId="77777777" w:rsidTr="00C90DF9">
        <w:trPr>
          <w:cantSplit/>
        </w:trPr>
        <w:tc>
          <w:tcPr>
            <w:tcW w:w="3870" w:type="dxa"/>
            <w:vAlign w:val="bottom"/>
          </w:tcPr>
          <w:p w14:paraId="7163FAB1" w14:textId="77777777" w:rsidR="00254C24" w:rsidRPr="00A7541C" w:rsidRDefault="00254C24" w:rsidP="00254C24">
            <w:pPr>
              <w:ind w:left="130" w:right="-68" w:hanging="130"/>
              <w:rPr>
                <w:rFonts w:cs="Times New Roman"/>
                <w:sz w:val="20"/>
                <w:szCs w:val="20"/>
              </w:rPr>
            </w:pPr>
            <w:r w:rsidRPr="00A7541C">
              <w:rPr>
                <w:rFonts w:cs="Times New Roman"/>
                <w:sz w:val="20"/>
                <w:szCs w:val="20"/>
              </w:rPr>
              <w:t>Non-current provisions for employee benefits</w:t>
            </w:r>
          </w:p>
        </w:tc>
        <w:tc>
          <w:tcPr>
            <w:tcW w:w="990" w:type="dxa"/>
          </w:tcPr>
          <w:p w14:paraId="105133E4" w14:textId="27238DF6" w:rsidR="002B3B7F" w:rsidRPr="008F6E7F"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sidRPr="008F6E7F">
              <w:rPr>
                <w:rFonts w:ascii="Times New Roman" w:hAnsi="Times New Roman"/>
                <w:sz w:val="20"/>
                <w:lang w:bidi="th-TH"/>
              </w:rPr>
              <w:t>-</w:t>
            </w:r>
          </w:p>
        </w:tc>
        <w:tc>
          <w:tcPr>
            <w:tcW w:w="180" w:type="dxa"/>
          </w:tcPr>
          <w:p w14:paraId="3322ABDC"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vAlign w:val="bottom"/>
          </w:tcPr>
          <w:p w14:paraId="23954194" w14:textId="03B4335A" w:rsidR="00254C24" w:rsidRPr="00A7541C" w:rsidRDefault="00254C24" w:rsidP="00254C24">
            <w:pPr>
              <w:pStyle w:val="acctfourfigures"/>
              <w:tabs>
                <w:tab w:val="clear" w:pos="765"/>
                <w:tab w:val="decimal" w:pos="911"/>
              </w:tabs>
              <w:spacing w:line="240" w:lineRule="auto"/>
              <w:ind w:left="-50" w:right="-124"/>
              <w:rPr>
                <w:rFonts w:ascii="Times New Roman" w:hAnsi="Times New Roman"/>
                <w:sz w:val="20"/>
              </w:rPr>
            </w:pPr>
            <w:r>
              <w:rPr>
                <w:rFonts w:ascii="Times New Roman" w:hAnsi="Times New Roman"/>
                <w:sz w:val="20"/>
                <w:lang w:bidi="th-TH"/>
              </w:rPr>
              <w:t>13,328</w:t>
            </w:r>
          </w:p>
        </w:tc>
        <w:tc>
          <w:tcPr>
            <w:tcW w:w="180" w:type="dxa"/>
            <w:vAlign w:val="bottom"/>
          </w:tcPr>
          <w:p w14:paraId="3001862F" w14:textId="77777777" w:rsidR="00254C24" w:rsidRPr="00A7541C" w:rsidRDefault="00254C24" w:rsidP="00254C24">
            <w:pPr>
              <w:pStyle w:val="acctfourfigures"/>
              <w:spacing w:line="240" w:lineRule="auto"/>
              <w:ind w:left="-72"/>
              <w:jc w:val="right"/>
              <w:rPr>
                <w:rFonts w:ascii="Times New Roman" w:hAnsi="Times New Roman"/>
                <w:sz w:val="20"/>
              </w:rPr>
            </w:pPr>
          </w:p>
        </w:tc>
        <w:tc>
          <w:tcPr>
            <w:tcW w:w="1034" w:type="dxa"/>
            <w:vAlign w:val="bottom"/>
          </w:tcPr>
          <w:p w14:paraId="4585947D" w14:textId="663AA56B" w:rsidR="00254C24" w:rsidRPr="0076280B" w:rsidRDefault="00254C24" w:rsidP="00254C24">
            <w:pPr>
              <w:pStyle w:val="acctfourfigures"/>
              <w:tabs>
                <w:tab w:val="clear" w:pos="765"/>
                <w:tab w:val="decimal" w:pos="910"/>
              </w:tabs>
              <w:spacing w:line="240" w:lineRule="auto"/>
              <w:ind w:left="-72" w:right="11"/>
              <w:rPr>
                <w:rFonts w:ascii="Times New Roman" w:hAnsi="Times New Roman"/>
                <w:sz w:val="20"/>
                <w:lang w:bidi="th-TH"/>
              </w:rPr>
            </w:pPr>
            <w:r w:rsidRPr="0076280B">
              <w:rPr>
                <w:rFonts w:ascii="Times New Roman" w:hAnsi="Times New Roman"/>
                <w:sz w:val="20"/>
                <w:lang w:bidi="th-TH"/>
              </w:rPr>
              <w:t>455</w:t>
            </w:r>
          </w:p>
        </w:tc>
        <w:tc>
          <w:tcPr>
            <w:tcW w:w="180" w:type="dxa"/>
            <w:vAlign w:val="bottom"/>
          </w:tcPr>
          <w:p w14:paraId="309E49F7" w14:textId="77777777" w:rsidR="00254C24" w:rsidRPr="00A7541C" w:rsidRDefault="00254C24" w:rsidP="00254C24">
            <w:pPr>
              <w:pStyle w:val="acctfourfigures"/>
              <w:spacing w:line="240" w:lineRule="auto"/>
              <w:ind w:left="-72"/>
              <w:jc w:val="right"/>
              <w:rPr>
                <w:rFonts w:ascii="Times New Roman" w:hAnsi="Times New Roman"/>
                <w:b/>
                <w:bCs/>
                <w:sz w:val="20"/>
              </w:rPr>
            </w:pPr>
          </w:p>
        </w:tc>
        <w:tc>
          <w:tcPr>
            <w:tcW w:w="1227" w:type="dxa"/>
          </w:tcPr>
          <w:p w14:paraId="4388584E" w14:textId="6A2160D6" w:rsidR="00254C24" w:rsidRPr="00A7541C" w:rsidRDefault="00254C24" w:rsidP="00254C24">
            <w:pPr>
              <w:pStyle w:val="acctfourfigures"/>
              <w:tabs>
                <w:tab w:val="clear" w:pos="765"/>
                <w:tab w:val="decimal" w:pos="869"/>
              </w:tabs>
              <w:spacing w:line="240" w:lineRule="auto"/>
              <w:ind w:left="-72" w:right="11"/>
              <w:rPr>
                <w:rFonts w:ascii="Times New Roman" w:hAnsi="Times New Roman"/>
                <w:sz w:val="20"/>
                <w:cs/>
                <w:lang w:bidi="th-TH"/>
              </w:rPr>
            </w:pPr>
            <w:r w:rsidRPr="008F6E7F">
              <w:rPr>
                <w:rFonts w:ascii="Times New Roman" w:hAnsi="Times New Roman"/>
                <w:sz w:val="20"/>
                <w:lang w:bidi="th-TH"/>
              </w:rPr>
              <w:t>-</w:t>
            </w:r>
          </w:p>
        </w:tc>
        <w:tc>
          <w:tcPr>
            <w:tcW w:w="186" w:type="dxa"/>
            <w:vAlign w:val="bottom"/>
          </w:tcPr>
          <w:p w14:paraId="60B07E6D" w14:textId="77777777" w:rsidR="00254C24" w:rsidRPr="00A7541C" w:rsidRDefault="00254C24" w:rsidP="00254C24">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78" w:type="dxa"/>
            <w:vAlign w:val="bottom"/>
          </w:tcPr>
          <w:p w14:paraId="6DEF107C" w14:textId="2BB7DFCD" w:rsidR="00254C24" w:rsidRPr="00593203" w:rsidRDefault="00254C24" w:rsidP="00254C24">
            <w:pPr>
              <w:pStyle w:val="acctfourfigures"/>
              <w:tabs>
                <w:tab w:val="clear" w:pos="765"/>
                <w:tab w:val="decimal" w:pos="798"/>
              </w:tabs>
              <w:spacing w:line="240" w:lineRule="auto"/>
              <w:ind w:left="-72" w:right="11"/>
              <w:rPr>
                <w:rFonts w:ascii="Times New Roman" w:hAnsi="Times New Roman"/>
                <w:sz w:val="20"/>
                <w:lang w:bidi="th-TH"/>
              </w:rPr>
            </w:pPr>
            <w:r>
              <w:rPr>
                <w:rFonts w:ascii="Times New Roman" w:hAnsi="Times New Roman"/>
                <w:sz w:val="20"/>
                <w:lang w:bidi="th-TH"/>
              </w:rPr>
              <w:t>13,783</w:t>
            </w:r>
          </w:p>
        </w:tc>
      </w:tr>
      <w:tr w:rsidR="00254C24" w:rsidRPr="00A7541C" w14:paraId="7430FEFD" w14:textId="77777777" w:rsidTr="00C90DF9">
        <w:trPr>
          <w:cantSplit/>
        </w:trPr>
        <w:tc>
          <w:tcPr>
            <w:tcW w:w="3870" w:type="dxa"/>
            <w:vAlign w:val="bottom"/>
          </w:tcPr>
          <w:p w14:paraId="6182446A" w14:textId="77777777" w:rsidR="00254C24" w:rsidRPr="00A7541C" w:rsidRDefault="00254C24" w:rsidP="00254C24">
            <w:pPr>
              <w:ind w:left="130" w:right="-68" w:hanging="130"/>
              <w:rPr>
                <w:rFonts w:cs="Times New Roman"/>
                <w:sz w:val="20"/>
                <w:szCs w:val="20"/>
              </w:rPr>
            </w:pPr>
            <w:r w:rsidRPr="00AE7781">
              <w:rPr>
                <w:rFonts w:cs="Times New Roman"/>
                <w:sz w:val="20"/>
                <w:szCs w:val="20"/>
              </w:rPr>
              <w:t>Loss carr</w:t>
            </w:r>
            <w:r>
              <w:rPr>
                <w:rFonts w:cs="Times New Roman"/>
                <w:sz w:val="20"/>
                <w:szCs w:val="20"/>
              </w:rPr>
              <w:t>ied</w:t>
            </w:r>
            <w:r w:rsidRPr="00AE7781">
              <w:rPr>
                <w:rFonts w:cs="Times New Roman"/>
                <w:sz w:val="20"/>
                <w:szCs w:val="20"/>
              </w:rPr>
              <w:t xml:space="preserve"> forward</w:t>
            </w:r>
          </w:p>
        </w:tc>
        <w:tc>
          <w:tcPr>
            <w:tcW w:w="990" w:type="dxa"/>
          </w:tcPr>
          <w:p w14:paraId="5ACD67C3" w14:textId="1A09D0E4" w:rsidR="002B3B7F" w:rsidRPr="008F6E7F"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sidRPr="008F6E7F">
              <w:rPr>
                <w:rFonts w:ascii="Times New Roman" w:hAnsi="Times New Roman"/>
                <w:sz w:val="20"/>
                <w:lang w:bidi="th-TH"/>
              </w:rPr>
              <w:t>-</w:t>
            </w:r>
          </w:p>
        </w:tc>
        <w:tc>
          <w:tcPr>
            <w:tcW w:w="180" w:type="dxa"/>
          </w:tcPr>
          <w:p w14:paraId="09FF84E8"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vAlign w:val="bottom"/>
          </w:tcPr>
          <w:p w14:paraId="5D877FDB" w14:textId="0C35E0D8" w:rsidR="00254C24" w:rsidRPr="00593203" w:rsidRDefault="00254C24" w:rsidP="00254C24">
            <w:pPr>
              <w:pStyle w:val="acctfourfigures"/>
              <w:tabs>
                <w:tab w:val="clear" w:pos="765"/>
                <w:tab w:val="decimal" w:pos="911"/>
              </w:tabs>
              <w:spacing w:line="240" w:lineRule="auto"/>
              <w:ind w:left="-50" w:right="-124"/>
              <w:rPr>
                <w:rFonts w:ascii="Times New Roman" w:hAnsi="Times New Roman"/>
                <w:sz w:val="20"/>
                <w:cs/>
                <w:lang w:bidi="th-TH"/>
              </w:rPr>
            </w:pPr>
            <w:r>
              <w:rPr>
                <w:rFonts w:ascii="Times New Roman" w:hAnsi="Times New Roman"/>
                <w:sz w:val="20"/>
                <w:lang w:bidi="th-TH"/>
              </w:rPr>
              <w:t>187,614</w:t>
            </w:r>
          </w:p>
        </w:tc>
        <w:tc>
          <w:tcPr>
            <w:tcW w:w="180" w:type="dxa"/>
            <w:vAlign w:val="bottom"/>
          </w:tcPr>
          <w:p w14:paraId="3240DD3C" w14:textId="77777777" w:rsidR="00254C24" w:rsidRPr="00A7541C" w:rsidRDefault="00254C24" w:rsidP="00254C24">
            <w:pPr>
              <w:pStyle w:val="acctfourfigures"/>
              <w:spacing w:line="240" w:lineRule="auto"/>
              <w:ind w:left="-72"/>
              <w:jc w:val="right"/>
              <w:rPr>
                <w:rFonts w:ascii="Times New Roman" w:hAnsi="Times New Roman"/>
                <w:sz w:val="20"/>
              </w:rPr>
            </w:pPr>
          </w:p>
        </w:tc>
        <w:tc>
          <w:tcPr>
            <w:tcW w:w="1034" w:type="dxa"/>
            <w:vAlign w:val="bottom"/>
          </w:tcPr>
          <w:p w14:paraId="7D74171E" w14:textId="46F0F625" w:rsidR="00254C24" w:rsidRPr="0076280B" w:rsidRDefault="00254C24" w:rsidP="00254C24">
            <w:pPr>
              <w:pStyle w:val="acctfourfigures"/>
              <w:tabs>
                <w:tab w:val="clear" w:pos="765"/>
                <w:tab w:val="decimal" w:pos="910"/>
              </w:tabs>
              <w:spacing w:line="240" w:lineRule="auto"/>
              <w:ind w:left="-72" w:right="11"/>
              <w:rPr>
                <w:rFonts w:ascii="Times New Roman" w:hAnsi="Times New Roman"/>
                <w:sz w:val="20"/>
                <w:lang w:bidi="th-TH"/>
              </w:rPr>
            </w:pPr>
            <w:r w:rsidRPr="0076280B">
              <w:rPr>
                <w:rFonts w:ascii="Times New Roman" w:hAnsi="Times New Roman"/>
                <w:sz w:val="20"/>
                <w:lang w:bidi="th-TH"/>
              </w:rPr>
              <w:t>(67,314)</w:t>
            </w:r>
          </w:p>
        </w:tc>
        <w:tc>
          <w:tcPr>
            <w:tcW w:w="180" w:type="dxa"/>
            <w:vAlign w:val="bottom"/>
          </w:tcPr>
          <w:p w14:paraId="69A7CF4F" w14:textId="77777777" w:rsidR="00254C24" w:rsidRPr="00A7541C" w:rsidRDefault="00254C24" w:rsidP="00254C24">
            <w:pPr>
              <w:pStyle w:val="acctfourfigures"/>
              <w:spacing w:line="240" w:lineRule="auto"/>
              <w:ind w:left="-72"/>
              <w:jc w:val="right"/>
              <w:rPr>
                <w:rFonts w:ascii="Times New Roman" w:hAnsi="Times New Roman"/>
                <w:b/>
                <w:bCs/>
                <w:sz w:val="20"/>
              </w:rPr>
            </w:pPr>
          </w:p>
        </w:tc>
        <w:tc>
          <w:tcPr>
            <w:tcW w:w="1227" w:type="dxa"/>
          </w:tcPr>
          <w:p w14:paraId="65C8FBD0" w14:textId="1D8CD0FA" w:rsidR="00254C24" w:rsidRPr="00A7541C" w:rsidRDefault="00254C24" w:rsidP="00254C24">
            <w:pPr>
              <w:pStyle w:val="acctfourfigures"/>
              <w:tabs>
                <w:tab w:val="clear" w:pos="765"/>
                <w:tab w:val="decimal" w:pos="869"/>
              </w:tabs>
              <w:spacing w:line="240" w:lineRule="auto"/>
              <w:ind w:left="-72" w:right="11"/>
              <w:rPr>
                <w:rFonts w:ascii="Times New Roman" w:hAnsi="Times New Roman"/>
                <w:sz w:val="20"/>
                <w:cs/>
                <w:lang w:bidi="th-TH"/>
              </w:rPr>
            </w:pPr>
            <w:r w:rsidRPr="008F6E7F">
              <w:rPr>
                <w:rFonts w:ascii="Times New Roman" w:hAnsi="Times New Roman"/>
                <w:sz w:val="20"/>
                <w:lang w:bidi="th-TH"/>
              </w:rPr>
              <w:t>-</w:t>
            </w:r>
          </w:p>
        </w:tc>
        <w:tc>
          <w:tcPr>
            <w:tcW w:w="186" w:type="dxa"/>
            <w:vAlign w:val="bottom"/>
          </w:tcPr>
          <w:p w14:paraId="6A714CE7" w14:textId="77777777" w:rsidR="00254C24" w:rsidRPr="00A7541C" w:rsidRDefault="00254C24" w:rsidP="00254C24">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78" w:type="dxa"/>
            <w:vAlign w:val="bottom"/>
          </w:tcPr>
          <w:p w14:paraId="17A01ACE" w14:textId="39551EBE" w:rsidR="00254C24" w:rsidRPr="00593203" w:rsidRDefault="00254C24" w:rsidP="00254C24">
            <w:pPr>
              <w:pStyle w:val="acctfourfigures"/>
              <w:tabs>
                <w:tab w:val="clear" w:pos="765"/>
                <w:tab w:val="decimal" w:pos="798"/>
              </w:tabs>
              <w:spacing w:line="240" w:lineRule="auto"/>
              <w:ind w:left="-72" w:right="11"/>
              <w:rPr>
                <w:rFonts w:ascii="Times New Roman" w:hAnsi="Times New Roman"/>
                <w:sz w:val="20"/>
                <w:lang w:bidi="th-TH"/>
              </w:rPr>
            </w:pPr>
            <w:r>
              <w:rPr>
                <w:rFonts w:ascii="Times New Roman" w:hAnsi="Times New Roman"/>
                <w:sz w:val="20"/>
                <w:lang w:bidi="th-TH"/>
              </w:rPr>
              <w:t>120,300</w:t>
            </w:r>
          </w:p>
        </w:tc>
      </w:tr>
      <w:tr w:rsidR="00254C24" w:rsidRPr="00A7541C" w14:paraId="308C0D34" w14:textId="77777777" w:rsidTr="00C90DF9">
        <w:trPr>
          <w:cantSplit/>
        </w:trPr>
        <w:tc>
          <w:tcPr>
            <w:tcW w:w="3870" w:type="dxa"/>
            <w:vAlign w:val="bottom"/>
          </w:tcPr>
          <w:p w14:paraId="16B32BEB" w14:textId="77777777" w:rsidR="00254C24" w:rsidRPr="00A7541C" w:rsidRDefault="00254C24" w:rsidP="00254C24">
            <w:pPr>
              <w:ind w:left="130" w:right="-68" w:hanging="130"/>
              <w:rPr>
                <w:rFonts w:cs="Times New Roman"/>
                <w:sz w:val="20"/>
                <w:szCs w:val="20"/>
              </w:rPr>
            </w:pPr>
            <w:r w:rsidRPr="00AE7781">
              <w:rPr>
                <w:rFonts w:cs="Times New Roman"/>
                <w:sz w:val="20"/>
                <w:szCs w:val="20"/>
              </w:rPr>
              <w:t>Others</w:t>
            </w:r>
          </w:p>
        </w:tc>
        <w:tc>
          <w:tcPr>
            <w:tcW w:w="990" w:type="dxa"/>
            <w:tcBorders>
              <w:bottom w:val="single" w:sz="4" w:space="0" w:color="auto"/>
            </w:tcBorders>
          </w:tcPr>
          <w:p w14:paraId="371BA351" w14:textId="059F68FD" w:rsidR="002B3B7F" w:rsidRPr="008F6E7F"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sidRPr="008F6E7F">
              <w:rPr>
                <w:rFonts w:ascii="Times New Roman" w:hAnsi="Times New Roman"/>
                <w:sz w:val="20"/>
                <w:lang w:bidi="th-TH"/>
              </w:rPr>
              <w:t>-</w:t>
            </w:r>
          </w:p>
        </w:tc>
        <w:tc>
          <w:tcPr>
            <w:tcW w:w="180" w:type="dxa"/>
          </w:tcPr>
          <w:p w14:paraId="04ED8BB4"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vAlign w:val="bottom"/>
          </w:tcPr>
          <w:p w14:paraId="72A8A185" w14:textId="1E10C8A1" w:rsidR="00254C24" w:rsidRPr="00593203" w:rsidRDefault="00254C24" w:rsidP="00254C24">
            <w:pPr>
              <w:pStyle w:val="acctfourfigures"/>
              <w:tabs>
                <w:tab w:val="clear" w:pos="765"/>
                <w:tab w:val="decimal" w:pos="911"/>
              </w:tabs>
              <w:spacing w:line="240" w:lineRule="auto"/>
              <w:ind w:left="-50" w:right="-124"/>
              <w:rPr>
                <w:rFonts w:ascii="Times New Roman" w:hAnsi="Times New Roman"/>
                <w:sz w:val="20"/>
                <w:cs/>
                <w:lang w:bidi="th-TH"/>
              </w:rPr>
            </w:pPr>
            <w:r>
              <w:rPr>
                <w:rFonts w:ascii="Times New Roman" w:hAnsi="Times New Roman"/>
                <w:sz w:val="20"/>
                <w:lang w:bidi="th-TH"/>
              </w:rPr>
              <w:t>16,768</w:t>
            </w:r>
          </w:p>
        </w:tc>
        <w:tc>
          <w:tcPr>
            <w:tcW w:w="180" w:type="dxa"/>
            <w:vAlign w:val="bottom"/>
          </w:tcPr>
          <w:p w14:paraId="4A4972A3" w14:textId="77777777" w:rsidR="00254C24" w:rsidRPr="00A7541C" w:rsidRDefault="00254C24" w:rsidP="00254C24">
            <w:pPr>
              <w:pStyle w:val="acctfourfigures"/>
              <w:spacing w:line="240" w:lineRule="auto"/>
              <w:ind w:left="-72"/>
              <w:jc w:val="right"/>
              <w:rPr>
                <w:rFonts w:ascii="Times New Roman" w:hAnsi="Times New Roman"/>
                <w:sz w:val="20"/>
              </w:rPr>
            </w:pPr>
          </w:p>
        </w:tc>
        <w:tc>
          <w:tcPr>
            <w:tcW w:w="1034" w:type="dxa"/>
            <w:vAlign w:val="bottom"/>
          </w:tcPr>
          <w:p w14:paraId="7EBFB2D9" w14:textId="3ACCCD62" w:rsidR="00254C24" w:rsidRPr="0076280B" w:rsidRDefault="00254C24" w:rsidP="00254C24">
            <w:pPr>
              <w:pStyle w:val="acctfourfigures"/>
              <w:tabs>
                <w:tab w:val="clear" w:pos="765"/>
                <w:tab w:val="decimal" w:pos="910"/>
              </w:tabs>
              <w:spacing w:line="240" w:lineRule="auto"/>
              <w:ind w:left="-72" w:right="11"/>
              <w:rPr>
                <w:rFonts w:ascii="Times New Roman" w:hAnsi="Times New Roman"/>
                <w:sz w:val="20"/>
                <w:lang w:bidi="th-TH"/>
              </w:rPr>
            </w:pPr>
            <w:r w:rsidRPr="0076280B">
              <w:rPr>
                <w:rFonts w:ascii="Times New Roman" w:hAnsi="Times New Roman"/>
                <w:sz w:val="20"/>
                <w:lang w:bidi="th-TH"/>
              </w:rPr>
              <w:t>1,048</w:t>
            </w:r>
          </w:p>
        </w:tc>
        <w:tc>
          <w:tcPr>
            <w:tcW w:w="180" w:type="dxa"/>
            <w:vAlign w:val="bottom"/>
          </w:tcPr>
          <w:p w14:paraId="1B3D34A8" w14:textId="77777777" w:rsidR="00254C24" w:rsidRPr="00A7541C" w:rsidRDefault="00254C24" w:rsidP="00254C24">
            <w:pPr>
              <w:pStyle w:val="acctfourfigures"/>
              <w:spacing w:line="240" w:lineRule="auto"/>
              <w:ind w:left="-72"/>
              <w:jc w:val="right"/>
              <w:rPr>
                <w:rFonts w:ascii="Times New Roman" w:hAnsi="Times New Roman"/>
                <w:b/>
                <w:bCs/>
                <w:sz w:val="20"/>
              </w:rPr>
            </w:pPr>
          </w:p>
        </w:tc>
        <w:tc>
          <w:tcPr>
            <w:tcW w:w="1227" w:type="dxa"/>
          </w:tcPr>
          <w:p w14:paraId="1619D465" w14:textId="3E39DB7D" w:rsidR="00254C24" w:rsidRPr="00A7541C" w:rsidRDefault="00254C24" w:rsidP="00254C24">
            <w:pPr>
              <w:pStyle w:val="acctfourfigures"/>
              <w:tabs>
                <w:tab w:val="clear" w:pos="765"/>
                <w:tab w:val="decimal" w:pos="869"/>
              </w:tabs>
              <w:spacing w:line="240" w:lineRule="auto"/>
              <w:ind w:left="-72" w:right="11"/>
              <w:rPr>
                <w:rFonts w:ascii="Times New Roman" w:hAnsi="Times New Roman"/>
                <w:sz w:val="20"/>
                <w:cs/>
                <w:lang w:bidi="th-TH"/>
              </w:rPr>
            </w:pPr>
            <w:r w:rsidRPr="008F6E7F">
              <w:rPr>
                <w:rFonts w:ascii="Times New Roman" w:hAnsi="Times New Roman"/>
                <w:sz w:val="20"/>
                <w:lang w:bidi="th-TH"/>
              </w:rPr>
              <w:t>-</w:t>
            </w:r>
          </w:p>
        </w:tc>
        <w:tc>
          <w:tcPr>
            <w:tcW w:w="186" w:type="dxa"/>
            <w:vAlign w:val="bottom"/>
          </w:tcPr>
          <w:p w14:paraId="77F5E57A" w14:textId="77777777" w:rsidR="00254C24" w:rsidRPr="00A7541C" w:rsidRDefault="00254C24" w:rsidP="00254C24">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78" w:type="dxa"/>
            <w:vAlign w:val="bottom"/>
          </w:tcPr>
          <w:p w14:paraId="2F7181C4" w14:textId="66A1EFEB" w:rsidR="00254C24" w:rsidRPr="00593203" w:rsidRDefault="00254C24" w:rsidP="00254C24">
            <w:pPr>
              <w:pStyle w:val="acctfourfigures"/>
              <w:tabs>
                <w:tab w:val="clear" w:pos="765"/>
                <w:tab w:val="decimal" w:pos="798"/>
              </w:tabs>
              <w:spacing w:line="240" w:lineRule="auto"/>
              <w:ind w:left="-72" w:right="11"/>
              <w:rPr>
                <w:rFonts w:ascii="Times New Roman" w:hAnsi="Times New Roman"/>
                <w:sz w:val="20"/>
                <w:lang w:bidi="th-TH"/>
              </w:rPr>
            </w:pPr>
            <w:r>
              <w:rPr>
                <w:rFonts w:ascii="Times New Roman" w:hAnsi="Times New Roman"/>
                <w:sz w:val="20"/>
                <w:lang w:bidi="th-TH"/>
              </w:rPr>
              <w:t>17,816</w:t>
            </w:r>
          </w:p>
        </w:tc>
      </w:tr>
      <w:tr w:rsidR="00254C24" w:rsidRPr="00A7541C" w14:paraId="76045FF2" w14:textId="77777777" w:rsidTr="00C90DF9">
        <w:trPr>
          <w:cantSplit/>
        </w:trPr>
        <w:tc>
          <w:tcPr>
            <w:tcW w:w="3870" w:type="dxa"/>
            <w:vAlign w:val="bottom"/>
          </w:tcPr>
          <w:p w14:paraId="07E344EF" w14:textId="77777777" w:rsidR="00254C24" w:rsidRPr="00A7541C" w:rsidRDefault="00254C24" w:rsidP="00254C24">
            <w:pPr>
              <w:tabs>
                <w:tab w:val="decimal" w:pos="550"/>
                <w:tab w:val="decimal" w:pos="1000"/>
              </w:tabs>
              <w:ind w:left="15" w:right="-68" w:hanging="15"/>
              <w:rPr>
                <w:rFonts w:cs="Times New Roman"/>
                <w:sz w:val="20"/>
                <w:szCs w:val="20"/>
              </w:rPr>
            </w:pPr>
            <w:r w:rsidRPr="00A7541C">
              <w:rPr>
                <w:rFonts w:cs="Times New Roman"/>
                <w:b/>
                <w:bCs/>
                <w:sz w:val="20"/>
                <w:szCs w:val="20"/>
              </w:rPr>
              <w:t>Total</w:t>
            </w:r>
          </w:p>
        </w:tc>
        <w:tc>
          <w:tcPr>
            <w:tcW w:w="990" w:type="dxa"/>
            <w:tcBorders>
              <w:top w:val="single" w:sz="4" w:space="0" w:color="auto"/>
              <w:bottom w:val="single" w:sz="4" w:space="0" w:color="auto"/>
            </w:tcBorders>
          </w:tcPr>
          <w:p w14:paraId="56917139" w14:textId="4F8B6130" w:rsidR="002B3B7F" w:rsidRPr="00BF3FC8"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b/>
                <w:bCs/>
                <w:sz w:val="20"/>
                <w:lang w:bidi="th-TH"/>
              </w:rPr>
            </w:pPr>
            <w:r w:rsidRPr="00BF3FC8">
              <w:rPr>
                <w:rFonts w:ascii="Times New Roman" w:hAnsi="Times New Roman"/>
                <w:b/>
                <w:bCs/>
                <w:sz w:val="20"/>
                <w:lang w:bidi="th-TH"/>
              </w:rPr>
              <w:t>-</w:t>
            </w:r>
          </w:p>
        </w:tc>
        <w:tc>
          <w:tcPr>
            <w:tcW w:w="180" w:type="dxa"/>
          </w:tcPr>
          <w:p w14:paraId="45678FD7" w14:textId="77777777" w:rsidR="002B3B7F" w:rsidRDefault="002B3B7F" w:rsidP="002B3B7F">
            <w:pPr>
              <w:pStyle w:val="acctfourfigures"/>
              <w:tabs>
                <w:tab w:val="clear" w:pos="765"/>
                <w:tab w:val="decimal" w:pos="911"/>
              </w:tabs>
              <w:spacing w:line="240" w:lineRule="auto"/>
              <w:ind w:left="-50" w:right="-124"/>
              <w:rPr>
                <w:rFonts w:ascii="Times New Roman" w:hAnsi="Times New Roman"/>
                <w:b/>
                <w:bCs/>
                <w:sz w:val="20"/>
                <w:lang w:bidi="th-TH"/>
              </w:rPr>
            </w:pPr>
          </w:p>
        </w:tc>
        <w:tc>
          <w:tcPr>
            <w:tcW w:w="1126" w:type="dxa"/>
            <w:tcBorders>
              <w:top w:val="single" w:sz="4" w:space="0" w:color="auto"/>
              <w:bottom w:val="single" w:sz="4" w:space="0" w:color="auto"/>
            </w:tcBorders>
            <w:vAlign w:val="bottom"/>
          </w:tcPr>
          <w:p w14:paraId="34D82B6A" w14:textId="6CD86A01" w:rsidR="00254C24" w:rsidRPr="00226B58" w:rsidRDefault="00254C24" w:rsidP="00254C24">
            <w:pPr>
              <w:pStyle w:val="acctfourfigures"/>
              <w:tabs>
                <w:tab w:val="clear" w:pos="765"/>
                <w:tab w:val="decimal" w:pos="911"/>
              </w:tabs>
              <w:spacing w:line="240" w:lineRule="auto"/>
              <w:ind w:left="-50" w:right="-124"/>
              <w:rPr>
                <w:rFonts w:ascii="Times New Roman" w:hAnsi="Times New Roman"/>
                <w:b/>
                <w:bCs/>
                <w:sz w:val="20"/>
              </w:rPr>
            </w:pPr>
            <w:r>
              <w:rPr>
                <w:rFonts w:ascii="Times New Roman" w:hAnsi="Times New Roman"/>
                <w:b/>
                <w:bCs/>
                <w:sz w:val="20"/>
                <w:lang w:bidi="th-TH"/>
              </w:rPr>
              <w:t>222,453</w:t>
            </w:r>
          </w:p>
        </w:tc>
        <w:tc>
          <w:tcPr>
            <w:tcW w:w="180" w:type="dxa"/>
            <w:vAlign w:val="bottom"/>
          </w:tcPr>
          <w:p w14:paraId="640649E3"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034" w:type="dxa"/>
            <w:tcBorders>
              <w:top w:val="single" w:sz="4" w:space="0" w:color="auto"/>
              <w:bottom w:val="single" w:sz="4" w:space="0" w:color="auto"/>
            </w:tcBorders>
            <w:vAlign w:val="bottom"/>
          </w:tcPr>
          <w:p w14:paraId="604D7523" w14:textId="7C13595C" w:rsidR="00254C24" w:rsidRPr="0076280B" w:rsidRDefault="00254C24" w:rsidP="00254C24">
            <w:pPr>
              <w:pStyle w:val="acctfourfigures"/>
              <w:tabs>
                <w:tab w:val="clear" w:pos="765"/>
                <w:tab w:val="decimal" w:pos="910"/>
              </w:tabs>
              <w:spacing w:line="240" w:lineRule="auto"/>
              <w:ind w:left="-72" w:right="11"/>
              <w:rPr>
                <w:rFonts w:ascii="Times New Roman" w:hAnsi="Times New Roman"/>
                <w:b/>
                <w:bCs/>
                <w:sz w:val="20"/>
                <w:lang w:bidi="th-TH"/>
              </w:rPr>
            </w:pPr>
            <w:r w:rsidRPr="0076280B">
              <w:rPr>
                <w:rFonts w:ascii="Times New Roman" w:hAnsi="Times New Roman"/>
                <w:b/>
                <w:bCs/>
                <w:sz w:val="20"/>
                <w:lang w:bidi="th-TH"/>
              </w:rPr>
              <w:t>(67,629)</w:t>
            </w:r>
          </w:p>
        </w:tc>
        <w:tc>
          <w:tcPr>
            <w:tcW w:w="180" w:type="dxa"/>
            <w:vAlign w:val="bottom"/>
          </w:tcPr>
          <w:p w14:paraId="16939A3B" w14:textId="77777777" w:rsidR="00254C24" w:rsidRPr="00A7541C" w:rsidRDefault="00254C24" w:rsidP="00254C24">
            <w:pPr>
              <w:pStyle w:val="acctfourfigures"/>
              <w:spacing w:line="240" w:lineRule="auto"/>
              <w:ind w:left="-72"/>
              <w:jc w:val="center"/>
              <w:rPr>
                <w:rFonts w:ascii="Times New Roman" w:hAnsi="Times New Roman"/>
                <w:b/>
                <w:bCs/>
                <w:sz w:val="20"/>
              </w:rPr>
            </w:pPr>
          </w:p>
        </w:tc>
        <w:tc>
          <w:tcPr>
            <w:tcW w:w="1227" w:type="dxa"/>
            <w:tcBorders>
              <w:top w:val="single" w:sz="4" w:space="0" w:color="auto"/>
              <w:bottom w:val="single" w:sz="4" w:space="0" w:color="auto"/>
            </w:tcBorders>
          </w:tcPr>
          <w:p w14:paraId="37908D18" w14:textId="4CA62DFD" w:rsidR="00254C24" w:rsidRPr="00254C24" w:rsidRDefault="00254C24" w:rsidP="00254C24">
            <w:pPr>
              <w:pStyle w:val="acctfourfigures"/>
              <w:tabs>
                <w:tab w:val="clear" w:pos="765"/>
                <w:tab w:val="decimal" w:pos="869"/>
              </w:tabs>
              <w:spacing w:line="240" w:lineRule="auto"/>
              <w:ind w:left="-72" w:right="11"/>
              <w:rPr>
                <w:rFonts w:ascii="Times New Roman" w:hAnsi="Times New Roman"/>
                <w:b/>
                <w:bCs/>
                <w:sz w:val="20"/>
                <w:cs/>
                <w:lang w:bidi="th-TH"/>
              </w:rPr>
            </w:pPr>
            <w:r w:rsidRPr="00254C24">
              <w:rPr>
                <w:rFonts w:ascii="Times New Roman" w:hAnsi="Times New Roman"/>
                <w:b/>
                <w:bCs/>
                <w:sz w:val="20"/>
                <w:lang w:bidi="th-TH"/>
              </w:rPr>
              <w:t>-</w:t>
            </w:r>
          </w:p>
        </w:tc>
        <w:tc>
          <w:tcPr>
            <w:tcW w:w="186" w:type="dxa"/>
          </w:tcPr>
          <w:p w14:paraId="3F81AC62" w14:textId="77777777" w:rsidR="00254C24" w:rsidRPr="00A7541C" w:rsidRDefault="00254C24" w:rsidP="00254C24">
            <w:pPr>
              <w:pStyle w:val="acctfourfigures"/>
              <w:tabs>
                <w:tab w:val="clear" w:pos="765"/>
                <w:tab w:val="decimal" w:pos="731"/>
              </w:tabs>
              <w:spacing w:line="240" w:lineRule="auto"/>
              <w:ind w:left="-72" w:right="11"/>
              <w:rPr>
                <w:rFonts w:ascii="Times New Roman" w:hAnsi="Times New Roman"/>
                <w:sz w:val="20"/>
                <w:cs/>
                <w:lang w:bidi="th-TH"/>
              </w:rPr>
            </w:pPr>
          </w:p>
        </w:tc>
        <w:tc>
          <w:tcPr>
            <w:tcW w:w="1078" w:type="dxa"/>
            <w:tcBorders>
              <w:top w:val="single" w:sz="4" w:space="0" w:color="auto"/>
              <w:bottom w:val="single" w:sz="4" w:space="0" w:color="auto"/>
            </w:tcBorders>
            <w:vAlign w:val="bottom"/>
          </w:tcPr>
          <w:p w14:paraId="6CBEFD32" w14:textId="0910A843" w:rsidR="00254C24" w:rsidRPr="00254C24" w:rsidRDefault="00254C24" w:rsidP="00254C24">
            <w:pPr>
              <w:pStyle w:val="acctfourfigures"/>
              <w:tabs>
                <w:tab w:val="clear" w:pos="765"/>
                <w:tab w:val="decimal" w:pos="798"/>
              </w:tabs>
              <w:spacing w:line="240" w:lineRule="auto"/>
              <w:ind w:left="-72" w:right="11"/>
              <w:rPr>
                <w:rFonts w:ascii="Times New Roman" w:hAnsi="Times New Roman"/>
                <w:b/>
                <w:bCs/>
                <w:sz w:val="20"/>
                <w:lang w:bidi="th-TH"/>
              </w:rPr>
            </w:pPr>
            <w:r w:rsidRPr="00254C24">
              <w:rPr>
                <w:rFonts w:ascii="Times New Roman" w:hAnsi="Times New Roman"/>
                <w:b/>
                <w:bCs/>
                <w:sz w:val="20"/>
                <w:lang w:bidi="th-TH"/>
              </w:rPr>
              <w:t>154,824</w:t>
            </w:r>
          </w:p>
        </w:tc>
      </w:tr>
      <w:tr w:rsidR="00BB311A" w:rsidRPr="00A7541C" w14:paraId="2C84A153" w14:textId="77777777" w:rsidTr="00C90DF9">
        <w:trPr>
          <w:cantSplit/>
        </w:trPr>
        <w:tc>
          <w:tcPr>
            <w:tcW w:w="3870" w:type="dxa"/>
            <w:vAlign w:val="bottom"/>
          </w:tcPr>
          <w:p w14:paraId="20E1BFA0" w14:textId="77777777" w:rsidR="00BB311A" w:rsidRPr="00A7541C" w:rsidRDefault="00BB311A" w:rsidP="00BB311A">
            <w:pPr>
              <w:ind w:left="15" w:right="-68" w:hanging="15"/>
              <w:rPr>
                <w:rFonts w:cs="Times New Roman"/>
                <w:sz w:val="20"/>
                <w:szCs w:val="20"/>
              </w:rPr>
            </w:pPr>
          </w:p>
        </w:tc>
        <w:tc>
          <w:tcPr>
            <w:tcW w:w="990" w:type="dxa"/>
            <w:tcBorders>
              <w:top w:val="single" w:sz="4" w:space="0" w:color="auto"/>
            </w:tcBorders>
          </w:tcPr>
          <w:p w14:paraId="6F955433" w14:textId="77777777" w:rsidR="002B3B7F" w:rsidRPr="00A7541C" w:rsidRDefault="002B3B7F" w:rsidP="002B3B7F">
            <w:pPr>
              <w:pStyle w:val="acctfourfigures"/>
              <w:tabs>
                <w:tab w:val="clear" w:pos="765"/>
                <w:tab w:val="decimal" w:pos="586"/>
                <w:tab w:val="decimal" w:pos="911"/>
                <w:tab w:val="decimal" w:pos="940"/>
              </w:tabs>
              <w:spacing w:line="240" w:lineRule="auto"/>
              <w:ind w:left="-72" w:right="-124"/>
              <w:jc w:val="center"/>
              <w:rPr>
                <w:rFonts w:ascii="Times New Roman" w:hAnsi="Times New Roman"/>
                <w:sz w:val="20"/>
              </w:rPr>
            </w:pPr>
          </w:p>
        </w:tc>
        <w:tc>
          <w:tcPr>
            <w:tcW w:w="180" w:type="dxa"/>
          </w:tcPr>
          <w:p w14:paraId="695DF482" w14:textId="77777777" w:rsidR="002B3B7F" w:rsidRPr="00A7541C" w:rsidRDefault="002B3B7F" w:rsidP="002B3B7F">
            <w:pPr>
              <w:pStyle w:val="acctfourfigures"/>
              <w:tabs>
                <w:tab w:val="clear" w:pos="765"/>
                <w:tab w:val="decimal" w:pos="911"/>
                <w:tab w:val="decimal" w:pos="940"/>
              </w:tabs>
              <w:spacing w:line="240" w:lineRule="auto"/>
              <w:ind w:left="-72" w:right="-124"/>
              <w:rPr>
                <w:rFonts w:ascii="Times New Roman" w:hAnsi="Times New Roman"/>
                <w:sz w:val="20"/>
              </w:rPr>
            </w:pPr>
          </w:p>
        </w:tc>
        <w:tc>
          <w:tcPr>
            <w:tcW w:w="1126" w:type="dxa"/>
            <w:tcBorders>
              <w:top w:val="single" w:sz="4" w:space="0" w:color="auto"/>
            </w:tcBorders>
            <w:vAlign w:val="bottom"/>
          </w:tcPr>
          <w:p w14:paraId="0F812895" w14:textId="164ED56A" w:rsidR="00BB311A" w:rsidRPr="00A7541C" w:rsidRDefault="00BB311A" w:rsidP="00B17002">
            <w:pPr>
              <w:pStyle w:val="acctfourfigures"/>
              <w:tabs>
                <w:tab w:val="clear" w:pos="765"/>
                <w:tab w:val="decimal" w:pos="911"/>
                <w:tab w:val="decimal" w:pos="940"/>
              </w:tabs>
              <w:spacing w:line="240" w:lineRule="auto"/>
              <w:ind w:left="-72" w:right="-124"/>
              <w:rPr>
                <w:rFonts w:ascii="Times New Roman" w:hAnsi="Times New Roman"/>
                <w:sz w:val="20"/>
              </w:rPr>
            </w:pPr>
          </w:p>
        </w:tc>
        <w:tc>
          <w:tcPr>
            <w:tcW w:w="180" w:type="dxa"/>
            <w:vAlign w:val="bottom"/>
          </w:tcPr>
          <w:p w14:paraId="68FE8C3B"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034" w:type="dxa"/>
            <w:tcBorders>
              <w:top w:val="single" w:sz="4" w:space="0" w:color="auto"/>
            </w:tcBorders>
            <w:vAlign w:val="bottom"/>
          </w:tcPr>
          <w:p w14:paraId="0856A4CE" w14:textId="77777777" w:rsidR="00BB311A" w:rsidRPr="00A7541C" w:rsidRDefault="00BB311A" w:rsidP="00BB311A">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7EFD1F7D"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227" w:type="dxa"/>
            <w:tcBorders>
              <w:top w:val="single" w:sz="4" w:space="0" w:color="auto"/>
            </w:tcBorders>
          </w:tcPr>
          <w:p w14:paraId="4FAE0881" w14:textId="77777777" w:rsidR="00BB311A" w:rsidRPr="00A7541C" w:rsidRDefault="00BB311A" w:rsidP="00254C24">
            <w:pPr>
              <w:pStyle w:val="acctfourfigures"/>
              <w:tabs>
                <w:tab w:val="clear" w:pos="765"/>
                <w:tab w:val="decimal" w:pos="869"/>
              </w:tabs>
              <w:spacing w:line="240" w:lineRule="auto"/>
              <w:ind w:left="-72" w:right="-120"/>
              <w:rPr>
                <w:rFonts w:ascii="Times New Roman" w:hAnsi="Times New Roman"/>
                <w:sz w:val="20"/>
              </w:rPr>
            </w:pPr>
          </w:p>
        </w:tc>
        <w:tc>
          <w:tcPr>
            <w:tcW w:w="186" w:type="dxa"/>
          </w:tcPr>
          <w:p w14:paraId="62890DB6" w14:textId="77777777" w:rsidR="00BB311A" w:rsidRPr="00A7541C" w:rsidRDefault="00BB311A" w:rsidP="00BB311A">
            <w:pPr>
              <w:pStyle w:val="acctfourfigures"/>
              <w:tabs>
                <w:tab w:val="clear" w:pos="765"/>
                <w:tab w:val="decimal" w:pos="915"/>
              </w:tabs>
              <w:spacing w:line="240" w:lineRule="auto"/>
              <w:ind w:left="-72" w:right="-120"/>
              <w:rPr>
                <w:rFonts w:ascii="Times New Roman" w:hAnsi="Times New Roman"/>
                <w:sz w:val="20"/>
              </w:rPr>
            </w:pPr>
          </w:p>
        </w:tc>
        <w:tc>
          <w:tcPr>
            <w:tcW w:w="1078" w:type="dxa"/>
            <w:tcBorders>
              <w:top w:val="single" w:sz="4" w:space="0" w:color="auto"/>
            </w:tcBorders>
            <w:vAlign w:val="bottom"/>
          </w:tcPr>
          <w:p w14:paraId="3EDFD895" w14:textId="77777777" w:rsidR="00BB311A" w:rsidRPr="00A7541C" w:rsidRDefault="00BB311A" w:rsidP="00BB311A">
            <w:pPr>
              <w:pStyle w:val="acctfourfigures"/>
              <w:tabs>
                <w:tab w:val="clear" w:pos="765"/>
                <w:tab w:val="decimal" w:pos="550"/>
                <w:tab w:val="decimal" w:pos="915"/>
              </w:tabs>
              <w:spacing w:line="240" w:lineRule="auto"/>
              <w:ind w:left="-72" w:right="-120"/>
              <w:rPr>
                <w:rFonts w:ascii="Times New Roman" w:hAnsi="Times New Roman"/>
                <w:sz w:val="20"/>
              </w:rPr>
            </w:pPr>
          </w:p>
        </w:tc>
      </w:tr>
      <w:tr w:rsidR="00BB311A" w:rsidRPr="00A7541C" w14:paraId="5A31882F" w14:textId="77777777" w:rsidTr="00C90DF9">
        <w:trPr>
          <w:cantSplit/>
        </w:trPr>
        <w:tc>
          <w:tcPr>
            <w:tcW w:w="3870" w:type="dxa"/>
            <w:vAlign w:val="bottom"/>
          </w:tcPr>
          <w:p w14:paraId="772DB4C8" w14:textId="77777777" w:rsidR="00BB311A" w:rsidRPr="00A7541C" w:rsidRDefault="00BB311A" w:rsidP="00BB311A">
            <w:pPr>
              <w:ind w:left="15" w:right="-68" w:hanging="15"/>
              <w:rPr>
                <w:rFonts w:cs="Times New Roman"/>
                <w:sz w:val="20"/>
                <w:szCs w:val="20"/>
              </w:rPr>
            </w:pPr>
            <w:r w:rsidRPr="00A7541C">
              <w:rPr>
                <w:rFonts w:cs="Times New Roman"/>
                <w:b/>
                <w:bCs/>
                <w:i/>
                <w:iCs/>
                <w:sz w:val="20"/>
                <w:szCs w:val="20"/>
              </w:rPr>
              <w:t>Deferred tax liabilities</w:t>
            </w:r>
          </w:p>
        </w:tc>
        <w:tc>
          <w:tcPr>
            <w:tcW w:w="990" w:type="dxa"/>
          </w:tcPr>
          <w:p w14:paraId="7A4A7C5B" w14:textId="77777777" w:rsidR="002B3B7F" w:rsidRPr="00A7541C" w:rsidRDefault="002B3B7F" w:rsidP="002B3B7F">
            <w:pPr>
              <w:pStyle w:val="acctfourfigures"/>
              <w:tabs>
                <w:tab w:val="clear" w:pos="765"/>
                <w:tab w:val="decimal" w:pos="586"/>
                <w:tab w:val="decimal" w:pos="911"/>
                <w:tab w:val="decimal" w:pos="940"/>
              </w:tabs>
              <w:spacing w:line="240" w:lineRule="auto"/>
              <w:ind w:left="-72" w:right="-124"/>
              <w:jc w:val="center"/>
              <w:rPr>
                <w:rFonts w:ascii="Times New Roman" w:hAnsi="Times New Roman"/>
                <w:sz w:val="20"/>
              </w:rPr>
            </w:pPr>
          </w:p>
        </w:tc>
        <w:tc>
          <w:tcPr>
            <w:tcW w:w="180" w:type="dxa"/>
          </w:tcPr>
          <w:p w14:paraId="172E9355" w14:textId="77777777" w:rsidR="002B3B7F" w:rsidRPr="00A7541C" w:rsidRDefault="002B3B7F" w:rsidP="002B3B7F">
            <w:pPr>
              <w:pStyle w:val="acctfourfigures"/>
              <w:tabs>
                <w:tab w:val="clear" w:pos="765"/>
                <w:tab w:val="decimal" w:pos="911"/>
                <w:tab w:val="decimal" w:pos="940"/>
              </w:tabs>
              <w:spacing w:line="240" w:lineRule="auto"/>
              <w:ind w:left="-72" w:right="-124"/>
              <w:rPr>
                <w:rFonts w:ascii="Times New Roman" w:hAnsi="Times New Roman"/>
                <w:sz w:val="20"/>
              </w:rPr>
            </w:pPr>
          </w:p>
        </w:tc>
        <w:tc>
          <w:tcPr>
            <w:tcW w:w="1126" w:type="dxa"/>
            <w:vAlign w:val="bottom"/>
          </w:tcPr>
          <w:p w14:paraId="2F7D4F5F" w14:textId="42D597D5" w:rsidR="00BB311A" w:rsidRPr="00A7541C" w:rsidRDefault="00BB311A" w:rsidP="00B17002">
            <w:pPr>
              <w:pStyle w:val="acctfourfigures"/>
              <w:tabs>
                <w:tab w:val="clear" w:pos="765"/>
                <w:tab w:val="decimal" w:pos="911"/>
                <w:tab w:val="decimal" w:pos="940"/>
              </w:tabs>
              <w:spacing w:line="240" w:lineRule="auto"/>
              <w:ind w:left="-72" w:right="-124"/>
              <w:rPr>
                <w:rFonts w:ascii="Times New Roman" w:hAnsi="Times New Roman"/>
                <w:sz w:val="20"/>
              </w:rPr>
            </w:pPr>
          </w:p>
        </w:tc>
        <w:tc>
          <w:tcPr>
            <w:tcW w:w="180" w:type="dxa"/>
            <w:vAlign w:val="bottom"/>
          </w:tcPr>
          <w:p w14:paraId="755ACCF2"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034" w:type="dxa"/>
            <w:vAlign w:val="bottom"/>
          </w:tcPr>
          <w:p w14:paraId="37754D29" w14:textId="77777777" w:rsidR="00BB311A" w:rsidRPr="00A7541C" w:rsidRDefault="00BB311A" w:rsidP="00BB311A">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2A1DF171"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227" w:type="dxa"/>
          </w:tcPr>
          <w:p w14:paraId="59C443D5" w14:textId="77777777" w:rsidR="00BB311A" w:rsidRPr="00A7541C" w:rsidRDefault="00BB311A" w:rsidP="00254C24">
            <w:pPr>
              <w:pStyle w:val="acctfourfigures"/>
              <w:tabs>
                <w:tab w:val="clear" w:pos="765"/>
                <w:tab w:val="decimal" w:pos="869"/>
              </w:tabs>
              <w:spacing w:line="240" w:lineRule="auto"/>
              <w:ind w:left="-72" w:right="-120"/>
              <w:rPr>
                <w:rFonts w:ascii="Times New Roman" w:hAnsi="Times New Roman"/>
                <w:sz w:val="20"/>
              </w:rPr>
            </w:pPr>
          </w:p>
        </w:tc>
        <w:tc>
          <w:tcPr>
            <w:tcW w:w="186" w:type="dxa"/>
          </w:tcPr>
          <w:p w14:paraId="596B1CAB" w14:textId="77777777" w:rsidR="00BB311A" w:rsidRPr="00A7541C" w:rsidRDefault="00BB311A" w:rsidP="00BB311A">
            <w:pPr>
              <w:pStyle w:val="acctfourfigures"/>
              <w:tabs>
                <w:tab w:val="clear" w:pos="765"/>
                <w:tab w:val="decimal" w:pos="915"/>
              </w:tabs>
              <w:spacing w:line="240" w:lineRule="auto"/>
              <w:ind w:left="-72" w:right="-120"/>
              <w:rPr>
                <w:rFonts w:ascii="Times New Roman" w:hAnsi="Times New Roman"/>
                <w:sz w:val="20"/>
              </w:rPr>
            </w:pPr>
          </w:p>
        </w:tc>
        <w:tc>
          <w:tcPr>
            <w:tcW w:w="1078" w:type="dxa"/>
            <w:vAlign w:val="bottom"/>
          </w:tcPr>
          <w:p w14:paraId="7D37A13C" w14:textId="77777777" w:rsidR="00BB311A" w:rsidRPr="00A7541C" w:rsidRDefault="00BB311A" w:rsidP="00BB311A">
            <w:pPr>
              <w:pStyle w:val="acctfourfigures"/>
              <w:tabs>
                <w:tab w:val="clear" w:pos="765"/>
                <w:tab w:val="decimal" w:pos="550"/>
                <w:tab w:val="decimal" w:pos="915"/>
              </w:tabs>
              <w:spacing w:line="240" w:lineRule="auto"/>
              <w:ind w:left="-72" w:right="-120"/>
              <w:rPr>
                <w:rFonts w:ascii="Times New Roman" w:hAnsi="Times New Roman"/>
                <w:sz w:val="20"/>
              </w:rPr>
            </w:pPr>
          </w:p>
        </w:tc>
      </w:tr>
      <w:tr w:rsidR="00254C24" w:rsidRPr="00A7541C" w14:paraId="61CBBD04" w14:textId="77777777" w:rsidTr="00C90DF9">
        <w:trPr>
          <w:cantSplit/>
        </w:trPr>
        <w:tc>
          <w:tcPr>
            <w:tcW w:w="3870" w:type="dxa"/>
            <w:vAlign w:val="bottom"/>
          </w:tcPr>
          <w:p w14:paraId="394269FC" w14:textId="77777777" w:rsidR="00254C24" w:rsidRPr="00A7541C" w:rsidRDefault="00254C24" w:rsidP="00254C24">
            <w:pPr>
              <w:ind w:left="15" w:right="-68" w:hanging="15"/>
              <w:rPr>
                <w:rFonts w:cs="Times New Roman"/>
                <w:sz w:val="20"/>
                <w:szCs w:val="20"/>
              </w:rPr>
            </w:pPr>
            <w:r w:rsidRPr="00AE7781">
              <w:rPr>
                <w:rFonts w:cs="Times New Roman"/>
                <w:sz w:val="20"/>
                <w:szCs w:val="20"/>
              </w:rPr>
              <w:t>Investment properties</w:t>
            </w:r>
          </w:p>
        </w:tc>
        <w:tc>
          <w:tcPr>
            <w:tcW w:w="990" w:type="dxa"/>
          </w:tcPr>
          <w:p w14:paraId="0962AE33" w14:textId="311C5FE1" w:rsidR="002B3B7F" w:rsidRPr="001E2B05"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sidRPr="001E2B05">
              <w:rPr>
                <w:rFonts w:ascii="Times New Roman" w:hAnsi="Times New Roman"/>
                <w:sz w:val="20"/>
                <w:lang w:bidi="th-TH"/>
              </w:rPr>
              <w:t>-</w:t>
            </w:r>
          </w:p>
        </w:tc>
        <w:tc>
          <w:tcPr>
            <w:tcW w:w="180" w:type="dxa"/>
          </w:tcPr>
          <w:p w14:paraId="3ECDD0D2"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vAlign w:val="bottom"/>
          </w:tcPr>
          <w:p w14:paraId="43E8CC80" w14:textId="2E2439E5" w:rsidR="00254C24" w:rsidRPr="00A7541C" w:rsidRDefault="00254C24" w:rsidP="00254C24">
            <w:pPr>
              <w:pStyle w:val="acctfourfigures"/>
              <w:tabs>
                <w:tab w:val="clear" w:pos="765"/>
                <w:tab w:val="decimal" w:pos="911"/>
              </w:tabs>
              <w:spacing w:line="240" w:lineRule="auto"/>
              <w:ind w:left="-50" w:right="-124"/>
              <w:rPr>
                <w:rFonts w:ascii="Times New Roman" w:hAnsi="Times New Roman"/>
                <w:sz w:val="20"/>
              </w:rPr>
            </w:pPr>
            <w:r>
              <w:rPr>
                <w:rFonts w:ascii="Times New Roman" w:hAnsi="Times New Roman"/>
                <w:sz w:val="20"/>
                <w:lang w:bidi="th-TH"/>
              </w:rPr>
              <w:t>(7,594)</w:t>
            </w:r>
          </w:p>
        </w:tc>
        <w:tc>
          <w:tcPr>
            <w:tcW w:w="180" w:type="dxa"/>
            <w:vAlign w:val="bottom"/>
          </w:tcPr>
          <w:p w14:paraId="54FA302D"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034" w:type="dxa"/>
            <w:vAlign w:val="bottom"/>
          </w:tcPr>
          <w:p w14:paraId="1D171AD9" w14:textId="2AC0A08A" w:rsidR="00254C24" w:rsidRPr="00A7541C" w:rsidRDefault="00254C24" w:rsidP="00254C24">
            <w:pPr>
              <w:pStyle w:val="acctfourfigures"/>
              <w:tabs>
                <w:tab w:val="clear" w:pos="765"/>
                <w:tab w:val="decimal" w:pos="910"/>
              </w:tabs>
              <w:spacing w:line="240" w:lineRule="auto"/>
              <w:ind w:left="-72" w:right="11"/>
              <w:rPr>
                <w:rFonts w:ascii="Times New Roman" w:hAnsi="Times New Roman"/>
                <w:sz w:val="20"/>
                <w:lang w:bidi="th-TH"/>
              </w:rPr>
            </w:pPr>
            <w:r>
              <w:rPr>
                <w:rFonts w:ascii="Times New Roman" w:hAnsi="Times New Roman"/>
                <w:sz w:val="20"/>
                <w:lang w:bidi="th-TH"/>
              </w:rPr>
              <w:t>174</w:t>
            </w:r>
          </w:p>
        </w:tc>
        <w:tc>
          <w:tcPr>
            <w:tcW w:w="180" w:type="dxa"/>
            <w:vAlign w:val="bottom"/>
          </w:tcPr>
          <w:p w14:paraId="1A6DAAE9"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227" w:type="dxa"/>
          </w:tcPr>
          <w:p w14:paraId="7C426955" w14:textId="4555149B" w:rsidR="00254C24" w:rsidRPr="00A7541C" w:rsidRDefault="00254C24" w:rsidP="00254C24">
            <w:pPr>
              <w:pStyle w:val="acctfourfigures"/>
              <w:tabs>
                <w:tab w:val="clear" w:pos="765"/>
                <w:tab w:val="decimal" w:pos="869"/>
              </w:tabs>
              <w:spacing w:line="240" w:lineRule="auto"/>
              <w:ind w:left="-72" w:right="11"/>
              <w:rPr>
                <w:rFonts w:ascii="Times New Roman" w:hAnsi="Times New Roman"/>
                <w:sz w:val="20"/>
                <w:cs/>
                <w:lang w:bidi="th-TH"/>
              </w:rPr>
            </w:pPr>
            <w:r w:rsidRPr="001E2B05">
              <w:rPr>
                <w:rFonts w:ascii="Times New Roman" w:hAnsi="Times New Roman"/>
                <w:sz w:val="20"/>
                <w:lang w:bidi="th-TH"/>
              </w:rPr>
              <w:t>-</w:t>
            </w:r>
          </w:p>
        </w:tc>
        <w:tc>
          <w:tcPr>
            <w:tcW w:w="186" w:type="dxa"/>
          </w:tcPr>
          <w:p w14:paraId="1ACFE707" w14:textId="77777777" w:rsidR="00254C24" w:rsidRPr="00A7541C" w:rsidRDefault="00254C24" w:rsidP="00254C24">
            <w:pPr>
              <w:pStyle w:val="acctfourfigures"/>
              <w:tabs>
                <w:tab w:val="clear" w:pos="765"/>
                <w:tab w:val="decimal" w:pos="731"/>
              </w:tabs>
              <w:spacing w:line="240" w:lineRule="auto"/>
              <w:ind w:left="-72" w:right="11"/>
              <w:rPr>
                <w:rFonts w:ascii="Times New Roman" w:hAnsi="Times New Roman"/>
                <w:sz w:val="20"/>
                <w:cs/>
                <w:lang w:bidi="th-TH"/>
              </w:rPr>
            </w:pPr>
          </w:p>
        </w:tc>
        <w:tc>
          <w:tcPr>
            <w:tcW w:w="1078" w:type="dxa"/>
            <w:vAlign w:val="bottom"/>
          </w:tcPr>
          <w:p w14:paraId="34DEC8D7" w14:textId="44A0B49B" w:rsidR="00254C24" w:rsidRPr="00A7541C" w:rsidRDefault="00C8778D" w:rsidP="00C8778D">
            <w:pPr>
              <w:pStyle w:val="acctfourfigures"/>
              <w:tabs>
                <w:tab w:val="clear" w:pos="765"/>
                <w:tab w:val="decimal" w:pos="798"/>
              </w:tabs>
              <w:spacing w:line="240" w:lineRule="auto"/>
              <w:ind w:left="-72" w:right="11"/>
              <w:rPr>
                <w:rFonts w:ascii="Times New Roman" w:hAnsi="Times New Roman"/>
                <w:sz w:val="20"/>
                <w:lang w:bidi="th-TH"/>
              </w:rPr>
            </w:pPr>
            <w:r>
              <w:rPr>
                <w:rFonts w:ascii="Times New Roman" w:hAnsi="Times New Roman"/>
                <w:sz w:val="20"/>
                <w:lang w:bidi="th-TH"/>
              </w:rPr>
              <w:t>(7,420)</w:t>
            </w:r>
          </w:p>
        </w:tc>
      </w:tr>
      <w:tr w:rsidR="00254C24" w:rsidRPr="00A7541C" w14:paraId="164FA35D" w14:textId="77777777" w:rsidTr="00C90DF9">
        <w:trPr>
          <w:cantSplit/>
        </w:trPr>
        <w:tc>
          <w:tcPr>
            <w:tcW w:w="3870" w:type="dxa"/>
            <w:vAlign w:val="bottom"/>
          </w:tcPr>
          <w:p w14:paraId="5D3A7872" w14:textId="600CE202" w:rsidR="00254C24" w:rsidRDefault="00254C24" w:rsidP="00254C24">
            <w:pPr>
              <w:ind w:left="15" w:right="-68" w:hanging="15"/>
              <w:rPr>
                <w:rFonts w:cs="Times New Roman"/>
                <w:sz w:val="20"/>
                <w:szCs w:val="20"/>
              </w:rPr>
            </w:pPr>
            <w:r>
              <w:rPr>
                <w:rFonts w:cs="Times New Roman"/>
                <w:sz w:val="20"/>
                <w:szCs w:val="20"/>
              </w:rPr>
              <w:t>Warrants</w:t>
            </w:r>
          </w:p>
        </w:tc>
        <w:tc>
          <w:tcPr>
            <w:tcW w:w="990" w:type="dxa"/>
          </w:tcPr>
          <w:p w14:paraId="1B811B7D" w14:textId="289714BB" w:rsidR="002B3B7F" w:rsidRPr="001E2B05"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sidRPr="001E2B05">
              <w:rPr>
                <w:rFonts w:ascii="Times New Roman" w:hAnsi="Times New Roman"/>
                <w:sz w:val="20"/>
                <w:lang w:bidi="th-TH"/>
              </w:rPr>
              <w:t>-</w:t>
            </w:r>
          </w:p>
        </w:tc>
        <w:tc>
          <w:tcPr>
            <w:tcW w:w="180" w:type="dxa"/>
          </w:tcPr>
          <w:p w14:paraId="38428C00"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vAlign w:val="bottom"/>
          </w:tcPr>
          <w:p w14:paraId="272BA198" w14:textId="051CADC2" w:rsidR="00254C24" w:rsidRPr="00A7541C" w:rsidRDefault="00254C24" w:rsidP="00254C24">
            <w:pPr>
              <w:pStyle w:val="acctfourfigures"/>
              <w:tabs>
                <w:tab w:val="clear" w:pos="765"/>
                <w:tab w:val="decimal" w:pos="911"/>
              </w:tabs>
              <w:spacing w:line="240" w:lineRule="auto"/>
              <w:ind w:left="-50" w:right="-124"/>
              <w:rPr>
                <w:rFonts w:ascii="Times New Roman" w:hAnsi="Times New Roman"/>
                <w:sz w:val="20"/>
                <w:cs/>
                <w:lang w:bidi="th-TH"/>
              </w:rPr>
            </w:pPr>
            <w:r>
              <w:rPr>
                <w:rFonts w:ascii="Times New Roman" w:hAnsi="Times New Roman"/>
                <w:sz w:val="20"/>
                <w:lang w:bidi="th-TH"/>
              </w:rPr>
              <w:t>(10,608)</w:t>
            </w:r>
          </w:p>
        </w:tc>
        <w:tc>
          <w:tcPr>
            <w:tcW w:w="180" w:type="dxa"/>
            <w:vAlign w:val="bottom"/>
          </w:tcPr>
          <w:p w14:paraId="4FE2FCDD"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034" w:type="dxa"/>
            <w:vAlign w:val="bottom"/>
          </w:tcPr>
          <w:p w14:paraId="520B9069" w14:textId="32F4BB9D" w:rsidR="00254C24" w:rsidRPr="00A7541C" w:rsidRDefault="00254C24" w:rsidP="00254C24">
            <w:pPr>
              <w:pStyle w:val="acctfourfigures"/>
              <w:tabs>
                <w:tab w:val="clear" w:pos="765"/>
                <w:tab w:val="decimal" w:pos="910"/>
              </w:tabs>
              <w:spacing w:line="240" w:lineRule="auto"/>
              <w:ind w:left="-72" w:right="11"/>
              <w:rPr>
                <w:rFonts w:ascii="Times New Roman" w:hAnsi="Times New Roman"/>
                <w:sz w:val="20"/>
                <w:lang w:bidi="th-TH"/>
              </w:rPr>
            </w:pPr>
            <w:r>
              <w:rPr>
                <w:rFonts w:ascii="Times New Roman" w:hAnsi="Times New Roman"/>
                <w:sz w:val="20"/>
                <w:lang w:bidi="th-TH"/>
              </w:rPr>
              <w:t>10,608</w:t>
            </w:r>
          </w:p>
        </w:tc>
        <w:tc>
          <w:tcPr>
            <w:tcW w:w="180" w:type="dxa"/>
            <w:vAlign w:val="bottom"/>
          </w:tcPr>
          <w:p w14:paraId="20AFFC17"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227" w:type="dxa"/>
          </w:tcPr>
          <w:p w14:paraId="1A66C012" w14:textId="6C044AA8" w:rsidR="00254C24" w:rsidRPr="00A7541C" w:rsidRDefault="00254C24" w:rsidP="00254C24">
            <w:pPr>
              <w:pStyle w:val="acctfourfigures"/>
              <w:tabs>
                <w:tab w:val="clear" w:pos="765"/>
                <w:tab w:val="decimal" w:pos="869"/>
              </w:tabs>
              <w:spacing w:line="240" w:lineRule="auto"/>
              <w:ind w:left="-72" w:right="11"/>
              <w:rPr>
                <w:rFonts w:ascii="Times New Roman" w:hAnsi="Times New Roman"/>
                <w:sz w:val="20"/>
                <w:cs/>
                <w:lang w:bidi="th-TH"/>
              </w:rPr>
            </w:pPr>
            <w:r w:rsidRPr="001E2B05">
              <w:rPr>
                <w:rFonts w:ascii="Times New Roman" w:hAnsi="Times New Roman"/>
                <w:sz w:val="20"/>
                <w:lang w:bidi="th-TH"/>
              </w:rPr>
              <w:t>-</w:t>
            </w:r>
          </w:p>
        </w:tc>
        <w:tc>
          <w:tcPr>
            <w:tcW w:w="186" w:type="dxa"/>
          </w:tcPr>
          <w:p w14:paraId="72E3317A" w14:textId="77777777" w:rsidR="00254C24" w:rsidRPr="00A7541C" w:rsidRDefault="00254C24" w:rsidP="00254C24">
            <w:pPr>
              <w:pStyle w:val="acctfourfigures"/>
              <w:tabs>
                <w:tab w:val="clear" w:pos="765"/>
                <w:tab w:val="decimal" w:pos="731"/>
              </w:tabs>
              <w:spacing w:line="240" w:lineRule="auto"/>
              <w:ind w:left="-72" w:right="11"/>
              <w:rPr>
                <w:rFonts w:ascii="Times New Roman" w:hAnsi="Times New Roman"/>
                <w:sz w:val="20"/>
                <w:cs/>
                <w:lang w:bidi="th-TH"/>
              </w:rPr>
            </w:pPr>
          </w:p>
        </w:tc>
        <w:tc>
          <w:tcPr>
            <w:tcW w:w="1078" w:type="dxa"/>
            <w:vAlign w:val="bottom"/>
          </w:tcPr>
          <w:p w14:paraId="10EE0557" w14:textId="367CFB9A" w:rsidR="00254C24" w:rsidRPr="00A7541C" w:rsidRDefault="00C8778D" w:rsidP="00C8778D">
            <w:pPr>
              <w:pStyle w:val="acctfourfigures"/>
              <w:tabs>
                <w:tab w:val="clear" w:pos="765"/>
                <w:tab w:val="decimal" w:pos="528"/>
              </w:tabs>
              <w:spacing w:line="240" w:lineRule="auto"/>
              <w:ind w:left="-72" w:right="11"/>
              <w:rPr>
                <w:rFonts w:ascii="Times New Roman" w:hAnsi="Times New Roman"/>
                <w:sz w:val="20"/>
                <w:lang w:bidi="th-TH"/>
              </w:rPr>
            </w:pPr>
            <w:r>
              <w:rPr>
                <w:rFonts w:ascii="Times New Roman" w:hAnsi="Times New Roman"/>
                <w:sz w:val="20"/>
                <w:lang w:bidi="th-TH"/>
              </w:rPr>
              <w:t>-</w:t>
            </w:r>
          </w:p>
        </w:tc>
      </w:tr>
      <w:tr w:rsidR="00254C24" w:rsidRPr="00A7541C" w14:paraId="54A66343" w14:textId="77777777" w:rsidTr="00C90DF9">
        <w:trPr>
          <w:cantSplit/>
        </w:trPr>
        <w:tc>
          <w:tcPr>
            <w:tcW w:w="3870" w:type="dxa"/>
            <w:vAlign w:val="bottom"/>
          </w:tcPr>
          <w:p w14:paraId="601F2548" w14:textId="02D4C35A" w:rsidR="00254C24" w:rsidRPr="00A7541C" w:rsidRDefault="005B38D0" w:rsidP="00254C24">
            <w:pPr>
              <w:ind w:left="15" w:right="-68" w:hanging="15"/>
              <w:rPr>
                <w:rFonts w:cs="Times New Roman"/>
                <w:sz w:val="20"/>
                <w:szCs w:val="20"/>
              </w:rPr>
            </w:pPr>
            <w:r>
              <w:rPr>
                <w:rFonts w:cs="Times New Roman"/>
                <w:sz w:val="20"/>
                <w:szCs w:val="20"/>
              </w:rPr>
              <w:t xml:space="preserve">Right-of-use assets </w:t>
            </w:r>
          </w:p>
        </w:tc>
        <w:tc>
          <w:tcPr>
            <w:tcW w:w="990" w:type="dxa"/>
            <w:tcBorders>
              <w:bottom w:val="single" w:sz="4" w:space="0" w:color="auto"/>
            </w:tcBorders>
          </w:tcPr>
          <w:p w14:paraId="16E11EE6" w14:textId="4703032E" w:rsidR="002B3B7F" w:rsidRPr="001E2B05"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sz w:val="20"/>
                <w:lang w:bidi="th-TH"/>
              </w:rPr>
            </w:pPr>
            <w:r w:rsidRPr="001E2B05">
              <w:rPr>
                <w:rFonts w:ascii="Times New Roman" w:hAnsi="Times New Roman"/>
                <w:sz w:val="20"/>
                <w:lang w:bidi="th-TH"/>
              </w:rPr>
              <w:t>-</w:t>
            </w:r>
          </w:p>
        </w:tc>
        <w:tc>
          <w:tcPr>
            <w:tcW w:w="180" w:type="dxa"/>
          </w:tcPr>
          <w:p w14:paraId="02FA83EF" w14:textId="77777777" w:rsidR="002B3B7F" w:rsidRDefault="002B3B7F" w:rsidP="002B3B7F">
            <w:pPr>
              <w:pStyle w:val="acctfourfigures"/>
              <w:tabs>
                <w:tab w:val="clear" w:pos="765"/>
                <w:tab w:val="decimal" w:pos="911"/>
              </w:tabs>
              <w:spacing w:line="240" w:lineRule="auto"/>
              <w:ind w:left="-50" w:right="-124"/>
              <w:rPr>
                <w:rFonts w:ascii="Times New Roman" w:hAnsi="Times New Roman"/>
                <w:sz w:val="20"/>
                <w:lang w:bidi="th-TH"/>
              </w:rPr>
            </w:pPr>
          </w:p>
        </w:tc>
        <w:tc>
          <w:tcPr>
            <w:tcW w:w="1126" w:type="dxa"/>
            <w:tcBorders>
              <w:bottom w:val="single" w:sz="4" w:space="0" w:color="auto"/>
            </w:tcBorders>
            <w:vAlign w:val="bottom"/>
          </w:tcPr>
          <w:p w14:paraId="25E62B67" w14:textId="5D00CE63" w:rsidR="00254C24" w:rsidRPr="00A7541C" w:rsidRDefault="00254C24" w:rsidP="00254C24">
            <w:pPr>
              <w:pStyle w:val="acctfourfigures"/>
              <w:tabs>
                <w:tab w:val="clear" w:pos="765"/>
                <w:tab w:val="decimal" w:pos="911"/>
              </w:tabs>
              <w:spacing w:line="240" w:lineRule="auto"/>
              <w:ind w:left="-50" w:right="-124"/>
              <w:rPr>
                <w:rFonts w:ascii="Times New Roman" w:hAnsi="Times New Roman"/>
                <w:sz w:val="20"/>
                <w:cs/>
                <w:lang w:bidi="th-TH"/>
              </w:rPr>
            </w:pPr>
            <w:r>
              <w:rPr>
                <w:rFonts w:ascii="Times New Roman" w:hAnsi="Times New Roman"/>
                <w:sz w:val="20"/>
                <w:lang w:bidi="th-TH"/>
              </w:rPr>
              <w:t>(13,10</w:t>
            </w:r>
            <w:r w:rsidR="002D0A4D">
              <w:rPr>
                <w:rFonts w:ascii="Times New Roman" w:hAnsi="Times New Roman"/>
                <w:sz w:val="20"/>
                <w:lang w:bidi="th-TH"/>
              </w:rPr>
              <w:t>6</w:t>
            </w:r>
            <w:r>
              <w:rPr>
                <w:rFonts w:ascii="Times New Roman" w:hAnsi="Times New Roman"/>
                <w:sz w:val="20"/>
                <w:lang w:bidi="th-TH"/>
              </w:rPr>
              <w:t>)</w:t>
            </w:r>
          </w:p>
        </w:tc>
        <w:tc>
          <w:tcPr>
            <w:tcW w:w="180" w:type="dxa"/>
            <w:vAlign w:val="bottom"/>
          </w:tcPr>
          <w:p w14:paraId="0A1BC5A5"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034" w:type="dxa"/>
            <w:tcBorders>
              <w:bottom w:val="single" w:sz="4" w:space="0" w:color="auto"/>
            </w:tcBorders>
            <w:vAlign w:val="bottom"/>
          </w:tcPr>
          <w:p w14:paraId="6679F965" w14:textId="1622C547" w:rsidR="00254C24" w:rsidRPr="00A7541C" w:rsidRDefault="00254C24" w:rsidP="00254C24">
            <w:pPr>
              <w:pStyle w:val="acctfourfigures"/>
              <w:tabs>
                <w:tab w:val="clear" w:pos="765"/>
                <w:tab w:val="decimal" w:pos="910"/>
              </w:tabs>
              <w:spacing w:line="240" w:lineRule="auto"/>
              <w:ind w:left="-72" w:right="11"/>
              <w:rPr>
                <w:rFonts w:ascii="Times New Roman" w:hAnsi="Times New Roman"/>
                <w:sz w:val="20"/>
                <w:lang w:bidi="th-TH"/>
              </w:rPr>
            </w:pPr>
            <w:r>
              <w:rPr>
                <w:rFonts w:ascii="Times New Roman" w:hAnsi="Times New Roman"/>
                <w:sz w:val="20"/>
                <w:lang w:bidi="th-TH"/>
              </w:rPr>
              <w:t>2,2</w:t>
            </w:r>
            <w:r w:rsidR="001F044A">
              <w:rPr>
                <w:rFonts w:ascii="Times New Roman" w:hAnsi="Times New Roman"/>
                <w:sz w:val="20"/>
                <w:lang w:bidi="th-TH"/>
              </w:rPr>
              <w:t>72</w:t>
            </w:r>
          </w:p>
        </w:tc>
        <w:tc>
          <w:tcPr>
            <w:tcW w:w="180" w:type="dxa"/>
            <w:vAlign w:val="bottom"/>
          </w:tcPr>
          <w:p w14:paraId="70618935"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227" w:type="dxa"/>
            <w:tcBorders>
              <w:bottom w:val="single" w:sz="4" w:space="0" w:color="auto"/>
            </w:tcBorders>
          </w:tcPr>
          <w:p w14:paraId="68D99735" w14:textId="7BB112C0" w:rsidR="00254C24" w:rsidRPr="00A7541C" w:rsidRDefault="00254C24" w:rsidP="00254C24">
            <w:pPr>
              <w:pStyle w:val="acctfourfigures"/>
              <w:tabs>
                <w:tab w:val="clear" w:pos="765"/>
                <w:tab w:val="decimal" w:pos="869"/>
              </w:tabs>
              <w:spacing w:line="240" w:lineRule="auto"/>
              <w:ind w:left="-72" w:right="11"/>
              <w:rPr>
                <w:rFonts w:ascii="Times New Roman" w:hAnsi="Times New Roman"/>
                <w:sz w:val="20"/>
                <w:cs/>
                <w:lang w:bidi="th-TH"/>
              </w:rPr>
            </w:pPr>
            <w:r w:rsidRPr="001E2B05">
              <w:rPr>
                <w:rFonts w:ascii="Times New Roman" w:hAnsi="Times New Roman"/>
                <w:sz w:val="20"/>
                <w:lang w:bidi="th-TH"/>
              </w:rPr>
              <w:t>-</w:t>
            </w:r>
          </w:p>
        </w:tc>
        <w:tc>
          <w:tcPr>
            <w:tcW w:w="186" w:type="dxa"/>
          </w:tcPr>
          <w:p w14:paraId="7E8ACE40" w14:textId="77777777" w:rsidR="00254C24" w:rsidRPr="00A7541C" w:rsidRDefault="00254C24" w:rsidP="00254C24">
            <w:pPr>
              <w:pStyle w:val="acctfourfigures"/>
              <w:tabs>
                <w:tab w:val="clear" w:pos="765"/>
                <w:tab w:val="decimal" w:pos="731"/>
              </w:tabs>
              <w:spacing w:line="240" w:lineRule="auto"/>
              <w:ind w:left="-72" w:right="11"/>
              <w:rPr>
                <w:rFonts w:ascii="Times New Roman" w:hAnsi="Times New Roman"/>
                <w:sz w:val="20"/>
                <w:cs/>
                <w:lang w:bidi="th-TH"/>
              </w:rPr>
            </w:pPr>
          </w:p>
        </w:tc>
        <w:tc>
          <w:tcPr>
            <w:tcW w:w="1078" w:type="dxa"/>
            <w:tcBorders>
              <w:bottom w:val="single" w:sz="4" w:space="0" w:color="auto"/>
            </w:tcBorders>
            <w:vAlign w:val="bottom"/>
          </w:tcPr>
          <w:p w14:paraId="2E177313" w14:textId="0F94CB79" w:rsidR="00254C24" w:rsidRPr="00A7541C" w:rsidRDefault="00C8778D" w:rsidP="00C8778D">
            <w:pPr>
              <w:pStyle w:val="acctfourfigures"/>
              <w:tabs>
                <w:tab w:val="clear" w:pos="765"/>
                <w:tab w:val="decimal" w:pos="798"/>
              </w:tabs>
              <w:spacing w:line="240" w:lineRule="auto"/>
              <w:ind w:left="-72" w:right="11"/>
              <w:rPr>
                <w:rFonts w:ascii="Times New Roman" w:hAnsi="Times New Roman"/>
                <w:sz w:val="20"/>
                <w:lang w:bidi="th-TH"/>
              </w:rPr>
            </w:pPr>
            <w:r>
              <w:rPr>
                <w:rFonts w:ascii="Times New Roman" w:hAnsi="Times New Roman"/>
                <w:sz w:val="20"/>
                <w:lang w:bidi="th-TH"/>
              </w:rPr>
              <w:t>(10,834)</w:t>
            </w:r>
          </w:p>
        </w:tc>
      </w:tr>
      <w:tr w:rsidR="00254C24" w:rsidRPr="00A7541C" w14:paraId="3467CF32" w14:textId="77777777" w:rsidTr="00C90DF9">
        <w:trPr>
          <w:cantSplit/>
        </w:trPr>
        <w:tc>
          <w:tcPr>
            <w:tcW w:w="3870" w:type="dxa"/>
            <w:vAlign w:val="bottom"/>
          </w:tcPr>
          <w:p w14:paraId="0E3AE67F" w14:textId="77777777" w:rsidR="00254C24" w:rsidRPr="00A7541C" w:rsidRDefault="00254C24" w:rsidP="00254C24">
            <w:pPr>
              <w:ind w:left="15" w:right="-68" w:hanging="15"/>
              <w:rPr>
                <w:rFonts w:cs="Times New Roman"/>
                <w:sz w:val="20"/>
                <w:szCs w:val="20"/>
              </w:rPr>
            </w:pPr>
            <w:r w:rsidRPr="00A7541C">
              <w:rPr>
                <w:rFonts w:cs="Times New Roman"/>
                <w:b/>
                <w:bCs/>
                <w:sz w:val="20"/>
                <w:szCs w:val="20"/>
              </w:rPr>
              <w:t>Total</w:t>
            </w:r>
          </w:p>
        </w:tc>
        <w:tc>
          <w:tcPr>
            <w:tcW w:w="990" w:type="dxa"/>
            <w:tcBorders>
              <w:top w:val="single" w:sz="4" w:space="0" w:color="auto"/>
              <w:bottom w:val="single" w:sz="4" w:space="0" w:color="auto"/>
            </w:tcBorders>
          </w:tcPr>
          <w:p w14:paraId="082687E0" w14:textId="599DCCDB" w:rsidR="002B3B7F" w:rsidRPr="00BF3FC8"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b/>
                <w:bCs/>
                <w:sz w:val="20"/>
                <w:lang w:bidi="th-TH"/>
              </w:rPr>
            </w:pPr>
            <w:r w:rsidRPr="00BF3FC8">
              <w:rPr>
                <w:rFonts w:ascii="Times New Roman" w:hAnsi="Times New Roman"/>
                <w:b/>
                <w:bCs/>
                <w:sz w:val="20"/>
                <w:lang w:bidi="th-TH"/>
              </w:rPr>
              <w:t>-</w:t>
            </w:r>
          </w:p>
        </w:tc>
        <w:tc>
          <w:tcPr>
            <w:tcW w:w="180" w:type="dxa"/>
          </w:tcPr>
          <w:p w14:paraId="292EDDF4" w14:textId="77777777" w:rsidR="002B3B7F" w:rsidRPr="00C8778D" w:rsidRDefault="002B3B7F" w:rsidP="002B3B7F">
            <w:pPr>
              <w:pStyle w:val="acctfourfigures"/>
              <w:tabs>
                <w:tab w:val="clear" w:pos="765"/>
                <w:tab w:val="decimal" w:pos="911"/>
              </w:tabs>
              <w:spacing w:line="240" w:lineRule="auto"/>
              <w:ind w:left="-50" w:right="-124"/>
              <w:rPr>
                <w:rFonts w:ascii="Times New Roman" w:hAnsi="Times New Roman"/>
                <w:b/>
                <w:bCs/>
                <w:sz w:val="20"/>
                <w:lang w:bidi="th-TH"/>
              </w:rPr>
            </w:pPr>
          </w:p>
        </w:tc>
        <w:tc>
          <w:tcPr>
            <w:tcW w:w="1126" w:type="dxa"/>
            <w:tcBorders>
              <w:top w:val="single" w:sz="4" w:space="0" w:color="auto"/>
              <w:bottom w:val="single" w:sz="4" w:space="0" w:color="auto"/>
            </w:tcBorders>
            <w:vAlign w:val="bottom"/>
          </w:tcPr>
          <w:p w14:paraId="04A951DC" w14:textId="3BF10A8F" w:rsidR="00254C24" w:rsidRPr="00C8778D" w:rsidRDefault="00254C24" w:rsidP="00254C24">
            <w:pPr>
              <w:pStyle w:val="acctfourfigures"/>
              <w:tabs>
                <w:tab w:val="clear" w:pos="765"/>
                <w:tab w:val="decimal" w:pos="911"/>
              </w:tabs>
              <w:spacing w:line="240" w:lineRule="auto"/>
              <w:ind w:left="-50" w:right="-124"/>
              <w:rPr>
                <w:rFonts w:ascii="Times New Roman" w:hAnsi="Times New Roman"/>
                <w:b/>
                <w:bCs/>
                <w:sz w:val="20"/>
              </w:rPr>
            </w:pPr>
            <w:r w:rsidRPr="00C8778D">
              <w:rPr>
                <w:rFonts w:ascii="Times New Roman" w:hAnsi="Times New Roman"/>
                <w:b/>
                <w:bCs/>
                <w:sz w:val="20"/>
                <w:lang w:bidi="th-TH"/>
              </w:rPr>
              <w:t>(31,30</w:t>
            </w:r>
            <w:r w:rsidR="002D0A4D">
              <w:rPr>
                <w:rFonts w:ascii="Times New Roman" w:hAnsi="Times New Roman"/>
                <w:b/>
                <w:bCs/>
                <w:sz w:val="20"/>
                <w:lang w:bidi="th-TH"/>
              </w:rPr>
              <w:t>8</w:t>
            </w:r>
            <w:r w:rsidRPr="00C8778D">
              <w:rPr>
                <w:rFonts w:ascii="Times New Roman" w:hAnsi="Times New Roman"/>
                <w:b/>
                <w:bCs/>
                <w:sz w:val="20"/>
                <w:lang w:bidi="th-TH"/>
              </w:rPr>
              <w:t>)</w:t>
            </w:r>
          </w:p>
        </w:tc>
        <w:tc>
          <w:tcPr>
            <w:tcW w:w="180" w:type="dxa"/>
            <w:vAlign w:val="bottom"/>
          </w:tcPr>
          <w:p w14:paraId="6EB60F7B"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034" w:type="dxa"/>
            <w:tcBorders>
              <w:top w:val="single" w:sz="4" w:space="0" w:color="auto"/>
              <w:bottom w:val="single" w:sz="4" w:space="0" w:color="auto"/>
            </w:tcBorders>
            <w:vAlign w:val="bottom"/>
          </w:tcPr>
          <w:p w14:paraId="597CC21D" w14:textId="04AA7196" w:rsidR="00254C24" w:rsidRPr="00254C24" w:rsidRDefault="00254C24" w:rsidP="00254C24">
            <w:pPr>
              <w:pStyle w:val="acctfourfigures"/>
              <w:tabs>
                <w:tab w:val="clear" w:pos="765"/>
                <w:tab w:val="decimal" w:pos="910"/>
              </w:tabs>
              <w:spacing w:line="240" w:lineRule="auto"/>
              <w:ind w:left="-72" w:right="11"/>
              <w:rPr>
                <w:rFonts w:ascii="Times New Roman" w:hAnsi="Times New Roman"/>
                <w:b/>
                <w:bCs/>
                <w:sz w:val="20"/>
                <w:lang w:bidi="th-TH"/>
              </w:rPr>
            </w:pPr>
            <w:r w:rsidRPr="00254C24">
              <w:rPr>
                <w:rFonts w:ascii="Times New Roman" w:hAnsi="Times New Roman"/>
                <w:b/>
                <w:bCs/>
                <w:sz w:val="20"/>
                <w:lang w:bidi="th-TH"/>
              </w:rPr>
              <w:t>13,0</w:t>
            </w:r>
            <w:r w:rsidR="00930E23">
              <w:rPr>
                <w:rFonts w:ascii="Times New Roman" w:hAnsi="Times New Roman"/>
                <w:b/>
                <w:bCs/>
                <w:sz w:val="20"/>
                <w:lang w:bidi="th-TH"/>
              </w:rPr>
              <w:t>5</w:t>
            </w:r>
            <w:r w:rsidR="001F044A">
              <w:rPr>
                <w:rFonts w:ascii="Times New Roman" w:hAnsi="Times New Roman"/>
                <w:b/>
                <w:bCs/>
                <w:sz w:val="20"/>
                <w:lang w:bidi="th-TH"/>
              </w:rPr>
              <w:t>4</w:t>
            </w:r>
          </w:p>
        </w:tc>
        <w:tc>
          <w:tcPr>
            <w:tcW w:w="180" w:type="dxa"/>
            <w:vAlign w:val="bottom"/>
          </w:tcPr>
          <w:p w14:paraId="222FCA0C" w14:textId="77777777" w:rsidR="00254C24" w:rsidRPr="00A7541C" w:rsidRDefault="00254C24" w:rsidP="00254C24">
            <w:pPr>
              <w:pStyle w:val="acctfourfigures"/>
              <w:spacing w:line="240" w:lineRule="auto"/>
              <w:ind w:left="-72"/>
              <w:jc w:val="center"/>
              <w:rPr>
                <w:rFonts w:ascii="Times New Roman" w:hAnsi="Times New Roman"/>
                <w:sz w:val="20"/>
              </w:rPr>
            </w:pPr>
          </w:p>
        </w:tc>
        <w:tc>
          <w:tcPr>
            <w:tcW w:w="1227" w:type="dxa"/>
            <w:tcBorders>
              <w:top w:val="single" w:sz="4" w:space="0" w:color="auto"/>
              <w:bottom w:val="single" w:sz="4" w:space="0" w:color="auto"/>
            </w:tcBorders>
          </w:tcPr>
          <w:p w14:paraId="1E66FD56" w14:textId="311C04DE" w:rsidR="00254C24" w:rsidRPr="00254C24" w:rsidRDefault="00254C24" w:rsidP="00254C24">
            <w:pPr>
              <w:pStyle w:val="acctfourfigures"/>
              <w:tabs>
                <w:tab w:val="clear" w:pos="765"/>
                <w:tab w:val="decimal" w:pos="869"/>
              </w:tabs>
              <w:spacing w:line="240" w:lineRule="auto"/>
              <w:ind w:left="-72" w:right="11"/>
              <w:rPr>
                <w:rFonts w:ascii="Times New Roman" w:hAnsi="Times New Roman"/>
                <w:b/>
                <w:bCs/>
                <w:sz w:val="20"/>
                <w:cs/>
                <w:lang w:bidi="th-TH"/>
              </w:rPr>
            </w:pPr>
            <w:r w:rsidRPr="00254C24">
              <w:rPr>
                <w:rFonts w:ascii="Times New Roman" w:hAnsi="Times New Roman"/>
                <w:b/>
                <w:bCs/>
                <w:sz w:val="20"/>
                <w:lang w:bidi="th-TH"/>
              </w:rPr>
              <w:t>-</w:t>
            </w:r>
          </w:p>
        </w:tc>
        <w:tc>
          <w:tcPr>
            <w:tcW w:w="186" w:type="dxa"/>
          </w:tcPr>
          <w:p w14:paraId="701190F3" w14:textId="77777777" w:rsidR="00254C24" w:rsidRPr="00A7541C" w:rsidRDefault="00254C24" w:rsidP="00254C24">
            <w:pPr>
              <w:pStyle w:val="acctfourfigures"/>
              <w:tabs>
                <w:tab w:val="clear" w:pos="765"/>
                <w:tab w:val="decimal" w:pos="731"/>
              </w:tabs>
              <w:spacing w:line="240" w:lineRule="auto"/>
              <w:ind w:left="-72" w:right="11"/>
              <w:rPr>
                <w:rFonts w:ascii="Times New Roman" w:hAnsi="Times New Roman"/>
                <w:sz w:val="20"/>
                <w:cs/>
                <w:lang w:bidi="th-TH"/>
              </w:rPr>
            </w:pPr>
          </w:p>
        </w:tc>
        <w:tc>
          <w:tcPr>
            <w:tcW w:w="1078" w:type="dxa"/>
            <w:tcBorders>
              <w:top w:val="single" w:sz="4" w:space="0" w:color="auto"/>
              <w:bottom w:val="single" w:sz="4" w:space="0" w:color="auto"/>
            </w:tcBorders>
            <w:vAlign w:val="bottom"/>
          </w:tcPr>
          <w:p w14:paraId="6CF2A9C5" w14:textId="3644F1FC" w:rsidR="00254C24" w:rsidRPr="00C8778D" w:rsidRDefault="00C8778D" w:rsidP="00C8778D">
            <w:pPr>
              <w:pStyle w:val="acctfourfigures"/>
              <w:tabs>
                <w:tab w:val="clear" w:pos="765"/>
                <w:tab w:val="decimal" w:pos="798"/>
              </w:tabs>
              <w:spacing w:line="240" w:lineRule="auto"/>
              <w:ind w:left="-72" w:right="11"/>
              <w:rPr>
                <w:rFonts w:ascii="Times New Roman" w:hAnsi="Times New Roman"/>
                <w:b/>
                <w:bCs/>
                <w:sz w:val="20"/>
                <w:lang w:bidi="th-TH"/>
              </w:rPr>
            </w:pPr>
            <w:r w:rsidRPr="00C8778D">
              <w:rPr>
                <w:rFonts w:ascii="Times New Roman" w:hAnsi="Times New Roman"/>
                <w:b/>
                <w:bCs/>
                <w:sz w:val="20"/>
                <w:lang w:bidi="th-TH"/>
              </w:rPr>
              <w:t>(18,254)</w:t>
            </w:r>
          </w:p>
        </w:tc>
      </w:tr>
      <w:tr w:rsidR="00BB311A" w:rsidRPr="00A7541C" w14:paraId="0BDEE5B8" w14:textId="77777777" w:rsidTr="00C90DF9">
        <w:trPr>
          <w:cantSplit/>
        </w:trPr>
        <w:tc>
          <w:tcPr>
            <w:tcW w:w="3870" w:type="dxa"/>
            <w:vAlign w:val="bottom"/>
          </w:tcPr>
          <w:p w14:paraId="0D8488E9" w14:textId="77777777" w:rsidR="00BB311A" w:rsidRPr="00A7541C" w:rsidRDefault="00BB311A" w:rsidP="00BB311A">
            <w:pPr>
              <w:ind w:left="15" w:right="-68" w:hanging="15"/>
              <w:rPr>
                <w:rFonts w:cs="Times New Roman"/>
                <w:sz w:val="20"/>
                <w:szCs w:val="20"/>
              </w:rPr>
            </w:pPr>
          </w:p>
        </w:tc>
        <w:tc>
          <w:tcPr>
            <w:tcW w:w="990" w:type="dxa"/>
            <w:tcBorders>
              <w:top w:val="single" w:sz="4" w:space="0" w:color="auto"/>
            </w:tcBorders>
          </w:tcPr>
          <w:p w14:paraId="258DACC7" w14:textId="77777777" w:rsidR="002B3B7F" w:rsidRPr="00A7541C" w:rsidRDefault="002B3B7F" w:rsidP="002B3B7F">
            <w:pPr>
              <w:pStyle w:val="acctfourfigures"/>
              <w:tabs>
                <w:tab w:val="clear" w:pos="765"/>
                <w:tab w:val="decimal" w:pos="586"/>
                <w:tab w:val="decimal" w:pos="911"/>
                <w:tab w:val="decimal" w:pos="940"/>
              </w:tabs>
              <w:spacing w:line="240" w:lineRule="auto"/>
              <w:ind w:left="-72" w:right="-124"/>
              <w:jc w:val="center"/>
              <w:rPr>
                <w:rFonts w:ascii="Times New Roman" w:hAnsi="Times New Roman"/>
                <w:sz w:val="20"/>
              </w:rPr>
            </w:pPr>
          </w:p>
        </w:tc>
        <w:tc>
          <w:tcPr>
            <w:tcW w:w="180" w:type="dxa"/>
          </w:tcPr>
          <w:p w14:paraId="16AC8650" w14:textId="77777777" w:rsidR="002B3B7F" w:rsidRPr="00A7541C" w:rsidRDefault="002B3B7F" w:rsidP="002B3B7F">
            <w:pPr>
              <w:pStyle w:val="acctfourfigures"/>
              <w:tabs>
                <w:tab w:val="clear" w:pos="765"/>
                <w:tab w:val="decimal" w:pos="911"/>
                <w:tab w:val="decimal" w:pos="940"/>
              </w:tabs>
              <w:spacing w:line="240" w:lineRule="auto"/>
              <w:ind w:left="-72" w:right="-124"/>
              <w:rPr>
                <w:rFonts w:ascii="Times New Roman" w:hAnsi="Times New Roman"/>
                <w:sz w:val="20"/>
              </w:rPr>
            </w:pPr>
          </w:p>
        </w:tc>
        <w:tc>
          <w:tcPr>
            <w:tcW w:w="1126" w:type="dxa"/>
            <w:tcBorders>
              <w:top w:val="single" w:sz="4" w:space="0" w:color="auto"/>
            </w:tcBorders>
            <w:vAlign w:val="bottom"/>
          </w:tcPr>
          <w:p w14:paraId="3084FAA8" w14:textId="6B221C82" w:rsidR="00BB311A" w:rsidRPr="00A7541C" w:rsidRDefault="00BB311A" w:rsidP="00B17002">
            <w:pPr>
              <w:pStyle w:val="acctfourfigures"/>
              <w:tabs>
                <w:tab w:val="clear" w:pos="765"/>
                <w:tab w:val="decimal" w:pos="911"/>
                <w:tab w:val="decimal" w:pos="940"/>
              </w:tabs>
              <w:spacing w:line="240" w:lineRule="auto"/>
              <w:ind w:left="-72" w:right="-124"/>
              <w:rPr>
                <w:rFonts w:ascii="Times New Roman" w:hAnsi="Times New Roman"/>
                <w:sz w:val="20"/>
              </w:rPr>
            </w:pPr>
          </w:p>
        </w:tc>
        <w:tc>
          <w:tcPr>
            <w:tcW w:w="180" w:type="dxa"/>
            <w:vAlign w:val="bottom"/>
          </w:tcPr>
          <w:p w14:paraId="7890D8B8"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034" w:type="dxa"/>
            <w:tcBorders>
              <w:top w:val="single" w:sz="4" w:space="0" w:color="auto"/>
            </w:tcBorders>
            <w:vAlign w:val="bottom"/>
          </w:tcPr>
          <w:p w14:paraId="67D6F4F1" w14:textId="77777777" w:rsidR="00BB311A" w:rsidRPr="00A7541C" w:rsidRDefault="00BB311A" w:rsidP="00BB311A">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3C7FA32F"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227" w:type="dxa"/>
            <w:tcBorders>
              <w:top w:val="single" w:sz="4" w:space="0" w:color="auto"/>
            </w:tcBorders>
          </w:tcPr>
          <w:p w14:paraId="07A40F8E" w14:textId="77777777" w:rsidR="00BB311A" w:rsidRPr="00A7541C" w:rsidRDefault="00BB311A" w:rsidP="00BB311A">
            <w:pPr>
              <w:pStyle w:val="acctfourfigures"/>
              <w:tabs>
                <w:tab w:val="clear" w:pos="765"/>
                <w:tab w:val="decimal" w:pos="1000"/>
              </w:tabs>
              <w:spacing w:line="240" w:lineRule="auto"/>
              <w:ind w:left="-72" w:right="11"/>
              <w:rPr>
                <w:rFonts w:ascii="Times New Roman" w:hAnsi="Times New Roman"/>
                <w:sz w:val="20"/>
                <w:lang w:bidi="th-TH"/>
              </w:rPr>
            </w:pPr>
          </w:p>
        </w:tc>
        <w:tc>
          <w:tcPr>
            <w:tcW w:w="186" w:type="dxa"/>
          </w:tcPr>
          <w:p w14:paraId="3BF56705" w14:textId="77777777" w:rsidR="00BB311A" w:rsidRPr="00A7541C" w:rsidRDefault="00BB311A" w:rsidP="00BB311A">
            <w:pPr>
              <w:pStyle w:val="acctfourfigures"/>
              <w:tabs>
                <w:tab w:val="clear" w:pos="765"/>
                <w:tab w:val="decimal" w:pos="731"/>
              </w:tabs>
              <w:spacing w:line="240" w:lineRule="auto"/>
              <w:ind w:left="-72" w:right="11"/>
              <w:rPr>
                <w:rFonts w:ascii="Times New Roman" w:hAnsi="Times New Roman"/>
                <w:sz w:val="20"/>
                <w:lang w:bidi="th-TH"/>
              </w:rPr>
            </w:pPr>
          </w:p>
        </w:tc>
        <w:tc>
          <w:tcPr>
            <w:tcW w:w="1078" w:type="dxa"/>
            <w:tcBorders>
              <w:top w:val="single" w:sz="4" w:space="0" w:color="auto"/>
            </w:tcBorders>
            <w:vAlign w:val="bottom"/>
          </w:tcPr>
          <w:p w14:paraId="507DF9A4" w14:textId="77777777" w:rsidR="00BB311A" w:rsidRPr="00A7541C" w:rsidRDefault="00BB311A" w:rsidP="00C8778D">
            <w:pPr>
              <w:pStyle w:val="acctfourfigures"/>
              <w:tabs>
                <w:tab w:val="clear" w:pos="765"/>
                <w:tab w:val="decimal" w:pos="798"/>
              </w:tabs>
              <w:spacing w:line="240" w:lineRule="auto"/>
              <w:ind w:left="-72" w:right="11"/>
              <w:rPr>
                <w:rFonts w:ascii="Times New Roman" w:hAnsi="Times New Roman"/>
                <w:sz w:val="20"/>
                <w:lang w:bidi="th-TH"/>
              </w:rPr>
            </w:pPr>
          </w:p>
        </w:tc>
      </w:tr>
      <w:tr w:rsidR="00BB311A" w:rsidRPr="00A7541C" w14:paraId="44A419AA" w14:textId="77777777" w:rsidTr="00C90DF9">
        <w:trPr>
          <w:cantSplit/>
        </w:trPr>
        <w:tc>
          <w:tcPr>
            <w:tcW w:w="3870" w:type="dxa"/>
            <w:vAlign w:val="bottom"/>
          </w:tcPr>
          <w:p w14:paraId="011F6EDB" w14:textId="77777777" w:rsidR="00BB311A" w:rsidRPr="00A7541C" w:rsidRDefault="00BB311A" w:rsidP="00BB311A">
            <w:pPr>
              <w:ind w:left="15" w:right="-68" w:hanging="15"/>
              <w:rPr>
                <w:rFonts w:cs="Times New Roman"/>
                <w:b/>
                <w:bCs/>
                <w:sz w:val="20"/>
                <w:szCs w:val="20"/>
              </w:rPr>
            </w:pPr>
            <w:r w:rsidRPr="00A7541C">
              <w:rPr>
                <w:rFonts w:cs="Times New Roman"/>
                <w:b/>
                <w:bCs/>
                <w:sz w:val="20"/>
                <w:szCs w:val="20"/>
              </w:rPr>
              <w:t>Net</w:t>
            </w:r>
          </w:p>
        </w:tc>
        <w:tc>
          <w:tcPr>
            <w:tcW w:w="990" w:type="dxa"/>
            <w:tcBorders>
              <w:bottom w:val="double" w:sz="4" w:space="0" w:color="auto"/>
            </w:tcBorders>
          </w:tcPr>
          <w:p w14:paraId="182248E5" w14:textId="15C8E2E6" w:rsidR="002B3B7F" w:rsidRPr="00BF3FC8" w:rsidRDefault="002B3B7F" w:rsidP="002B3B7F">
            <w:pPr>
              <w:pStyle w:val="acctfourfigures"/>
              <w:tabs>
                <w:tab w:val="clear" w:pos="765"/>
                <w:tab w:val="decimal" w:pos="586"/>
                <w:tab w:val="decimal" w:pos="911"/>
              </w:tabs>
              <w:spacing w:line="240" w:lineRule="auto"/>
              <w:ind w:left="-50" w:right="-124"/>
              <w:jc w:val="center"/>
              <w:rPr>
                <w:rFonts w:ascii="Times New Roman" w:hAnsi="Times New Roman"/>
                <w:b/>
                <w:bCs/>
                <w:sz w:val="20"/>
                <w:lang w:bidi="th-TH"/>
              </w:rPr>
            </w:pPr>
            <w:r w:rsidRPr="00BF3FC8">
              <w:rPr>
                <w:rFonts w:ascii="Times New Roman" w:hAnsi="Times New Roman"/>
                <w:b/>
                <w:bCs/>
                <w:sz w:val="20"/>
                <w:lang w:bidi="th-TH"/>
              </w:rPr>
              <w:t>-</w:t>
            </w:r>
          </w:p>
        </w:tc>
        <w:tc>
          <w:tcPr>
            <w:tcW w:w="180" w:type="dxa"/>
          </w:tcPr>
          <w:p w14:paraId="20FEB89D" w14:textId="77777777" w:rsidR="002B3B7F" w:rsidRDefault="002B3B7F" w:rsidP="002B3B7F">
            <w:pPr>
              <w:pStyle w:val="acctfourfigures"/>
              <w:tabs>
                <w:tab w:val="clear" w:pos="765"/>
                <w:tab w:val="decimal" w:pos="911"/>
              </w:tabs>
              <w:spacing w:line="240" w:lineRule="auto"/>
              <w:ind w:left="-50" w:right="-124"/>
              <w:rPr>
                <w:rFonts w:ascii="Times New Roman" w:hAnsi="Times New Roman"/>
                <w:b/>
                <w:bCs/>
                <w:sz w:val="20"/>
                <w:lang w:bidi="th-TH"/>
              </w:rPr>
            </w:pPr>
          </w:p>
        </w:tc>
        <w:tc>
          <w:tcPr>
            <w:tcW w:w="1126" w:type="dxa"/>
            <w:tcBorders>
              <w:bottom w:val="double" w:sz="4" w:space="0" w:color="auto"/>
            </w:tcBorders>
            <w:vAlign w:val="bottom"/>
          </w:tcPr>
          <w:p w14:paraId="2DEC8513" w14:textId="0E886105" w:rsidR="00BB311A" w:rsidRPr="00226B58" w:rsidRDefault="00107711" w:rsidP="00B17002">
            <w:pPr>
              <w:pStyle w:val="acctfourfigures"/>
              <w:tabs>
                <w:tab w:val="clear" w:pos="765"/>
                <w:tab w:val="decimal" w:pos="911"/>
              </w:tabs>
              <w:spacing w:line="240" w:lineRule="auto"/>
              <w:ind w:left="-50" w:right="-124"/>
              <w:rPr>
                <w:rFonts w:ascii="Times New Roman" w:hAnsi="Times New Roman"/>
                <w:b/>
                <w:bCs/>
                <w:sz w:val="20"/>
                <w:cs/>
                <w:lang w:bidi="th-TH"/>
              </w:rPr>
            </w:pPr>
            <w:r>
              <w:rPr>
                <w:rFonts w:ascii="Times New Roman" w:hAnsi="Times New Roman"/>
                <w:b/>
                <w:bCs/>
                <w:sz w:val="20"/>
                <w:lang w:bidi="th-TH"/>
              </w:rPr>
              <w:t>191,14</w:t>
            </w:r>
            <w:r w:rsidR="002D0A4D">
              <w:rPr>
                <w:rFonts w:ascii="Times New Roman" w:hAnsi="Times New Roman"/>
                <w:b/>
                <w:bCs/>
                <w:sz w:val="20"/>
                <w:lang w:bidi="th-TH"/>
              </w:rPr>
              <w:t>5</w:t>
            </w:r>
          </w:p>
        </w:tc>
        <w:tc>
          <w:tcPr>
            <w:tcW w:w="180" w:type="dxa"/>
            <w:vAlign w:val="bottom"/>
          </w:tcPr>
          <w:p w14:paraId="65BA089C" w14:textId="77777777" w:rsidR="00BB311A" w:rsidRPr="00A7541C" w:rsidRDefault="00BB311A" w:rsidP="00BB311A">
            <w:pPr>
              <w:pStyle w:val="acctfourfigures"/>
              <w:spacing w:line="240" w:lineRule="auto"/>
              <w:ind w:left="-72"/>
              <w:jc w:val="center"/>
              <w:rPr>
                <w:rFonts w:ascii="Times New Roman" w:hAnsi="Times New Roman"/>
                <w:sz w:val="20"/>
              </w:rPr>
            </w:pPr>
          </w:p>
        </w:tc>
        <w:tc>
          <w:tcPr>
            <w:tcW w:w="1034" w:type="dxa"/>
            <w:tcBorders>
              <w:bottom w:val="double" w:sz="4" w:space="0" w:color="auto"/>
            </w:tcBorders>
            <w:vAlign w:val="bottom"/>
          </w:tcPr>
          <w:p w14:paraId="2CE944CB" w14:textId="7F81ADA0" w:rsidR="00BB311A" w:rsidRPr="00A7541C" w:rsidRDefault="00C8778D" w:rsidP="00BB311A">
            <w:pPr>
              <w:pStyle w:val="acctfourfigures"/>
              <w:tabs>
                <w:tab w:val="clear" w:pos="765"/>
                <w:tab w:val="decimal" w:pos="910"/>
              </w:tabs>
              <w:spacing w:line="240" w:lineRule="auto"/>
              <w:ind w:left="-72" w:right="11"/>
              <w:rPr>
                <w:rFonts w:ascii="Times New Roman" w:hAnsi="Times New Roman"/>
                <w:b/>
                <w:bCs/>
                <w:sz w:val="20"/>
                <w:lang w:bidi="th-TH"/>
              </w:rPr>
            </w:pPr>
            <w:r>
              <w:rPr>
                <w:rFonts w:ascii="Times New Roman" w:hAnsi="Times New Roman"/>
                <w:b/>
                <w:bCs/>
                <w:sz w:val="20"/>
                <w:lang w:bidi="th-TH"/>
              </w:rPr>
              <w:t>(54,57</w:t>
            </w:r>
            <w:r w:rsidR="001F044A">
              <w:rPr>
                <w:rFonts w:ascii="Times New Roman" w:hAnsi="Times New Roman"/>
                <w:b/>
                <w:bCs/>
                <w:sz w:val="20"/>
                <w:lang w:bidi="th-TH"/>
              </w:rPr>
              <w:t>5</w:t>
            </w:r>
            <w:r>
              <w:rPr>
                <w:rFonts w:ascii="Times New Roman" w:hAnsi="Times New Roman"/>
                <w:b/>
                <w:bCs/>
                <w:sz w:val="20"/>
                <w:lang w:bidi="th-TH"/>
              </w:rPr>
              <w:t>)</w:t>
            </w:r>
          </w:p>
        </w:tc>
        <w:tc>
          <w:tcPr>
            <w:tcW w:w="180" w:type="dxa"/>
            <w:vAlign w:val="bottom"/>
          </w:tcPr>
          <w:p w14:paraId="0C00E223" w14:textId="77777777" w:rsidR="00BB311A" w:rsidRPr="00A7541C" w:rsidRDefault="00BB311A" w:rsidP="00BB311A">
            <w:pPr>
              <w:pStyle w:val="acctfourfigures"/>
              <w:spacing w:line="240" w:lineRule="auto"/>
              <w:ind w:left="-72"/>
              <w:jc w:val="center"/>
              <w:rPr>
                <w:rFonts w:ascii="Times New Roman" w:hAnsi="Times New Roman"/>
                <w:b/>
                <w:bCs/>
                <w:sz w:val="20"/>
              </w:rPr>
            </w:pPr>
          </w:p>
        </w:tc>
        <w:tc>
          <w:tcPr>
            <w:tcW w:w="1227" w:type="dxa"/>
            <w:tcBorders>
              <w:bottom w:val="double" w:sz="4" w:space="0" w:color="auto"/>
            </w:tcBorders>
          </w:tcPr>
          <w:p w14:paraId="18F009A5" w14:textId="7493D39A" w:rsidR="00BB311A" w:rsidRPr="00A7541C" w:rsidRDefault="00C8778D" w:rsidP="00C8778D">
            <w:pPr>
              <w:pStyle w:val="acctfourfigures"/>
              <w:tabs>
                <w:tab w:val="clear" w:pos="765"/>
                <w:tab w:val="decimal" w:pos="869"/>
              </w:tabs>
              <w:spacing w:line="240" w:lineRule="auto"/>
              <w:ind w:left="-72" w:right="11"/>
              <w:rPr>
                <w:rFonts w:ascii="Times New Roman" w:hAnsi="Times New Roman"/>
                <w:b/>
                <w:bCs/>
                <w:sz w:val="20"/>
                <w:cs/>
                <w:lang w:bidi="th-TH"/>
              </w:rPr>
            </w:pPr>
            <w:r w:rsidRPr="00254C24">
              <w:rPr>
                <w:rFonts w:ascii="Times New Roman" w:hAnsi="Times New Roman"/>
                <w:b/>
                <w:bCs/>
                <w:sz w:val="20"/>
                <w:lang w:bidi="th-TH"/>
              </w:rPr>
              <w:t>-</w:t>
            </w:r>
          </w:p>
        </w:tc>
        <w:tc>
          <w:tcPr>
            <w:tcW w:w="186" w:type="dxa"/>
          </w:tcPr>
          <w:p w14:paraId="4BAEC9DF" w14:textId="77777777" w:rsidR="00BB311A" w:rsidRPr="00A7541C" w:rsidRDefault="00BB311A" w:rsidP="00BB311A">
            <w:pPr>
              <w:pStyle w:val="acctfourfigures"/>
              <w:tabs>
                <w:tab w:val="clear" w:pos="765"/>
                <w:tab w:val="decimal" w:pos="731"/>
              </w:tabs>
              <w:spacing w:line="240" w:lineRule="auto"/>
              <w:ind w:left="-72" w:right="11"/>
              <w:rPr>
                <w:rFonts w:ascii="Times New Roman" w:hAnsi="Times New Roman"/>
                <w:b/>
                <w:bCs/>
                <w:sz w:val="20"/>
                <w:cs/>
                <w:lang w:bidi="th-TH"/>
              </w:rPr>
            </w:pPr>
          </w:p>
        </w:tc>
        <w:tc>
          <w:tcPr>
            <w:tcW w:w="1078" w:type="dxa"/>
            <w:tcBorders>
              <w:bottom w:val="double" w:sz="4" w:space="0" w:color="auto"/>
            </w:tcBorders>
            <w:vAlign w:val="bottom"/>
          </w:tcPr>
          <w:p w14:paraId="0B833C11" w14:textId="7E4B9078" w:rsidR="00BB311A" w:rsidRPr="00C8778D" w:rsidRDefault="00C8778D" w:rsidP="00C8778D">
            <w:pPr>
              <w:pStyle w:val="acctfourfigures"/>
              <w:tabs>
                <w:tab w:val="clear" w:pos="765"/>
                <w:tab w:val="decimal" w:pos="798"/>
              </w:tabs>
              <w:spacing w:line="240" w:lineRule="auto"/>
              <w:ind w:left="-72" w:right="11"/>
              <w:rPr>
                <w:rFonts w:ascii="Times New Roman" w:hAnsi="Times New Roman"/>
                <w:b/>
                <w:bCs/>
                <w:sz w:val="20"/>
                <w:lang w:bidi="th-TH"/>
              </w:rPr>
            </w:pPr>
            <w:r w:rsidRPr="00C8778D">
              <w:rPr>
                <w:rFonts w:ascii="Times New Roman" w:hAnsi="Times New Roman"/>
                <w:b/>
                <w:bCs/>
                <w:sz w:val="20"/>
                <w:lang w:bidi="th-TH"/>
              </w:rPr>
              <w:t>136,570</w:t>
            </w:r>
          </w:p>
        </w:tc>
      </w:tr>
    </w:tbl>
    <w:p w14:paraId="580A1434" w14:textId="77777777" w:rsidR="00A403B6" w:rsidRDefault="00A403B6" w:rsidP="00A403B6"/>
    <w:tbl>
      <w:tblPr>
        <w:tblW w:w="9191" w:type="dxa"/>
        <w:tblInd w:w="450" w:type="dxa"/>
        <w:tblLayout w:type="fixed"/>
        <w:tblCellMar>
          <w:left w:w="79" w:type="dxa"/>
          <w:right w:w="79" w:type="dxa"/>
        </w:tblCellMar>
        <w:tblLook w:val="0000" w:firstRow="0" w:lastRow="0" w:firstColumn="0" w:lastColumn="0" w:noHBand="0" w:noVBand="0"/>
      </w:tblPr>
      <w:tblGrid>
        <w:gridCol w:w="3780"/>
        <w:gridCol w:w="1126"/>
        <w:gridCol w:w="180"/>
        <w:gridCol w:w="1251"/>
        <w:gridCol w:w="180"/>
        <w:gridCol w:w="1414"/>
        <w:gridCol w:w="186"/>
        <w:gridCol w:w="1074"/>
      </w:tblGrid>
      <w:tr w:rsidR="00D432CD" w:rsidRPr="00A7541C" w14:paraId="37F405E4" w14:textId="77777777" w:rsidTr="00BC518F">
        <w:trPr>
          <w:cantSplit/>
          <w:trHeight w:val="56"/>
        </w:trPr>
        <w:tc>
          <w:tcPr>
            <w:tcW w:w="3780" w:type="dxa"/>
            <w:shd w:val="clear" w:color="auto" w:fill="auto"/>
            <w:vAlign w:val="bottom"/>
          </w:tcPr>
          <w:p w14:paraId="14825B60" w14:textId="77777777" w:rsidR="00D432CD" w:rsidRPr="00A7541C" w:rsidRDefault="00D432CD" w:rsidP="00BC518F">
            <w:pPr>
              <w:tabs>
                <w:tab w:val="left" w:pos="191"/>
              </w:tabs>
              <w:ind w:left="191" w:right="-68" w:hanging="191"/>
              <w:rPr>
                <w:rFonts w:cs="Times New Roman"/>
                <w:sz w:val="20"/>
                <w:szCs w:val="20"/>
              </w:rPr>
            </w:pPr>
          </w:p>
        </w:tc>
        <w:tc>
          <w:tcPr>
            <w:tcW w:w="5411" w:type="dxa"/>
            <w:gridSpan w:val="7"/>
            <w:vAlign w:val="bottom"/>
          </w:tcPr>
          <w:p w14:paraId="67F8341C" w14:textId="77777777" w:rsidR="00D432CD" w:rsidRPr="00A7541C" w:rsidRDefault="00D432CD" w:rsidP="00BC518F">
            <w:pPr>
              <w:pStyle w:val="acctcolumnheading"/>
              <w:spacing w:after="0" w:line="240" w:lineRule="auto"/>
              <w:ind w:left="-72" w:right="-79"/>
              <w:rPr>
                <w:sz w:val="20"/>
              </w:rPr>
            </w:pPr>
            <w:r w:rsidRPr="00A7541C">
              <w:rPr>
                <w:b/>
                <w:bCs/>
                <w:spacing w:val="-4"/>
                <w:sz w:val="20"/>
              </w:rPr>
              <w:t>Consolidated financial statements</w:t>
            </w:r>
          </w:p>
        </w:tc>
      </w:tr>
      <w:tr w:rsidR="007E7B8F" w:rsidRPr="00A7541C" w14:paraId="0EE7EBAB" w14:textId="77777777" w:rsidTr="00BC518F">
        <w:trPr>
          <w:cantSplit/>
          <w:trHeight w:val="425"/>
        </w:trPr>
        <w:tc>
          <w:tcPr>
            <w:tcW w:w="3780" w:type="dxa"/>
            <w:shd w:val="clear" w:color="auto" w:fill="auto"/>
            <w:vAlign w:val="bottom"/>
          </w:tcPr>
          <w:p w14:paraId="08F85B48" w14:textId="77777777" w:rsidR="007E7B8F" w:rsidRPr="00A7541C" w:rsidRDefault="007E7B8F" w:rsidP="007E7B8F">
            <w:pPr>
              <w:tabs>
                <w:tab w:val="left" w:pos="191"/>
              </w:tabs>
              <w:ind w:left="191" w:right="-68" w:hanging="191"/>
              <w:rPr>
                <w:rFonts w:cs="Times New Roman"/>
                <w:b/>
                <w:bCs/>
                <w:i/>
                <w:iCs/>
                <w:sz w:val="20"/>
                <w:szCs w:val="20"/>
              </w:rPr>
            </w:pPr>
          </w:p>
        </w:tc>
        <w:tc>
          <w:tcPr>
            <w:tcW w:w="1126" w:type="dxa"/>
            <w:vAlign w:val="bottom"/>
          </w:tcPr>
          <w:p w14:paraId="3AD288F6" w14:textId="7CA3B65D" w:rsidR="007E7B8F" w:rsidRPr="00A7541C" w:rsidRDefault="007E7B8F" w:rsidP="007E7B8F">
            <w:pPr>
              <w:pStyle w:val="acctcolumnheading"/>
              <w:spacing w:after="0" w:line="240" w:lineRule="auto"/>
              <w:ind w:left="-72" w:right="-79"/>
              <w:rPr>
                <w:sz w:val="20"/>
                <w:lang w:bidi="th-TH"/>
              </w:rPr>
            </w:pPr>
            <w:r w:rsidRPr="00360958">
              <w:rPr>
                <w:sz w:val="20"/>
                <w:lang w:bidi="th-TH"/>
              </w:rPr>
              <w:t xml:space="preserve">At </w:t>
            </w:r>
            <w:r w:rsidRPr="00360958">
              <w:rPr>
                <w:sz w:val="20"/>
                <w:lang w:bidi="th-TH"/>
              </w:rPr>
              <w:br/>
              <w:t>1 January</w:t>
            </w:r>
            <w:r w:rsidRPr="00360958">
              <w:rPr>
                <w:sz w:val="20"/>
                <w:lang w:bidi="th-TH"/>
              </w:rPr>
              <w:br/>
              <w:t>202</w:t>
            </w:r>
            <w:r>
              <w:rPr>
                <w:sz w:val="20"/>
                <w:lang w:bidi="th-TH"/>
              </w:rPr>
              <w:t>2</w:t>
            </w:r>
          </w:p>
        </w:tc>
        <w:tc>
          <w:tcPr>
            <w:tcW w:w="180" w:type="dxa"/>
            <w:vAlign w:val="bottom"/>
          </w:tcPr>
          <w:p w14:paraId="39DD1ADC" w14:textId="77777777" w:rsidR="007E7B8F" w:rsidRPr="00A7541C" w:rsidRDefault="007E7B8F" w:rsidP="007E7B8F">
            <w:pPr>
              <w:pStyle w:val="acctcolumnheading"/>
              <w:spacing w:after="0" w:line="240" w:lineRule="auto"/>
              <w:ind w:left="-72" w:right="-79"/>
              <w:rPr>
                <w:sz w:val="20"/>
              </w:rPr>
            </w:pPr>
          </w:p>
        </w:tc>
        <w:tc>
          <w:tcPr>
            <w:tcW w:w="1251" w:type="dxa"/>
            <w:vAlign w:val="bottom"/>
          </w:tcPr>
          <w:p w14:paraId="725C4D6D" w14:textId="744CB809" w:rsidR="007E7B8F" w:rsidRPr="00B714D0" w:rsidRDefault="007E7B8F" w:rsidP="007E7B8F">
            <w:pPr>
              <w:pStyle w:val="acctcolumnheading"/>
              <w:spacing w:after="0" w:line="240" w:lineRule="auto"/>
              <w:ind w:left="-72" w:right="-79"/>
              <w:rPr>
                <w:spacing w:val="-4"/>
                <w:sz w:val="20"/>
              </w:rPr>
            </w:pPr>
            <w:r w:rsidRPr="00360958">
              <w:rPr>
                <w:sz w:val="20"/>
              </w:rPr>
              <w:t xml:space="preserve">Credited </w:t>
            </w:r>
            <w:r w:rsidRPr="000D23FE">
              <w:rPr>
                <w:sz w:val="20"/>
              </w:rPr>
              <w:t>(</w:t>
            </w:r>
            <w:r>
              <w:rPr>
                <w:sz w:val="20"/>
              </w:rPr>
              <w:t>c</w:t>
            </w:r>
            <w:r w:rsidRPr="00360958">
              <w:rPr>
                <w:sz w:val="20"/>
              </w:rPr>
              <w:t>harged</w:t>
            </w:r>
            <w:r w:rsidRPr="000D23FE">
              <w:rPr>
                <w:sz w:val="20"/>
              </w:rPr>
              <w:t>)</w:t>
            </w:r>
            <w:r w:rsidRPr="00360958">
              <w:rPr>
                <w:sz w:val="20"/>
              </w:rPr>
              <w:t xml:space="preserve"> to</w:t>
            </w:r>
            <w:r w:rsidRPr="00360958">
              <w:rPr>
                <w:sz w:val="20"/>
                <w:lang w:bidi="th-TH"/>
              </w:rPr>
              <w:t xml:space="preserve"> </w:t>
            </w:r>
            <w:r>
              <w:rPr>
                <w:sz w:val="20"/>
                <w:lang w:bidi="th-TH"/>
              </w:rPr>
              <w:t>p</w:t>
            </w:r>
            <w:r w:rsidRPr="00360958">
              <w:rPr>
                <w:sz w:val="20"/>
                <w:lang w:bidi="th-TH"/>
              </w:rPr>
              <w:t>rofit or loss</w:t>
            </w:r>
          </w:p>
        </w:tc>
        <w:tc>
          <w:tcPr>
            <w:tcW w:w="180" w:type="dxa"/>
            <w:vAlign w:val="bottom"/>
          </w:tcPr>
          <w:p w14:paraId="5A1330D4" w14:textId="77777777" w:rsidR="007E7B8F" w:rsidRPr="00A7541C" w:rsidRDefault="007E7B8F" w:rsidP="007E7B8F">
            <w:pPr>
              <w:pStyle w:val="acctcolumnheading"/>
              <w:spacing w:after="0" w:line="240" w:lineRule="auto"/>
              <w:ind w:left="-72" w:right="-79"/>
              <w:rPr>
                <w:sz w:val="20"/>
              </w:rPr>
            </w:pPr>
          </w:p>
        </w:tc>
        <w:tc>
          <w:tcPr>
            <w:tcW w:w="1414" w:type="dxa"/>
          </w:tcPr>
          <w:p w14:paraId="4AC5761E" w14:textId="77777777" w:rsidR="007E7B8F" w:rsidRPr="00A7541C" w:rsidRDefault="007E7B8F" w:rsidP="007E7B8F">
            <w:pPr>
              <w:pStyle w:val="acctcolumnheading"/>
              <w:spacing w:after="0" w:line="240" w:lineRule="auto"/>
              <w:ind w:left="-72" w:right="-79"/>
              <w:rPr>
                <w:spacing w:val="-4"/>
                <w:sz w:val="20"/>
              </w:rPr>
            </w:pPr>
            <w:r w:rsidRPr="00A7541C">
              <w:rPr>
                <w:spacing w:val="-4"/>
                <w:sz w:val="20"/>
              </w:rPr>
              <w:t xml:space="preserve">Derecognition </w:t>
            </w:r>
          </w:p>
          <w:p w14:paraId="145139AA" w14:textId="77777777" w:rsidR="007E7B8F" w:rsidRPr="00A7541C" w:rsidRDefault="007E7B8F" w:rsidP="007E7B8F">
            <w:pPr>
              <w:pStyle w:val="acctcolumnheading"/>
              <w:spacing w:after="0" w:line="240" w:lineRule="auto"/>
              <w:ind w:left="-72" w:right="-79"/>
              <w:rPr>
                <w:spacing w:val="-4"/>
                <w:sz w:val="20"/>
              </w:rPr>
            </w:pPr>
            <w:r w:rsidRPr="00A7541C">
              <w:rPr>
                <w:spacing w:val="-4"/>
                <w:sz w:val="20"/>
              </w:rPr>
              <w:t xml:space="preserve">of discontinued operation </w:t>
            </w:r>
          </w:p>
          <w:p w14:paraId="2D4513F4" w14:textId="0B1DDD4B" w:rsidR="007E7B8F" w:rsidRPr="00B714D0" w:rsidRDefault="007E7B8F" w:rsidP="007E7B8F">
            <w:pPr>
              <w:pStyle w:val="acctcolumnheading"/>
              <w:spacing w:after="0" w:line="240" w:lineRule="auto"/>
              <w:ind w:left="-72" w:right="-79"/>
              <w:rPr>
                <w:spacing w:val="-4"/>
                <w:sz w:val="20"/>
              </w:rPr>
            </w:pPr>
            <w:r w:rsidRPr="000D23FE">
              <w:rPr>
                <w:i/>
                <w:iCs/>
                <w:spacing w:val="-4"/>
                <w:sz w:val="20"/>
              </w:rPr>
              <w:t>(</w:t>
            </w:r>
            <w:r w:rsidRPr="00A7541C">
              <w:rPr>
                <w:i/>
                <w:iCs/>
                <w:spacing w:val="-4"/>
                <w:sz w:val="20"/>
              </w:rPr>
              <w:t xml:space="preserve">Note </w:t>
            </w:r>
            <w:r>
              <w:rPr>
                <w:i/>
                <w:iCs/>
                <w:spacing w:val="-4"/>
                <w:sz w:val="20"/>
              </w:rPr>
              <w:t>24</w:t>
            </w:r>
            <w:r w:rsidRPr="000D23FE">
              <w:rPr>
                <w:i/>
                <w:iCs/>
                <w:spacing w:val="-4"/>
                <w:sz w:val="20"/>
              </w:rPr>
              <w:t>)</w:t>
            </w:r>
          </w:p>
        </w:tc>
        <w:tc>
          <w:tcPr>
            <w:tcW w:w="186" w:type="dxa"/>
          </w:tcPr>
          <w:p w14:paraId="4E1B3070" w14:textId="77777777" w:rsidR="007E7B8F" w:rsidRPr="00A7541C" w:rsidRDefault="007E7B8F" w:rsidP="007E7B8F">
            <w:pPr>
              <w:pStyle w:val="acctcolumnheading"/>
              <w:spacing w:after="0" w:line="240" w:lineRule="auto"/>
              <w:ind w:left="-72" w:right="-79"/>
              <w:rPr>
                <w:sz w:val="20"/>
              </w:rPr>
            </w:pPr>
          </w:p>
        </w:tc>
        <w:tc>
          <w:tcPr>
            <w:tcW w:w="1074" w:type="dxa"/>
            <w:vAlign w:val="bottom"/>
          </w:tcPr>
          <w:p w14:paraId="041E0664" w14:textId="28EE2D33" w:rsidR="007E7B8F" w:rsidRPr="00A7541C" w:rsidRDefault="007E7B8F" w:rsidP="007E7B8F">
            <w:pPr>
              <w:pStyle w:val="acctcolumnheading"/>
              <w:spacing w:after="0" w:line="240" w:lineRule="auto"/>
              <w:ind w:left="-90" w:right="-79"/>
              <w:rPr>
                <w:sz w:val="20"/>
              </w:rPr>
            </w:pPr>
            <w:r w:rsidRPr="00360958">
              <w:rPr>
                <w:sz w:val="20"/>
                <w:lang w:bidi="th-TH"/>
              </w:rPr>
              <w:t xml:space="preserve">At </w:t>
            </w:r>
            <w:r w:rsidRPr="00360958">
              <w:rPr>
                <w:sz w:val="20"/>
                <w:lang w:bidi="th-TH"/>
              </w:rPr>
              <w:br/>
              <w:t>31 December</w:t>
            </w:r>
            <w:r w:rsidRPr="00360958">
              <w:rPr>
                <w:sz w:val="20"/>
                <w:lang w:bidi="th-TH"/>
              </w:rPr>
              <w:br/>
              <w:t>202</w:t>
            </w:r>
            <w:r>
              <w:rPr>
                <w:sz w:val="20"/>
                <w:lang w:bidi="th-TH"/>
              </w:rPr>
              <w:t>2</w:t>
            </w:r>
          </w:p>
        </w:tc>
      </w:tr>
      <w:tr w:rsidR="00D432CD" w:rsidRPr="00A7541C" w14:paraId="20ED764A" w14:textId="77777777" w:rsidTr="00BC518F">
        <w:trPr>
          <w:cantSplit/>
          <w:trHeight w:val="56"/>
        </w:trPr>
        <w:tc>
          <w:tcPr>
            <w:tcW w:w="3780" w:type="dxa"/>
            <w:shd w:val="clear" w:color="auto" w:fill="auto"/>
            <w:vAlign w:val="bottom"/>
          </w:tcPr>
          <w:p w14:paraId="7248C194" w14:textId="77777777" w:rsidR="00D432CD" w:rsidRPr="00A7541C" w:rsidRDefault="00D432CD" w:rsidP="00BC518F">
            <w:pPr>
              <w:tabs>
                <w:tab w:val="left" w:pos="191"/>
              </w:tabs>
              <w:ind w:left="191" w:right="-68" w:hanging="191"/>
              <w:rPr>
                <w:rFonts w:cs="Times New Roman"/>
                <w:b/>
                <w:bCs/>
                <w:i/>
                <w:iCs/>
                <w:sz w:val="20"/>
                <w:szCs w:val="20"/>
              </w:rPr>
            </w:pPr>
          </w:p>
        </w:tc>
        <w:tc>
          <w:tcPr>
            <w:tcW w:w="5411" w:type="dxa"/>
            <w:gridSpan w:val="7"/>
            <w:vAlign w:val="bottom"/>
          </w:tcPr>
          <w:p w14:paraId="6C374F63" w14:textId="77777777" w:rsidR="00D432CD" w:rsidRPr="00A7541C" w:rsidRDefault="00D432CD" w:rsidP="00BC518F">
            <w:pPr>
              <w:pStyle w:val="acctcolumnheading"/>
              <w:spacing w:after="0" w:line="240" w:lineRule="auto"/>
              <w:ind w:left="-72" w:right="-79"/>
              <w:rPr>
                <w:sz w:val="20"/>
              </w:rPr>
            </w:pPr>
            <w:r w:rsidRPr="000D23FE">
              <w:rPr>
                <w:i/>
                <w:iCs/>
                <w:sz w:val="20"/>
                <w:lang w:bidi="th-TH"/>
              </w:rPr>
              <w:t>(</w:t>
            </w:r>
            <w:r w:rsidRPr="00A7541C">
              <w:rPr>
                <w:i/>
                <w:iCs/>
                <w:sz w:val="20"/>
              </w:rPr>
              <w:t>in thousand Baht</w:t>
            </w:r>
            <w:r w:rsidRPr="000D23FE">
              <w:rPr>
                <w:i/>
                <w:iCs/>
                <w:sz w:val="20"/>
                <w:lang w:bidi="th-TH"/>
              </w:rPr>
              <w:t>)</w:t>
            </w:r>
          </w:p>
        </w:tc>
      </w:tr>
      <w:tr w:rsidR="007E7B8F" w:rsidRPr="00A7541C" w14:paraId="6FA474AA" w14:textId="77777777" w:rsidTr="00BC518F">
        <w:trPr>
          <w:cantSplit/>
        </w:trPr>
        <w:tc>
          <w:tcPr>
            <w:tcW w:w="3780" w:type="dxa"/>
            <w:vAlign w:val="bottom"/>
          </w:tcPr>
          <w:p w14:paraId="50DFA8F5" w14:textId="18F2E76F" w:rsidR="007E7B8F" w:rsidRPr="00A7541C" w:rsidRDefault="007E7B8F" w:rsidP="007E7B8F">
            <w:pPr>
              <w:ind w:left="-72" w:right="-68"/>
              <w:rPr>
                <w:rFonts w:cs="Times New Roman"/>
                <w:sz w:val="20"/>
                <w:szCs w:val="20"/>
              </w:rPr>
            </w:pPr>
            <w:r w:rsidRPr="00360958">
              <w:rPr>
                <w:rFonts w:cs="Times New Roman"/>
                <w:b/>
                <w:bCs/>
                <w:i/>
                <w:iCs/>
                <w:sz w:val="20"/>
                <w:szCs w:val="20"/>
              </w:rPr>
              <w:t>Deferred tax assets</w:t>
            </w:r>
          </w:p>
        </w:tc>
        <w:tc>
          <w:tcPr>
            <w:tcW w:w="1126" w:type="dxa"/>
            <w:vAlign w:val="bottom"/>
          </w:tcPr>
          <w:p w14:paraId="2F61A20F" w14:textId="77777777" w:rsidR="007E7B8F" w:rsidRPr="00A7541C" w:rsidRDefault="007E7B8F" w:rsidP="007E7B8F">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4F92F83C" w14:textId="77777777" w:rsidR="007E7B8F" w:rsidRPr="00A7541C" w:rsidRDefault="007E7B8F" w:rsidP="007E7B8F">
            <w:pPr>
              <w:pStyle w:val="acctfourfigures"/>
              <w:spacing w:line="240" w:lineRule="auto"/>
              <w:ind w:left="-72"/>
              <w:jc w:val="center"/>
              <w:rPr>
                <w:rFonts w:ascii="Times New Roman" w:hAnsi="Times New Roman"/>
                <w:sz w:val="20"/>
              </w:rPr>
            </w:pPr>
          </w:p>
        </w:tc>
        <w:tc>
          <w:tcPr>
            <w:tcW w:w="1251" w:type="dxa"/>
            <w:vAlign w:val="bottom"/>
          </w:tcPr>
          <w:p w14:paraId="5449E705" w14:textId="77777777" w:rsidR="007E7B8F" w:rsidRPr="00A7541C" w:rsidRDefault="007E7B8F" w:rsidP="007E7B8F">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323080C3" w14:textId="77777777" w:rsidR="007E7B8F" w:rsidRPr="00A7541C" w:rsidRDefault="007E7B8F" w:rsidP="007E7B8F">
            <w:pPr>
              <w:pStyle w:val="acctfourfigures"/>
              <w:spacing w:line="240" w:lineRule="auto"/>
              <w:ind w:left="-72"/>
              <w:jc w:val="center"/>
              <w:rPr>
                <w:rFonts w:ascii="Times New Roman" w:hAnsi="Times New Roman"/>
                <w:sz w:val="20"/>
              </w:rPr>
            </w:pPr>
          </w:p>
        </w:tc>
        <w:tc>
          <w:tcPr>
            <w:tcW w:w="1414" w:type="dxa"/>
          </w:tcPr>
          <w:p w14:paraId="09C8796F" w14:textId="77777777" w:rsidR="007E7B8F" w:rsidRPr="00A7541C" w:rsidRDefault="007E7B8F" w:rsidP="007E7B8F">
            <w:pPr>
              <w:pStyle w:val="acctfourfigures"/>
              <w:tabs>
                <w:tab w:val="clear" w:pos="765"/>
                <w:tab w:val="decimal" w:pos="915"/>
              </w:tabs>
              <w:spacing w:line="240" w:lineRule="auto"/>
              <w:ind w:left="-72" w:right="-120"/>
              <w:rPr>
                <w:rFonts w:ascii="Times New Roman" w:hAnsi="Times New Roman"/>
                <w:sz w:val="20"/>
              </w:rPr>
            </w:pPr>
          </w:p>
        </w:tc>
        <w:tc>
          <w:tcPr>
            <w:tcW w:w="186" w:type="dxa"/>
          </w:tcPr>
          <w:p w14:paraId="6AE73A77" w14:textId="77777777" w:rsidR="007E7B8F" w:rsidRPr="00A7541C" w:rsidRDefault="007E7B8F" w:rsidP="007E7B8F">
            <w:pPr>
              <w:pStyle w:val="acctfourfigures"/>
              <w:tabs>
                <w:tab w:val="clear" w:pos="765"/>
                <w:tab w:val="decimal" w:pos="915"/>
              </w:tabs>
              <w:spacing w:line="240" w:lineRule="auto"/>
              <w:ind w:left="-72" w:right="-120"/>
              <w:rPr>
                <w:rFonts w:ascii="Times New Roman" w:hAnsi="Times New Roman"/>
                <w:sz w:val="20"/>
              </w:rPr>
            </w:pPr>
          </w:p>
        </w:tc>
        <w:tc>
          <w:tcPr>
            <w:tcW w:w="1074" w:type="dxa"/>
            <w:vAlign w:val="bottom"/>
          </w:tcPr>
          <w:p w14:paraId="43BAC856" w14:textId="77777777" w:rsidR="007E7B8F" w:rsidRPr="00A7541C" w:rsidRDefault="007E7B8F" w:rsidP="007E7B8F">
            <w:pPr>
              <w:pStyle w:val="acctfourfigures"/>
              <w:tabs>
                <w:tab w:val="clear" w:pos="765"/>
                <w:tab w:val="decimal" w:pos="915"/>
              </w:tabs>
              <w:spacing w:line="240" w:lineRule="auto"/>
              <w:ind w:left="-72" w:right="-120"/>
              <w:rPr>
                <w:rFonts w:ascii="Times New Roman" w:hAnsi="Times New Roman"/>
                <w:sz w:val="20"/>
              </w:rPr>
            </w:pPr>
          </w:p>
        </w:tc>
      </w:tr>
      <w:tr w:rsidR="006C4EBB" w:rsidRPr="00A7541C" w14:paraId="5267B9C1" w14:textId="77777777" w:rsidTr="00BC518F">
        <w:trPr>
          <w:cantSplit/>
        </w:trPr>
        <w:tc>
          <w:tcPr>
            <w:tcW w:w="3780" w:type="dxa"/>
            <w:vAlign w:val="bottom"/>
          </w:tcPr>
          <w:p w14:paraId="533CB308" w14:textId="13B6AA05" w:rsidR="006C4EBB" w:rsidRPr="00A7541C" w:rsidRDefault="006C4EBB" w:rsidP="006C4EBB">
            <w:pPr>
              <w:ind w:left="130" w:right="-68" w:hanging="130"/>
              <w:rPr>
                <w:rFonts w:cs="Times New Roman"/>
                <w:sz w:val="20"/>
                <w:szCs w:val="20"/>
              </w:rPr>
            </w:pPr>
            <w:r w:rsidRPr="00360958">
              <w:rPr>
                <w:rFonts w:cs="Times New Roman"/>
                <w:sz w:val="20"/>
                <w:szCs w:val="20"/>
              </w:rPr>
              <w:t>Lease liabilities</w:t>
            </w:r>
          </w:p>
        </w:tc>
        <w:tc>
          <w:tcPr>
            <w:tcW w:w="1126" w:type="dxa"/>
            <w:vAlign w:val="bottom"/>
          </w:tcPr>
          <w:p w14:paraId="5AAD1C36" w14:textId="26DAEBA3" w:rsidR="006C4EBB" w:rsidRPr="00593203" w:rsidRDefault="006C4EBB" w:rsidP="00B32702">
            <w:pPr>
              <w:pStyle w:val="acctfourfigures"/>
              <w:tabs>
                <w:tab w:val="clear" w:pos="765"/>
                <w:tab w:val="decimal" w:pos="912"/>
              </w:tabs>
              <w:spacing w:line="240" w:lineRule="auto"/>
              <w:ind w:right="11"/>
              <w:jc w:val="center"/>
              <w:rPr>
                <w:rFonts w:ascii="Times New Roman" w:hAnsi="Times New Roman"/>
                <w:sz w:val="20"/>
                <w:cs/>
                <w:lang w:bidi="th-TH"/>
              </w:rPr>
            </w:pPr>
            <w:r w:rsidRPr="002110BB">
              <w:rPr>
                <w:rFonts w:ascii="Times New Roman" w:hAnsi="Times New Roman"/>
                <w:sz w:val="20"/>
              </w:rPr>
              <w:t>110</w:t>
            </w:r>
          </w:p>
        </w:tc>
        <w:tc>
          <w:tcPr>
            <w:tcW w:w="180" w:type="dxa"/>
            <w:vAlign w:val="bottom"/>
          </w:tcPr>
          <w:p w14:paraId="3E202972" w14:textId="77777777" w:rsidR="006C4EBB" w:rsidRPr="00A7541C" w:rsidRDefault="006C4EBB" w:rsidP="006C4EBB">
            <w:pPr>
              <w:pStyle w:val="acctfourfigures"/>
              <w:spacing w:line="240" w:lineRule="auto"/>
              <w:ind w:left="-72"/>
              <w:jc w:val="right"/>
              <w:rPr>
                <w:rFonts w:ascii="Times New Roman" w:hAnsi="Times New Roman"/>
                <w:sz w:val="20"/>
              </w:rPr>
            </w:pPr>
          </w:p>
        </w:tc>
        <w:tc>
          <w:tcPr>
            <w:tcW w:w="1251" w:type="dxa"/>
            <w:vAlign w:val="bottom"/>
          </w:tcPr>
          <w:p w14:paraId="72E2CE7B" w14:textId="378E9545" w:rsidR="006C4EBB" w:rsidRPr="00A7541C" w:rsidRDefault="006C4EBB" w:rsidP="00B32702">
            <w:pPr>
              <w:pStyle w:val="acctfourfigures"/>
              <w:tabs>
                <w:tab w:val="clear" w:pos="765"/>
                <w:tab w:val="decimal" w:pos="1002"/>
              </w:tabs>
              <w:spacing w:line="240" w:lineRule="auto"/>
              <w:ind w:right="11"/>
              <w:jc w:val="center"/>
              <w:rPr>
                <w:rFonts w:ascii="Times New Roman" w:hAnsi="Times New Roman"/>
                <w:b/>
                <w:bCs/>
                <w:sz w:val="20"/>
                <w:lang w:bidi="th-TH"/>
              </w:rPr>
            </w:pPr>
            <w:r w:rsidRPr="002110BB">
              <w:rPr>
                <w:rFonts w:ascii="Times New Roman" w:hAnsi="Times New Roman"/>
                <w:sz w:val="20"/>
                <w:lang w:bidi="th-TH"/>
              </w:rPr>
              <w:t>103</w:t>
            </w:r>
          </w:p>
        </w:tc>
        <w:tc>
          <w:tcPr>
            <w:tcW w:w="180" w:type="dxa"/>
            <w:vAlign w:val="bottom"/>
          </w:tcPr>
          <w:p w14:paraId="02183D3F" w14:textId="77777777" w:rsidR="006C4EBB" w:rsidRPr="00A7541C" w:rsidRDefault="006C4EBB" w:rsidP="006C4EBB">
            <w:pPr>
              <w:pStyle w:val="acctfourfigures"/>
              <w:spacing w:line="240" w:lineRule="auto"/>
              <w:ind w:left="-72"/>
              <w:jc w:val="right"/>
              <w:rPr>
                <w:rFonts w:ascii="Times New Roman" w:hAnsi="Times New Roman"/>
                <w:b/>
                <w:bCs/>
                <w:sz w:val="20"/>
              </w:rPr>
            </w:pPr>
          </w:p>
        </w:tc>
        <w:tc>
          <w:tcPr>
            <w:tcW w:w="1414" w:type="dxa"/>
          </w:tcPr>
          <w:p w14:paraId="76F25766" w14:textId="740155B9" w:rsidR="006C4EBB" w:rsidRPr="00A7541C" w:rsidRDefault="006C4EBB" w:rsidP="00B32702">
            <w:pPr>
              <w:pStyle w:val="acctfourfigures"/>
              <w:tabs>
                <w:tab w:val="clear" w:pos="765"/>
                <w:tab w:val="decimal" w:pos="740"/>
              </w:tabs>
              <w:spacing w:line="240" w:lineRule="auto"/>
              <w:ind w:left="-50" w:right="-120"/>
              <w:jc w:val="center"/>
              <w:rPr>
                <w:rFonts w:ascii="Times New Roman" w:hAnsi="Times New Roman"/>
                <w:sz w:val="20"/>
                <w:cs/>
                <w:lang w:bidi="th-TH"/>
              </w:rPr>
            </w:pPr>
            <w:r w:rsidRPr="000D23FE">
              <w:rPr>
                <w:rFonts w:ascii="Times New Roman" w:hAnsi="Times New Roman"/>
                <w:sz w:val="20"/>
              </w:rPr>
              <w:t>(</w:t>
            </w:r>
            <w:r w:rsidRPr="002110BB">
              <w:rPr>
                <w:rFonts w:ascii="Times New Roman" w:hAnsi="Times New Roman"/>
                <w:sz w:val="20"/>
              </w:rPr>
              <w:t>213</w:t>
            </w:r>
            <w:r w:rsidRPr="000D23FE">
              <w:rPr>
                <w:rFonts w:ascii="Times New Roman" w:hAnsi="Times New Roman"/>
                <w:sz w:val="20"/>
              </w:rPr>
              <w:t>)</w:t>
            </w:r>
          </w:p>
        </w:tc>
        <w:tc>
          <w:tcPr>
            <w:tcW w:w="186" w:type="dxa"/>
          </w:tcPr>
          <w:p w14:paraId="4A0FE921" w14:textId="77777777" w:rsidR="006C4EBB" w:rsidRPr="00A7541C" w:rsidRDefault="006C4EBB" w:rsidP="006C4EBB">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74" w:type="dxa"/>
            <w:vAlign w:val="bottom"/>
          </w:tcPr>
          <w:p w14:paraId="5F6F7852" w14:textId="72429C5B" w:rsidR="006C4EBB" w:rsidRPr="00593203"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r w:rsidRPr="002110BB">
              <w:rPr>
                <w:rFonts w:ascii="Times New Roman" w:hAnsi="Times New Roman"/>
                <w:sz w:val="20"/>
                <w:cs/>
                <w:lang w:bidi="th-TH"/>
              </w:rPr>
              <w:t>-</w:t>
            </w:r>
          </w:p>
        </w:tc>
      </w:tr>
      <w:tr w:rsidR="006C4EBB" w:rsidRPr="00A7541C" w14:paraId="6BC6D54F" w14:textId="77777777" w:rsidTr="00BC518F">
        <w:trPr>
          <w:cantSplit/>
        </w:trPr>
        <w:tc>
          <w:tcPr>
            <w:tcW w:w="3780" w:type="dxa"/>
            <w:vAlign w:val="bottom"/>
          </w:tcPr>
          <w:p w14:paraId="704E0464" w14:textId="194AF7CF" w:rsidR="006C4EBB" w:rsidRPr="00A7541C" w:rsidRDefault="006C4EBB" w:rsidP="006C4EBB">
            <w:pPr>
              <w:ind w:left="130" w:right="-68" w:hanging="130"/>
              <w:rPr>
                <w:rFonts w:cs="Times New Roman"/>
                <w:sz w:val="20"/>
                <w:szCs w:val="20"/>
              </w:rPr>
            </w:pPr>
            <w:r w:rsidRPr="00360958">
              <w:rPr>
                <w:rFonts w:cs="Times New Roman"/>
                <w:sz w:val="20"/>
                <w:szCs w:val="20"/>
              </w:rPr>
              <w:t>Non-current provisions for employee benefits</w:t>
            </w:r>
          </w:p>
        </w:tc>
        <w:tc>
          <w:tcPr>
            <w:tcW w:w="1126" w:type="dxa"/>
            <w:vAlign w:val="bottom"/>
          </w:tcPr>
          <w:p w14:paraId="7C0B6404" w14:textId="00753C88" w:rsidR="006C4EBB" w:rsidRPr="00593203" w:rsidRDefault="006C4EBB" w:rsidP="00B32702">
            <w:pPr>
              <w:pStyle w:val="acctfourfigures"/>
              <w:tabs>
                <w:tab w:val="clear" w:pos="765"/>
                <w:tab w:val="decimal" w:pos="912"/>
              </w:tabs>
              <w:spacing w:line="240" w:lineRule="auto"/>
              <w:ind w:right="11"/>
              <w:jc w:val="center"/>
              <w:rPr>
                <w:rFonts w:ascii="Times New Roman" w:hAnsi="Times New Roman"/>
                <w:sz w:val="20"/>
                <w:cs/>
                <w:lang w:bidi="th-TH"/>
              </w:rPr>
            </w:pPr>
            <w:r w:rsidRPr="002110BB">
              <w:rPr>
                <w:rFonts w:ascii="Times New Roman" w:hAnsi="Times New Roman"/>
                <w:sz w:val="20"/>
              </w:rPr>
              <w:t>7,875</w:t>
            </w:r>
          </w:p>
        </w:tc>
        <w:tc>
          <w:tcPr>
            <w:tcW w:w="180" w:type="dxa"/>
            <w:vAlign w:val="bottom"/>
          </w:tcPr>
          <w:p w14:paraId="5C08D8AD" w14:textId="77777777" w:rsidR="006C4EBB" w:rsidRPr="00A7541C" w:rsidRDefault="006C4EBB" w:rsidP="006C4EBB">
            <w:pPr>
              <w:pStyle w:val="acctfourfigures"/>
              <w:spacing w:line="240" w:lineRule="auto"/>
              <w:ind w:left="-72"/>
              <w:jc w:val="right"/>
              <w:rPr>
                <w:rFonts w:ascii="Times New Roman" w:hAnsi="Times New Roman"/>
                <w:sz w:val="20"/>
              </w:rPr>
            </w:pPr>
          </w:p>
        </w:tc>
        <w:tc>
          <w:tcPr>
            <w:tcW w:w="1251" w:type="dxa"/>
            <w:vAlign w:val="bottom"/>
          </w:tcPr>
          <w:p w14:paraId="5A6D3BFD" w14:textId="2C9FEF6B" w:rsidR="006C4EBB" w:rsidRPr="00A7541C" w:rsidRDefault="006C4EBB" w:rsidP="006C4EBB">
            <w:pPr>
              <w:pStyle w:val="acctfourfigures"/>
              <w:tabs>
                <w:tab w:val="clear" w:pos="765"/>
              </w:tabs>
              <w:spacing w:line="240" w:lineRule="auto"/>
              <w:ind w:left="-72" w:right="-440"/>
              <w:jc w:val="center"/>
              <w:rPr>
                <w:rFonts w:ascii="Times New Roman" w:hAnsi="Times New Roman"/>
                <w:b/>
                <w:bCs/>
                <w:sz w:val="20"/>
                <w:lang w:bidi="th-TH"/>
              </w:rPr>
            </w:pPr>
            <w:r w:rsidRPr="002110BB">
              <w:rPr>
                <w:rFonts w:ascii="Times New Roman" w:hAnsi="Times New Roman"/>
                <w:sz w:val="20"/>
                <w:cs/>
                <w:lang w:bidi="th-TH"/>
              </w:rPr>
              <w:t>-</w:t>
            </w:r>
          </w:p>
        </w:tc>
        <w:tc>
          <w:tcPr>
            <w:tcW w:w="180" w:type="dxa"/>
            <w:vAlign w:val="bottom"/>
          </w:tcPr>
          <w:p w14:paraId="2BA33C44" w14:textId="77777777" w:rsidR="006C4EBB" w:rsidRPr="00A7541C" w:rsidRDefault="006C4EBB" w:rsidP="006C4EBB">
            <w:pPr>
              <w:pStyle w:val="acctfourfigures"/>
              <w:spacing w:line="240" w:lineRule="auto"/>
              <w:ind w:left="-72"/>
              <w:jc w:val="right"/>
              <w:rPr>
                <w:rFonts w:ascii="Times New Roman" w:hAnsi="Times New Roman"/>
                <w:b/>
                <w:bCs/>
                <w:sz w:val="20"/>
              </w:rPr>
            </w:pPr>
          </w:p>
        </w:tc>
        <w:tc>
          <w:tcPr>
            <w:tcW w:w="1414" w:type="dxa"/>
            <w:vAlign w:val="bottom"/>
          </w:tcPr>
          <w:p w14:paraId="304BD100" w14:textId="0EB0B6B0" w:rsidR="006C4EBB" w:rsidRPr="00A7541C" w:rsidRDefault="006C4EBB" w:rsidP="00B32702">
            <w:pPr>
              <w:pStyle w:val="acctfourfigures"/>
              <w:tabs>
                <w:tab w:val="clear" w:pos="765"/>
                <w:tab w:val="decimal" w:pos="740"/>
              </w:tabs>
              <w:spacing w:line="240" w:lineRule="auto"/>
              <w:ind w:left="-50" w:right="-120"/>
              <w:jc w:val="center"/>
              <w:rPr>
                <w:rFonts w:ascii="Times New Roman" w:hAnsi="Times New Roman"/>
                <w:sz w:val="20"/>
                <w:cs/>
                <w:lang w:bidi="th-TH"/>
              </w:rPr>
            </w:pPr>
            <w:r w:rsidRPr="002110BB">
              <w:rPr>
                <w:rFonts w:ascii="Times New Roman" w:hAnsi="Times New Roman"/>
                <w:sz w:val="20"/>
              </w:rPr>
              <w:t xml:space="preserve">  </w:t>
            </w:r>
            <w:r w:rsidRPr="000D23FE">
              <w:rPr>
                <w:rFonts w:ascii="Times New Roman" w:hAnsi="Times New Roman"/>
                <w:sz w:val="20"/>
              </w:rPr>
              <w:t>(</w:t>
            </w:r>
            <w:r w:rsidRPr="002110BB">
              <w:rPr>
                <w:rFonts w:ascii="Times New Roman" w:hAnsi="Times New Roman"/>
                <w:sz w:val="20"/>
              </w:rPr>
              <w:t>7,875</w:t>
            </w:r>
            <w:r w:rsidRPr="000D23FE">
              <w:rPr>
                <w:rFonts w:ascii="Times New Roman" w:hAnsi="Times New Roman"/>
                <w:sz w:val="20"/>
              </w:rPr>
              <w:t>)</w:t>
            </w:r>
          </w:p>
        </w:tc>
        <w:tc>
          <w:tcPr>
            <w:tcW w:w="186" w:type="dxa"/>
          </w:tcPr>
          <w:p w14:paraId="679DADBC" w14:textId="77777777" w:rsidR="006C4EBB" w:rsidRPr="00A7541C" w:rsidRDefault="006C4EBB" w:rsidP="006C4EBB">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74" w:type="dxa"/>
            <w:vAlign w:val="bottom"/>
          </w:tcPr>
          <w:p w14:paraId="271F031A" w14:textId="2C5D429C" w:rsidR="006C4EBB" w:rsidRPr="00593203"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r w:rsidRPr="002110BB">
              <w:rPr>
                <w:rFonts w:ascii="Times New Roman" w:hAnsi="Times New Roman"/>
                <w:sz w:val="20"/>
                <w:cs/>
                <w:lang w:bidi="th-TH"/>
              </w:rPr>
              <w:t>-</w:t>
            </w:r>
          </w:p>
        </w:tc>
      </w:tr>
      <w:tr w:rsidR="006C4EBB" w:rsidRPr="00A7541C" w14:paraId="09D23979" w14:textId="77777777" w:rsidTr="00BC518F">
        <w:trPr>
          <w:cantSplit/>
        </w:trPr>
        <w:tc>
          <w:tcPr>
            <w:tcW w:w="3780" w:type="dxa"/>
            <w:vAlign w:val="bottom"/>
          </w:tcPr>
          <w:p w14:paraId="45F221DF" w14:textId="77ABC1B1" w:rsidR="006C4EBB" w:rsidRPr="00A7541C" w:rsidRDefault="006C4EBB" w:rsidP="006C4EBB">
            <w:pPr>
              <w:tabs>
                <w:tab w:val="decimal" w:pos="550"/>
                <w:tab w:val="decimal" w:pos="1000"/>
              </w:tabs>
              <w:ind w:left="15" w:right="-68" w:hanging="15"/>
              <w:rPr>
                <w:rFonts w:cs="Times New Roman"/>
                <w:sz w:val="20"/>
                <w:szCs w:val="20"/>
              </w:rPr>
            </w:pPr>
            <w:r w:rsidRPr="00360958">
              <w:rPr>
                <w:rFonts w:cs="Times New Roman"/>
                <w:b/>
                <w:bCs/>
                <w:sz w:val="20"/>
                <w:szCs w:val="20"/>
              </w:rPr>
              <w:t>Total</w:t>
            </w:r>
          </w:p>
        </w:tc>
        <w:tc>
          <w:tcPr>
            <w:tcW w:w="1126" w:type="dxa"/>
            <w:tcBorders>
              <w:top w:val="single" w:sz="4" w:space="0" w:color="auto"/>
              <w:bottom w:val="single" w:sz="4" w:space="0" w:color="auto"/>
            </w:tcBorders>
            <w:vAlign w:val="bottom"/>
          </w:tcPr>
          <w:p w14:paraId="750A50AF" w14:textId="44B18902" w:rsidR="006C4EBB" w:rsidRPr="00F424B4" w:rsidRDefault="006C4EBB" w:rsidP="00B32702">
            <w:pPr>
              <w:pStyle w:val="acctfourfigures"/>
              <w:tabs>
                <w:tab w:val="clear" w:pos="765"/>
                <w:tab w:val="decimal" w:pos="912"/>
              </w:tabs>
              <w:spacing w:line="240" w:lineRule="auto"/>
              <w:ind w:right="11"/>
              <w:jc w:val="center"/>
              <w:rPr>
                <w:rFonts w:ascii="Times New Roman" w:hAnsi="Times New Roman"/>
                <w:b/>
                <w:bCs/>
                <w:sz w:val="20"/>
              </w:rPr>
            </w:pPr>
            <w:r w:rsidRPr="00F424B4">
              <w:rPr>
                <w:rFonts w:ascii="Times New Roman" w:hAnsi="Times New Roman"/>
                <w:b/>
                <w:bCs/>
                <w:sz w:val="20"/>
              </w:rPr>
              <w:t>7,985</w:t>
            </w:r>
          </w:p>
        </w:tc>
        <w:tc>
          <w:tcPr>
            <w:tcW w:w="180" w:type="dxa"/>
            <w:vAlign w:val="bottom"/>
          </w:tcPr>
          <w:p w14:paraId="27C64043"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tcBorders>
              <w:top w:val="single" w:sz="4" w:space="0" w:color="auto"/>
              <w:bottom w:val="single" w:sz="4" w:space="0" w:color="auto"/>
            </w:tcBorders>
            <w:vAlign w:val="bottom"/>
          </w:tcPr>
          <w:p w14:paraId="7B9C1963" w14:textId="69E1E934" w:rsidR="006C4EBB" w:rsidRPr="00A7541C" w:rsidRDefault="006C4EBB" w:rsidP="00B32702">
            <w:pPr>
              <w:pStyle w:val="acctfourfigures"/>
              <w:tabs>
                <w:tab w:val="clear" w:pos="765"/>
                <w:tab w:val="decimal" w:pos="1002"/>
              </w:tabs>
              <w:spacing w:line="240" w:lineRule="auto"/>
              <w:ind w:right="11"/>
              <w:jc w:val="center"/>
              <w:rPr>
                <w:rFonts w:ascii="Times New Roman" w:hAnsi="Times New Roman"/>
                <w:b/>
                <w:bCs/>
                <w:sz w:val="20"/>
                <w:lang w:bidi="th-TH"/>
              </w:rPr>
            </w:pPr>
            <w:r w:rsidRPr="00A7541C">
              <w:rPr>
                <w:rFonts w:ascii="Times New Roman" w:hAnsi="Times New Roman"/>
                <w:b/>
                <w:bCs/>
                <w:sz w:val="20"/>
                <w:lang w:bidi="th-TH"/>
              </w:rPr>
              <w:t>103</w:t>
            </w:r>
          </w:p>
        </w:tc>
        <w:tc>
          <w:tcPr>
            <w:tcW w:w="180" w:type="dxa"/>
            <w:vAlign w:val="bottom"/>
          </w:tcPr>
          <w:p w14:paraId="2E86DD02" w14:textId="77777777" w:rsidR="006C4EBB" w:rsidRPr="00A7541C" w:rsidRDefault="006C4EBB" w:rsidP="006C4EBB">
            <w:pPr>
              <w:pStyle w:val="acctfourfigures"/>
              <w:spacing w:line="240" w:lineRule="auto"/>
              <w:ind w:left="-72"/>
              <w:jc w:val="center"/>
              <w:rPr>
                <w:rFonts w:ascii="Times New Roman" w:hAnsi="Times New Roman"/>
                <w:b/>
                <w:bCs/>
                <w:sz w:val="20"/>
              </w:rPr>
            </w:pPr>
          </w:p>
        </w:tc>
        <w:tc>
          <w:tcPr>
            <w:tcW w:w="1414" w:type="dxa"/>
            <w:tcBorders>
              <w:top w:val="single" w:sz="4" w:space="0" w:color="auto"/>
              <w:bottom w:val="single" w:sz="4" w:space="0" w:color="auto"/>
            </w:tcBorders>
          </w:tcPr>
          <w:p w14:paraId="06D95AE4" w14:textId="1ABC5F63" w:rsidR="006C4EBB" w:rsidRPr="00A7541C" w:rsidRDefault="006C4EBB" w:rsidP="00B32702">
            <w:pPr>
              <w:pStyle w:val="acctfourfigures"/>
              <w:tabs>
                <w:tab w:val="clear" w:pos="765"/>
                <w:tab w:val="decimal" w:pos="740"/>
              </w:tabs>
              <w:spacing w:line="240" w:lineRule="auto"/>
              <w:ind w:left="-50" w:right="-120"/>
              <w:jc w:val="center"/>
              <w:rPr>
                <w:rFonts w:ascii="Times New Roman" w:hAnsi="Times New Roman"/>
                <w:sz w:val="20"/>
                <w:cs/>
                <w:lang w:bidi="th-TH"/>
              </w:rPr>
            </w:pPr>
            <w:r w:rsidRPr="000D23FE">
              <w:rPr>
                <w:rFonts w:ascii="Times New Roman" w:hAnsi="Times New Roman"/>
                <w:b/>
                <w:bCs/>
                <w:sz w:val="20"/>
              </w:rPr>
              <w:t>(</w:t>
            </w:r>
            <w:r w:rsidRPr="002110BB">
              <w:rPr>
                <w:rFonts w:ascii="Times New Roman" w:hAnsi="Times New Roman"/>
                <w:b/>
                <w:bCs/>
                <w:sz w:val="20"/>
              </w:rPr>
              <w:t>8,088</w:t>
            </w:r>
            <w:r w:rsidRPr="000D23FE">
              <w:rPr>
                <w:rFonts w:ascii="Times New Roman" w:hAnsi="Times New Roman"/>
                <w:b/>
                <w:bCs/>
                <w:sz w:val="20"/>
              </w:rPr>
              <w:t>)</w:t>
            </w:r>
          </w:p>
        </w:tc>
        <w:tc>
          <w:tcPr>
            <w:tcW w:w="186" w:type="dxa"/>
          </w:tcPr>
          <w:p w14:paraId="5B80830A"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cs/>
                <w:lang w:bidi="th-TH"/>
              </w:rPr>
            </w:pPr>
          </w:p>
        </w:tc>
        <w:tc>
          <w:tcPr>
            <w:tcW w:w="1074" w:type="dxa"/>
            <w:tcBorders>
              <w:top w:val="single" w:sz="4" w:space="0" w:color="auto"/>
              <w:bottom w:val="single" w:sz="4" w:space="0" w:color="auto"/>
            </w:tcBorders>
            <w:vAlign w:val="bottom"/>
          </w:tcPr>
          <w:p w14:paraId="6C3008E5" w14:textId="47A4173B" w:rsidR="006C4EBB" w:rsidRPr="00A7541C"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r w:rsidRPr="002110BB">
              <w:rPr>
                <w:rFonts w:ascii="Times New Roman" w:hAnsi="Times New Roman"/>
                <w:b/>
                <w:bCs/>
                <w:sz w:val="20"/>
                <w:cs/>
                <w:lang w:bidi="th-TH"/>
              </w:rPr>
              <w:t>-</w:t>
            </w:r>
          </w:p>
        </w:tc>
      </w:tr>
      <w:tr w:rsidR="006C4EBB" w:rsidRPr="00A7541C" w14:paraId="38316260" w14:textId="77777777" w:rsidTr="00BC518F">
        <w:trPr>
          <w:cantSplit/>
        </w:trPr>
        <w:tc>
          <w:tcPr>
            <w:tcW w:w="3780" w:type="dxa"/>
            <w:vAlign w:val="bottom"/>
          </w:tcPr>
          <w:p w14:paraId="60F3893B" w14:textId="77777777" w:rsidR="006C4EBB" w:rsidRPr="00A7541C" w:rsidRDefault="006C4EBB" w:rsidP="006C4EBB">
            <w:pPr>
              <w:ind w:left="15" w:right="-68" w:hanging="15"/>
              <w:rPr>
                <w:rFonts w:cs="Times New Roman"/>
                <w:sz w:val="20"/>
                <w:szCs w:val="20"/>
              </w:rPr>
            </w:pPr>
          </w:p>
        </w:tc>
        <w:tc>
          <w:tcPr>
            <w:tcW w:w="1126" w:type="dxa"/>
            <w:tcBorders>
              <w:top w:val="single" w:sz="4" w:space="0" w:color="auto"/>
            </w:tcBorders>
          </w:tcPr>
          <w:p w14:paraId="79E49810" w14:textId="77777777" w:rsidR="006C4EBB" w:rsidRPr="00A7541C" w:rsidRDefault="006C4EBB" w:rsidP="00B32702">
            <w:pPr>
              <w:pStyle w:val="acctfourfigures"/>
              <w:tabs>
                <w:tab w:val="clear" w:pos="765"/>
                <w:tab w:val="decimal" w:pos="940"/>
              </w:tabs>
              <w:spacing w:line="240" w:lineRule="auto"/>
              <w:ind w:left="-79"/>
              <w:jc w:val="right"/>
              <w:rPr>
                <w:rFonts w:ascii="Times New Roman" w:hAnsi="Times New Roman"/>
                <w:sz w:val="20"/>
              </w:rPr>
            </w:pPr>
          </w:p>
        </w:tc>
        <w:tc>
          <w:tcPr>
            <w:tcW w:w="180" w:type="dxa"/>
            <w:vAlign w:val="bottom"/>
          </w:tcPr>
          <w:p w14:paraId="51AA92C6"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tcBorders>
              <w:top w:val="single" w:sz="4" w:space="0" w:color="auto"/>
            </w:tcBorders>
            <w:vAlign w:val="bottom"/>
          </w:tcPr>
          <w:p w14:paraId="17CDA49A"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47306649"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414" w:type="dxa"/>
            <w:tcBorders>
              <w:top w:val="single" w:sz="4" w:space="0" w:color="auto"/>
            </w:tcBorders>
          </w:tcPr>
          <w:p w14:paraId="26D0DD28" w14:textId="77777777" w:rsidR="006C4EBB" w:rsidRPr="00A7541C" w:rsidRDefault="006C4EBB" w:rsidP="006C4EBB">
            <w:pPr>
              <w:pStyle w:val="acctfourfigures"/>
              <w:tabs>
                <w:tab w:val="clear" w:pos="765"/>
                <w:tab w:val="decimal" w:pos="1000"/>
              </w:tabs>
              <w:spacing w:line="240" w:lineRule="auto"/>
              <w:ind w:left="-72" w:right="-120"/>
              <w:rPr>
                <w:rFonts w:ascii="Times New Roman" w:hAnsi="Times New Roman"/>
                <w:sz w:val="20"/>
              </w:rPr>
            </w:pPr>
          </w:p>
        </w:tc>
        <w:tc>
          <w:tcPr>
            <w:tcW w:w="186" w:type="dxa"/>
          </w:tcPr>
          <w:p w14:paraId="35C10AD1" w14:textId="77777777" w:rsidR="006C4EBB" w:rsidRPr="00A7541C" w:rsidRDefault="006C4EBB" w:rsidP="006C4EBB">
            <w:pPr>
              <w:pStyle w:val="acctfourfigures"/>
              <w:tabs>
                <w:tab w:val="clear" w:pos="765"/>
                <w:tab w:val="decimal" w:pos="915"/>
              </w:tabs>
              <w:spacing w:line="240" w:lineRule="auto"/>
              <w:ind w:left="-72" w:right="-120"/>
              <w:rPr>
                <w:rFonts w:ascii="Times New Roman" w:hAnsi="Times New Roman"/>
                <w:sz w:val="20"/>
              </w:rPr>
            </w:pPr>
          </w:p>
        </w:tc>
        <w:tc>
          <w:tcPr>
            <w:tcW w:w="1074" w:type="dxa"/>
            <w:tcBorders>
              <w:top w:val="single" w:sz="4" w:space="0" w:color="auto"/>
            </w:tcBorders>
            <w:vAlign w:val="bottom"/>
          </w:tcPr>
          <w:p w14:paraId="49C8D21C" w14:textId="77777777" w:rsidR="006C4EBB" w:rsidRPr="00A7541C" w:rsidRDefault="006C4EBB" w:rsidP="006C4EBB">
            <w:pPr>
              <w:pStyle w:val="acctfourfigures"/>
              <w:tabs>
                <w:tab w:val="clear" w:pos="765"/>
                <w:tab w:val="decimal" w:pos="550"/>
                <w:tab w:val="decimal" w:pos="915"/>
              </w:tabs>
              <w:spacing w:line="240" w:lineRule="auto"/>
              <w:ind w:left="-72" w:right="-120"/>
              <w:rPr>
                <w:rFonts w:ascii="Times New Roman" w:hAnsi="Times New Roman"/>
                <w:sz w:val="20"/>
              </w:rPr>
            </w:pPr>
          </w:p>
        </w:tc>
      </w:tr>
      <w:tr w:rsidR="006C4EBB" w:rsidRPr="00A7541C" w14:paraId="670C22BB" w14:textId="77777777" w:rsidTr="00A00FFC">
        <w:trPr>
          <w:cantSplit/>
        </w:trPr>
        <w:tc>
          <w:tcPr>
            <w:tcW w:w="3780" w:type="dxa"/>
            <w:vAlign w:val="bottom"/>
          </w:tcPr>
          <w:p w14:paraId="5997CD6C" w14:textId="1A104E18" w:rsidR="006C4EBB" w:rsidRPr="00A7541C" w:rsidRDefault="006C4EBB" w:rsidP="006C4EBB">
            <w:pPr>
              <w:ind w:left="15" w:right="-68" w:hanging="15"/>
              <w:rPr>
                <w:rFonts w:cs="Times New Roman"/>
                <w:sz w:val="20"/>
                <w:szCs w:val="20"/>
              </w:rPr>
            </w:pPr>
            <w:r w:rsidRPr="00360958">
              <w:rPr>
                <w:rFonts w:cs="Times New Roman"/>
                <w:b/>
                <w:bCs/>
                <w:i/>
                <w:iCs/>
                <w:sz w:val="20"/>
                <w:szCs w:val="20"/>
              </w:rPr>
              <w:t>Deferred tax liabilities</w:t>
            </w:r>
          </w:p>
        </w:tc>
        <w:tc>
          <w:tcPr>
            <w:tcW w:w="1126" w:type="dxa"/>
          </w:tcPr>
          <w:p w14:paraId="2FB08C31" w14:textId="77777777" w:rsidR="006C4EBB" w:rsidRPr="00A7541C" w:rsidRDefault="006C4EBB" w:rsidP="00B32702">
            <w:pPr>
              <w:pStyle w:val="acctfourfigures"/>
              <w:tabs>
                <w:tab w:val="clear" w:pos="765"/>
                <w:tab w:val="decimal" w:pos="940"/>
              </w:tabs>
              <w:spacing w:line="240" w:lineRule="auto"/>
              <w:ind w:left="-79"/>
              <w:jc w:val="right"/>
              <w:rPr>
                <w:rFonts w:ascii="Times New Roman" w:hAnsi="Times New Roman"/>
                <w:sz w:val="20"/>
              </w:rPr>
            </w:pPr>
          </w:p>
        </w:tc>
        <w:tc>
          <w:tcPr>
            <w:tcW w:w="180" w:type="dxa"/>
            <w:vAlign w:val="bottom"/>
          </w:tcPr>
          <w:p w14:paraId="22FEF31E"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vAlign w:val="bottom"/>
          </w:tcPr>
          <w:p w14:paraId="29C18C08"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0125E959"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414" w:type="dxa"/>
          </w:tcPr>
          <w:p w14:paraId="2675B807" w14:textId="77777777" w:rsidR="006C4EBB" w:rsidRPr="00A7541C" w:rsidRDefault="006C4EBB" w:rsidP="006C4EBB">
            <w:pPr>
              <w:pStyle w:val="acctfourfigures"/>
              <w:tabs>
                <w:tab w:val="clear" w:pos="765"/>
                <w:tab w:val="decimal" w:pos="1000"/>
              </w:tabs>
              <w:spacing w:line="240" w:lineRule="auto"/>
              <w:ind w:left="-72" w:right="-120"/>
              <w:rPr>
                <w:rFonts w:ascii="Times New Roman" w:hAnsi="Times New Roman"/>
                <w:sz w:val="20"/>
              </w:rPr>
            </w:pPr>
          </w:p>
        </w:tc>
        <w:tc>
          <w:tcPr>
            <w:tcW w:w="186" w:type="dxa"/>
          </w:tcPr>
          <w:p w14:paraId="0D219CF8" w14:textId="77777777" w:rsidR="006C4EBB" w:rsidRPr="00A7541C" w:rsidRDefault="006C4EBB" w:rsidP="006C4EBB">
            <w:pPr>
              <w:pStyle w:val="acctfourfigures"/>
              <w:tabs>
                <w:tab w:val="clear" w:pos="765"/>
                <w:tab w:val="decimal" w:pos="915"/>
              </w:tabs>
              <w:spacing w:line="240" w:lineRule="auto"/>
              <w:ind w:left="-72" w:right="-120"/>
              <w:rPr>
                <w:rFonts w:ascii="Times New Roman" w:hAnsi="Times New Roman"/>
                <w:sz w:val="20"/>
              </w:rPr>
            </w:pPr>
          </w:p>
        </w:tc>
        <w:tc>
          <w:tcPr>
            <w:tcW w:w="1074" w:type="dxa"/>
            <w:vAlign w:val="bottom"/>
          </w:tcPr>
          <w:p w14:paraId="5D8F8C74" w14:textId="77777777" w:rsidR="006C4EBB" w:rsidRPr="00A7541C" w:rsidRDefault="006C4EBB" w:rsidP="006C4EBB">
            <w:pPr>
              <w:pStyle w:val="acctfourfigures"/>
              <w:tabs>
                <w:tab w:val="clear" w:pos="765"/>
                <w:tab w:val="decimal" w:pos="550"/>
                <w:tab w:val="decimal" w:pos="915"/>
              </w:tabs>
              <w:spacing w:line="240" w:lineRule="auto"/>
              <w:ind w:left="-72" w:right="-120"/>
              <w:rPr>
                <w:rFonts w:ascii="Times New Roman" w:hAnsi="Times New Roman"/>
                <w:sz w:val="20"/>
              </w:rPr>
            </w:pPr>
          </w:p>
        </w:tc>
      </w:tr>
      <w:tr w:rsidR="006C4EBB" w:rsidRPr="00A7541C" w14:paraId="7A2FA35A" w14:textId="77777777" w:rsidTr="00A00FFC">
        <w:trPr>
          <w:cantSplit/>
        </w:trPr>
        <w:tc>
          <w:tcPr>
            <w:tcW w:w="3780" w:type="dxa"/>
            <w:vAlign w:val="bottom"/>
          </w:tcPr>
          <w:p w14:paraId="579D4755" w14:textId="0F463758" w:rsidR="006C4EBB" w:rsidRPr="00A7541C" w:rsidRDefault="006C4EBB" w:rsidP="006C4EBB">
            <w:pPr>
              <w:ind w:left="15" w:right="-68" w:hanging="15"/>
              <w:rPr>
                <w:rFonts w:cs="Times New Roman"/>
                <w:sz w:val="20"/>
                <w:szCs w:val="20"/>
              </w:rPr>
            </w:pPr>
            <w:r w:rsidRPr="00360958">
              <w:rPr>
                <w:rFonts w:cs="Times New Roman"/>
                <w:sz w:val="20"/>
                <w:szCs w:val="20"/>
              </w:rPr>
              <w:t>Gain on measurement of financial assets</w:t>
            </w:r>
          </w:p>
        </w:tc>
        <w:tc>
          <w:tcPr>
            <w:tcW w:w="1126" w:type="dxa"/>
          </w:tcPr>
          <w:p w14:paraId="47C67B32" w14:textId="37BC4EDA" w:rsidR="006C4EBB" w:rsidRPr="00A7541C" w:rsidRDefault="006C4EBB" w:rsidP="00B32702">
            <w:pPr>
              <w:pStyle w:val="acctfourfigures"/>
              <w:tabs>
                <w:tab w:val="clear" w:pos="765"/>
                <w:tab w:val="decimal" w:pos="912"/>
              </w:tabs>
              <w:spacing w:line="240" w:lineRule="auto"/>
              <w:ind w:right="11"/>
              <w:jc w:val="center"/>
              <w:rPr>
                <w:rFonts w:ascii="Times New Roman" w:hAnsi="Times New Roman"/>
                <w:sz w:val="20"/>
              </w:rPr>
            </w:pPr>
            <w:r w:rsidRPr="000D23FE">
              <w:rPr>
                <w:rFonts w:ascii="Times New Roman" w:hAnsi="Times New Roman"/>
                <w:sz w:val="20"/>
              </w:rPr>
              <w:t>(</w:t>
            </w:r>
            <w:r w:rsidRPr="00360958">
              <w:rPr>
                <w:rFonts w:ascii="Times New Roman" w:hAnsi="Times New Roman"/>
                <w:sz w:val="20"/>
              </w:rPr>
              <w:t>99</w:t>
            </w:r>
            <w:r w:rsidRPr="000D23FE">
              <w:rPr>
                <w:rFonts w:ascii="Times New Roman" w:hAnsi="Times New Roman"/>
                <w:sz w:val="20"/>
              </w:rPr>
              <w:t>)</w:t>
            </w:r>
          </w:p>
        </w:tc>
        <w:tc>
          <w:tcPr>
            <w:tcW w:w="180" w:type="dxa"/>
            <w:vAlign w:val="bottom"/>
          </w:tcPr>
          <w:p w14:paraId="2470F58C"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vAlign w:val="bottom"/>
          </w:tcPr>
          <w:p w14:paraId="1C88C12C" w14:textId="4E29DF14"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lang w:bidi="th-TH"/>
              </w:rPr>
            </w:pPr>
            <w:r w:rsidRPr="00A7541C">
              <w:rPr>
                <w:rFonts w:ascii="Times New Roman" w:hAnsi="Times New Roman"/>
                <w:sz w:val="20"/>
                <w:cs/>
                <w:lang w:bidi="th-TH"/>
              </w:rPr>
              <w:t>-</w:t>
            </w:r>
          </w:p>
        </w:tc>
        <w:tc>
          <w:tcPr>
            <w:tcW w:w="180" w:type="dxa"/>
            <w:vAlign w:val="bottom"/>
          </w:tcPr>
          <w:p w14:paraId="45676922"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414" w:type="dxa"/>
          </w:tcPr>
          <w:p w14:paraId="2B392760" w14:textId="693C0971" w:rsidR="006C4EBB" w:rsidRPr="00A7541C" w:rsidRDefault="006C4EBB" w:rsidP="00B32702">
            <w:pPr>
              <w:pStyle w:val="acctfourfigures"/>
              <w:tabs>
                <w:tab w:val="clear" w:pos="765"/>
                <w:tab w:val="decimal" w:pos="642"/>
              </w:tabs>
              <w:spacing w:line="240" w:lineRule="auto"/>
              <w:ind w:left="-50" w:right="-120"/>
              <w:jc w:val="center"/>
              <w:rPr>
                <w:rFonts w:ascii="Times New Roman" w:hAnsi="Times New Roman"/>
                <w:sz w:val="20"/>
                <w:cs/>
                <w:lang w:bidi="th-TH"/>
              </w:rPr>
            </w:pPr>
            <w:r w:rsidRPr="00A7541C">
              <w:rPr>
                <w:rFonts w:ascii="Times New Roman" w:hAnsi="Times New Roman"/>
                <w:sz w:val="20"/>
              </w:rPr>
              <w:t>99</w:t>
            </w:r>
          </w:p>
        </w:tc>
        <w:tc>
          <w:tcPr>
            <w:tcW w:w="186" w:type="dxa"/>
          </w:tcPr>
          <w:p w14:paraId="4AA8688A"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cs/>
                <w:lang w:bidi="th-TH"/>
              </w:rPr>
            </w:pPr>
          </w:p>
        </w:tc>
        <w:tc>
          <w:tcPr>
            <w:tcW w:w="1074" w:type="dxa"/>
            <w:vAlign w:val="bottom"/>
          </w:tcPr>
          <w:p w14:paraId="39BF47BB" w14:textId="76F88208" w:rsidR="006C4EBB" w:rsidRPr="00A7541C"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sz w:val="20"/>
                <w:cs/>
                <w:lang w:bidi="th-TH"/>
              </w:rPr>
              <w:t>-</w:t>
            </w:r>
          </w:p>
        </w:tc>
      </w:tr>
      <w:tr w:rsidR="006C4EBB" w:rsidRPr="00A7541C" w14:paraId="265CB291" w14:textId="77777777" w:rsidTr="00BC518F">
        <w:trPr>
          <w:cantSplit/>
        </w:trPr>
        <w:tc>
          <w:tcPr>
            <w:tcW w:w="3780" w:type="dxa"/>
            <w:vAlign w:val="bottom"/>
          </w:tcPr>
          <w:p w14:paraId="185EA21C" w14:textId="2C912372" w:rsidR="006C4EBB" w:rsidRPr="00A7541C" w:rsidRDefault="006C4EBB" w:rsidP="006C4EBB">
            <w:pPr>
              <w:ind w:left="15" w:right="-68" w:hanging="15"/>
              <w:rPr>
                <w:rFonts w:cs="Times New Roman"/>
                <w:sz w:val="20"/>
                <w:szCs w:val="20"/>
              </w:rPr>
            </w:pPr>
            <w:r w:rsidRPr="00360958">
              <w:rPr>
                <w:rFonts w:cs="Times New Roman"/>
                <w:b/>
                <w:bCs/>
                <w:sz w:val="20"/>
                <w:szCs w:val="20"/>
              </w:rPr>
              <w:t>Total</w:t>
            </w:r>
          </w:p>
        </w:tc>
        <w:tc>
          <w:tcPr>
            <w:tcW w:w="1126" w:type="dxa"/>
            <w:tcBorders>
              <w:top w:val="single" w:sz="4" w:space="0" w:color="auto"/>
              <w:bottom w:val="single" w:sz="4" w:space="0" w:color="auto"/>
            </w:tcBorders>
          </w:tcPr>
          <w:p w14:paraId="017DD7EE" w14:textId="6B2E2E1E" w:rsidR="006C4EBB" w:rsidRPr="00F424B4" w:rsidRDefault="006C4EBB" w:rsidP="00B32702">
            <w:pPr>
              <w:pStyle w:val="acctfourfigures"/>
              <w:tabs>
                <w:tab w:val="clear" w:pos="765"/>
                <w:tab w:val="decimal" w:pos="912"/>
              </w:tabs>
              <w:spacing w:line="240" w:lineRule="auto"/>
              <w:ind w:right="11"/>
              <w:jc w:val="center"/>
              <w:rPr>
                <w:rFonts w:ascii="Times New Roman" w:hAnsi="Times New Roman"/>
                <w:b/>
                <w:bCs/>
                <w:sz w:val="20"/>
              </w:rPr>
            </w:pPr>
            <w:r w:rsidRPr="00F424B4">
              <w:rPr>
                <w:rFonts w:ascii="Times New Roman" w:hAnsi="Times New Roman"/>
                <w:b/>
                <w:bCs/>
                <w:sz w:val="20"/>
              </w:rPr>
              <w:t>(99)</w:t>
            </w:r>
          </w:p>
        </w:tc>
        <w:tc>
          <w:tcPr>
            <w:tcW w:w="180" w:type="dxa"/>
            <w:vAlign w:val="bottom"/>
          </w:tcPr>
          <w:p w14:paraId="53D16B13"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tcBorders>
              <w:top w:val="single" w:sz="4" w:space="0" w:color="auto"/>
              <w:bottom w:val="single" w:sz="4" w:space="0" w:color="auto"/>
            </w:tcBorders>
            <w:vAlign w:val="bottom"/>
          </w:tcPr>
          <w:p w14:paraId="240598CA" w14:textId="65AC3506"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lang w:bidi="th-TH"/>
              </w:rPr>
            </w:pPr>
            <w:r w:rsidRPr="002110BB">
              <w:rPr>
                <w:rFonts w:ascii="Times New Roman" w:hAnsi="Times New Roman"/>
                <w:b/>
                <w:bCs/>
                <w:sz w:val="20"/>
                <w:cs/>
                <w:lang w:bidi="th-TH"/>
              </w:rPr>
              <w:t>-</w:t>
            </w:r>
          </w:p>
        </w:tc>
        <w:tc>
          <w:tcPr>
            <w:tcW w:w="180" w:type="dxa"/>
            <w:vAlign w:val="bottom"/>
          </w:tcPr>
          <w:p w14:paraId="05C33702"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414" w:type="dxa"/>
            <w:tcBorders>
              <w:top w:val="single" w:sz="4" w:space="0" w:color="auto"/>
              <w:bottom w:val="single" w:sz="4" w:space="0" w:color="auto"/>
            </w:tcBorders>
          </w:tcPr>
          <w:p w14:paraId="2D21EEFE" w14:textId="1A7B1866" w:rsidR="006C4EBB" w:rsidRPr="00593203" w:rsidRDefault="006C4EBB" w:rsidP="00B32702">
            <w:pPr>
              <w:pStyle w:val="acctfourfigures"/>
              <w:tabs>
                <w:tab w:val="clear" w:pos="765"/>
                <w:tab w:val="decimal" w:pos="642"/>
              </w:tabs>
              <w:spacing w:line="240" w:lineRule="auto"/>
              <w:ind w:left="-50" w:right="-120"/>
              <w:jc w:val="center"/>
              <w:rPr>
                <w:rFonts w:ascii="Times New Roman" w:hAnsi="Times New Roman"/>
                <w:b/>
                <w:bCs/>
                <w:sz w:val="20"/>
                <w:cs/>
                <w:lang w:bidi="th-TH"/>
              </w:rPr>
            </w:pPr>
            <w:r w:rsidRPr="00CF0F81">
              <w:rPr>
                <w:rFonts w:ascii="Times New Roman" w:hAnsi="Times New Roman"/>
                <w:b/>
                <w:bCs/>
                <w:sz w:val="20"/>
              </w:rPr>
              <w:t>99</w:t>
            </w:r>
          </w:p>
        </w:tc>
        <w:tc>
          <w:tcPr>
            <w:tcW w:w="186" w:type="dxa"/>
          </w:tcPr>
          <w:p w14:paraId="09DA40A5"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cs/>
                <w:lang w:bidi="th-TH"/>
              </w:rPr>
            </w:pPr>
          </w:p>
        </w:tc>
        <w:tc>
          <w:tcPr>
            <w:tcW w:w="1074" w:type="dxa"/>
            <w:tcBorders>
              <w:top w:val="single" w:sz="4" w:space="0" w:color="auto"/>
              <w:bottom w:val="single" w:sz="4" w:space="0" w:color="auto"/>
            </w:tcBorders>
            <w:vAlign w:val="bottom"/>
          </w:tcPr>
          <w:p w14:paraId="14EEC087" w14:textId="7F63C623" w:rsidR="006C4EBB" w:rsidRPr="00A7541C"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r w:rsidRPr="002110BB">
              <w:rPr>
                <w:rFonts w:ascii="Times New Roman" w:hAnsi="Times New Roman"/>
                <w:b/>
                <w:bCs/>
                <w:sz w:val="20"/>
                <w:cs/>
                <w:lang w:bidi="th-TH"/>
              </w:rPr>
              <w:t>-</w:t>
            </w:r>
          </w:p>
        </w:tc>
      </w:tr>
      <w:tr w:rsidR="006C4EBB" w:rsidRPr="00A7541C" w14:paraId="129F2B1B" w14:textId="77777777" w:rsidTr="00BC518F">
        <w:trPr>
          <w:cantSplit/>
        </w:trPr>
        <w:tc>
          <w:tcPr>
            <w:tcW w:w="3780" w:type="dxa"/>
            <w:vAlign w:val="bottom"/>
          </w:tcPr>
          <w:p w14:paraId="4D3B2F01" w14:textId="77777777" w:rsidR="006C4EBB" w:rsidRPr="00A7541C" w:rsidRDefault="006C4EBB" w:rsidP="006C4EBB">
            <w:pPr>
              <w:ind w:left="15" w:right="-68" w:hanging="15"/>
              <w:rPr>
                <w:rFonts w:cs="Times New Roman"/>
                <w:sz w:val="20"/>
                <w:szCs w:val="20"/>
              </w:rPr>
            </w:pPr>
          </w:p>
        </w:tc>
        <w:tc>
          <w:tcPr>
            <w:tcW w:w="1126" w:type="dxa"/>
            <w:tcBorders>
              <w:top w:val="single" w:sz="4" w:space="0" w:color="auto"/>
            </w:tcBorders>
          </w:tcPr>
          <w:p w14:paraId="72871A65" w14:textId="77777777" w:rsidR="006C4EBB" w:rsidRPr="00F424B4" w:rsidRDefault="006C4EBB" w:rsidP="00B32702">
            <w:pPr>
              <w:pStyle w:val="acctfourfigures"/>
              <w:tabs>
                <w:tab w:val="clear" w:pos="765"/>
                <w:tab w:val="decimal" w:pos="940"/>
              </w:tabs>
              <w:spacing w:line="240" w:lineRule="auto"/>
              <w:ind w:left="-79"/>
              <w:jc w:val="right"/>
              <w:rPr>
                <w:rFonts w:ascii="Times New Roman" w:hAnsi="Times New Roman"/>
                <w:b/>
                <w:bCs/>
                <w:sz w:val="20"/>
              </w:rPr>
            </w:pPr>
          </w:p>
        </w:tc>
        <w:tc>
          <w:tcPr>
            <w:tcW w:w="180" w:type="dxa"/>
            <w:vAlign w:val="bottom"/>
          </w:tcPr>
          <w:p w14:paraId="440C7726"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tcBorders>
              <w:top w:val="single" w:sz="4" w:space="0" w:color="auto"/>
            </w:tcBorders>
            <w:vAlign w:val="bottom"/>
          </w:tcPr>
          <w:p w14:paraId="2D43BA5B"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1A510ED3"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414" w:type="dxa"/>
            <w:tcBorders>
              <w:top w:val="single" w:sz="4" w:space="0" w:color="auto"/>
            </w:tcBorders>
          </w:tcPr>
          <w:p w14:paraId="32B27F5B" w14:textId="77777777" w:rsidR="006C4EBB" w:rsidRPr="00A7541C" w:rsidRDefault="006C4EBB" w:rsidP="006C4EBB">
            <w:pPr>
              <w:pStyle w:val="acctfourfigures"/>
              <w:tabs>
                <w:tab w:val="clear" w:pos="765"/>
                <w:tab w:val="decimal" w:pos="1000"/>
              </w:tabs>
              <w:spacing w:line="240" w:lineRule="auto"/>
              <w:ind w:left="-72" w:right="11"/>
              <w:rPr>
                <w:rFonts w:ascii="Times New Roman" w:hAnsi="Times New Roman"/>
                <w:sz w:val="20"/>
                <w:lang w:bidi="th-TH"/>
              </w:rPr>
            </w:pPr>
          </w:p>
        </w:tc>
        <w:tc>
          <w:tcPr>
            <w:tcW w:w="186" w:type="dxa"/>
          </w:tcPr>
          <w:p w14:paraId="04CCA393"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sz w:val="20"/>
                <w:lang w:bidi="th-TH"/>
              </w:rPr>
            </w:pPr>
          </w:p>
        </w:tc>
        <w:tc>
          <w:tcPr>
            <w:tcW w:w="1074" w:type="dxa"/>
            <w:tcBorders>
              <w:top w:val="single" w:sz="4" w:space="0" w:color="auto"/>
            </w:tcBorders>
            <w:vAlign w:val="bottom"/>
          </w:tcPr>
          <w:p w14:paraId="39ABE5E4" w14:textId="77777777" w:rsidR="006C4EBB" w:rsidRPr="00A7541C"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p>
        </w:tc>
      </w:tr>
      <w:tr w:rsidR="006C4EBB" w:rsidRPr="00A7541C" w14:paraId="2F427224" w14:textId="77777777" w:rsidTr="00BC518F">
        <w:trPr>
          <w:cantSplit/>
        </w:trPr>
        <w:tc>
          <w:tcPr>
            <w:tcW w:w="3780" w:type="dxa"/>
            <w:vAlign w:val="bottom"/>
          </w:tcPr>
          <w:p w14:paraId="7F456506" w14:textId="24C6851F" w:rsidR="006C4EBB" w:rsidRPr="00A7541C" w:rsidRDefault="006C4EBB" w:rsidP="006C4EBB">
            <w:pPr>
              <w:ind w:left="15" w:right="-68" w:hanging="15"/>
              <w:rPr>
                <w:rFonts w:cs="Times New Roman"/>
                <w:b/>
                <w:bCs/>
                <w:sz w:val="20"/>
                <w:szCs w:val="20"/>
              </w:rPr>
            </w:pPr>
            <w:r w:rsidRPr="00360958">
              <w:rPr>
                <w:rFonts w:cs="Times New Roman"/>
                <w:b/>
                <w:bCs/>
                <w:sz w:val="20"/>
                <w:szCs w:val="20"/>
              </w:rPr>
              <w:t>Net</w:t>
            </w:r>
          </w:p>
        </w:tc>
        <w:tc>
          <w:tcPr>
            <w:tcW w:w="1126" w:type="dxa"/>
            <w:tcBorders>
              <w:bottom w:val="double" w:sz="4" w:space="0" w:color="auto"/>
            </w:tcBorders>
          </w:tcPr>
          <w:p w14:paraId="24419C8E" w14:textId="0B80E80A" w:rsidR="006C4EBB" w:rsidRPr="00F424B4" w:rsidRDefault="006C4EBB" w:rsidP="00B32702">
            <w:pPr>
              <w:pStyle w:val="acctfourfigures"/>
              <w:tabs>
                <w:tab w:val="clear" w:pos="765"/>
                <w:tab w:val="decimal" w:pos="912"/>
              </w:tabs>
              <w:spacing w:line="240" w:lineRule="auto"/>
              <w:ind w:right="11"/>
              <w:jc w:val="center"/>
              <w:rPr>
                <w:rFonts w:ascii="Times New Roman" w:hAnsi="Times New Roman"/>
                <w:b/>
                <w:bCs/>
                <w:sz w:val="20"/>
                <w:cs/>
                <w:lang w:bidi="th-TH"/>
              </w:rPr>
            </w:pPr>
            <w:r w:rsidRPr="00F424B4">
              <w:rPr>
                <w:rFonts w:ascii="Times New Roman" w:hAnsi="Times New Roman"/>
                <w:b/>
                <w:bCs/>
                <w:sz w:val="20"/>
              </w:rPr>
              <w:t>7,886</w:t>
            </w:r>
          </w:p>
        </w:tc>
        <w:tc>
          <w:tcPr>
            <w:tcW w:w="180" w:type="dxa"/>
            <w:vAlign w:val="bottom"/>
          </w:tcPr>
          <w:p w14:paraId="041FB35B" w14:textId="77777777" w:rsidR="006C4EBB" w:rsidRPr="00A7541C" w:rsidRDefault="006C4EBB" w:rsidP="006C4EBB">
            <w:pPr>
              <w:pStyle w:val="acctfourfigures"/>
              <w:spacing w:line="240" w:lineRule="auto"/>
              <w:ind w:left="-72"/>
              <w:jc w:val="center"/>
              <w:rPr>
                <w:rFonts w:ascii="Times New Roman" w:hAnsi="Times New Roman"/>
                <w:sz w:val="20"/>
              </w:rPr>
            </w:pPr>
          </w:p>
        </w:tc>
        <w:tc>
          <w:tcPr>
            <w:tcW w:w="1251" w:type="dxa"/>
            <w:tcBorders>
              <w:bottom w:val="double" w:sz="4" w:space="0" w:color="auto"/>
            </w:tcBorders>
            <w:vAlign w:val="bottom"/>
          </w:tcPr>
          <w:p w14:paraId="4F304D46" w14:textId="6B5281C6" w:rsidR="006C4EBB" w:rsidRPr="00A7541C" w:rsidRDefault="006C4EBB" w:rsidP="00B32702">
            <w:pPr>
              <w:pStyle w:val="acctfourfigures"/>
              <w:tabs>
                <w:tab w:val="clear" w:pos="765"/>
                <w:tab w:val="decimal" w:pos="1002"/>
              </w:tabs>
              <w:spacing w:line="240" w:lineRule="auto"/>
              <w:ind w:right="11"/>
              <w:jc w:val="center"/>
              <w:rPr>
                <w:rFonts w:ascii="Times New Roman" w:hAnsi="Times New Roman"/>
                <w:b/>
                <w:bCs/>
                <w:sz w:val="20"/>
                <w:lang w:bidi="th-TH"/>
              </w:rPr>
            </w:pPr>
            <w:r w:rsidRPr="00532C75">
              <w:rPr>
                <w:rFonts w:ascii="Times New Roman" w:hAnsi="Times New Roman"/>
                <w:b/>
                <w:bCs/>
                <w:sz w:val="20"/>
                <w:lang w:bidi="th-TH"/>
              </w:rPr>
              <w:t>103</w:t>
            </w:r>
          </w:p>
        </w:tc>
        <w:tc>
          <w:tcPr>
            <w:tcW w:w="180" w:type="dxa"/>
            <w:vAlign w:val="bottom"/>
          </w:tcPr>
          <w:p w14:paraId="0B115E82" w14:textId="77777777" w:rsidR="006C4EBB" w:rsidRPr="00A7541C" w:rsidRDefault="006C4EBB" w:rsidP="006C4EBB">
            <w:pPr>
              <w:pStyle w:val="acctfourfigures"/>
              <w:spacing w:line="240" w:lineRule="auto"/>
              <w:ind w:left="-72"/>
              <w:jc w:val="center"/>
              <w:rPr>
                <w:rFonts w:ascii="Times New Roman" w:hAnsi="Times New Roman"/>
                <w:b/>
                <w:bCs/>
                <w:sz w:val="20"/>
              </w:rPr>
            </w:pPr>
          </w:p>
        </w:tc>
        <w:tc>
          <w:tcPr>
            <w:tcW w:w="1414" w:type="dxa"/>
            <w:tcBorders>
              <w:bottom w:val="double" w:sz="4" w:space="0" w:color="auto"/>
            </w:tcBorders>
          </w:tcPr>
          <w:p w14:paraId="3463602B" w14:textId="57498755" w:rsidR="006C4EBB" w:rsidRPr="00A7541C" w:rsidRDefault="006C4EBB" w:rsidP="00B32702">
            <w:pPr>
              <w:pStyle w:val="acctfourfigures"/>
              <w:tabs>
                <w:tab w:val="clear" w:pos="765"/>
                <w:tab w:val="decimal" w:pos="740"/>
              </w:tabs>
              <w:spacing w:line="240" w:lineRule="auto"/>
              <w:ind w:left="-50" w:right="-120"/>
              <w:jc w:val="center"/>
              <w:rPr>
                <w:rFonts w:ascii="Times New Roman" w:hAnsi="Times New Roman"/>
                <w:b/>
                <w:bCs/>
                <w:sz w:val="20"/>
                <w:cs/>
                <w:lang w:bidi="th-TH"/>
              </w:rPr>
            </w:pPr>
            <w:r w:rsidRPr="000D23FE">
              <w:rPr>
                <w:rFonts w:ascii="Times New Roman" w:hAnsi="Times New Roman"/>
                <w:b/>
                <w:bCs/>
                <w:sz w:val="20"/>
              </w:rPr>
              <w:t>(</w:t>
            </w:r>
            <w:r w:rsidRPr="00532C75">
              <w:rPr>
                <w:rFonts w:ascii="Times New Roman" w:hAnsi="Times New Roman"/>
                <w:b/>
                <w:bCs/>
                <w:sz w:val="20"/>
              </w:rPr>
              <w:t>7,989</w:t>
            </w:r>
            <w:r w:rsidRPr="000D23FE">
              <w:rPr>
                <w:rFonts w:ascii="Times New Roman" w:hAnsi="Times New Roman"/>
                <w:b/>
                <w:bCs/>
                <w:sz w:val="20"/>
              </w:rPr>
              <w:t>)</w:t>
            </w:r>
          </w:p>
        </w:tc>
        <w:tc>
          <w:tcPr>
            <w:tcW w:w="186" w:type="dxa"/>
          </w:tcPr>
          <w:p w14:paraId="636D1B46" w14:textId="77777777" w:rsidR="006C4EBB" w:rsidRPr="00A7541C" w:rsidRDefault="006C4EBB" w:rsidP="006C4EBB">
            <w:pPr>
              <w:pStyle w:val="acctfourfigures"/>
              <w:tabs>
                <w:tab w:val="clear" w:pos="765"/>
                <w:tab w:val="decimal" w:pos="731"/>
              </w:tabs>
              <w:spacing w:line="240" w:lineRule="auto"/>
              <w:ind w:left="-72" w:right="11"/>
              <w:rPr>
                <w:rFonts w:ascii="Times New Roman" w:hAnsi="Times New Roman"/>
                <w:b/>
                <w:bCs/>
                <w:sz w:val="20"/>
                <w:cs/>
                <w:lang w:bidi="th-TH"/>
              </w:rPr>
            </w:pPr>
          </w:p>
        </w:tc>
        <w:tc>
          <w:tcPr>
            <w:tcW w:w="1074" w:type="dxa"/>
            <w:tcBorders>
              <w:bottom w:val="double" w:sz="4" w:space="0" w:color="auto"/>
            </w:tcBorders>
            <w:vAlign w:val="bottom"/>
          </w:tcPr>
          <w:p w14:paraId="6BBC3B79" w14:textId="3AD9B234" w:rsidR="006C4EBB" w:rsidRPr="00A7541C" w:rsidRDefault="006C4EBB" w:rsidP="006C4EBB">
            <w:pPr>
              <w:pStyle w:val="acctfourfigures"/>
              <w:tabs>
                <w:tab w:val="clear" w:pos="765"/>
                <w:tab w:val="decimal" w:pos="550"/>
              </w:tabs>
              <w:spacing w:line="240" w:lineRule="auto"/>
              <w:ind w:left="-72" w:right="11"/>
              <w:rPr>
                <w:rFonts w:ascii="Times New Roman" w:hAnsi="Times New Roman"/>
                <w:sz w:val="20"/>
                <w:lang w:bidi="th-TH"/>
              </w:rPr>
            </w:pPr>
            <w:r w:rsidRPr="00532C75">
              <w:rPr>
                <w:rFonts w:ascii="Times New Roman" w:hAnsi="Times New Roman"/>
                <w:b/>
                <w:bCs/>
                <w:sz w:val="20"/>
                <w:cs/>
                <w:lang w:bidi="th-TH"/>
              </w:rPr>
              <w:t>-</w:t>
            </w:r>
          </w:p>
        </w:tc>
      </w:tr>
    </w:tbl>
    <w:p w14:paraId="7F3CEB23" w14:textId="77777777" w:rsidR="00A403B6" w:rsidRDefault="00A403B6" w:rsidP="008F5735">
      <w:pPr>
        <w:tabs>
          <w:tab w:val="left" w:pos="540"/>
        </w:tabs>
        <w:overflowPunct/>
        <w:autoSpaceDE/>
        <w:autoSpaceDN/>
        <w:adjustRightInd/>
        <w:spacing w:line="240" w:lineRule="atLeast"/>
        <w:ind w:right="-43"/>
        <w:jc w:val="both"/>
        <w:textAlignment w:val="auto"/>
        <w:outlineLvl w:val="0"/>
        <w:rPr>
          <w:rFonts w:cs="Times New Roman"/>
        </w:rPr>
      </w:pPr>
    </w:p>
    <w:p w14:paraId="5F15961F" w14:textId="0B158FBF" w:rsidR="00A403B6" w:rsidRDefault="00A403B6" w:rsidP="00A403B6">
      <w:pPr>
        <w:tabs>
          <w:tab w:val="left" w:pos="720"/>
        </w:tabs>
        <w:spacing w:line="240" w:lineRule="atLeast"/>
        <w:ind w:left="540"/>
        <w:jc w:val="thaiDistribute"/>
        <w:rPr>
          <w:rFonts w:cs="Times New Roman"/>
        </w:rPr>
      </w:pPr>
      <w:r w:rsidRPr="005E33DD">
        <w:rPr>
          <w:rFonts w:cs="Times New Roman"/>
        </w:rPr>
        <w:t>The tax losses expire in 202</w:t>
      </w:r>
      <w:r w:rsidR="00004FB0">
        <w:rPr>
          <w:rFonts w:cs="Times New Roman"/>
        </w:rPr>
        <w:t>8</w:t>
      </w:r>
      <w:r w:rsidRPr="005E33DD">
        <w:rPr>
          <w:rFonts w:cs="Times New Roman"/>
        </w:rPr>
        <w:t xml:space="preserve">. The deductible temporary difference do not expire under current tax legislation of Baht </w:t>
      </w:r>
      <w:r w:rsidR="008F5735">
        <w:rPr>
          <w:rFonts w:cs="Times New Roman"/>
        </w:rPr>
        <w:t>885.1</w:t>
      </w:r>
      <w:r w:rsidRPr="005E33DD">
        <w:rPr>
          <w:rFonts w:cs="Times New Roman"/>
        </w:rPr>
        <w:t xml:space="preserve"> million. The Group had not recognised these items as deferred tax assets because it is not probable that the Group will have future taxable profit which the Group can utilise the benefits therefrom.</w:t>
      </w:r>
    </w:p>
    <w:p w14:paraId="02E37305" w14:textId="77777777" w:rsidR="00BA1044" w:rsidRDefault="00BA1044" w:rsidP="00A403B6">
      <w:pPr>
        <w:tabs>
          <w:tab w:val="left" w:pos="720"/>
        </w:tabs>
        <w:spacing w:line="240" w:lineRule="atLeast"/>
        <w:ind w:left="540"/>
        <w:jc w:val="thaiDistribute"/>
        <w:rPr>
          <w:rFonts w:cs="Times New Roman"/>
        </w:rPr>
      </w:pPr>
    </w:p>
    <w:p w14:paraId="5A2D1F91" w14:textId="3C7D6B95" w:rsidR="00BA1044" w:rsidRDefault="00BA1044">
      <w:pPr>
        <w:overflowPunct/>
        <w:autoSpaceDE/>
        <w:autoSpaceDN/>
        <w:adjustRightInd/>
        <w:textAlignment w:val="auto"/>
        <w:rPr>
          <w:rFonts w:cs="Times New Roman"/>
        </w:rPr>
      </w:pPr>
      <w:r>
        <w:rPr>
          <w:rFonts w:cs="Times New Roman"/>
        </w:rPr>
        <w:br w:type="page"/>
      </w:r>
    </w:p>
    <w:p w14:paraId="1020E4A1" w14:textId="113183A6" w:rsidR="00A403B6" w:rsidRPr="003F6DD6"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F6DD6">
        <w:rPr>
          <w:rFonts w:cs="Times New Roman"/>
          <w:b/>
          <w:bCs/>
          <w:sz w:val="24"/>
          <w:szCs w:val="24"/>
        </w:rPr>
        <w:lastRenderedPageBreak/>
        <w:t>Earnings</w:t>
      </w:r>
      <w:r w:rsidRPr="003F6DD6">
        <w:rPr>
          <w:rFonts w:cs="Times New Roman"/>
          <w:b/>
          <w:bCs/>
          <w:sz w:val="24"/>
          <w:szCs w:val="24"/>
          <w:cs/>
        </w:rPr>
        <w:t xml:space="preserve"> </w:t>
      </w:r>
      <w:r w:rsidR="000D23FE" w:rsidRPr="000D23FE">
        <w:rPr>
          <w:rFonts w:cs="Times New Roman"/>
          <w:b/>
          <w:bCs/>
          <w:sz w:val="24"/>
          <w:szCs w:val="24"/>
          <w:lang w:val="en-GB"/>
        </w:rPr>
        <w:t>(</w:t>
      </w:r>
      <w:r w:rsidRPr="003F6DD6">
        <w:rPr>
          <w:rFonts w:cs="Times New Roman"/>
          <w:b/>
          <w:bCs/>
          <w:sz w:val="24"/>
          <w:szCs w:val="24"/>
        </w:rPr>
        <w:t>loss</w:t>
      </w:r>
      <w:r w:rsidR="000D23FE" w:rsidRPr="000D23FE">
        <w:rPr>
          <w:rFonts w:cs="Times New Roman"/>
          <w:b/>
          <w:bCs/>
          <w:sz w:val="24"/>
          <w:szCs w:val="24"/>
          <w:lang w:val="en-GB"/>
        </w:rPr>
        <w:t>)</w:t>
      </w:r>
      <w:r w:rsidRPr="003F6DD6">
        <w:rPr>
          <w:rFonts w:cs="Times New Roman"/>
          <w:b/>
          <w:bCs/>
          <w:sz w:val="24"/>
          <w:szCs w:val="24"/>
        </w:rPr>
        <w:t xml:space="preserve"> per share</w:t>
      </w:r>
    </w:p>
    <w:p w14:paraId="58EFBDFE" w14:textId="77777777" w:rsidR="00A403B6" w:rsidRPr="00B54741"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170"/>
        <w:gridCol w:w="180"/>
        <w:gridCol w:w="1350"/>
        <w:gridCol w:w="180"/>
        <w:gridCol w:w="1170"/>
      </w:tblGrid>
      <w:tr w:rsidR="00A403B6" w:rsidRPr="002E5B6B" w14:paraId="53AC3E2C" w14:textId="77777777" w:rsidTr="00E05856">
        <w:trPr>
          <w:cantSplit/>
          <w:trHeight w:val="144"/>
          <w:tblHeader/>
        </w:trPr>
        <w:tc>
          <w:tcPr>
            <w:tcW w:w="4050" w:type="dxa"/>
            <w:vAlign w:val="bottom"/>
          </w:tcPr>
          <w:p w14:paraId="00589A62" w14:textId="77777777" w:rsidR="00A403B6" w:rsidRPr="002E5B6B" w:rsidRDefault="00A403B6" w:rsidP="00E05856">
            <w:pPr>
              <w:ind w:left="195" w:right="-80" w:hanging="195"/>
              <w:rPr>
                <w:rFonts w:cs="Times New Roman"/>
                <w:b/>
                <w:bCs/>
                <w:i/>
                <w:iCs/>
              </w:rPr>
            </w:pPr>
          </w:p>
        </w:tc>
        <w:tc>
          <w:tcPr>
            <w:tcW w:w="2520" w:type="dxa"/>
            <w:gridSpan w:val="3"/>
          </w:tcPr>
          <w:p w14:paraId="622764A9" w14:textId="77777777" w:rsidR="00A403B6" w:rsidRPr="002E5B6B" w:rsidRDefault="00A403B6" w:rsidP="00E05856">
            <w:pPr>
              <w:pStyle w:val="acctmergecolhdg"/>
              <w:spacing w:line="240" w:lineRule="auto"/>
              <w:rPr>
                <w:szCs w:val="22"/>
              </w:rPr>
            </w:pPr>
            <w:r w:rsidRPr="002E5B6B">
              <w:rPr>
                <w:szCs w:val="22"/>
              </w:rPr>
              <w:t xml:space="preserve">Consolidated </w:t>
            </w:r>
          </w:p>
          <w:p w14:paraId="1C4D970B" w14:textId="77777777" w:rsidR="00A403B6" w:rsidRPr="002E5B6B" w:rsidRDefault="00A403B6" w:rsidP="00E05856">
            <w:pPr>
              <w:pStyle w:val="acctmergecolhdg"/>
              <w:spacing w:line="240" w:lineRule="auto"/>
              <w:rPr>
                <w:szCs w:val="22"/>
              </w:rPr>
            </w:pPr>
            <w:r w:rsidRPr="002E5B6B">
              <w:rPr>
                <w:szCs w:val="22"/>
              </w:rPr>
              <w:t>financial statements</w:t>
            </w:r>
          </w:p>
        </w:tc>
        <w:tc>
          <w:tcPr>
            <w:tcW w:w="180" w:type="dxa"/>
          </w:tcPr>
          <w:p w14:paraId="67A83538" w14:textId="77777777" w:rsidR="00A403B6" w:rsidRPr="002E5B6B" w:rsidRDefault="00A403B6" w:rsidP="00E05856">
            <w:pPr>
              <w:pStyle w:val="acctmergecolhdg"/>
              <w:spacing w:line="240" w:lineRule="auto"/>
              <w:rPr>
                <w:szCs w:val="22"/>
              </w:rPr>
            </w:pPr>
          </w:p>
          <w:p w14:paraId="3B0E9656" w14:textId="77777777" w:rsidR="00A403B6" w:rsidRPr="002E5B6B" w:rsidRDefault="00A403B6" w:rsidP="00E05856">
            <w:pPr>
              <w:pStyle w:val="acctmergecolhdg"/>
              <w:spacing w:line="240" w:lineRule="auto"/>
              <w:rPr>
                <w:szCs w:val="22"/>
              </w:rPr>
            </w:pPr>
          </w:p>
        </w:tc>
        <w:tc>
          <w:tcPr>
            <w:tcW w:w="2700" w:type="dxa"/>
            <w:gridSpan w:val="3"/>
          </w:tcPr>
          <w:p w14:paraId="39AA37C9" w14:textId="77777777" w:rsidR="00A403B6" w:rsidRPr="002E5B6B" w:rsidRDefault="00A403B6" w:rsidP="00E05856">
            <w:pPr>
              <w:pStyle w:val="acctmergecolhdg"/>
              <w:spacing w:line="240" w:lineRule="auto"/>
              <w:rPr>
                <w:szCs w:val="22"/>
              </w:rPr>
            </w:pPr>
            <w:r w:rsidRPr="002E5B6B">
              <w:rPr>
                <w:szCs w:val="22"/>
              </w:rPr>
              <w:t xml:space="preserve">Separate </w:t>
            </w:r>
          </w:p>
          <w:p w14:paraId="522AEBFE" w14:textId="77777777" w:rsidR="00A403B6" w:rsidRPr="002E5B6B" w:rsidRDefault="00A403B6" w:rsidP="00E05856">
            <w:pPr>
              <w:pStyle w:val="acctmergecolhdg"/>
              <w:spacing w:line="240" w:lineRule="auto"/>
              <w:rPr>
                <w:szCs w:val="22"/>
              </w:rPr>
            </w:pPr>
            <w:r w:rsidRPr="002E5B6B">
              <w:rPr>
                <w:szCs w:val="22"/>
              </w:rPr>
              <w:t>financial statements</w:t>
            </w:r>
          </w:p>
        </w:tc>
      </w:tr>
      <w:tr w:rsidR="00A403B6" w:rsidRPr="002E5B6B" w14:paraId="6118283D" w14:textId="77777777" w:rsidTr="00E05856">
        <w:trPr>
          <w:cantSplit/>
          <w:trHeight w:val="144"/>
          <w:tblHeader/>
        </w:trPr>
        <w:tc>
          <w:tcPr>
            <w:tcW w:w="4050" w:type="dxa"/>
          </w:tcPr>
          <w:p w14:paraId="11DA0217" w14:textId="77777777" w:rsidR="00A403B6" w:rsidRPr="002E5B6B" w:rsidRDefault="00A403B6" w:rsidP="00E05856">
            <w:pPr>
              <w:pStyle w:val="acctfourfigures"/>
              <w:spacing w:line="240" w:lineRule="auto"/>
              <w:ind w:left="195" w:right="-80" w:hanging="195"/>
              <w:rPr>
                <w:rFonts w:ascii="Times New Roman" w:hAnsi="Times New Roman"/>
                <w:szCs w:val="22"/>
              </w:rPr>
            </w:pPr>
          </w:p>
        </w:tc>
        <w:tc>
          <w:tcPr>
            <w:tcW w:w="1170" w:type="dxa"/>
          </w:tcPr>
          <w:p w14:paraId="738EF99B" w14:textId="77777777" w:rsidR="00A403B6" w:rsidRPr="002E5B6B" w:rsidRDefault="00A403B6" w:rsidP="00E05856">
            <w:pPr>
              <w:pStyle w:val="acctmergecolhdg"/>
              <w:spacing w:line="240" w:lineRule="auto"/>
              <w:rPr>
                <w:b w:val="0"/>
                <w:bCs/>
                <w:szCs w:val="22"/>
              </w:rPr>
            </w:pPr>
            <w:r w:rsidRPr="002E5B6B">
              <w:rPr>
                <w:b w:val="0"/>
                <w:bCs/>
                <w:szCs w:val="22"/>
              </w:rPr>
              <w:t>2023</w:t>
            </w:r>
          </w:p>
        </w:tc>
        <w:tc>
          <w:tcPr>
            <w:tcW w:w="180" w:type="dxa"/>
          </w:tcPr>
          <w:p w14:paraId="4F0A9390" w14:textId="77777777" w:rsidR="00A403B6" w:rsidRPr="002E5B6B" w:rsidRDefault="00A403B6" w:rsidP="00E05856">
            <w:pPr>
              <w:pStyle w:val="acctmergecolhdg"/>
              <w:spacing w:line="240" w:lineRule="auto"/>
              <w:rPr>
                <w:b w:val="0"/>
                <w:bCs/>
                <w:szCs w:val="22"/>
              </w:rPr>
            </w:pPr>
          </w:p>
        </w:tc>
        <w:tc>
          <w:tcPr>
            <w:tcW w:w="1170" w:type="dxa"/>
          </w:tcPr>
          <w:p w14:paraId="63CBD6A6" w14:textId="77777777" w:rsidR="00A403B6" w:rsidRPr="002E5B6B" w:rsidRDefault="00A403B6" w:rsidP="00E05856">
            <w:pPr>
              <w:pStyle w:val="acctmergecolhdg"/>
              <w:spacing w:line="240" w:lineRule="auto"/>
              <w:rPr>
                <w:b w:val="0"/>
                <w:bCs/>
                <w:szCs w:val="22"/>
              </w:rPr>
            </w:pPr>
            <w:r w:rsidRPr="002E5B6B">
              <w:rPr>
                <w:b w:val="0"/>
                <w:bCs/>
                <w:szCs w:val="22"/>
              </w:rPr>
              <w:t>2022</w:t>
            </w:r>
          </w:p>
        </w:tc>
        <w:tc>
          <w:tcPr>
            <w:tcW w:w="180" w:type="dxa"/>
          </w:tcPr>
          <w:p w14:paraId="1DF68841" w14:textId="77777777" w:rsidR="00A403B6" w:rsidRPr="002E5B6B" w:rsidRDefault="00A403B6" w:rsidP="00E05856">
            <w:pPr>
              <w:pStyle w:val="acctmergecolhdg"/>
              <w:spacing w:line="240" w:lineRule="auto"/>
              <w:rPr>
                <w:b w:val="0"/>
                <w:bCs/>
                <w:szCs w:val="22"/>
              </w:rPr>
            </w:pPr>
          </w:p>
        </w:tc>
        <w:tc>
          <w:tcPr>
            <w:tcW w:w="1350" w:type="dxa"/>
          </w:tcPr>
          <w:p w14:paraId="15D5F950" w14:textId="77777777" w:rsidR="00A403B6" w:rsidRPr="002E5B6B" w:rsidRDefault="00A403B6" w:rsidP="00E05856">
            <w:pPr>
              <w:pStyle w:val="acctmergecolhdg"/>
              <w:spacing w:line="240" w:lineRule="auto"/>
              <w:rPr>
                <w:b w:val="0"/>
                <w:bCs/>
                <w:szCs w:val="22"/>
              </w:rPr>
            </w:pPr>
            <w:r w:rsidRPr="002E5B6B">
              <w:rPr>
                <w:b w:val="0"/>
                <w:bCs/>
                <w:szCs w:val="22"/>
              </w:rPr>
              <w:t>2023</w:t>
            </w:r>
          </w:p>
        </w:tc>
        <w:tc>
          <w:tcPr>
            <w:tcW w:w="180" w:type="dxa"/>
          </w:tcPr>
          <w:p w14:paraId="4CCA216B" w14:textId="77777777" w:rsidR="00A403B6" w:rsidRPr="002E5B6B" w:rsidRDefault="00A403B6" w:rsidP="00E05856">
            <w:pPr>
              <w:pStyle w:val="acctmergecolhdg"/>
              <w:spacing w:line="240" w:lineRule="auto"/>
              <w:rPr>
                <w:b w:val="0"/>
                <w:bCs/>
                <w:szCs w:val="22"/>
              </w:rPr>
            </w:pPr>
          </w:p>
        </w:tc>
        <w:tc>
          <w:tcPr>
            <w:tcW w:w="1170" w:type="dxa"/>
          </w:tcPr>
          <w:p w14:paraId="0170D7EC" w14:textId="77777777" w:rsidR="00A403B6" w:rsidRPr="002E5B6B" w:rsidRDefault="00A403B6" w:rsidP="00E05856">
            <w:pPr>
              <w:pStyle w:val="acctmergecolhdg"/>
              <w:spacing w:line="240" w:lineRule="auto"/>
              <w:rPr>
                <w:b w:val="0"/>
                <w:bCs/>
                <w:szCs w:val="22"/>
              </w:rPr>
            </w:pPr>
            <w:r w:rsidRPr="002E5B6B">
              <w:rPr>
                <w:b w:val="0"/>
                <w:bCs/>
                <w:szCs w:val="22"/>
              </w:rPr>
              <w:t>2022</w:t>
            </w:r>
          </w:p>
        </w:tc>
      </w:tr>
      <w:tr w:rsidR="00A403B6" w:rsidRPr="002E5B6B" w14:paraId="699D7A32" w14:textId="77777777" w:rsidTr="00E05856">
        <w:trPr>
          <w:cantSplit/>
          <w:trHeight w:val="144"/>
          <w:tblHeader/>
        </w:trPr>
        <w:tc>
          <w:tcPr>
            <w:tcW w:w="4050" w:type="dxa"/>
          </w:tcPr>
          <w:p w14:paraId="76CC8C24" w14:textId="77777777" w:rsidR="00A403B6" w:rsidRPr="002E5B6B" w:rsidRDefault="00A403B6" w:rsidP="00E05856">
            <w:pPr>
              <w:ind w:left="195" w:right="-80" w:hanging="195"/>
              <w:rPr>
                <w:rFonts w:cs="Times New Roman"/>
                <w:b/>
                <w:bCs/>
                <w:i/>
                <w:iCs/>
              </w:rPr>
            </w:pPr>
          </w:p>
        </w:tc>
        <w:tc>
          <w:tcPr>
            <w:tcW w:w="5400" w:type="dxa"/>
            <w:gridSpan w:val="7"/>
          </w:tcPr>
          <w:p w14:paraId="20294089" w14:textId="10232AFD" w:rsidR="00A403B6" w:rsidRPr="002E5B6B" w:rsidRDefault="000D23FE" w:rsidP="00E05856">
            <w:pPr>
              <w:pStyle w:val="acctfourfigures"/>
              <w:spacing w:line="240" w:lineRule="auto"/>
              <w:jc w:val="center"/>
              <w:rPr>
                <w:rFonts w:ascii="Times New Roman" w:hAnsi="Times New Roman"/>
                <w:i/>
                <w:iCs/>
                <w:szCs w:val="22"/>
              </w:rPr>
            </w:pPr>
            <w:r w:rsidRPr="002E5B6B">
              <w:rPr>
                <w:rFonts w:ascii="Times New Roman" w:hAnsi="Times New Roman"/>
                <w:i/>
                <w:iCs/>
                <w:szCs w:val="22"/>
                <w:lang w:bidi="th-TH"/>
              </w:rPr>
              <w:t>(</w:t>
            </w:r>
            <w:r w:rsidR="00A403B6" w:rsidRPr="002E5B6B">
              <w:rPr>
                <w:rFonts w:ascii="Times New Roman" w:hAnsi="Times New Roman"/>
                <w:i/>
                <w:iCs/>
                <w:szCs w:val="22"/>
              </w:rPr>
              <w:t xml:space="preserve">in </w:t>
            </w:r>
            <w:r w:rsidR="00A403B6" w:rsidRPr="002E5B6B">
              <w:rPr>
                <w:rFonts w:ascii="Times New Roman" w:hAnsi="Times New Roman"/>
                <w:i/>
                <w:iCs/>
                <w:szCs w:val="22"/>
                <w:lang w:bidi="th-TH"/>
              </w:rPr>
              <w:t>thousand</w:t>
            </w:r>
            <w:r w:rsidR="00A403B6" w:rsidRPr="002E5B6B">
              <w:rPr>
                <w:rFonts w:ascii="Times New Roman" w:hAnsi="Times New Roman"/>
                <w:i/>
                <w:iCs/>
                <w:szCs w:val="22"/>
              </w:rPr>
              <w:t xml:space="preserve"> Baht </w:t>
            </w:r>
            <w:r w:rsidR="009628F3" w:rsidRPr="009628F3">
              <w:rPr>
                <w:rFonts w:ascii="Times New Roman" w:hAnsi="Times New Roman"/>
                <w:i/>
                <w:iCs/>
                <w:szCs w:val="22"/>
                <w:lang w:bidi="th-TH"/>
              </w:rPr>
              <w:t>/</w:t>
            </w:r>
            <w:r w:rsidR="00A403B6" w:rsidRPr="002E5B6B">
              <w:rPr>
                <w:rFonts w:ascii="Times New Roman" w:hAnsi="Times New Roman"/>
                <w:i/>
                <w:iCs/>
                <w:szCs w:val="22"/>
                <w:lang w:bidi="th-TH"/>
              </w:rPr>
              <w:t xml:space="preserve"> </w:t>
            </w:r>
            <w:r w:rsidR="00A403B6" w:rsidRPr="002E5B6B">
              <w:rPr>
                <w:rFonts w:ascii="Times New Roman" w:hAnsi="Times New Roman"/>
                <w:i/>
                <w:iCs/>
                <w:szCs w:val="22"/>
              </w:rPr>
              <w:t>thousand shares</w:t>
            </w:r>
            <w:r w:rsidRPr="002E5B6B">
              <w:rPr>
                <w:rFonts w:ascii="Times New Roman" w:hAnsi="Times New Roman"/>
                <w:i/>
                <w:iCs/>
                <w:szCs w:val="22"/>
                <w:lang w:bidi="th-TH"/>
              </w:rPr>
              <w:t>)</w:t>
            </w:r>
          </w:p>
        </w:tc>
      </w:tr>
      <w:tr w:rsidR="008D20FC" w:rsidRPr="002E5B6B" w14:paraId="0D267B87" w14:textId="77777777" w:rsidTr="00E05856">
        <w:trPr>
          <w:cantSplit/>
          <w:trHeight w:val="191"/>
        </w:trPr>
        <w:tc>
          <w:tcPr>
            <w:tcW w:w="4050" w:type="dxa"/>
            <w:shd w:val="clear" w:color="auto" w:fill="auto"/>
          </w:tcPr>
          <w:p w14:paraId="5965B35E" w14:textId="651AF231" w:rsidR="008D20FC" w:rsidRPr="002E5B6B" w:rsidRDefault="008D20FC" w:rsidP="008D20FC">
            <w:pPr>
              <w:ind w:left="195" w:right="-80" w:hanging="195"/>
              <w:rPr>
                <w:rFonts w:cs="Times New Roman"/>
                <w:b/>
                <w:bCs/>
              </w:rPr>
            </w:pPr>
            <w:r w:rsidRPr="002E5B6B">
              <w:rPr>
                <w:rFonts w:cs="Times New Roman"/>
                <w:b/>
                <w:bCs/>
              </w:rPr>
              <w:t xml:space="preserve">Profit </w:t>
            </w:r>
            <w:r w:rsidRPr="002E5B6B">
              <w:rPr>
                <w:rFonts w:cs="Times New Roman"/>
                <w:b/>
                <w:bCs/>
                <w:lang w:val="en-GB"/>
              </w:rPr>
              <w:t>(</w:t>
            </w:r>
            <w:r w:rsidRPr="002E5B6B">
              <w:rPr>
                <w:rFonts w:cs="Times New Roman"/>
                <w:b/>
                <w:bCs/>
              </w:rPr>
              <w:t>loss</w:t>
            </w:r>
            <w:r w:rsidRPr="002E5B6B">
              <w:rPr>
                <w:rFonts w:cs="Times New Roman"/>
                <w:b/>
                <w:bCs/>
                <w:lang w:val="en-GB"/>
              </w:rPr>
              <w:t>)</w:t>
            </w:r>
            <w:r w:rsidRPr="002E5B6B">
              <w:rPr>
                <w:rFonts w:cs="Times New Roman"/>
                <w:b/>
                <w:bCs/>
              </w:rPr>
              <w:t xml:space="preserve"> attributable to ordinary shareholders</w:t>
            </w:r>
            <w:r w:rsidRPr="002E5B6B">
              <w:rPr>
                <w:rFonts w:cs="Times New Roman"/>
                <w:b/>
                <w:bCs/>
                <w:cs/>
              </w:rPr>
              <w:t xml:space="preserve"> </w:t>
            </w:r>
            <w:r w:rsidRPr="002E5B6B">
              <w:rPr>
                <w:rFonts w:cs="Times New Roman"/>
                <w:b/>
                <w:bCs/>
                <w:lang w:val="en-GB"/>
              </w:rPr>
              <w:t>(</w:t>
            </w:r>
            <w:r w:rsidRPr="002E5B6B">
              <w:rPr>
                <w:rFonts w:cs="Times New Roman"/>
                <w:b/>
                <w:bCs/>
              </w:rPr>
              <w:t>basic</w:t>
            </w:r>
            <w:r w:rsidRPr="002E5B6B">
              <w:rPr>
                <w:rFonts w:cs="Times New Roman"/>
                <w:b/>
                <w:bCs/>
                <w:lang w:val="en-GB"/>
              </w:rPr>
              <w:t>)</w:t>
            </w:r>
          </w:p>
        </w:tc>
        <w:tc>
          <w:tcPr>
            <w:tcW w:w="1170" w:type="dxa"/>
            <w:tcBorders>
              <w:bottom w:val="double" w:sz="4" w:space="0" w:color="auto"/>
            </w:tcBorders>
            <w:vAlign w:val="bottom"/>
          </w:tcPr>
          <w:p w14:paraId="2D9F09DF" w14:textId="557AD4C5" w:rsidR="008D20FC" w:rsidRPr="002E5B6B" w:rsidRDefault="00A65ABD" w:rsidP="008D20FC">
            <w:pPr>
              <w:pStyle w:val="acctfourfigures"/>
              <w:tabs>
                <w:tab w:val="clear" w:pos="765"/>
                <w:tab w:val="decimal" w:pos="910"/>
              </w:tabs>
              <w:spacing w:line="240" w:lineRule="auto"/>
              <w:ind w:right="11"/>
              <w:rPr>
                <w:rFonts w:ascii="Times New Roman" w:hAnsi="Times New Roman"/>
                <w:b/>
                <w:bCs/>
                <w:szCs w:val="22"/>
              </w:rPr>
            </w:pPr>
            <w:r>
              <w:rPr>
                <w:rFonts w:ascii="Times New Roman" w:hAnsi="Times New Roman"/>
                <w:b/>
                <w:bCs/>
                <w:szCs w:val="22"/>
              </w:rPr>
              <w:t>685,41</w:t>
            </w:r>
            <w:r w:rsidR="00B224E6">
              <w:rPr>
                <w:rFonts w:ascii="Times New Roman" w:hAnsi="Times New Roman"/>
                <w:b/>
                <w:bCs/>
                <w:szCs w:val="22"/>
              </w:rPr>
              <w:t>9</w:t>
            </w:r>
          </w:p>
        </w:tc>
        <w:tc>
          <w:tcPr>
            <w:tcW w:w="180" w:type="dxa"/>
            <w:vAlign w:val="bottom"/>
          </w:tcPr>
          <w:p w14:paraId="494A78FE"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49107EF7" w14:textId="77777777" w:rsidR="008D20FC" w:rsidRPr="002E5B6B" w:rsidRDefault="008D20FC" w:rsidP="008D20FC">
            <w:pPr>
              <w:pStyle w:val="acctfourfigures"/>
              <w:tabs>
                <w:tab w:val="clear" w:pos="765"/>
                <w:tab w:val="decimal" w:pos="910"/>
              </w:tabs>
              <w:spacing w:line="240" w:lineRule="auto"/>
              <w:ind w:right="-43"/>
              <w:rPr>
                <w:rFonts w:ascii="Times New Roman" w:hAnsi="Times New Roman"/>
                <w:b/>
                <w:bCs/>
                <w:szCs w:val="22"/>
              </w:rPr>
            </w:pPr>
            <w:r w:rsidRPr="002E5B6B">
              <w:rPr>
                <w:rFonts w:ascii="Times New Roman" w:hAnsi="Times New Roman"/>
                <w:b/>
                <w:bCs/>
                <w:szCs w:val="22"/>
              </w:rPr>
              <w:t>104,917</w:t>
            </w:r>
          </w:p>
        </w:tc>
        <w:tc>
          <w:tcPr>
            <w:tcW w:w="180" w:type="dxa"/>
            <w:vAlign w:val="bottom"/>
          </w:tcPr>
          <w:p w14:paraId="18E3A9A4"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tcBorders>
              <w:bottom w:val="double" w:sz="4" w:space="0" w:color="auto"/>
            </w:tcBorders>
            <w:vAlign w:val="bottom"/>
          </w:tcPr>
          <w:p w14:paraId="70EFBF3C" w14:textId="0694A94A" w:rsidR="008D20FC" w:rsidRPr="00672F08" w:rsidRDefault="008D20FC" w:rsidP="008D20FC">
            <w:pPr>
              <w:pStyle w:val="acctfourfigures"/>
              <w:tabs>
                <w:tab w:val="clear" w:pos="765"/>
                <w:tab w:val="decimal" w:pos="1090"/>
              </w:tabs>
              <w:spacing w:line="240" w:lineRule="auto"/>
              <w:ind w:right="11"/>
              <w:rPr>
                <w:rFonts w:ascii="Times New Roman" w:hAnsi="Times New Roman"/>
                <w:b/>
                <w:bCs/>
                <w:szCs w:val="22"/>
              </w:rPr>
            </w:pPr>
            <w:r w:rsidRPr="00672F08">
              <w:rPr>
                <w:rFonts w:ascii="Times New Roman" w:hAnsi="Times New Roman"/>
                <w:b/>
                <w:bCs/>
                <w:szCs w:val="22"/>
              </w:rPr>
              <w:t>17,917</w:t>
            </w:r>
          </w:p>
        </w:tc>
        <w:tc>
          <w:tcPr>
            <w:tcW w:w="180" w:type="dxa"/>
            <w:vAlign w:val="bottom"/>
          </w:tcPr>
          <w:p w14:paraId="388845A7"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5EE4DE06" w14:textId="77777777" w:rsidR="008D20FC" w:rsidRPr="002E5B6B" w:rsidRDefault="008D20FC" w:rsidP="008D20FC">
            <w:pPr>
              <w:pStyle w:val="acctfourfigures"/>
              <w:tabs>
                <w:tab w:val="clear" w:pos="765"/>
                <w:tab w:val="decimal" w:pos="913"/>
              </w:tabs>
              <w:spacing w:line="240" w:lineRule="auto"/>
              <w:ind w:right="11"/>
              <w:rPr>
                <w:rFonts w:ascii="Times New Roman" w:hAnsi="Times New Roman"/>
                <w:b/>
                <w:bCs/>
                <w:szCs w:val="22"/>
              </w:rPr>
            </w:pPr>
            <w:r w:rsidRPr="002E5B6B">
              <w:rPr>
                <w:rFonts w:ascii="Times New Roman" w:hAnsi="Times New Roman"/>
                <w:b/>
                <w:bCs/>
                <w:szCs w:val="22"/>
              </w:rPr>
              <w:t>337,807</w:t>
            </w:r>
          </w:p>
        </w:tc>
      </w:tr>
      <w:tr w:rsidR="008D20FC" w:rsidRPr="002E5B6B" w14:paraId="201EA9C4" w14:textId="77777777" w:rsidTr="00E05856">
        <w:trPr>
          <w:cantSplit/>
          <w:trHeight w:val="144"/>
        </w:trPr>
        <w:tc>
          <w:tcPr>
            <w:tcW w:w="4050" w:type="dxa"/>
          </w:tcPr>
          <w:p w14:paraId="185D9A60" w14:textId="77777777" w:rsidR="008D20FC" w:rsidRPr="002E5B6B" w:rsidRDefault="008D20FC" w:rsidP="008D20FC">
            <w:pPr>
              <w:ind w:left="195" w:right="-80" w:hanging="195"/>
              <w:rPr>
                <w:rFonts w:cs="Times New Roman"/>
              </w:rPr>
            </w:pPr>
          </w:p>
        </w:tc>
        <w:tc>
          <w:tcPr>
            <w:tcW w:w="1170" w:type="dxa"/>
            <w:tcBorders>
              <w:top w:val="double" w:sz="4" w:space="0" w:color="auto"/>
            </w:tcBorders>
          </w:tcPr>
          <w:p w14:paraId="59F80E6B" w14:textId="77777777" w:rsidR="008D20FC" w:rsidRPr="002E5B6B" w:rsidRDefault="008D20FC" w:rsidP="008D20FC">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1C4E0BE5"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top w:val="double" w:sz="4" w:space="0" w:color="auto"/>
            </w:tcBorders>
          </w:tcPr>
          <w:p w14:paraId="792B0EAE"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03DF15C9"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tcBorders>
              <w:top w:val="double" w:sz="4" w:space="0" w:color="auto"/>
            </w:tcBorders>
          </w:tcPr>
          <w:p w14:paraId="20537B24" w14:textId="77777777" w:rsidR="008D20FC" w:rsidRPr="00672F08" w:rsidRDefault="008D20FC" w:rsidP="008D20FC">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3DA7D39E"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top w:val="double" w:sz="4" w:space="0" w:color="auto"/>
            </w:tcBorders>
          </w:tcPr>
          <w:p w14:paraId="6A6E2F6F"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r>
      <w:tr w:rsidR="008D20FC" w:rsidRPr="002E5B6B" w14:paraId="1C25B8F5" w14:textId="77777777" w:rsidTr="00BC518F">
        <w:trPr>
          <w:cantSplit/>
          <w:trHeight w:val="144"/>
        </w:trPr>
        <w:tc>
          <w:tcPr>
            <w:tcW w:w="4050" w:type="dxa"/>
          </w:tcPr>
          <w:p w14:paraId="53638205" w14:textId="77777777" w:rsidR="008D20FC" w:rsidRPr="002E5B6B" w:rsidRDefault="008D20FC" w:rsidP="008D20FC">
            <w:pPr>
              <w:ind w:left="195" w:right="-80" w:hanging="195"/>
              <w:rPr>
                <w:rFonts w:cs="Times New Roman"/>
              </w:rPr>
            </w:pPr>
            <w:r w:rsidRPr="002E5B6B">
              <w:rPr>
                <w:rFonts w:cs="Times New Roman"/>
                <w:b/>
                <w:bCs/>
                <w:i/>
                <w:iCs/>
              </w:rPr>
              <w:t>Ordinary shares outstanding</w:t>
            </w:r>
          </w:p>
        </w:tc>
        <w:tc>
          <w:tcPr>
            <w:tcW w:w="1170" w:type="dxa"/>
          </w:tcPr>
          <w:p w14:paraId="2B7FCE0A" w14:textId="77777777" w:rsidR="008D20FC" w:rsidRPr="002E5B6B" w:rsidRDefault="008D20FC" w:rsidP="008D20FC">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61100F67"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Pr>
          <w:p w14:paraId="402BBDFB"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69241EAC"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vAlign w:val="bottom"/>
          </w:tcPr>
          <w:p w14:paraId="29B99A2E" w14:textId="77777777" w:rsidR="008D20FC" w:rsidRPr="00672F08" w:rsidRDefault="008D20FC" w:rsidP="008D20FC">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505CAD8D"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Pr>
          <w:p w14:paraId="0E7AE812"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r>
      <w:tr w:rsidR="008D20FC" w:rsidRPr="002E5B6B" w14:paraId="2778CC0D" w14:textId="77777777" w:rsidTr="00BC518F">
        <w:trPr>
          <w:cantSplit/>
          <w:trHeight w:val="144"/>
        </w:trPr>
        <w:tc>
          <w:tcPr>
            <w:tcW w:w="4050" w:type="dxa"/>
          </w:tcPr>
          <w:p w14:paraId="6E354E3E" w14:textId="77777777" w:rsidR="008D20FC" w:rsidRPr="002E5B6B" w:rsidRDefault="008D20FC" w:rsidP="008D20FC">
            <w:pPr>
              <w:ind w:left="195" w:right="-80" w:hanging="195"/>
              <w:rPr>
                <w:rFonts w:cs="Times New Roman"/>
              </w:rPr>
            </w:pPr>
            <w:r w:rsidRPr="002E5B6B">
              <w:rPr>
                <w:rFonts w:cs="Times New Roman"/>
              </w:rPr>
              <w:t>Number of ordinary shares</w:t>
            </w:r>
            <w:r w:rsidRPr="002E5B6B">
              <w:rPr>
                <w:rFonts w:cs="Times New Roman"/>
              </w:rPr>
              <w:br/>
              <w:t>outstanding at 1 January</w:t>
            </w:r>
          </w:p>
        </w:tc>
        <w:tc>
          <w:tcPr>
            <w:tcW w:w="1170" w:type="dxa"/>
          </w:tcPr>
          <w:p w14:paraId="5A89BC0F" w14:textId="77777777" w:rsidR="008D20FC" w:rsidRPr="007171F8" w:rsidRDefault="008D20FC" w:rsidP="00E628FE">
            <w:pPr>
              <w:pStyle w:val="acctfourfigures"/>
              <w:tabs>
                <w:tab w:val="clear" w:pos="765"/>
                <w:tab w:val="decimal" w:pos="910"/>
              </w:tabs>
              <w:spacing w:line="240" w:lineRule="atLeast"/>
              <w:ind w:left="-3" w:right="190"/>
              <w:rPr>
                <w:rFonts w:ascii="Times New Roman" w:hAnsi="Times New Roman"/>
                <w:szCs w:val="22"/>
              </w:rPr>
            </w:pPr>
          </w:p>
          <w:p w14:paraId="0E07860E" w14:textId="435B1A2A" w:rsidR="00FF482B" w:rsidRPr="007171F8" w:rsidRDefault="00220B54" w:rsidP="007171F8">
            <w:pPr>
              <w:pStyle w:val="acctfourfigures"/>
              <w:tabs>
                <w:tab w:val="clear" w:pos="765"/>
                <w:tab w:val="decimal" w:pos="910"/>
              </w:tabs>
              <w:spacing w:line="240" w:lineRule="atLeast"/>
              <w:ind w:left="-3" w:right="190"/>
              <w:rPr>
                <w:rFonts w:ascii="Times New Roman" w:hAnsi="Times New Roman"/>
                <w:szCs w:val="22"/>
              </w:rPr>
            </w:pPr>
            <w:r w:rsidRPr="007171F8">
              <w:rPr>
                <w:rFonts w:ascii="Times New Roman" w:hAnsi="Times New Roman"/>
                <w:szCs w:val="22"/>
              </w:rPr>
              <w:t>345,855</w:t>
            </w:r>
          </w:p>
        </w:tc>
        <w:tc>
          <w:tcPr>
            <w:tcW w:w="180" w:type="dxa"/>
          </w:tcPr>
          <w:p w14:paraId="51AE7F5B"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Pr>
          <w:p w14:paraId="2E58AFB5" w14:textId="77777777" w:rsidR="008D20FC" w:rsidRPr="002E5B6B" w:rsidRDefault="008D20FC" w:rsidP="008D20FC">
            <w:pPr>
              <w:pStyle w:val="acctfourfigures"/>
              <w:tabs>
                <w:tab w:val="clear" w:pos="765"/>
                <w:tab w:val="decimal" w:pos="915"/>
              </w:tabs>
              <w:spacing w:line="240" w:lineRule="atLeast"/>
              <w:ind w:left="-3" w:right="190"/>
              <w:rPr>
                <w:rFonts w:ascii="Times New Roman" w:hAnsi="Times New Roman"/>
                <w:szCs w:val="22"/>
              </w:rPr>
            </w:pPr>
          </w:p>
          <w:p w14:paraId="1B5990F1" w14:textId="77777777" w:rsidR="008D20FC" w:rsidRPr="002E5B6B" w:rsidRDefault="008D20FC" w:rsidP="008D20FC">
            <w:pPr>
              <w:pStyle w:val="acctfourfigures"/>
              <w:tabs>
                <w:tab w:val="clear" w:pos="765"/>
                <w:tab w:val="decimal" w:pos="912"/>
              </w:tabs>
              <w:spacing w:line="240" w:lineRule="auto"/>
              <w:ind w:right="11"/>
              <w:rPr>
                <w:rFonts w:ascii="Times New Roman" w:hAnsi="Times New Roman"/>
                <w:b/>
                <w:bCs/>
                <w:szCs w:val="22"/>
              </w:rPr>
            </w:pPr>
            <w:r w:rsidRPr="002E5B6B">
              <w:rPr>
                <w:rFonts w:ascii="Times New Roman" w:hAnsi="Times New Roman"/>
                <w:szCs w:val="22"/>
              </w:rPr>
              <w:t>345,855</w:t>
            </w:r>
          </w:p>
        </w:tc>
        <w:tc>
          <w:tcPr>
            <w:tcW w:w="180" w:type="dxa"/>
          </w:tcPr>
          <w:p w14:paraId="561A2D63"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vAlign w:val="bottom"/>
          </w:tcPr>
          <w:p w14:paraId="454C25E0" w14:textId="102F1D9B" w:rsidR="008D20FC" w:rsidRPr="00672F08" w:rsidRDefault="008D20FC" w:rsidP="00672F08">
            <w:pPr>
              <w:pStyle w:val="acctfourfigures"/>
              <w:tabs>
                <w:tab w:val="clear" w:pos="765"/>
                <w:tab w:val="decimal" w:pos="1090"/>
              </w:tabs>
              <w:spacing w:line="240" w:lineRule="auto"/>
              <w:ind w:right="11"/>
              <w:rPr>
                <w:rFonts w:ascii="Times New Roman" w:hAnsi="Times New Roman"/>
                <w:szCs w:val="22"/>
              </w:rPr>
            </w:pPr>
            <w:r w:rsidRPr="00672F08">
              <w:rPr>
                <w:rFonts w:ascii="Times New Roman" w:hAnsi="Times New Roman"/>
                <w:szCs w:val="22"/>
              </w:rPr>
              <w:t>345,855</w:t>
            </w:r>
          </w:p>
        </w:tc>
        <w:tc>
          <w:tcPr>
            <w:tcW w:w="180" w:type="dxa"/>
          </w:tcPr>
          <w:p w14:paraId="1555E655"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Pr>
          <w:p w14:paraId="1B720A32" w14:textId="77777777" w:rsidR="008D20FC" w:rsidRPr="002E5B6B" w:rsidRDefault="008D20FC" w:rsidP="008D20FC">
            <w:pPr>
              <w:pStyle w:val="acctfourfigures"/>
              <w:tabs>
                <w:tab w:val="clear" w:pos="765"/>
                <w:tab w:val="decimal" w:pos="915"/>
              </w:tabs>
              <w:spacing w:line="240" w:lineRule="atLeast"/>
              <w:ind w:left="-3" w:right="190"/>
              <w:rPr>
                <w:rFonts w:ascii="Times New Roman" w:hAnsi="Times New Roman"/>
                <w:szCs w:val="22"/>
              </w:rPr>
            </w:pPr>
          </w:p>
          <w:p w14:paraId="00FDE64D" w14:textId="77777777" w:rsidR="008D20FC" w:rsidRPr="002E5B6B" w:rsidRDefault="008D20FC" w:rsidP="008D20FC">
            <w:pPr>
              <w:pStyle w:val="acctfourfigures"/>
              <w:tabs>
                <w:tab w:val="clear" w:pos="765"/>
                <w:tab w:val="decimal" w:pos="912"/>
              </w:tabs>
              <w:spacing w:line="240" w:lineRule="auto"/>
              <w:ind w:right="11"/>
              <w:rPr>
                <w:rFonts w:ascii="Times New Roman" w:hAnsi="Times New Roman"/>
                <w:b/>
                <w:bCs/>
                <w:szCs w:val="22"/>
              </w:rPr>
            </w:pPr>
            <w:r w:rsidRPr="002E5B6B">
              <w:rPr>
                <w:rFonts w:ascii="Times New Roman" w:hAnsi="Times New Roman"/>
                <w:szCs w:val="22"/>
              </w:rPr>
              <w:t>345,855</w:t>
            </w:r>
          </w:p>
        </w:tc>
      </w:tr>
      <w:tr w:rsidR="008D20FC" w:rsidRPr="002E5B6B" w14:paraId="19AEAC63" w14:textId="77777777" w:rsidTr="00BC518F">
        <w:trPr>
          <w:cantSplit/>
          <w:trHeight w:val="144"/>
        </w:trPr>
        <w:tc>
          <w:tcPr>
            <w:tcW w:w="4050" w:type="dxa"/>
          </w:tcPr>
          <w:p w14:paraId="6038CB6A" w14:textId="77777777" w:rsidR="008D20FC" w:rsidRPr="002E5B6B" w:rsidRDefault="008D20FC" w:rsidP="008D20FC">
            <w:pPr>
              <w:ind w:left="195" w:right="-80" w:hanging="195"/>
              <w:rPr>
                <w:rFonts w:cs="Times New Roman"/>
              </w:rPr>
            </w:pPr>
            <w:r w:rsidRPr="002E5B6B">
              <w:rPr>
                <w:rFonts w:cs="Times New Roman"/>
              </w:rPr>
              <w:t xml:space="preserve">Effect of shares issued on </w:t>
            </w:r>
            <w:r w:rsidRPr="002E5B6B">
              <w:rPr>
                <w:rFonts w:cs="Times New Roman"/>
              </w:rPr>
              <w:br/>
              <w:t>27 July 2023</w:t>
            </w:r>
          </w:p>
        </w:tc>
        <w:tc>
          <w:tcPr>
            <w:tcW w:w="1170" w:type="dxa"/>
            <w:tcBorders>
              <w:bottom w:val="single" w:sz="4" w:space="0" w:color="auto"/>
            </w:tcBorders>
          </w:tcPr>
          <w:p w14:paraId="6C89556D" w14:textId="77777777" w:rsidR="008D20FC" w:rsidRDefault="008D20FC" w:rsidP="00E628FE">
            <w:pPr>
              <w:pStyle w:val="acctfourfigures"/>
              <w:tabs>
                <w:tab w:val="clear" w:pos="765"/>
                <w:tab w:val="decimal" w:pos="910"/>
              </w:tabs>
              <w:spacing w:line="240" w:lineRule="atLeast"/>
              <w:ind w:left="-3" w:right="190"/>
              <w:rPr>
                <w:rFonts w:ascii="Times New Roman" w:hAnsi="Times New Roman"/>
                <w:b/>
                <w:bCs/>
                <w:szCs w:val="22"/>
              </w:rPr>
            </w:pPr>
          </w:p>
          <w:p w14:paraId="7DE08BCA" w14:textId="4A332BAD" w:rsidR="00220B54" w:rsidRPr="007171F8" w:rsidRDefault="00220B54" w:rsidP="007171F8">
            <w:pPr>
              <w:pStyle w:val="acctfourfigures"/>
              <w:tabs>
                <w:tab w:val="clear" w:pos="765"/>
                <w:tab w:val="decimal" w:pos="910"/>
              </w:tabs>
              <w:spacing w:line="240" w:lineRule="atLeast"/>
              <w:ind w:left="-3" w:right="190"/>
              <w:rPr>
                <w:rFonts w:ascii="Times New Roman" w:hAnsi="Times New Roman"/>
                <w:szCs w:val="22"/>
              </w:rPr>
            </w:pPr>
            <w:r w:rsidRPr="007171F8">
              <w:rPr>
                <w:rFonts w:ascii="Times New Roman" w:hAnsi="Times New Roman"/>
                <w:szCs w:val="22"/>
              </w:rPr>
              <w:t>67,008</w:t>
            </w:r>
          </w:p>
        </w:tc>
        <w:tc>
          <w:tcPr>
            <w:tcW w:w="180" w:type="dxa"/>
          </w:tcPr>
          <w:p w14:paraId="2A5FCAA8"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bottom w:val="single" w:sz="4" w:space="0" w:color="auto"/>
            </w:tcBorders>
          </w:tcPr>
          <w:p w14:paraId="37EE55B0" w14:textId="77777777" w:rsidR="008D20FC" w:rsidRPr="002E5B6B" w:rsidRDefault="008D20FC" w:rsidP="008D20FC">
            <w:pPr>
              <w:pStyle w:val="acctfourfigures"/>
              <w:tabs>
                <w:tab w:val="clear" w:pos="765"/>
                <w:tab w:val="decimal" w:pos="915"/>
              </w:tabs>
              <w:spacing w:line="240" w:lineRule="atLeast"/>
              <w:ind w:left="-3" w:right="190"/>
              <w:rPr>
                <w:rFonts w:ascii="Times New Roman" w:hAnsi="Times New Roman"/>
                <w:szCs w:val="22"/>
                <w:lang w:bidi="th-TH"/>
              </w:rPr>
            </w:pPr>
          </w:p>
          <w:p w14:paraId="4D5A25CA"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r w:rsidRPr="002E5B6B">
              <w:rPr>
                <w:rFonts w:ascii="Times New Roman" w:hAnsi="Times New Roman"/>
                <w:szCs w:val="22"/>
                <w:cs/>
                <w:lang w:bidi="th-TH"/>
              </w:rPr>
              <w:t>-</w:t>
            </w:r>
          </w:p>
        </w:tc>
        <w:tc>
          <w:tcPr>
            <w:tcW w:w="180" w:type="dxa"/>
          </w:tcPr>
          <w:p w14:paraId="1668A2F5"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tcBorders>
              <w:bottom w:val="single" w:sz="4" w:space="0" w:color="auto"/>
            </w:tcBorders>
            <w:vAlign w:val="bottom"/>
          </w:tcPr>
          <w:p w14:paraId="47404C0C" w14:textId="7A8F6CBE" w:rsidR="008D20FC" w:rsidRPr="00672F08" w:rsidRDefault="008D20FC" w:rsidP="00672F08">
            <w:pPr>
              <w:pStyle w:val="acctfourfigures"/>
              <w:tabs>
                <w:tab w:val="clear" w:pos="765"/>
                <w:tab w:val="decimal" w:pos="1090"/>
              </w:tabs>
              <w:spacing w:line="240" w:lineRule="auto"/>
              <w:ind w:right="11"/>
              <w:rPr>
                <w:rFonts w:ascii="Times New Roman" w:hAnsi="Times New Roman"/>
                <w:szCs w:val="22"/>
              </w:rPr>
            </w:pPr>
            <w:r w:rsidRPr="00672F08">
              <w:rPr>
                <w:rFonts w:ascii="Times New Roman" w:hAnsi="Times New Roman"/>
                <w:szCs w:val="22"/>
              </w:rPr>
              <w:t>67,008</w:t>
            </w:r>
          </w:p>
        </w:tc>
        <w:tc>
          <w:tcPr>
            <w:tcW w:w="180" w:type="dxa"/>
          </w:tcPr>
          <w:p w14:paraId="08B2474C"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bottom w:val="single" w:sz="4" w:space="0" w:color="auto"/>
            </w:tcBorders>
          </w:tcPr>
          <w:p w14:paraId="3A65E768" w14:textId="77777777" w:rsidR="008D20FC" w:rsidRPr="002E5B6B" w:rsidRDefault="008D20FC" w:rsidP="008D20FC">
            <w:pPr>
              <w:pStyle w:val="acctfourfigures"/>
              <w:tabs>
                <w:tab w:val="clear" w:pos="765"/>
                <w:tab w:val="decimal" w:pos="915"/>
              </w:tabs>
              <w:spacing w:line="240" w:lineRule="atLeast"/>
              <w:ind w:left="-3" w:right="190"/>
              <w:rPr>
                <w:rFonts w:ascii="Times New Roman" w:hAnsi="Times New Roman"/>
                <w:szCs w:val="22"/>
                <w:lang w:bidi="th-TH"/>
              </w:rPr>
            </w:pPr>
          </w:p>
          <w:p w14:paraId="726B4E7B"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r w:rsidRPr="002E5B6B">
              <w:rPr>
                <w:rFonts w:ascii="Times New Roman" w:hAnsi="Times New Roman"/>
                <w:szCs w:val="22"/>
                <w:cs/>
                <w:lang w:bidi="th-TH"/>
              </w:rPr>
              <w:t>-</w:t>
            </w:r>
          </w:p>
        </w:tc>
      </w:tr>
      <w:tr w:rsidR="008D20FC" w:rsidRPr="002E5B6B" w14:paraId="1146BCDB" w14:textId="77777777" w:rsidTr="00E05856">
        <w:trPr>
          <w:cantSplit/>
          <w:trHeight w:val="144"/>
        </w:trPr>
        <w:tc>
          <w:tcPr>
            <w:tcW w:w="4050" w:type="dxa"/>
            <w:vAlign w:val="bottom"/>
          </w:tcPr>
          <w:p w14:paraId="5D18146D" w14:textId="49A3C56F" w:rsidR="008D20FC" w:rsidRPr="002E5B6B" w:rsidRDefault="008D20FC" w:rsidP="008D20FC">
            <w:pPr>
              <w:ind w:left="195" w:right="-80" w:hanging="195"/>
              <w:rPr>
                <w:rFonts w:cs="Times New Roman"/>
                <w:shd w:val="clear" w:color="auto" w:fill="D9D9D9"/>
              </w:rPr>
            </w:pPr>
            <w:r w:rsidRPr="002E5B6B">
              <w:rPr>
                <w:rFonts w:cs="Times New Roman"/>
                <w:b/>
                <w:bCs/>
              </w:rPr>
              <w:t>Weighted average</w:t>
            </w:r>
            <w:r w:rsidRPr="002E5B6B">
              <w:rPr>
                <w:rFonts w:cs="Times New Roman"/>
                <w:b/>
                <w:bCs/>
                <w:cs/>
              </w:rPr>
              <w:t xml:space="preserve"> </w:t>
            </w:r>
            <w:r w:rsidRPr="002E5B6B">
              <w:rPr>
                <w:rFonts w:cs="Times New Roman"/>
                <w:b/>
                <w:bCs/>
              </w:rPr>
              <w:t xml:space="preserve">number of ordinary shares outstanding </w:t>
            </w:r>
            <w:r w:rsidRPr="002E5B6B">
              <w:rPr>
                <w:rFonts w:cs="Times New Roman"/>
                <w:b/>
                <w:bCs/>
                <w:lang w:val="en-GB"/>
              </w:rPr>
              <w:t>(</w:t>
            </w:r>
            <w:r w:rsidRPr="002E5B6B">
              <w:rPr>
                <w:rFonts w:cs="Times New Roman"/>
                <w:b/>
                <w:bCs/>
              </w:rPr>
              <w:t>basic</w:t>
            </w:r>
            <w:r w:rsidRPr="002E5B6B">
              <w:rPr>
                <w:rFonts w:cs="Times New Roman"/>
                <w:b/>
                <w:bCs/>
                <w:lang w:val="en-GB"/>
              </w:rPr>
              <w:t>)</w:t>
            </w:r>
            <w:r w:rsidRPr="002E5B6B">
              <w:rPr>
                <w:rFonts w:cs="Times New Roman"/>
                <w:b/>
                <w:bCs/>
                <w:cs/>
              </w:rPr>
              <w:t xml:space="preserve"> </w:t>
            </w:r>
            <w:r w:rsidRPr="002E5B6B">
              <w:rPr>
                <w:rFonts w:cs="Times New Roman"/>
                <w:b/>
                <w:bCs/>
              </w:rPr>
              <w:t xml:space="preserve">at </w:t>
            </w:r>
            <w:r w:rsidRPr="002E5B6B">
              <w:rPr>
                <w:rFonts w:cs="Times New Roman"/>
                <w:b/>
                <w:bCs/>
              </w:rPr>
              <w:br/>
              <w:t>31 December</w:t>
            </w:r>
          </w:p>
        </w:tc>
        <w:tc>
          <w:tcPr>
            <w:tcW w:w="1170" w:type="dxa"/>
            <w:tcBorders>
              <w:top w:val="single" w:sz="4" w:space="0" w:color="auto"/>
              <w:bottom w:val="double" w:sz="4" w:space="0" w:color="auto"/>
            </w:tcBorders>
            <w:vAlign w:val="bottom"/>
          </w:tcPr>
          <w:p w14:paraId="7FD477DB" w14:textId="401D1888" w:rsidR="008D20FC" w:rsidRPr="002E5B6B" w:rsidRDefault="006E4906" w:rsidP="008D20FC">
            <w:pPr>
              <w:pStyle w:val="acctfourfigures"/>
              <w:tabs>
                <w:tab w:val="clear" w:pos="765"/>
                <w:tab w:val="decimal" w:pos="910"/>
              </w:tabs>
              <w:spacing w:line="240" w:lineRule="auto"/>
              <w:ind w:right="11"/>
              <w:rPr>
                <w:rFonts w:ascii="Times New Roman" w:hAnsi="Times New Roman"/>
                <w:b/>
                <w:bCs/>
                <w:szCs w:val="22"/>
              </w:rPr>
            </w:pPr>
            <w:r>
              <w:rPr>
                <w:rFonts w:ascii="Times New Roman" w:hAnsi="Times New Roman"/>
                <w:b/>
                <w:bCs/>
                <w:szCs w:val="22"/>
              </w:rPr>
              <w:t>412,863</w:t>
            </w:r>
          </w:p>
        </w:tc>
        <w:tc>
          <w:tcPr>
            <w:tcW w:w="180" w:type="dxa"/>
          </w:tcPr>
          <w:p w14:paraId="1506F9BB"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top w:val="single" w:sz="4" w:space="0" w:color="auto"/>
              <w:bottom w:val="double" w:sz="4" w:space="0" w:color="auto"/>
            </w:tcBorders>
            <w:vAlign w:val="bottom"/>
          </w:tcPr>
          <w:p w14:paraId="47A7476F" w14:textId="77777777" w:rsidR="008D20FC" w:rsidRPr="002E5B6B" w:rsidRDefault="008D20FC" w:rsidP="008D20FC">
            <w:pPr>
              <w:pStyle w:val="acctfourfigures"/>
              <w:tabs>
                <w:tab w:val="clear" w:pos="765"/>
                <w:tab w:val="decimal" w:pos="913"/>
              </w:tabs>
              <w:spacing w:line="240" w:lineRule="auto"/>
              <w:ind w:right="11"/>
              <w:rPr>
                <w:rFonts w:ascii="Times New Roman" w:hAnsi="Times New Roman"/>
                <w:b/>
                <w:bCs/>
                <w:szCs w:val="22"/>
              </w:rPr>
            </w:pPr>
            <w:r w:rsidRPr="002E5B6B">
              <w:rPr>
                <w:rFonts w:ascii="Times New Roman" w:hAnsi="Times New Roman"/>
                <w:b/>
                <w:bCs/>
                <w:szCs w:val="22"/>
              </w:rPr>
              <w:t>345,855</w:t>
            </w:r>
          </w:p>
        </w:tc>
        <w:tc>
          <w:tcPr>
            <w:tcW w:w="180" w:type="dxa"/>
          </w:tcPr>
          <w:p w14:paraId="776C589E"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tcBorders>
              <w:top w:val="single" w:sz="4" w:space="0" w:color="auto"/>
              <w:bottom w:val="double" w:sz="4" w:space="0" w:color="auto"/>
            </w:tcBorders>
            <w:vAlign w:val="bottom"/>
          </w:tcPr>
          <w:p w14:paraId="1290A9CD" w14:textId="6B4BA005" w:rsidR="008D20FC" w:rsidRPr="00672F08" w:rsidRDefault="008D20FC" w:rsidP="008D20FC">
            <w:pPr>
              <w:pStyle w:val="acctfourfigures"/>
              <w:tabs>
                <w:tab w:val="clear" w:pos="765"/>
                <w:tab w:val="decimal" w:pos="1090"/>
              </w:tabs>
              <w:spacing w:line="240" w:lineRule="auto"/>
              <w:ind w:right="11"/>
              <w:rPr>
                <w:rFonts w:ascii="Times New Roman" w:hAnsi="Times New Roman"/>
                <w:b/>
                <w:bCs/>
                <w:szCs w:val="22"/>
              </w:rPr>
            </w:pPr>
            <w:r w:rsidRPr="00672F08">
              <w:rPr>
                <w:rFonts w:ascii="Times New Roman" w:hAnsi="Times New Roman"/>
                <w:b/>
                <w:bCs/>
                <w:szCs w:val="22"/>
                <w:lang w:bidi="th-TH"/>
              </w:rPr>
              <w:t>412,863</w:t>
            </w:r>
          </w:p>
        </w:tc>
        <w:tc>
          <w:tcPr>
            <w:tcW w:w="180" w:type="dxa"/>
          </w:tcPr>
          <w:p w14:paraId="52CECF73"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top w:val="single" w:sz="4" w:space="0" w:color="auto"/>
              <w:bottom w:val="double" w:sz="4" w:space="0" w:color="auto"/>
            </w:tcBorders>
            <w:vAlign w:val="bottom"/>
          </w:tcPr>
          <w:p w14:paraId="62F94E89" w14:textId="77777777" w:rsidR="008D20FC" w:rsidRPr="002E5B6B" w:rsidRDefault="008D20FC" w:rsidP="008D20FC">
            <w:pPr>
              <w:pStyle w:val="acctfourfigures"/>
              <w:tabs>
                <w:tab w:val="clear" w:pos="765"/>
                <w:tab w:val="decimal" w:pos="913"/>
              </w:tabs>
              <w:spacing w:line="240" w:lineRule="auto"/>
              <w:ind w:right="11"/>
              <w:rPr>
                <w:rFonts w:ascii="Times New Roman" w:hAnsi="Times New Roman"/>
                <w:b/>
                <w:bCs/>
                <w:szCs w:val="22"/>
              </w:rPr>
            </w:pPr>
            <w:r w:rsidRPr="002E5B6B">
              <w:rPr>
                <w:rFonts w:ascii="Times New Roman" w:hAnsi="Times New Roman"/>
                <w:b/>
                <w:bCs/>
                <w:szCs w:val="22"/>
              </w:rPr>
              <w:t>345,855</w:t>
            </w:r>
          </w:p>
        </w:tc>
      </w:tr>
      <w:tr w:rsidR="008D20FC" w:rsidRPr="002E5B6B" w14:paraId="44195C7F" w14:textId="77777777" w:rsidTr="00E05856">
        <w:trPr>
          <w:cantSplit/>
          <w:trHeight w:val="144"/>
        </w:trPr>
        <w:tc>
          <w:tcPr>
            <w:tcW w:w="4050" w:type="dxa"/>
            <w:vAlign w:val="bottom"/>
          </w:tcPr>
          <w:p w14:paraId="61C7E44A" w14:textId="77777777" w:rsidR="008D20FC" w:rsidRPr="002E5B6B" w:rsidRDefault="008D20FC" w:rsidP="008D20FC">
            <w:pPr>
              <w:ind w:left="195" w:right="-80" w:hanging="195"/>
              <w:rPr>
                <w:rFonts w:cs="Times New Roman"/>
                <w:shd w:val="clear" w:color="auto" w:fill="D9D9D9" w:themeFill="background1" w:themeFillShade="D9"/>
              </w:rPr>
            </w:pPr>
          </w:p>
        </w:tc>
        <w:tc>
          <w:tcPr>
            <w:tcW w:w="1170" w:type="dxa"/>
            <w:tcBorders>
              <w:top w:val="double" w:sz="4" w:space="0" w:color="auto"/>
            </w:tcBorders>
          </w:tcPr>
          <w:p w14:paraId="4C8DD6B4" w14:textId="77777777" w:rsidR="008D20FC" w:rsidRPr="002E5B6B" w:rsidRDefault="008D20FC" w:rsidP="008D20FC">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78729FD6"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top w:val="double" w:sz="4" w:space="0" w:color="auto"/>
            </w:tcBorders>
          </w:tcPr>
          <w:p w14:paraId="606ADCE3"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7EA8CBF3" w14:textId="77777777" w:rsidR="008D20FC" w:rsidRPr="002E5B6B" w:rsidRDefault="008D20FC" w:rsidP="008D20FC">
            <w:pPr>
              <w:pStyle w:val="acctfourfigures"/>
              <w:spacing w:line="240" w:lineRule="auto"/>
              <w:rPr>
                <w:rFonts w:ascii="Times New Roman" w:hAnsi="Times New Roman"/>
                <w:b/>
                <w:bCs/>
                <w:szCs w:val="22"/>
              </w:rPr>
            </w:pPr>
          </w:p>
        </w:tc>
        <w:tc>
          <w:tcPr>
            <w:tcW w:w="1350" w:type="dxa"/>
            <w:tcBorders>
              <w:top w:val="double" w:sz="4" w:space="0" w:color="auto"/>
            </w:tcBorders>
          </w:tcPr>
          <w:p w14:paraId="2CA5212A" w14:textId="77777777" w:rsidR="008D20FC" w:rsidRPr="00672F08" w:rsidRDefault="008D20FC" w:rsidP="008D20FC">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55F613B6"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top w:val="double" w:sz="4" w:space="0" w:color="auto"/>
            </w:tcBorders>
          </w:tcPr>
          <w:p w14:paraId="5C5F0395" w14:textId="77777777"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r>
      <w:tr w:rsidR="008D20FC" w:rsidRPr="002E5B6B" w14:paraId="5A49E691" w14:textId="77777777" w:rsidTr="00E05856">
        <w:trPr>
          <w:cantSplit/>
          <w:trHeight w:val="144"/>
        </w:trPr>
        <w:tc>
          <w:tcPr>
            <w:tcW w:w="4050" w:type="dxa"/>
            <w:vAlign w:val="bottom"/>
          </w:tcPr>
          <w:p w14:paraId="1BFE4729" w14:textId="03D697F8" w:rsidR="008D20FC" w:rsidRPr="002E5B6B" w:rsidRDefault="008D20FC" w:rsidP="008D20FC">
            <w:pPr>
              <w:tabs>
                <w:tab w:val="left" w:pos="99"/>
              </w:tabs>
              <w:ind w:left="195" w:right="-80" w:hanging="195"/>
              <w:rPr>
                <w:rFonts w:cs="Times New Roman"/>
                <w:b/>
                <w:bCs/>
                <w:shd w:val="clear" w:color="auto" w:fill="D9D9D9" w:themeFill="background1" w:themeFillShade="D9"/>
              </w:rPr>
            </w:pPr>
            <w:r w:rsidRPr="002E5B6B">
              <w:rPr>
                <w:rFonts w:cs="Times New Roman"/>
                <w:b/>
                <w:bCs/>
              </w:rPr>
              <w:t xml:space="preserve">Earnings per share </w:t>
            </w:r>
            <w:r w:rsidRPr="002E5B6B">
              <w:rPr>
                <w:rFonts w:cs="Times New Roman"/>
                <w:b/>
                <w:bCs/>
                <w:lang w:val="en-GB"/>
              </w:rPr>
              <w:t>(</w:t>
            </w:r>
            <w:r w:rsidRPr="002E5B6B">
              <w:rPr>
                <w:rFonts w:cs="Times New Roman"/>
                <w:b/>
                <w:bCs/>
              </w:rPr>
              <w:t>basic</w:t>
            </w:r>
            <w:r w:rsidRPr="002E5B6B">
              <w:rPr>
                <w:rFonts w:cs="Times New Roman"/>
                <w:b/>
                <w:bCs/>
                <w:lang w:val="en-GB"/>
              </w:rPr>
              <w:t>)</w:t>
            </w:r>
            <w:r w:rsidRPr="002E5B6B">
              <w:rPr>
                <w:rFonts w:cs="Times New Roman"/>
                <w:b/>
                <w:bCs/>
                <w:cs/>
              </w:rPr>
              <w:t xml:space="preserve"> </w:t>
            </w:r>
            <w:r w:rsidRPr="002E5B6B">
              <w:rPr>
                <w:rFonts w:cs="Times New Roman"/>
                <w:b/>
                <w:bCs/>
                <w:i/>
                <w:iCs/>
                <w:lang w:val="en-GB"/>
              </w:rPr>
              <w:t>(</w:t>
            </w:r>
            <w:r w:rsidRPr="002E5B6B">
              <w:rPr>
                <w:rFonts w:cs="Times New Roman"/>
                <w:b/>
                <w:bCs/>
                <w:i/>
                <w:iCs/>
              </w:rPr>
              <w:t>in Baht</w:t>
            </w:r>
            <w:r w:rsidRPr="002E5B6B">
              <w:rPr>
                <w:rFonts w:cs="Times New Roman"/>
                <w:b/>
                <w:bCs/>
                <w:i/>
                <w:iCs/>
                <w:lang w:val="en-GB"/>
              </w:rPr>
              <w:t>)</w:t>
            </w:r>
          </w:p>
        </w:tc>
        <w:tc>
          <w:tcPr>
            <w:tcW w:w="1170" w:type="dxa"/>
            <w:tcBorders>
              <w:bottom w:val="double" w:sz="4" w:space="0" w:color="auto"/>
            </w:tcBorders>
            <w:vAlign w:val="bottom"/>
          </w:tcPr>
          <w:p w14:paraId="04FCAD44" w14:textId="3EBCD37A" w:rsidR="008D20FC" w:rsidRPr="002E5B6B" w:rsidRDefault="00770C37" w:rsidP="008D20FC">
            <w:pPr>
              <w:pStyle w:val="acctfourfigures"/>
              <w:tabs>
                <w:tab w:val="clear" w:pos="765"/>
                <w:tab w:val="decimal" w:pos="640"/>
              </w:tabs>
              <w:spacing w:line="240" w:lineRule="auto"/>
              <w:ind w:right="11"/>
              <w:rPr>
                <w:rFonts w:ascii="Times New Roman" w:hAnsi="Times New Roman"/>
                <w:b/>
                <w:bCs/>
                <w:szCs w:val="22"/>
              </w:rPr>
            </w:pPr>
            <w:r>
              <w:rPr>
                <w:rFonts w:ascii="Times New Roman" w:hAnsi="Times New Roman"/>
                <w:b/>
                <w:bCs/>
                <w:szCs w:val="22"/>
              </w:rPr>
              <w:t>1.66</w:t>
            </w:r>
          </w:p>
        </w:tc>
        <w:tc>
          <w:tcPr>
            <w:tcW w:w="180" w:type="dxa"/>
            <w:vAlign w:val="bottom"/>
          </w:tcPr>
          <w:p w14:paraId="6C8FB41C"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5FFD8F08" w14:textId="77777777" w:rsidR="008D20FC" w:rsidRPr="002E5B6B" w:rsidRDefault="008D20FC" w:rsidP="008D20FC">
            <w:pPr>
              <w:pStyle w:val="acctfourfigures"/>
              <w:tabs>
                <w:tab w:val="clear" w:pos="765"/>
                <w:tab w:val="decimal" w:pos="640"/>
              </w:tabs>
              <w:spacing w:line="240" w:lineRule="auto"/>
              <w:ind w:right="-43"/>
              <w:rPr>
                <w:rFonts w:ascii="Times New Roman" w:hAnsi="Times New Roman"/>
                <w:b/>
                <w:bCs/>
                <w:szCs w:val="22"/>
              </w:rPr>
            </w:pPr>
            <w:r w:rsidRPr="002E5B6B">
              <w:rPr>
                <w:rFonts w:ascii="Times New Roman" w:hAnsi="Times New Roman"/>
                <w:b/>
                <w:bCs/>
                <w:szCs w:val="22"/>
              </w:rPr>
              <w:t>0.30</w:t>
            </w:r>
          </w:p>
        </w:tc>
        <w:tc>
          <w:tcPr>
            <w:tcW w:w="180" w:type="dxa"/>
            <w:vAlign w:val="bottom"/>
          </w:tcPr>
          <w:p w14:paraId="1D64FF4C" w14:textId="77777777" w:rsidR="008D20FC" w:rsidRPr="002E5B6B" w:rsidRDefault="008D20FC" w:rsidP="008D20FC">
            <w:pPr>
              <w:pStyle w:val="acctfourfigures"/>
              <w:tabs>
                <w:tab w:val="decimal" w:pos="910"/>
              </w:tabs>
              <w:spacing w:line="240" w:lineRule="auto"/>
              <w:rPr>
                <w:rFonts w:ascii="Times New Roman" w:hAnsi="Times New Roman"/>
                <w:b/>
                <w:bCs/>
                <w:szCs w:val="22"/>
              </w:rPr>
            </w:pPr>
          </w:p>
        </w:tc>
        <w:tc>
          <w:tcPr>
            <w:tcW w:w="1350" w:type="dxa"/>
            <w:tcBorders>
              <w:bottom w:val="double" w:sz="4" w:space="0" w:color="auto"/>
            </w:tcBorders>
            <w:vAlign w:val="bottom"/>
          </w:tcPr>
          <w:p w14:paraId="46A2D4D6" w14:textId="4F46C857" w:rsidR="008D20FC" w:rsidRPr="00672F08" w:rsidRDefault="008D20FC" w:rsidP="008D20FC">
            <w:pPr>
              <w:pStyle w:val="acctfourfigures"/>
              <w:tabs>
                <w:tab w:val="clear" w:pos="765"/>
                <w:tab w:val="decimal" w:pos="820"/>
              </w:tabs>
              <w:spacing w:line="240" w:lineRule="auto"/>
              <w:ind w:right="11"/>
              <w:rPr>
                <w:rFonts w:ascii="Times New Roman" w:hAnsi="Times New Roman"/>
                <w:b/>
                <w:bCs/>
                <w:szCs w:val="22"/>
              </w:rPr>
            </w:pPr>
            <w:r w:rsidRPr="00672F08">
              <w:rPr>
                <w:rFonts w:ascii="Times New Roman" w:hAnsi="Times New Roman"/>
                <w:b/>
                <w:bCs/>
                <w:szCs w:val="22"/>
                <w:lang w:val="en-US" w:bidi="th-TH"/>
              </w:rPr>
              <w:t>0.04</w:t>
            </w:r>
          </w:p>
        </w:tc>
        <w:tc>
          <w:tcPr>
            <w:tcW w:w="180" w:type="dxa"/>
            <w:vAlign w:val="bottom"/>
          </w:tcPr>
          <w:p w14:paraId="6FCBE17E"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7B96911C"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r w:rsidRPr="002E5B6B">
              <w:rPr>
                <w:rFonts w:ascii="Times New Roman" w:hAnsi="Times New Roman"/>
                <w:b/>
                <w:bCs/>
                <w:szCs w:val="22"/>
              </w:rPr>
              <w:t>0</w:t>
            </w:r>
            <w:r w:rsidRPr="002E5B6B">
              <w:rPr>
                <w:rFonts w:ascii="Times New Roman" w:hAnsi="Times New Roman"/>
                <w:b/>
                <w:bCs/>
                <w:szCs w:val="22"/>
                <w:cs/>
                <w:lang w:bidi="th-TH"/>
              </w:rPr>
              <w:t>.</w:t>
            </w:r>
            <w:r w:rsidRPr="002E5B6B">
              <w:rPr>
                <w:rFonts w:ascii="Times New Roman" w:hAnsi="Times New Roman"/>
                <w:b/>
                <w:bCs/>
                <w:szCs w:val="22"/>
              </w:rPr>
              <w:t>98</w:t>
            </w:r>
          </w:p>
        </w:tc>
      </w:tr>
      <w:tr w:rsidR="008D20FC" w:rsidRPr="002E5B6B" w14:paraId="2CBDD9DC" w14:textId="77777777" w:rsidTr="00E05856">
        <w:trPr>
          <w:cantSplit/>
          <w:trHeight w:val="144"/>
        </w:trPr>
        <w:tc>
          <w:tcPr>
            <w:tcW w:w="4050" w:type="dxa"/>
            <w:vAlign w:val="bottom"/>
          </w:tcPr>
          <w:p w14:paraId="601F2B34" w14:textId="77777777" w:rsidR="008D20FC" w:rsidRPr="002E5B6B" w:rsidRDefault="008D20FC" w:rsidP="008D20FC">
            <w:pPr>
              <w:tabs>
                <w:tab w:val="left" w:pos="99"/>
              </w:tabs>
              <w:ind w:left="195" w:right="-80" w:hanging="195"/>
              <w:rPr>
                <w:rFonts w:cs="Times New Roman"/>
                <w:b/>
                <w:bCs/>
              </w:rPr>
            </w:pPr>
          </w:p>
        </w:tc>
        <w:tc>
          <w:tcPr>
            <w:tcW w:w="1170" w:type="dxa"/>
            <w:vAlign w:val="bottom"/>
          </w:tcPr>
          <w:p w14:paraId="26C964A0"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172615D6"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vAlign w:val="bottom"/>
          </w:tcPr>
          <w:p w14:paraId="2B205FB3" w14:textId="77777777" w:rsidR="008D20FC" w:rsidRPr="002E5B6B" w:rsidRDefault="008D20FC" w:rsidP="008D20FC">
            <w:pPr>
              <w:pStyle w:val="acctfourfigures"/>
              <w:tabs>
                <w:tab w:val="clear" w:pos="765"/>
                <w:tab w:val="decimal" w:pos="640"/>
              </w:tabs>
              <w:spacing w:line="240" w:lineRule="auto"/>
              <w:ind w:right="-43"/>
              <w:rPr>
                <w:rFonts w:ascii="Times New Roman" w:hAnsi="Times New Roman"/>
                <w:b/>
                <w:bCs/>
                <w:szCs w:val="22"/>
              </w:rPr>
            </w:pPr>
          </w:p>
        </w:tc>
        <w:tc>
          <w:tcPr>
            <w:tcW w:w="180" w:type="dxa"/>
            <w:vAlign w:val="bottom"/>
          </w:tcPr>
          <w:p w14:paraId="14042F45" w14:textId="77777777" w:rsidR="008D20FC" w:rsidRPr="002E5B6B" w:rsidRDefault="008D20FC" w:rsidP="008D20FC">
            <w:pPr>
              <w:pStyle w:val="acctfourfigures"/>
              <w:tabs>
                <w:tab w:val="decimal" w:pos="910"/>
              </w:tabs>
              <w:spacing w:line="240" w:lineRule="auto"/>
              <w:rPr>
                <w:rFonts w:ascii="Times New Roman" w:hAnsi="Times New Roman"/>
                <w:b/>
                <w:bCs/>
                <w:szCs w:val="22"/>
              </w:rPr>
            </w:pPr>
          </w:p>
        </w:tc>
        <w:tc>
          <w:tcPr>
            <w:tcW w:w="1350" w:type="dxa"/>
            <w:vAlign w:val="bottom"/>
          </w:tcPr>
          <w:p w14:paraId="7F962A5A" w14:textId="77777777" w:rsidR="008D20FC" w:rsidRPr="002E5B6B" w:rsidRDefault="008D20FC" w:rsidP="008D20FC">
            <w:pPr>
              <w:pStyle w:val="acctfourfigures"/>
              <w:tabs>
                <w:tab w:val="clear" w:pos="765"/>
                <w:tab w:val="decimal" w:pos="820"/>
              </w:tabs>
              <w:spacing w:line="240" w:lineRule="auto"/>
              <w:ind w:right="11"/>
              <w:rPr>
                <w:rFonts w:ascii="Times New Roman" w:hAnsi="Times New Roman"/>
                <w:b/>
                <w:bCs/>
                <w:szCs w:val="22"/>
              </w:rPr>
            </w:pPr>
          </w:p>
        </w:tc>
        <w:tc>
          <w:tcPr>
            <w:tcW w:w="180" w:type="dxa"/>
            <w:vAlign w:val="bottom"/>
          </w:tcPr>
          <w:p w14:paraId="3EE3B90E"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vAlign w:val="bottom"/>
          </w:tcPr>
          <w:p w14:paraId="413F1964"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p>
        </w:tc>
      </w:tr>
      <w:tr w:rsidR="008D20FC" w:rsidRPr="002E5B6B" w14:paraId="4C464921" w14:textId="77777777" w:rsidTr="00E05856">
        <w:trPr>
          <w:cantSplit/>
          <w:trHeight w:val="144"/>
        </w:trPr>
        <w:tc>
          <w:tcPr>
            <w:tcW w:w="4050" w:type="dxa"/>
            <w:vAlign w:val="bottom"/>
          </w:tcPr>
          <w:p w14:paraId="0A5BA02C" w14:textId="77777777" w:rsidR="008D20FC" w:rsidRPr="002E5B6B" w:rsidRDefault="008D20FC" w:rsidP="008D20FC">
            <w:pPr>
              <w:tabs>
                <w:tab w:val="left" w:pos="99"/>
              </w:tabs>
              <w:ind w:left="195" w:right="-80" w:hanging="195"/>
              <w:rPr>
                <w:rFonts w:cs="Times New Roman"/>
                <w:b/>
                <w:bCs/>
              </w:rPr>
            </w:pPr>
          </w:p>
        </w:tc>
        <w:tc>
          <w:tcPr>
            <w:tcW w:w="1170" w:type="dxa"/>
            <w:vAlign w:val="bottom"/>
          </w:tcPr>
          <w:p w14:paraId="781C63E4"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74310C99"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vAlign w:val="bottom"/>
          </w:tcPr>
          <w:p w14:paraId="18BD43A5" w14:textId="77777777" w:rsidR="008D20FC" w:rsidRPr="002E5B6B" w:rsidRDefault="008D20FC" w:rsidP="008D20FC">
            <w:pPr>
              <w:pStyle w:val="acctfourfigures"/>
              <w:tabs>
                <w:tab w:val="clear" w:pos="765"/>
                <w:tab w:val="decimal" w:pos="640"/>
              </w:tabs>
              <w:spacing w:line="240" w:lineRule="auto"/>
              <w:ind w:right="-43"/>
              <w:rPr>
                <w:rFonts w:ascii="Times New Roman" w:hAnsi="Times New Roman"/>
                <w:b/>
                <w:bCs/>
                <w:szCs w:val="22"/>
              </w:rPr>
            </w:pPr>
          </w:p>
        </w:tc>
        <w:tc>
          <w:tcPr>
            <w:tcW w:w="180" w:type="dxa"/>
            <w:vAlign w:val="bottom"/>
          </w:tcPr>
          <w:p w14:paraId="2FD8C05F" w14:textId="77777777" w:rsidR="008D20FC" w:rsidRPr="002E5B6B" w:rsidRDefault="008D20FC" w:rsidP="008D20FC">
            <w:pPr>
              <w:pStyle w:val="acctfourfigures"/>
              <w:tabs>
                <w:tab w:val="decimal" w:pos="910"/>
              </w:tabs>
              <w:spacing w:line="240" w:lineRule="auto"/>
              <w:rPr>
                <w:rFonts w:ascii="Times New Roman" w:hAnsi="Times New Roman"/>
                <w:b/>
                <w:bCs/>
                <w:szCs w:val="22"/>
              </w:rPr>
            </w:pPr>
          </w:p>
        </w:tc>
        <w:tc>
          <w:tcPr>
            <w:tcW w:w="1350" w:type="dxa"/>
            <w:vAlign w:val="bottom"/>
          </w:tcPr>
          <w:p w14:paraId="2958D587" w14:textId="12B37A5A" w:rsidR="008D20FC" w:rsidRPr="002E5B6B" w:rsidRDefault="008D20FC" w:rsidP="008D20FC">
            <w:pPr>
              <w:pStyle w:val="acctfourfigures"/>
              <w:tabs>
                <w:tab w:val="clear" w:pos="765"/>
                <w:tab w:val="decimal" w:pos="820"/>
              </w:tabs>
              <w:spacing w:line="240" w:lineRule="auto"/>
              <w:ind w:right="11"/>
              <w:rPr>
                <w:rFonts w:ascii="Times New Roman" w:hAnsi="Times New Roman"/>
                <w:b/>
                <w:bCs/>
                <w:szCs w:val="22"/>
              </w:rPr>
            </w:pPr>
          </w:p>
        </w:tc>
        <w:tc>
          <w:tcPr>
            <w:tcW w:w="180" w:type="dxa"/>
            <w:vAlign w:val="bottom"/>
          </w:tcPr>
          <w:p w14:paraId="50046DCA"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vAlign w:val="bottom"/>
          </w:tcPr>
          <w:p w14:paraId="54F4BEBD"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p>
        </w:tc>
      </w:tr>
      <w:tr w:rsidR="008D20FC" w:rsidRPr="002E5B6B" w14:paraId="732C34BF" w14:textId="77777777" w:rsidTr="00E05856">
        <w:trPr>
          <w:cantSplit/>
          <w:trHeight w:val="144"/>
        </w:trPr>
        <w:tc>
          <w:tcPr>
            <w:tcW w:w="4050" w:type="dxa"/>
          </w:tcPr>
          <w:p w14:paraId="3F70431E" w14:textId="77777777" w:rsidR="008D20FC" w:rsidRPr="002E5B6B" w:rsidRDefault="008D20FC" w:rsidP="008D20FC">
            <w:pPr>
              <w:tabs>
                <w:tab w:val="left" w:pos="99"/>
              </w:tabs>
              <w:ind w:left="195" w:right="-80" w:hanging="195"/>
              <w:rPr>
                <w:rFonts w:cs="Times New Roman"/>
                <w:b/>
                <w:bCs/>
              </w:rPr>
            </w:pPr>
            <w:r w:rsidRPr="002E5B6B">
              <w:rPr>
                <w:rFonts w:cs="Times New Roman"/>
                <w:i/>
                <w:iCs/>
              </w:rPr>
              <w:t>Attributable to:</w:t>
            </w:r>
          </w:p>
        </w:tc>
        <w:tc>
          <w:tcPr>
            <w:tcW w:w="1170" w:type="dxa"/>
            <w:vAlign w:val="bottom"/>
          </w:tcPr>
          <w:p w14:paraId="50CB9E5A" w14:textId="77777777" w:rsidR="008D20FC" w:rsidRPr="002E5B6B" w:rsidRDefault="008D20FC" w:rsidP="008D20FC">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vAlign w:val="bottom"/>
          </w:tcPr>
          <w:p w14:paraId="2E86D556"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vAlign w:val="bottom"/>
          </w:tcPr>
          <w:p w14:paraId="05B31AA3"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4311A340" w14:textId="77777777" w:rsidR="008D20FC" w:rsidRPr="002E5B6B" w:rsidRDefault="008D20FC" w:rsidP="008D20FC">
            <w:pPr>
              <w:pStyle w:val="acctfourfigures"/>
              <w:tabs>
                <w:tab w:val="decimal" w:pos="910"/>
              </w:tabs>
              <w:spacing w:line="240" w:lineRule="auto"/>
              <w:rPr>
                <w:rFonts w:ascii="Times New Roman" w:hAnsi="Times New Roman"/>
                <w:b/>
                <w:bCs/>
                <w:szCs w:val="22"/>
              </w:rPr>
            </w:pPr>
          </w:p>
        </w:tc>
        <w:tc>
          <w:tcPr>
            <w:tcW w:w="1350" w:type="dxa"/>
            <w:vAlign w:val="bottom"/>
          </w:tcPr>
          <w:p w14:paraId="16B0A565" w14:textId="0A6996B4" w:rsidR="008D20FC" w:rsidRPr="002E5B6B" w:rsidRDefault="008D20FC" w:rsidP="008D20FC">
            <w:pPr>
              <w:pStyle w:val="acctfourfigures"/>
              <w:tabs>
                <w:tab w:val="clear" w:pos="765"/>
                <w:tab w:val="decimal" w:pos="731"/>
              </w:tabs>
              <w:spacing w:line="240" w:lineRule="auto"/>
              <w:ind w:right="11"/>
              <w:rPr>
                <w:rFonts w:ascii="Times New Roman" w:hAnsi="Times New Roman"/>
                <w:b/>
                <w:bCs/>
                <w:szCs w:val="22"/>
              </w:rPr>
            </w:pPr>
          </w:p>
        </w:tc>
        <w:tc>
          <w:tcPr>
            <w:tcW w:w="180" w:type="dxa"/>
            <w:vAlign w:val="bottom"/>
          </w:tcPr>
          <w:p w14:paraId="11C5D0B0" w14:textId="77777777" w:rsidR="008D20FC" w:rsidRPr="002E5B6B" w:rsidRDefault="008D20FC" w:rsidP="008D20FC">
            <w:pPr>
              <w:pStyle w:val="acctfourfigures"/>
              <w:spacing w:line="240" w:lineRule="auto"/>
              <w:rPr>
                <w:rFonts w:ascii="Times New Roman" w:hAnsi="Times New Roman"/>
                <w:b/>
                <w:bCs/>
                <w:szCs w:val="22"/>
              </w:rPr>
            </w:pPr>
          </w:p>
        </w:tc>
        <w:tc>
          <w:tcPr>
            <w:tcW w:w="1170" w:type="dxa"/>
            <w:vAlign w:val="bottom"/>
          </w:tcPr>
          <w:p w14:paraId="6CE39DDE" w14:textId="77777777" w:rsidR="008D20FC" w:rsidRPr="002E5B6B" w:rsidRDefault="008D20FC" w:rsidP="008D20FC">
            <w:pPr>
              <w:pStyle w:val="acctfourfigures"/>
              <w:tabs>
                <w:tab w:val="clear" w:pos="765"/>
                <w:tab w:val="decimal" w:pos="640"/>
              </w:tabs>
              <w:spacing w:line="240" w:lineRule="auto"/>
              <w:ind w:right="11"/>
              <w:rPr>
                <w:rFonts w:ascii="Times New Roman" w:hAnsi="Times New Roman"/>
                <w:b/>
                <w:bCs/>
                <w:szCs w:val="22"/>
              </w:rPr>
            </w:pPr>
          </w:p>
        </w:tc>
      </w:tr>
      <w:tr w:rsidR="0053105E" w:rsidRPr="002E5B6B" w14:paraId="4A24917F" w14:textId="77777777" w:rsidTr="00E05856">
        <w:trPr>
          <w:cantSplit/>
          <w:trHeight w:val="144"/>
        </w:trPr>
        <w:tc>
          <w:tcPr>
            <w:tcW w:w="4050" w:type="dxa"/>
          </w:tcPr>
          <w:p w14:paraId="01F08132" w14:textId="7C369F84" w:rsidR="0053105E" w:rsidRPr="002E5B6B" w:rsidRDefault="0053105E" w:rsidP="0053105E">
            <w:pPr>
              <w:tabs>
                <w:tab w:val="left" w:pos="99"/>
              </w:tabs>
              <w:ind w:left="100" w:right="-80" w:hanging="100"/>
              <w:rPr>
                <w:rFonts w:cs="Times New Roman"/>
                <w:b/>
                <w:bCs/>
              </w:rPr>
            </w:pPr>
            <w:r w:rsidRPr="002E5B6B">
              <w:rPr>
                <w:rFonts w:cs="Times New Roman"/>
              </w:rPr>
              <w:t xml:space="preserve">- Basic earnings </w:t>
            </w:r>
            <w:r w:rsidRPr="002E5B6B">
              <w:rPr>
                <w:rFonts w:cs="Times New Roman"/>
                <w:lang w:val="en-GB"/>
              </w:rPr>
              <w:t>(</w:t>
            </w:r>
            <w:r w:rsidRPr="002E5B6B">
              <w:rPr>
                <w:rFonts w:cs="Times New Roman"/>
              </w:rPr>
              <w:t>loss</w:t>
            </w:r>
            <w:r w:rsidRPr="002E5B6B">
              <w:rPr>
                <w:rFonts w:cs="Times New Roman"/>
                <w:lang w:val="en-GB"/>
              </w:rPr>
              <w:t>)</w:t>
            </w:r>
            <w:r w:rsidRPr="002E5B6B">
              <w:rPr>
                <w:rFonts w:cs="Times New Roman"/>
              </w:rPr>
              <w:t xml:space="preserve"> per share from </w:t>
            </w:r>
            <w:r w:rsidRPr="002E5B6B">
              <w:rPr>
                <w:rFonts w:cs="Times New Roman"/>
              </w:rPr>
              <w:br/>
              <w:t xml:space="preserve"> continuing operation</w:t>
            </w:r>
          </w:p>
        </w:tc>
        <w:tc>
          <w:tcPr>
            <w:tcW w:w="1170" w:type="dxa"/>
            <w:tcBorders>
              <w:bottom w:val="double" w:sz="4" w:space="0" w:color="auto"/>
            </w:tcBorders>
            <w:vAlign w:val="bottom"/>
          </w:tcPr>
          <w:p w14:paraId="02990DBF" w14:textId="60A11166" w:rsidR="0053105E" w:rsidRPr="002E5B6B" w:rsidRDefault="00A65ABD" w:rsidP="0053105E">
            <w:pPr>
              <w:pStyle w:val="acctfourfigures"/>
              <w:tabs>
                <w:tab w:val="clear" w:pos="765"/>
                <w:tab w:val="decimal" w:pos="640"/>
              </w:tabs>
              <w:spacing w:line="240" w:lineRule="auto"/>
              <w:ind w:right="11"/>
              <w:rPr>
                <w:rFonts w:ascii="Times New Roman" w:hAnsi="Times New Roman"/>
                <w:szCs w:val="22"/>
              </w:rPr>
            </w:pPr>
            <w:r>
              <w:rPr>
                <w:rFonts w:ascii="Times New Roman" w:hAnsi="Times New Roman"/>
                <w:szCs w:val="22"/>
              </w:rPr>
              <w:t>1.66</w:t>
            </w:r>
          </w:p>
        </w:tc>
        <w:tc>
          <w:tcPr>
            <w:tcW w:w="180" w:type="dxa"/>
            <w:vAlign w:val="bottom"/>
          </w:tcPr>
          <w:p w14:paraId="44B0FCCE" w14:textId="77777777" w:rsidR="0053105E" w:rsidRPr="002E5B6B" w:rsidRDefault="0053105E" w:rsidP="0053105E">
            <w:pPr>
              <w:pStyle w:val="acctfourfigures"/>
              <w:spacing w:line="240" w:lineRule="auto"/>
              <w:rPr>
                <w:rFonts w:ascii="Times New Roman" w:hAnsi="Times New Roman"/>
                <w:szCs w:val="22"/>
              </w:rPr>
            </w:pPr>
          </w:p>
        </w:tc>
        <w:tc>
          <w:tcPr>
            <w:tcW w:w="1170" w:type="dxa"/>
            <w:tcBorders>
              <w:bottom w:val="double" w:sz="4" w:space="0" w:color="auto"/>
            </w:tcBorders>
            <w:vAlign w:val="bottom"/>
          </w:tcPr>
          <w:p w14:paraId="54DF3FF3" w14:textId="77777777" w:rsidR="0053105E" w:rsidRPr="002E5B6B" w:rsidRDefault="0053105E" w:rsidP="0053105E">
            <w:pPr>
              <w:pStyle w:val="acctfourfigures"/>
              <w:tabs>
                <w:tab w:val="clear" w:pos="765"/>
                <w:tab w:val="decimal" w:pos="640"/>
              </w:tabs>
              <w:spacing w:line="240" w:lineRule="auto"/>
              <w:ind w:right="-43"/>
              <w:rPr>
                <w:rFonts w:ascii="Times New Roman" w:hAnsi="Times New Roman"/>
                <w:szCs w:val="22"/>
              </w:rPr>
            </w:pPr>
            <w:r w:rsidRPr="002E5B6B">
              <w:rPr>
                <w:rFonts w:ascii="Times New Roman" w:hAnsi="Times New Roman"/>
                <w:szCs w:val="22"/>
              </w:rPr>
              <w:t>0.66</w:t>
            </w:r>
          </w:p>
        </w:tc>
        <w:tc>
          <w:tcPr>
            <w:tcW w:w="180" w:type="dxa"/>
            <w:vAlign w:val="bottom"/>
          </w:tcPr>
          <w:p w14:paraId="13A52CAA" w14:textId="77777777" w:rsidR="0053105E" w:rsidRPr="002E5B6B" w:rsidRDefault="0053105E" w:rsidP="0053105E">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42AF3200" w14:textId="59345744" w:rsidR="0053105E" w:rsidRPr="0053105E" w:rsidRDefault="0053105E" w:rsidP="0053105E">
            <w:pPr>
              <w:pStyle w:val="acctfourfigures"/>
              <w:tabs>
                <w:tab w:val="clear" w:pos="765"/>
                <w:tab w:val="decimal" w:pos="820"/>
              </w:tabs>
              <w:spacing w:line="240" w:lineRule="auto"/>
              <w:ind w:right="11"/>
              <w:rPr>
                <w:rFonts w:ascii="Times New Roman" w:hAnsi="Times New Roman"/>
                <w:szCs w:val="22"/>
              </w:rPr>
            </w:pPr>
            <w:r w:rsidRPr="0053105E">
              <w:rPr>
                <w:rFonts w:ascii="Times New Roman" w:hAnsi="Times New Roman"/>
                <w:szCs w:val="22"/>
                <w:lang w:val="en-US" w:bidi="th-TH"/>
              </w:rPr>
              <w:t>0.04</w:t>
            </w:r>
          </w:p>
        </w:tc>
        <w:tc>
          <w:tcPr>
            <w:tcW w:w="180" w:type="dxa"/>
            <w:vAlign w:val="bottom"/>
          </w:tcPr>
          <w:p w14:paraId="561E0556" w14:textId="77777777" w:rsidR="0053105E" w:rsidRPr="002E5B6B" w:rsidRDefault="0053105E" w:rsidP="0053105E">
            <w:pPr>
              <w:pStyle w:val="acctfourfigures"/>
              <w:spacing w:line="240" w:lineRule="auto"/>
              <w:rPr>
                <w:rFonts w:ascii="Times New Roman" w:hAnsi="Times New Roman"/>
                <w:szCs w:val="22"/>
              </w:rPr>
            </w:pPr>
          </w:p>
        </w:tc>
        <w:tc>
          <w:tcPr>
            <w:tcW w:w="1170" w:type="dxa"/>
            <w:tcBorders>
              <w:bottom w:val="double" w:sz="4" w:space="0" w:color="auto"/>
            </w:tcBorders>
            <w:vAlign w:val="bottom"/>
          </w:tcPr>
          <w:p w14:paraId="58BF9E31" w14:textId="77777777" w:rsidR="0053105E" w:rsidRPr="002E5B6B" w:rsidRDefault="0053105E" w:rsidP="0053105E">
            <w:pPr>
              <w:pStyle w:val="acctfourfigures"/>
              <w:tabs>
                <w:tab w:val="clear" w:pos="765"/>
                <w:tab w:val="decimal" w:pos="640"/>
              </w:tabs>
              <w:spacing w:line="240" w:lineRule="auto"/>
              <w:ind w:right="11"/>
              <w:rPr>
                <w:rFonts w:ascii="Times New Roman" w:hAnsi="Times New Roman"/>
                <w:szCs w:val="22"/>
              </w:rPr>
            </w:pPr>
            <w:r w:rsidRPr="002E5B6B">
              <w:rPr>
                <w:rFonts w:ascii="Times New Roman" w:hAnsi="Times New Roman"/>
                <w:szCs w:val="22"/>
              </w:rPr>
              <w:t>0</w:t>
            </w:r>
            <w:r w:rsidRPr="002E5B6B">
              <w:rPr>
                <w:rFonts w:ascii="Times New Roman" w:hAnsi="Times New Roman"/>
                <w:szCs w:val="22"/>
                <w:cs/>
                <w:lang w:bidi="th-TH"/>
              </w:rPr>
              <w:t>.</w:t>
            </w:r>
            <w:r w:rsidRPr="002E5B6B">
              <w:rPr>
                <w:rFonts w:ascii="Times New Roman" w:hAnsi="Times New Roman"/>
                <w:szCs w:val="22"/>
              </w:rPr>
              <w:t>98</w:t>
            </w:r>
          </w:p>
        </w:tc>
      </w:tr>
      <w:tr w:rsidR="0053105E" w:rsidRPr="002E5B6B" w14:paraId="6B00AFA9" w14:textId="77777777" w:rsidTr="00E05856">
        <w:trPr>
          <w:cantSplit/>
          <w:trHeight w:val="144"/>
        </w:trPr>
        <w:tc>
          <w:tcPr>
            <w:tcW w:w="4050" w:type="dxa"/>
          </w:tcPr>
          <w:p w14:paraId="77EE8ADA" w14:textId="4E67557C" w:rsidR="0053105E" w:rsidRPr="002E5B6B" w:rsidRDefault="0053105E" w:rsidP="0053105E">
            <w:pPr>
              <w:tabs>
                <w:tab w:val="left" w:pos="99"/>
              </w:tabs>
              <w:ind w:left="100" w:right="-80" w:hanging="100"/>
              <w:rPr>
                <w:rFonts w:cs="Times New Roman"/>
                <w:b/>
                <w:bCs/>
              </w:rPr>
            </w:pPr>
            <w:r w:rsidRPr="002E5B6B">
              <w:rPr>
                <w:rFonts w:cs="Times New Roman"/>
              </w:rPr>
              <w:t xml:space="preserve">- Basic </w:t>
            </w:r>
            <w:r w:rsidRPr="002E5B6B">
              <w:rPr>
                <w:rFonts w:cs="Times New Roman"/>
                <w:lang w:val="en-GB"/>
              </w:rPr>
              <w:t>(</w:t>
            </w:r>
            <w:r w:rsidRPr="002E5B6B">
              <w:rPr>
                <w:rFonts w:cs="Times New Roman"/>
              </w:rPr>
              <w:t>loss</w:t>
            </w:r>
            <w:r w:rsidRPr="002E5B6B">
              <w:rPr>
                <w:rFonts w:cs="Times New Roman"/>
                <w:lang w:val="en-GB"/>
              </w:rPr>
              <w:t>)</w:t>
            </w:r>
            <w:r w:rsidRPr="002E5B6B">
              <w:rPr>
                <w:rFonts w:cs="Times New Roman"/>
              </w:rPr>
              <w:t xml:space="preserve"> earnings per share from </w:t>
            </w:r>
            <w:r w:rsidRPr="002E5B6B">
              <w:rPr>
                <w:rFonts w:cs="Times New Roman"/>
              </w:rPr>
              <w:br/>
              <w:t xml:space="preserve"> discontinued operation </w:t>
            </w:r>
          </w:p>
        </w:tc>
        <w:tc>
          <w:tcPr>
            <w:tcW w:w="1170" w:type="dxa"/>
            <w:tcBorders>
              <w:bottom w:val="double" w:sz="4" w:space="0" w:color="auto"/>
            </w:tcBorders>
            <w:vAlign w:val="bottom"/>
          </w:tcPr>
          <w:p w14:paraId="1551C59C" w14:textId="53E6AD60" w:rsidR="0053105E" w:rsidRPr="002E5B6B" w:rsidRDefault="00234A35" w:rsidP="0053105E">
            <w:pPr>
              <w:pStyle w:val="acctfourfigures"/>
              <w:tabs>
                <w:tab w:val="clear" w:pos="765"/>
                <w:tab w:val="decimal" w:pos="640"/>
              </w:tabs>
              <w:spacing w:line="240" w:lineRule="auto"/>
              <w:ind w:right="-43"/>
              <w:rPr>
                <w:rFonts w:ascii="Times New Roman" w:hAnsi="Times New Roman"/>
                <w:szCs w:val="22"/>
              </w:rPr>
            </w:pPr>
            <w:r>
              <w:rPr>
                <w:rFonts w:ascii="Times New Roman" w:hAnsi="Times New Roman"/>
                <w:szCs w:val="22"/>
              </w:rPr>
              <w:t>-</w:t>
            </w:r>
          </w:p>
        </w:tc>
        <w:tc>
          <w:tcPr>
            <w:tcW w:w="180" w:type="dxa"/>
            <w:vAlign w:val="bottom"/>
          </w:tcPr>
          <w:p w14:paraId="7D16A13F" w14:textId="77777777" w:rsidR="0053105E" w:rsidRPr="002E5B6B" w:rsidRDefault="0053105E" w:rsidP="0053105E">
            <w:pPr>
              <w:pStyle w:val="acctfourfigures"/>
              <w:spacing w:line="240" w:lineRule="auto"/>
              <w:rPr>
                <w:rFonts w:ascii="Times New Roman" w:hAnsi="Times New Roman"/>
                <w:szCs w:val="22"/>
              </w:rPr>
            </w:pPr>
          </w:p>
        </w:tc>
        <w:tc>
          <w:tcPr>
            <w:tcW w:w="1170" w:type="dxa"/>
            <w:tcBorders>
              <w:bottom w:val="double" w:sz="4" w:space="0" w:color="auto"/>
            </w:tcBorders>
            <w:vAlign w:val="bottom"/>
          </w:tcPr>
          <w:p w14:paraId="6834FB33" w14:textId="65B0938A" w:rsidR="0053105E" w:rsidRPr="002E5B6B" w:rsidRDefault="0053105E" w:rsidP="007171F8">
            <w:pPr>
              <w:pStyle w:val="acctfourfigures"/>
              <w:tabs>
                <w:tab w:val="clear" w:pos="765"/>
                <w:tab w:val="decimal" w:pos="640"/>
              </w:tabs>
              <w:spacing w:line="240" w:lineRule="auto"/>
              <w:ind w:right="-43"/>
              <w:rPr>
                <w:rFonts w:ascii="Times New Roman" w:hAnsi="Times New Roman"/>
                <w:szCs w:val="22"/>
              </w:rPr>
            </w:pPr>
            <w:r w:rsidRPr="002E5B6B">
              <w:rPr>
                <w:rFonts w:ascii="Times New Roman" w:hAnsi="Times New Roman"/>
                <w:szCs w:val="22"/>
              </w:rPr>
              <w:t xml:space="preserve">    (0</w:t>
            </w:r>
            <w:r w:rsidRPr="002E5B6B">
              <w:rPr>
                <w:rFonts w:ascii="Times New Roman" w:hAnsi="Times New Roman"/>
                <w:szCs w:val="22"/>
                <w:cs/>
                <w:lang w:bidi="th-TH"/>
              </w:rPr>
              <w:t>.</w:t>
            </w:r>
            <w:r w:rsidRPr="002E5B6B">
              <w:rPr>
                <w:rFonts w:ascii="Times New Roman" w:hAnsi="Times New Roman"/>
                <w:szCs w:val="22"/>
              </w:rPr>
              <w:t>36)</w:t>
            </w:r>
          </w:p>
        </w:tc>
        <w:tc>
          <w:tcPr>
            <w:tcW w:w="180" w:type="dxa"/>
            <w:vAlign w:val="bottom"/>
          </w:tcPr>
          <w:p w14:paraId="5395C38B" w14:textId="77777777" w:rsidR="0053105E" w:rsidRPr="002E5B6B" w:rsidRDefault="0053105E" w:rsidP="0053105E">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337B9A8A" w14:textId="4804B713" w:rsidR="0053105E" w:rsidRPr="0053105E" w:rsidRDefault="0053105E" w:rsidP="0053105E">
            <w:pPr>
              <w:pStyle w:val="acctfourfigures"/>
              <w:tabs>
                <w:tab w:val="clear" w:pos="765"/>
                <w:tab w:val="decimal" w:pos="910"/>
              </w:tabs>
              <w:spacing w:line="240" w:lineRule="auto"/>
              <w:ind w:right="11"/>
              <w:rPr>
                <w:rFonts w:ascii="Times New Roman" w:hAnsi="Times New Roman"/>
                <w:szCs w:val="22"/>
              </w:rPr>
            </w:pPr>
            <w:r w:rsidRPr="0053105E">
              <w:rPr>
                <w:rFonts w:ascii="Times New Roman" w:hAnsi="Times New Roman"/>
                <w:b/>
                <w:bCs/>
                <w:szCs w:val="22"/>
                <w:lang w:val="en-US" w:bidi="th-TH"/>
              </w:rPr>
              <w:t>-</w:t>
            </w:r>
          </w:p>
        </w:tc>
        <w:tc>
          <w:tcPr>
            <w:tcW w:w="180" w:type="dxa"/>
            <w:vAlign w:val="bottom"/>
          </w:tcPr>
          <w:p w14:paraId="27E48151" w14:textId="77777777" w:rsidR="0053105E" w:rsidRPr="002E5B6B" w:rsidRDefault="0053105E" w:rsidP="0053105E">
            <w:pPr>
              <w:pStyle w:val="acctfourfigures"/>
              <w:spacing w:line="240" w:lineRule="auto"/>
              <w:rPr>
                <w:rFonts w:ascii="Times New Roman" w:hAnsi="Times New Roman"/>
                <w:szCs w:val="22"/>
              </w:rPr>
            </w:pPr>
          </w:p>
        </w:tc>
        <w:tc>
          <w:tcPr>
            <w:tcW w:w="1170" w:type="dxa"/>
            <w:tcBorders>
              <w:bottom w:val="double" w:sz="4" w:space="0" w:color="auto"/>
            </w:tcBorders>
            <w:vAlign w:val="bottom"/>
          </w:tcPr>
          <w:p w14:paraId="0441CA75" w14:textId="77777777" w:rsidR="0053105E" w:rsidRPr="002E5B6B" w:rsidRDefault="0053105E" w:rsidP="0053105E">
            <w:pPr>
              <w:pStyle w:val="acctfourfigures"/>
              <w:tabs>
                <w:tab w:val="clear" w:pos="765"/>
                <w:tab w:val="decimal" w:pos="731"/>
              </w:tabs>
              <w:spacing w:line="240" w:lineRule="auto"/>
              <w:ind w:right="11"/>
              <w:rPr>
                <w:rFonts w:ascii="Times New Roman" w:hAnsi="Times New Roman"/>
                <w:szCs w:val="22"/>
              </w:rPr>
            </w:pPr>
            <w:r w:rsidRPr="002E5B6B">
              <w:rPr>
                <w:rFonts w:ascii="Times New Roman" w:hAnsi="Times New Roman"/>
                <w:szCs w:val="22"/>
                <w:cs/>
                <w:lang w:bidi="th-TH"/>
              </w:rPr>
              <w:t>-</w:t>
            </w:r>
          </w:p>
        </w:tc>
      </w:tr>
    </w:tbl>
    <w:p w14:paraId="145FD956"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p w14:paraId="3C21844C" w14:textId="77777777" w:rsidR="00A403B6" w:rsidRPr="00B54741"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54741">
        <w:rPr>
          <w:rFonts w:cs="Times New Roman"/>
          <w:b/>
          <w:bCs/>
          <w:sz w:val="24"/>
          <w:szCs w:val="24"/>
        </w:rPr>
        <w:t>Dividends</w:t>
      </w:r>
    </w:p>
    <w:p w14:paraId="6CDD1918" w14:textId="77777777" w:rsidR="00A403B6" w:rsidRPr="00B54741" w:rsidRDefault="00A403B6" w:rsidP="00A403B6">
      <w:pPr>
        <w:tabs>
          <w:tab w:val="left" w:pos="1440"/>
          <w:tab w:val="left" w:pos="3643"/>
        </w:tabs>
        <w:spacing w:line="240" w:lineRule="atLeast"/>
        <w:ind w:right="-29"/>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2160"/>
        <w:gridCol w:w="1795"/>
        <w:gridCol w:w="185"/>
        <w:gridCol w:w="1530"/>
        <w:gridCol w:w="186"/>
        <w:gridCol w:w="1434"/>
        <w:gridCol w:w="180"/>
        <w:gridCol w:w="1710"/>
      </w:tblGrid>
      <w:tr w:rsidR="00A403B6" w:rsidRPr="00B54741" w14:paraId="554249AB" w14:textId="77777777" w:rsidTr="00E05856">
        <w:trPr>
          <w:cantSplit/>
          <w:trHeight w:val="116"/>
          <w:tblHeader/>
        </w:trPr>
        <w:tc>
          <w:tcPr>
            <w:tcW w:w="2160" w:type="dxa"/>
          </w:tcPr>
          <w:p w14:paraId="7918A47A" w14:textId="77777777" w:rsidR="00A403B6" w:rsidRPr="00B54741" w:rsidRDefault="00A403B6" w:rsidP="00E05856">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416AD8C7" w14:textId="77777777" w:rsidR="00A403B6" w:rsidRPr="00B54741" w:rsidRDefault="00A403B6" w:rsidP="00E05856">
            <w:pPr>
              <w:pStyle w:val="acctmergecolhdg"/>
              <w:spacing w:line="240" w:lineRule="auto"/>
              <w:rPr>
                <w:b w:val="0"/>
                <w:bCs/>
                <w:szCs w:val="22"/>
              </w:rPr>
            </w:pPr>
          </w:p>
          <w:p w14:paraId="3B0B18E5" w14:textId="77777777" w:rsidR="00A403B6" w:rsidRPr="00B54741" w:rsidRDefault="00A403B6" w:rsidP="00E05856">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33C6D16C" w14:textId="77777777" w:rsidR="00A403B6" w:rsidRPr="00B54741" w:rsidRDefault="00A403B6" w:rsidP="00E05856">
            <w:pPr>
              <w:pStyle w:val="acctmergecolhdg"/>
              <w:spacing w:line="240" w:lineRule="auto"/>
              <w:rPr>
                <w:b w:val="0"/>
                <w:bCs/>
                <w:i/>
                <w:iCs/>
                <w:szCs w:val="22"/>
              </w:rPr>
            </w:pPr>
          </w:p>
        </w:tc>
        <w:tc>
          <w:tcPr>
            <w:tcW w:w="1530" w:type="dxa"/>
            <w:shd w:val="clear" w:color="auto" w:fill="auto"/>
          </w:tcPr>
          <w:p w14:paraId="6D5CF9F8" w14:textId="77777777" w:rsidR="00A403B6" w:rsidRPr="00B54741" w:rsidRDefault="00A403B6" w:rsidP="00E05856">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22EE81DA" w14:textId="77777777" w:rsidR="00A403B6" w:rsidRPr="00B54741" w:rsidRDefault="00A403B6" w:rsidP="00E05856">
            <w:pPr>
              <w:pStyle w:val="acctmergecolhdg"/>
              <w:spacing w:line="240" w:lineRule="auto"/>
              <w:rPr>
                <w:b w:val="0"/>
                <w:bCs/>
                <w:szCs w:val="22"/>
              </w:rPr>
            </w:pPr>
          </w:p>
        </w:tc>
        <w:tc>
          <w:tcPr>
            <w:tcW w:w="1434" w:type="dxa"/>
            <w:shd w:val="clear" w:color="auto" w:fill="auto"/>
          </w:tcPr>
          <w:p w14:paraId="32F84B42" w14:textId="77777777" w:rsidR="00A403B6" w:rsidRPr="00B54741" w:rsidRDefault="00A403B6" w:rsidP="00E05856">
            <w:pPr>
              <w:pStyle w:val="acctmergecolhdg"/>
              <w:spacing w:line="240" w:lineRule="auto"/>
              <w:rPr>
                <w:b w:val="0"/>
                <w:bCs/>
                <w:szCs w:val="22"/>
              </w:rPr>
            </w:pPr>
            <w:r w:rsidRPr="00B54741">
              <w:rPr>
                <w:b w:val="0"/>
                <w:bCs/>
                <w:szCs w:val="22"/>
              </w:rPr>
              <w:t>Dividend rate</w:t>
            </w:r>
          </w:p>
          <w:p w14:paraId="7A6BEC41" w14:textId="77777777" w:rsidR="00A403B6" w:rsidRPr="00B54741" w:rsidRDefault="00A403B6" w:rsidP="00E05856">
            <w:pPr>
              <w:pStyle w:val="acctmergecolhdg"/>
              <w:spacing w:line="240" w:lineRule="auto"/>
              <w:rPr>
                <w:b w:val="0"/>
                <w:bCs/>
                <w:szCs w:val="22"/>
              </w:rPr>
            </w:pPr>
            <w:r w:rsidRPr="00B54741">
              <w:rPr>
                <w:b w:val="0"/>
                <w:bCs/>
                <w:szCs w:val="22"/>
              </w:rPr>
              <w:t>per share</w:t>
            </w:r>
          </w:p>
        </w:tc>
        <w:tc>
          <w:tcPr>
            <w:tcW w:w="180" w:type="dxa"/>
            <w:shd w:val="clear" w:color="auto" w:fill="auto"/>
          </w:tcPr>
          <w:p w14:paraId="19536C2E" w14:textId="77777777" w:rsidR="00A403B6" w:rsidRPr="00B54741" w:rsidRDefault="00A403B6" w:rsidP="00E05856">
            <w:pPr>
              <w:pStyle w:val="acctmergecolhdg"/>
              <w:spacing w:line="240" w:lineRule="auto"/>
              <w:rPr>
                <w:b w:val="0"/>
                <w:bCs/>
                <w:szCs w:val="22"/>
              </w:rPr>
            </w:pPr>
          </w:p>
        </w:tc>
        <w:tc>
          <w:tcPr>
            <w:tcW w:w="1710" w:type="dxa"/>
            <w:shd w:val="clear" w:color="auto" w:fill="auto"/>
          </w:tcPr>
          <w:p w14:paraId="3069F036" w14:textId="77777777" w:rsidR="00A403B6" w:rsidRPr="00B54741" w:rsidRDefault="00A403B6" w:rsidP="00E05856">
            <w:pPr>
              <w:pStyle w:val="acctmergecolhdg"/>
              <w:spacing w:line="240" w:lineRule="auto"/>
              <w:rPr>
                <w:b w:val="0"/>
                <w:bCs/>
                <w:szCs w:val="22"/>
              </w:rPr>
            </w:pPr>
          </w:p>
          <w:p w14:paraId="6B3116BD" w14:textId="77777777" w:rsidR="00A403B6" w:rsidRPr="00B54741" w:rsidRDefault="00A403B6" w:rsidP="00E05856">
            <w:pPr>
              <w:pStyle w:val="acctmergecolhdg"/>
              <w:spacing w:line="240" w:lineRule="auto"/>
              <w:rPr>
                <w:b w:val="0"/>
                <w:bCs/>
                <w:szCs w:val="22"/>
              </w:rPr>
            </w:pPr>
            <w:r w:rsidRPr="00B54741">
              <w:rPr>
                <w:b w:val="0"/>
                <w:bCs/>
                <w:szCs w:val="22"/>
              </w:rPr>
              <w:t>Amount</w:t>
            </w:r>
          </w:p>
        </w:tc>
      </w:tr>
      <w:tr w:rsidR="00A403B6" w:rsidRPr="00B54741" w14:paraId="1FDBC10E" w14:textId="77777777" w:rsidTr="00E05856">
        <w:trPr>
          <w:cantSplit/>
          <w:trHeight w:val="116"/>
          <w:tblHeader/>
        </w:trPr>
        <w:tc>
          <w:tcPr>
            <w:tcW w:w="2160" w:type="dxa"/>
          </w:tcPr>
          <w:p w14:paraId="6B110C72" w14:textId="77777777" w:rsidR="00A403B6" w:rsidRPr="00B54741" w:rsidRDefault="00A403B6" w:rsidP="00E05856">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08175DC4" w14:textId="77777777" w:rsidR="00A403B6" w:rsidRPr="00B54741" w:rsidRDefault="00A403B6" w:rsidP="00E05856">
            <w:pPr>
              <w:pStyle w:val="acctmergecolhdg"/>
              <w:spacing w:line="240" w:lineRule="auto"/>
              <w:rPr>
                <w:b w:val="0"/>
                <w:bCs/>
                <w:szCs w:val="22"/>
              </w:rPr>
            </w:pPr>
          </w:p>
        </w:tc>
        <w:tc>
          <w:tcPr>
            <w:tcW w:w="185" w:type="dxa"/>
            <w:shd w:val="clear" w:color="auto" w:fill="auto"/>
          </w:tcPr>
          <w:p w14:paraId="0374CE7F" w14:textId="77777777" w:rsidR="00A403B6" w:rsidRPr="00B54741" w:rsidRDefault="00A403B6" w:rsidP="00E05856">
            <w:pPr>
              <w:pStyle w:val="acctmergecolhdg"/>
              <w:spacing w:line="240" w:lineRule="auto"/>
              <w:rPr>
                <w:b w:val="0"/>
                <w:bCs/>
                <w:i/>
                <w:iCs/>
                <w:szCs w:val="22"/>
              </w:rPr>
            </w:pPr>
          </w:p>
        </w:tc>
        <w:tc>
          <w:tcPr>
            <w:tcW w:w="1530" w:type="dxa"/>
            <w:shd w:val="clear" w:color="auto" w:fill="auto"/>
          </w:tcPr>
          <w:p w14:paraId="33228AA5" w14:textId="77777777" w:rsidR="00A403B6" w:rsidRPr="00B54741" w:rsidRDefault="00A403B6" w:rsidP="00E05856">
            <w:pPr>
              <w:pStyle w:val="acctmergecolhdg"/>
              <w:spacing w:line="240" w:lineRule="auto"/>
              <w:rPr>
                <w:b w:val="0"/>
                <w:bCs/>
                <w:szCs w:val="22"/>
              </w:rPr>
            </w:pPr>
          </w:p>
        </w:tc>
        <w:tc>
          <w:tcPr>
            <w:tcW w:w="186" w:type="dxa"/>
            <w:shd w:val="clear" w:color="auto" w:fill="auto"/>
          </w:tcPr>
          <w:p w14:paraId="4F2DB1BC" w14:textId="77777777" w:rsidR="00A403B6" w:rsidRPr="00B54741" w:rsidRDefault="00A403B6" w:rsidP="00E05856">
            <w:pPr>
              <w:pStyle w:val="acctmergecolhdg"/>
              <w:spacing w:line="240" w:lineRule="auto"/>
              <w:rPr>
                <w:b w:val="0"/>
                <w:bCs/>
                <w:szCs w:val="22"/>
              </w:rPr>
            </w:pPr>
          </w:p>
        </w:tc>
        <w:tc>
          <w:tcPr>
            <w:tcW w:w="1434" w:type="dxa"/>
            <w:shd w:val="clear" w:color="auto" w:fill="auto"/>
          </w:tcPr>
          <w:p w14:paraId="27085250" w14:textId="51DF54C4" w:rsidR="00A403B6" w:rsidRPr="00B54741" w:rsidRDefault="000D23FE" w:rsidP="00E05856">
            <w:pPr>
              <w:pStyle w:val="acctmergecolhdg"/>
              <w:spacing w:line="240" w:lineRule="auto"/>
              <w:rPr>
                <w:b w:val="0"/>
                <w:bCs/>
                <w:i/>
                <w:iCs/>
                <w:szCs w:val="22"/>
              </w:rPr>
            </w:pPr>
            <w:r w:rsidRPr="000D23FE">
              <w:rPr>
                <w:i/>
                <w:iCs/>
                <w:szCs w:val="22"/>
                <w:lang w:bidi="th-TH"/>
              </w:rPr>
              <w:t>(</w:t>
            </w:r>
            <w:r w:rsidR="00A403B6" w:rsidRPr="00B54741">
              <w:rPr>
                <w:b w:val="0"/>
                <w:bCs/>
                <w:i/>
                <w:iCs/>
                <w:szCs w:val="22"/>
              </w:rPr>
              <w:t>in Baht</w:t>
            </w:r>
            <w:r w:rsidRPr="000D23FE">
              <w:rPr>
                <w:i/>
                <w:iCs/>
                <w:szCs w:val="22"/>
                <w:lang w:bidi="th-TH"/>
              </w:rPr>
              <w:t>)</w:t>
            </w:r>
          </w:p>
        </w:tc>
        <w:tc>
          <w:tcPr>
            <w:tcW w:w="180" w:type="dxa"/>
            <w:shd w:val="clear" w:color="auto" w:fill="auto"/>
          </w:tcPr>
          <w:p w14:paraId="054A98D0" w14:textId="77777777" w:rsidR="00A403B6" w:rsidRPr="00B54741" w:rsidRDefault="00A403B6" w:rsidP="00E05856">
            <w:pPr>
              <w:pStyle w:val="acctmergecolhdg"/>
              <w:spacing w:line="240" w:lineRule="auto"/>
              <w:rPr>
                <w:b w:val="0"/>
                <w:bCs/>
                <w:i/>
                <w:iCs/>
                <w:szCs w:val="22"/>
              </w:rPr>
            </w:pPr>
          </w:p>
        </w:tc>
        <w:tc>
          <w:tcPr>
            <w:tcW w:w="1710" w:type="dxa"/>
            <w:shd w:val="clear" w:color="auto" w:fill="auto"/>
          </w:tcPr>
          <w:p w14:paraId="19D51D8F" w14:textId="145793BD" w:rsidR="00A403B6" w:rsidRPr="00B54741" w:rsidRDefault="000D23FE" w:rsidP="00E05856">
            <w:pPr>
              <w:pStyle w:val="acctmergecolhdg"/>
              <w:spacing w:line="240" w:lineRule="auto"/>
              <w:rPr>
                <w:b w:val="0"/>
                <w:bCs/>
                <w:i/>
                <w:iCs/>
                <w:szCs w:val="22"/>
              </w:rPr>
            </w:pPr>
            <w:r w:rsidRPr="000D23FE">
              <w:rPr>
                <w:i/>
                <w:iCs/>
                <w:szCs w:val="22"/>
                <w:lang w:bidi="th-TH"/>
              </w:rPr>
              <w:t>(</w:t>
            </w:r>
            <w:r w:rsidR="00A403B6" w:rsidRPr="00B54741">
              <w:rPr>
                <w:b w:val="0"/>
                <w:bCs/>
                <w:i/>
                <w:iCs/>
                <w:szCs w:val="22"/>
              </w:rPr>
              <w:t>in million Baht</w:t>
            </w:r>
            <w:r w:rsidRPr="000D23FE">
              <w:rPr>
                <w:i/>
                <w:iCs/>
                <w:szCs w:val="22"/>
                <w:lang w:bidi="th-TH"/>
              </w:rPr>
              <w:t>)</w:t>
            </w:r>
          </w:p>
        </w:tc>
      </w:tr>
      <w:tr w:rsidR="00A403B6" w:rsidRPr="00B54741" w14:paraId="604B7B8C" w14:textId="77777777" w:rsidTr="00E05856">
        <w:trPr>
          <w:cantSplit/>
          <w:trHeight w:val="116"/>
          <w:tblHeader/>
        </w:trPr>
        <w:tc>
          <w:tcPr>
            <w:tcW w:w="2160" w:type="dxa"/>
          </w:tcPr>
          <w:p w14:paraId="4C8A0236" w14:textId="77777777" w:rsidR="00A403B6" w:rsidRPr="00B54741" w:rsidRDefault="00A403B6" w:rsidP="00E05856">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3</w:t>
            </w:r>
          </w:p>
        </w:tc>
        <w:tc>
          <w:tcPr>
            <w:tcW w:w="1795" w:type="dxa"/>
          </w:tcPr>
          <w:p w14:paraId="6583C06F" w14:textId="77777777" w:rsidR="00A403B6" w:rsidRPr="00B54741" w:rsidRDefault="00A403B6" w:rsidP="00E05856">
            <w:pPr>
              <w:pStyle w:val="acctmergecolhdg"/>
              <w:spacing w:line="240" w:lineRule="auto"/>
              <w:rPr>
                <w:szCs w:val="22"/>
              </w:rPr>
            </w:pPr>
          </w:p>
        </w:tc>
        <w:tc>
          <w:tcPr>
            <w:tcW w:w="185" w:type="dxa"/>
          </w:tcPr>
          <w:p w14:paraId="0A7A54F8" w14:textId="77777777" w:rsidR="00A403B6" w:rsidRPr="00B54741" w:rsidRDefault="00A403B6" w:rsidP="00E05856">
            <w:pPr>
              <w:pStyle w:val="acctmergecolhdg"/>
              <w:spacing w:line="240" w:lineRule="auto"/>
              <w:rPr>
                <w:b w:val="0"/>
                <w:bCs/>
                <w:i/>
                <w:iCs/>
                <w:szCs w:val="22"/>
              </w:rPr>
            </w:pPr>
          </w:p>
        </w:tc>
        <w:tc>
          <w:tcPr>
            <w:tcW w:w="1530" w:type="dxa"/>
          </w:tcPr>
          <w:p w14:paraId="121A5E20" w14:textId="77777777" w:rsidR="00A403B6" w:rsidRPr="00B54741" w:rsidRDefault="00A403B6" w:rsidP="00E05856">
            <w:pPr>
              <w:pStyle w:val="acctmergecolhdg"/>
              <w:spacing w:line="240" w:lineRule="auto"/>
              <w:rPr>
                <w:b w:val="0"/>
                <w:bCs/>
                <w:i/>
                <w:iCs/>
                <w:szCs w:val="22"/>
              </w:rPr>
            </w:pPr>
          </w:p>
        </w:tc>
        <w:tc>
          <w:tcPr>
            <w:tcW w:w="186" w:type="dxa"/>
          </w:tcPr>
          <w:p w14:paraId="1899B5AA" w14:textId="77777777" w:rsidR="00A403B6" w:rsidRPr="00B54741" w:rsidRDefault="00A403B6" w:rsidP="00E05856">
            <w:pPr>
              <w:pStyle w:val="acctmergecolhdg"/>
              <w:spacing w:line="240" w:lineRule="auto"/>
              <w:rPr>
                <w:b w:val="0"/>
                <w:bCs/>
                <w:i/>
                <w:iCs/>
                <w:szCs w:val="22"/>
              </w:rPr>
            </w:pPr>
          </w:p>
        </w:tc>
        <w:tc>
          <w:tcPr>
            <w:tcW w:w="1434" w:type="dxa"/>
          </w:tcPr>
          <w:p w14:paraId="5BDAEB89" w14:textId="77777777" w:rsidR="00A403B6" w:rsidRPr="00B54741" w:rsidRDefault="00A403B6" w:rsidP="00E05856">
            <w:pPr>
              <w:pStyle w:val="acctmergecolhdg"/>
              <w:spacing w:line="240" w:lineRule="auto"/>
              <w:rPr>
                <w:b w:val="0"/>
                <w:bCs/>
                <w:i/>
                <w:iCs/>
                <w:szCs w:val="22"/>
              </w:rPr>
            </w:pPr>
          </w:p>
        </w:tc>
        <w:tc>
          <w:tcPr>
            <w:tcW w:w="180" w:type="dxa"/>
          </w:tcPr>
          <w:p w14:paraId="788ACA1F" w14:textId="77777777" w:rsidR="00A403B6" w:rsidRPr="00B54741" w:rsidRDefault="00A403B6" w:rsidP="00E05856">
            <w:pPr>
              <w:pStyle w:val="acctmergecolhdg"/>
              <w:spacing w:line="240" w:lineRule="auto"/>
              <w:rPr>
                <w:b w:val="0"/>
                <w:bCs/>
                <w:i/>
                <w:iCs/>
                <w:szCs w:val="22"/>
              </w:rPr>
            </w:pPr>
          </w:p>
        </w:tc>
        <w:tc>
          <w:tcPr>
            <w:tcW w:w="1710" w:type="dxa"/>
          </w:tcPr>
          <w:p w14:paraId="7F7901EA" w14:textId="77777777" w:rsidR="00A403B6" w:rsidRPr="00B54741" w:rsidRDefault="00A403B6" w:rsidP="00E05856">
            <w:pPr>
              <w:pStyle w:val="acctmergecolhdg"/>
              <w:spacing w:line="240" w:lineRule="auto"/>
              <w:rPr>
                <w:b w:val="0"/>
                <w:bCs/>
                <w:i/>
                <w:iCs/>
                <w:szCs w:val="22"/>
              </w:rPr>
            </w:pPr>
          </w:p>
        </w:tc>
      </w:tr>
      <w:tr w:rsidR="00A403B6" w:rsidRPr="00B54741" w14:paraId="6E66479C" w14:textId="77777777" w:rsidTr="00E05856">
        <w:trPr>
          <w:cantSplit/>
          <w:trHeight w:val="116"/>
          <w:tblHeader/>
        </w:trPr>
        <w:tc>
          <w:tcPr>
            <w:tcW w:w="2160" w:type="dxa"/>
          </w:tcPr>
          <w:p w14:paraId="4ACF8858" w14:textId="77777777" w:rsidR="00A403B6" w:rsidRPr="00B54741" w:rsidRDefault="00A403B6" w:rsidP="00E05856">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16AE73AF" w14:textId="77777777" w:rsidR="00A403B6" w:rsidRPr="00B54741" w:rsidRDefault="00A403B6" w:rsidP="00E05856">
            <w:pPr>
              <w:pStyle w:val="acctmergecolhdg"/>
              <w:spacing w:line="240" w:lineRule="auto"/>
              <w:rPr>
                <w:b w:val="0"/>
                <w:color w:val="000000"/>
                <w:szCs w:val="28"/>
                <w:lang w:val="en-US" w:bidi="th-TH"/>
              </w:rPr>
            </w:pPr>
            <w:r>
              <w:rPr>
                <w:b w:val="0"/>
                <w:color w:val="000000"/>
                <w:szCs w:val="28"/>
                <w:lang w:val="en-US" w:bidi="th-TH"/>
              </w:rPr>
              <w:t>25</w:t>
            </w:r>
            <w:r w:rsidRPr="00B54741">
              <w:rPr>
                <w:b w:val="0"/>
                <w:color w:val="000000"/>
                <w:szCs w:val="28"/>
                <w:lang w:val="en-US" w:bidi="th-TH"/>
              </w:rPr>
              <w:t xml:space="preserve"> April 202</w:t>
            </w:r>
            <w:r>
              <w:rPr>
                <w:b w:val="0"/>
                <w:color w:val="000000"/>
                <w:szCs w:val="28"/>
                <w:lang w:val="en-US" w:bidi="th-TH"/>
              </w:rPr>
              <w:t>3</w:t>
            </w:r>
          </w:p>
        </w:tc>
        <w:tc>
          <w:tcPr>
            <w:tcW w:w="185" w:type="dxa"/>
          </w:tcPr>
          <w:p w14:paraId="3D98C0A3" w14:textId="77777777" w:rsidR="00A403B6" w:rsidRPr="00B54741" w:rsidRDefault="00A403B6" w:rsidP="00E05856">
            <w:pPr>
              <w:pStyle w:val="acctmergecolhdg"/>
              <w:spacing w:line="240" w:lineRule="auto"/>
              <w:rPr>
                <w:b w:val="0"/>
                <w:color w:val="000000"/>
                <w:szCs w:val="28"/>
                <w:lang w:val="en-US" w:bidi="th-TH"/>
              </w:rPr>
            </w:pPr>
          </w:p>
        </w:tc>
        <w:tc>
          <w:tcPr>
            <w:tcW w:w="1530" w:type="dxa"/>
          </w:tcPr>
          <w:p w14:paraId="282312AB" w14:textId="77777777" w:rsidR="00A403B6" w:rsidRPr="00B54741" w:rsidRDefault="00A403B6" w:rsidP="00E05856">
            <w:pPr>
              <w:pStyle w:val="acctmergecolhdg"/>
              <w:spacing w:line="240" w:lineRule="auto"/>
              <w:rPr>
                <w:b w:val="0"/>
                <w:color w:val="000000"/>
                <w:szCs w:val="28"/>
                <w:lang w:val="en-US" w:bidi="th-TH"/>
              </w:rPr>
            </w:pPr>
            <w:r>
              <w:rPr>
                <w:b w:val="0"/>
                <w:color w:val="000000"/>
                <w:szCs w:val="28"/>
                <w:lang w:val="en-US" w:bidi="th-TH"/>
              </w:rPr>
              <w:t>24</w:t>
            </w:r>
            <w:r w:rsidRPr="00B54741">
              <w:rPr>
                <w:b w:val="0"/>
                <w:color w:val="000000"/>
                <w:szCs w:val="28"/>
                <w:lang w:val="en-US" w:bidi="th-TH"/>
              </w:rPr>
              <w:t xml:space="preserve"> May 202</w:t>
            </w:r>
            <w:r>
              <w:rPr>
                <w:b w:val="0"/>
                <w:color w:val="000000"/>
                <w:szCs w:val="28"/>
                <w:lang w:val="en-US" w:bidi="th-TH"/>
              </w:rPr>
              <w:t>3</w:t>
            </w:r>
          </w:p>
        </w:tc>
        <w:tc>
          <w:tcPr>
            <w:tcW w:w="186" w:type="dxa"/>
          </w:tcPr>
          <w:p w14:paraId="649001B6" w14:textId="77777777" w:rsidR="00A403B6" w:rsidRPr="00B54741" w:rsidRDefault="00A403B6" w:rsidP="00E05856">
            <w:pPr>
              <w:pStyle w:val="acctmergecolhdg"/>
              <w:spacing w:line="240" w:lineRule="auto"/>
              <w:rPr>
                <w:b w:val="0"/>
                <w:color w:val="000000"/>
                <w:szCs w:val="28"/>
                <w:lang w:val="en-US" w:bidi="th-TH"/>
              </w:rPr>
            </w:pPr>
          </w:p>
        </w:tc>
        <w:tc>
          <w:tcPr>
            <w:tcW w:w="1434" w:type="dxa"/>
          </w:tcPr>
          <w:p w14:paraId="039E89EC" w14:textId="77777777" w:rsidR="00A403B6" w:rsidRPr="00627776" w:rsidRDefault="00A403B6" w:rsidP="00E05856">
            <w:pPr>
              <w:pStyle w:val="acctmergecolhdg"/>
              <w:spacing w:line="240" w:lineRule="auto"/>
              <w:ind w:right="-345"/>
              <w:rPr>
                <w:b w:val="0"/>
                <w:bCs/>
                <w:szCs w:val="22"/>
              </w:rPr>
            </w:pPr>
            <w:r w:rsidRPr="00627776">
              <w:rPr>
                <w:b w:val="0"/>
                <w:bCs/>
                <w:szCs w:val="22"/>
              </w:rPr>
              <w:t>0</w:t>
            </w:r>
            <w:r w:rsidRPr="00627776">
              <w:rPr>
                <w:b w:val="0"/>
                <w:bCs/>
                <w:szCs w:val="22"/>
                <w:rtl/>
                <w:cs/>
              </w:rPr>
              <w:t>.</w:t>
            </w:r>
            <w:r w:rsidRPr="00627776">
              <w:rPr>
                <w:b w:val="0"/>
                <w:bCs/>
                <w:szCs w:val="22"/>
              </w:rPr>
              <w:t>20</w:t>
            </w:r>
          </w:p>
        </w:tc>
        <w:tc>
          <w:tcPr>
            <w:tcW w:w="180" w:type="dxa"/>
          </w:tcPr>
          <w:p w14:paraId="741DDE4D" w14:textId="77777777" w:rsidR="00A403B6" w:rsidRPr="00627776" w:rsidRDefault="00A403B6" w:rsidP="00E05856">
            <w:pPr>
              <w:pStyle w:val="acctmergecolhdg"/>
              <w:spacing w:line="240" w:lineRule="auto"/>
              <w:rPr>
                <w:b w:val="0"/>
                <w:bCs/>
                <w:szCs w:val="22"/>
              </w:rPr>
            </w:pPr>
          </w:p>
        </w:tc>
        <w:tc>
          <w:tcPr>
            <w:tcW w:w="1710" w:type="dxa"/>
          </w:tcPr>
          <w:p w14:paraId="38E61953" w14:textId="77777777" w:rsidR="00A403B6" w:rsidRPr="00627776" w:rsidRDefault="00A403B6" w:rsidP="00E05856">
            <w:pPr>
              <w:pStyle w:val="acctmergecolhdg"/>
              <w:tabs>
                <w:tab w:val="right" w:pos="1306"/>
              </w:tabs>
              <w:spacing w:line="240" w:lineRule="auto"/>
              <w:ind w:right="-626"/>
              <w:rPr>
                <w:b w:val="0"/>
                <w:bCs/>
                <w:szCs w:val="22"/>
              </w:rPr>
            </w:pPr>
            <w:r w:rsidRPr="00627776">
              <w:rPr>
                <w:b w:val="0"/>
                <w:bCs/>
                <w:szCs w:val="22"/>
              </w:rPr>
              <w:t>69</w:t>
            </w:r>
            <w:r w:rsidRPr="00627776">
              <w:rPr>
                <w:b w:val="0"/>
                <w:bCs/>
                <w:szCs w:val="22"/>
                <w:rtl/>
                <w:cs/>
              </w:rPr>
              <w:t>.</w:t>
            </w:r>
            <w:r w:rsidRPr="00627776">
              <w:rPr>
                <w:b w:val="0"/>
                <w:bCs/>
                <w:szCs w:val="22"/>
              </w:rPr>
              <w:t>2</w:t>
            </w:r>
          </w:p>
        </w:tc>
      </w:tr>
      <w:tr w:rsidR="00A403B6" w:rsidRPr="00B54741" w14:paraId="222F6BF6" w14:textId="77777777" w:rsidTr="00E05856">
        <w:trPr>
          <w:cantSplit/>
          <w:trHeight w:val="116"/>
          <w:tblHeader/>
        </w:trPr>
        <w:tc>
          <w:tcPr>
            <w:tcW w:w="2160" w:type="dxa"/>
          </w:tcPr>
          <w:p w14:paraId="64D6304B" w14:textId="77777777" w:rsidR="00A403B6" w:rsidRPr="00B54741" w:rsidRDefault="00A403B6" w:rsidP="00E05856">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08079A92" w14:textId="77777777" w:rsidR="00A403B6" w:rsidRPr="00B54741" w:rsidRDefault="00A403B6" w:rsidP="00E05856">
            <w:pPr>
              <w:pStyle w:val="acctmergecolhdg"/>
              <w:spacing w:line="240" w:lineRule="auto"/>
              <w:rPr>
                <w:b w:val="0"/>
                <w:color w:val="000000"/>
                <w:szCs w:val="28"/>
                <w:lang w:val="en-US" w:bidi="th-TH"/>
              </w:rPr>
            </w:pPr>
          </w:p>
        </w:tc>
        <w:tc>
          <w:tcPr>
            <w:tcW w:w="185" w:type="dxa"/>
          </w:tcPr>
          <w:p w14:paraId="26C1870B" w14:textId="77777777" w:rsidR="00A403B6" w:rsidRPr="00B54741" w:rsidRDefault="00A403B6" w:rsidP="00E05856">
            <w:pPr>
              <w:pStyle w:val="acctmergecolhdg"/>
              <w:spacing w:line="240" w:lineRule="auto"/>
              <w:rPr>
                <w:b w:val="0"/>
                <w:color w:val="000000"/>
                <w:szCs w:val="28"/>
                <w:lang w:val="en-US" w:bidi="th-TH"/>
              </w:rPr>
            </w:pPr>
          </w:p>
        </w:tc>
        <w:tc>
          <w:tcPr>
            <w:tcW w:w="1530" w:type="dxa"/>
          </w:tcPr>
          <w:p w14:paraId="696666B8" w14:textId="77777777" w:rsidR="00A403B6" w:rsidRPr="00B54741" w:rsidRDefault="00A403B6" w:rsidP="00E05856">
            <w:pPr>
              <w:pStyle w:val="acctmergecolhdg"/>
              <w:spacing w:line="240" w:lineRule="auto"/>
              <w:rPr>
                <w:b w:val="0"/>
                <w:color w:val="000000"/>
                <w:szCs w:val="28"/>
                <w:lang w:val="en-US" w:bidi="th-TH"/>
              </w:rPr>
            </w:pPr>
          </w:p>
        </w:tc>
        <w:tc>
          <w:tcPr>
            <w:tcW w:w="186" w:type="dxa"/>
          </w:tcPr>
          <w:p w14:paraId="187F83C0" w14:textId="77777777" w:rsidR="00A403B6" w:rsidRPr="00B54741" w:rsidRDefault="00A403B6" w:rsidP="00E05856">
            <w:pPr>
              <w:pStyle w:val="acctmergecolhdg"/>
              <w:spacing w:line="240" w:lineRule="auto"/>
              <w:rPr>
                <w:b w:val="0"/>
                <w:color w:val="000000"/>
                <w:szCs w:val="28"/>
                <w:lang w:val="en-US" w:bidi="th-TH"/>
              </w:rPr>
            </w:pPr>
          </w:p>
        </w:tc>
        <w:tc>
          <w:tcPr>
            <w:tcW w:w="1434" w:type="dxa"/>
          </w:tcPr>
          <w:p w14:paraId="6EEE2D98" w14:textId="77777777" w:rsidR="00A403B6" w:rsidRPr="00E53C10" w:rsidRDefault="00A403B6" w:rsidP="00E05856">
            <w:pPr>
              <w:pStyle w:val="acctmergecolhdg"/>
              <w:spacing w:line="240" w:lineRule="auto"/>
              <w:ind w:right="-345"/>
              <w:rPr>
                <w:b w:val="0"/>
                <w:bCs/>
                <w:color w:val="000000"/>
                <w:szCs w:val="22"/>
                <w:lang w:val="en-US" w:bidi="th-TH"/>
              </w:rPr>
            </w:pPr>
          </w:p>
        </w:tc>
        <w:tc>
          <w:tcPr>
            <w:tcW w:w="180" w:type="dxa"/>
          </w:tcPr>
          <w:p w14:paraId="4258200C" w14:textId="77777777" w:rsidR="00A403B6" w:rsidRPr="00E53C10" w:rsidRDefault="00A403B6" w:rsidP="00E05856">
            <w:pPr>
              <w:pStyle w:val="acctmergecolhdg"/>
              <w:spacing w:line="240" w:lineRule="auto"/>
              <w:rPr>
                <w:b w:val="0"/>
                <w:bCs/>
                <w:color w:val="000000"/>
                <w:szCs w:val="22"/>
                <w:lang w:val="en-US" w:bidi="th-TH"/>
              </w:rPr>
            </w:pPr>
          </w:p>
        </w:tc>
        <w:tc>
          <w:tcPr>
            <w:tcW w:w="1710" w:type="dxa"/>
          </w:tcPr>
          <w:p w14:paraId="49D241B4" w14:textId="77777777" w:rsidR="00A403B6" w:rsidRPr="00E53C10" w:rsidRDefault="00A403B6" w:rsidP="00E05856">
            <w:pPr>
              <w:pStyle w:val="acctmergecolhdg"/>
              <w:spacing w:line="240" w:lineRule="auto"/>
              <w:ind w:right="274"/>
              <w:jc w:val="right"/>
              <w:rPr>
                <w:b w:val="0"/>
                <w:bCs/>
                <w:color w:val="000000"/>
                <w:szCs w:val="22"/>
                <w:lang w:val="en-US" w:bidi="th-TH"/>
              </w:rPr>
            </w:pPr>
          </w:p>
        </w:tc>
      </w:tr>
      <w:tr w:rsidR="00A403B6" w:rsidRPr="00B54741" w14:paraId="2FC68242" w14:textId="77777777" w:rsidTr="00E05856">
        <w:trPr>
          <w:cantSplit/>
          <w:trHeight w:val="116"/>
          <w:tblHeader/>
        </w:trPr>
        <w:tc>
          <w:tcPr>
            <w:tcW w:w="2160" w:type="dxa"/>
          </w:tcPr>
          <w:p w14:paraId="104D807B" w14:textId="77777777" w:rsidR="00A403B6" w:rsidRPr="00B54741" w:rsidRDefault="00A403B6" w:rsidP="00E05856">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2</w:t>
            </w:r>
          </w:p>
        </w:tc>
        <w:tc>
          <w:tcPr>
            <w:tcW w:w="1795" w:type="dxa"/>
          </w:tcPr>
          <w:p w14:paraId="0846A66F" w14:textId="77777777" w:rsidR="00A403B6" w:rsidRPr="00B54741" w:rsidRDefault="00A403B6" w:rsidP="00E05856">
            <w:pPr>
              <w:pStyle w:val="acctmergecolhdg"/>
              <w:spacing w:line="240" w:lineRule="auto"/>
              <w:rPr>
                <w:szCs w:val="22"/>
              </w:rPr>
            </w:pPr>
          </w:p>
        </w:tc>
        <w:tc>
          <w:tcPr>
            <w:tcW w:w="185" w:type="dxa"/>
          </w:tcPr>
          <w:p w14:paraId="196BA933" w14:textId="77777777" w:rsidR="00A403B6" w:rsidRPr="00B54741" w:rsidRDefault="00A403B6" w:rsidP="00E05856">
            <w:pPr>
              <w:pStyle w:val="acctmergecolhdg"/>
              <w:spacing w:line="240" w:lineRule="auto"/>
              <w:rPr>
                <w:b w:val="0"/>
                <w:bCs/>
                <w:i/>
                <w:iCs/>
                <w:szCs w:val="22"/>
              </w:rPr>
            </w:pPr>
          </w:p>
        </w:tc>
        <w:tc>
          <w:tcPr>
            <w:tcW w:w="1530" w:type="dxa"/>
          </w:tcPr>
          <w:p w14:paraId="5246B7D5" w14:textId="77777777" w:rsidR="00A403B6" w:rsidRPr="00B54741" w:rsidRDefault="00A403B6" w:rsidP="00E05856">
            <w:pPr>
              <w:pStyle w:val="acctmergecolhdg"/>
              <w:spacing w:line="240" w:lineRule="auto"/>
              <w:rPr>
                <w:b w:val="0"/>
                <w:bCs/>
                <w:i/>
                <w:iCs/>
                <w:szCs w:val="22"/>
              </w:rPr>
            </w:pPr>
          </w:p>
        </w:tc>
        <w:tc>
          <w:tcPr>
            <w:tcW w:w="186" w:type="dxa"/>
          </w:tcPr>
          <w:p w14:paraId="7E0749F5" w14:textId="77777777" w:rsidR="00A403B6" w:rsidRPr="00B54741" w:rsidRDefault="00A403B6" w:rsidP="00E05856">
            <w:pPr>
              <w:pStyle w:val="acctmergecolhdg"/>
              <w:spacing w:line="240" w:lineRule="auto"/>
              <w:rPr>
                <w:b w:val="0"/>
                <w:bCs/>
                <w:i/>
                <w:iCs/>
                <w:szCs w:val="22"/>
              </w:rPr>
            </w:pPr>
          </w:p>
        </w:tc>
        <w:tc>
          <w:tcPr>
            <w:tcW w:w="1434" w:type="dxa"/>
          </w:tcPr>
          <w:p w14:paraId="78AD2533" w14:textId="77777777" w:rsidR="00A403B6" w:rsidRPr="00E53C10" w:rsidRDefault="00A403B6" w:rsidP="00E05856">
            <w:pPr>
              <w:pStyle w:val="acctmergecolhdg"/>
              <w:spacing w:line="240" w:lineRule="auto"/>
              <w:ind w:right="-345"/>
              <w:rPr>
                <w:b w:val="0"/>
                <w:bCs/>
                <w:i/>
                <w:iCs/>
                <w:szCs w:val="22"/>
              </w:rPr>
            </w:pPr>
          </w:p>
        </w:tc>
        <w:tc>
          <w:tcPr>
            <w:tcW w:w="180" w:type="dxa"/>
          </w:tcPr>
          <w:p w14:paraId="257916A1" w14:textId="77777777" w:rsidR="00A403B6" w:rsidRPr="00E53C10" w:rsidRDefault="00A403B6" w:rsidP="00E05856">
            <w:pPr>
              <w:pStyle w:val="acctmergecolhdg"/>
              <w:spacing w:line="240" w:lineRule="auto"/>
              <w:rPr>
                <w:b w:val="0"/>
                <w:bCs/>
                <w:i/>
                <w:iCs/>
                <w:szCs w:val="22"/>
              </w:rPr>
            </w:pPr>
          </w:p>
        </w:tc>
        <w:tc>
          <w:tcPr>
            <w:tcW w:w="1710" w:type="dxa"/>
          </w:tcPr>
          <w:p w14:paraId="3165F721" w14:textId="77777777" w:rsidR="00A403B6" w:rsidRPr="00E53C10" w:rsidRDefault="00A403B6" w:rsidP="00E05856">
            <w:pPr>
              <w:pStyle w:val="acctmergecolhdg"/>
              <w:spacing w:line="240" w:lineRule="auto"/>
              <w:ind w:right="274"/>
              <w:jc w:val="right"/>
              <w:rPr>
                <w:b w:val="0"/>
                <w:bCs/>
                <w:i/>
                <w:iCs/>
                <w:szCs w:val="22"/>
              </w:rPr>
            </w:pPr>
          </w:p>
        </w:tc>
      </w:tr>
      <w:tr w:rsidR="00A403B6" w:rsidRPr="00B54741" w14:paraId="74D85130" w14:textId="77777777" w:rsidTr="00E05856">
        <w:trPr>
          <w:cantSplit/>
          <w:trHeight w:val="116"/>
          <w:tblHeader/>
        </w:trPr>
        <w:tc>
          <w:tcPr>
            <w:tcW w:w="2160" w:type="dxa"/>
          </w:tcPr>
          <w:p w14:paraId="6D7FEC93" w14:textId="77777777" w:rsidR="00A403B6" w:rsidRPr="00B54741" w:rsidRDefault="00A403B6" w:rsidP="00E05856">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5FA3B1FF" w14:textId="77777777" w:rsidR="00A403B6" w:rsidRPr="00B54741" w:rsidRDefault="00A403B6" w:rsidP="00E05856">
            <w:pPr>
              <w:pStyle w:val="acctmergecolhdg"/>
              <w:spacing w:line="240" w:lineRule="auto"/>
              <w:rPr>
                <w:b w:val="0"/>
                <w:color w:val="000000"/>
                <w:szCs w:val="28"/>
                <w:lang w:val="en-US" w:bidi="th-TH"/>
              </w:rPr>
            </w:pPr>
            <w:r w:rsidRPr="00B54741">
              <w:rPr>
                <w:b w:val="0"/>
                <w:color w:val="000000"/>
                <w:szCs w:val="28"/>
                <w:lang w:val="en-US" w:bidi="th-TH"/>
              </w:rPr>
              <w:t>28 April 2022</w:t>
            </w:r>
          </w:p>
        </w:tc>
        <w:tc>
          <w:tcPr>
            <w:tcW w:w="185" w:type="dxa"/>
          </w:tcPr>
          <w:p w14:paraId="25F06160" w14:textId="77777777" w:rsidR="00A403B6" w:rsidRPr="00B54741" w:rsidRDefault="00A403B6" w:rsidP="00E05856">
            <w:pPr>
              <w:pStyle w:val="acctmergecolhdg"/>
              <w:spacing w:line="240" w:lineRule="auto"/>
              <w:rPr>
                <w:b w:val="0"/>
                <w:color w:val="000000"/>
                <w:szCs w:val="28"/>
                <w:lang w:val="en-US" w:bidi="th-TH"/>
              </w:rPr>
            </w:pPr>
          </w:p>
        </w:tc>
        <w:tc>
          <w:tcPr>
            <w:tcW w:w="1530" w:type="dxa"/>
          </w:tcPr>
          <w:p w14:paraId="11D45C45" w14:textId="77777777" w:rsidR="00A403B6" w:rsidRPr="00B54741" w:rsidRDefault="00A403B6" w:rsidP="00E05856">
            <w:pPr>
              <w:pStyle w:val="acctmergecolhdg"/>
              <w:spacing w:line="240" w:lineRule="auto"/>
              <w:rPr>
                <w:b w:val="0"/>
                <w:color w:val="000000"/>
                <w:szCs w:val="28"/>
                <w:lang w:val="en-US" w:bidi="th-TH"/>
              </w:rPr>
            </w:pPr>
            <w:r w:rsidRPr="00B54741">
              <w:rPr>
                <w:b w:val="0"/>
                <w:color w:val="000000"/>
                <w:szCs w:val="28"/>
                <w:lang w:val="en-US" w:bidi="th-TH"/>
              </w:rPr>
              <w:t>27 May 2022</w:t>
            </w:r>
          </w:p>
        </w:tc>
        <w:tc>
          <w:tcPr>
            <w:tcW w:w="186" w:type="dxa"/>
          </w:tcPr>
          <w:p w14:paraId="1AE485FB" w14:textId="77777777" w:rsidR="00A403B6" w:rsidRPr="00B54741" w:rsidRDefault="00A403B6" w:rsidP="00E05856">
            <w:pPr>
              <w:pStyle w:val="acctmergecolhdg"/>
              <w:spacing w:line="240" w:lineRule="auto"/>
              <w:rPr>
                <w:b w:val="0"/>
                <w:color w:val="000000"/>
                <w:szCs w:val="28"/>
                <w:lang w:val="en-US" w:bidi="th-TH"/>
              </w:rPr>
            </w:pPr>
          </w:p>
        </w:tc>
        <w:tc>
          <w:tcPr>
            <w:tcW w:w="1434" w:type="dxa"/>
          </w:tcPr>
          <w:p w14:paraId="4BF4A987" w14:textId="77777777" w:rsidR="00A403B6" w:rsidRPr="00E53C10" w:rsidRDefault="00A403B6" w:rsidP="00E05856">
            <w:pPr>
              <w:pStyle w:val="acctmergecolhdg"/>
              <w:spacing w:line="240" w:lineRule="auto"/>
              <w:ind w:right="-345"/>
              <w:rPr>
                <w:b w:val="0"/>
                <w:bCs/>
                <w:color w:val="000000"/>
                <w:szCs w:val="22"/>
                <w:lang w:val="en-US" w:bidi="th-TH"/>
              </w:rPr>
            </w:pPr>
            <w:r w:rsidRPr="00E53C10">
              <w:rPr>
                <w:b w:val="0"/>
                <w:bCs/>
                <w:szCs w:val="22"/>
              </w:rPr>
              <w:t>0</w:t>
            </w:r>
            <w:r>
              <w:rPr>
                <w:b w:val="0"/>
                <w:bCs/>
                <w:szCs w:val="22"/>
                <w:lang w:bidi="th-TH"/>
              </w:rPr>
              <w:t>.</w:t>
            </w:r>
            <w:r w:rsidRPr="00E53C10">
              <w:rPr>
                <w:b w:val="0"/>
                <w:bCs/>
                <w:szCs w:val="22"/>
              </w:rPr>
              <w:t>50</w:t>
            </w:r>
          </w:p>
        </w:tc>
        <w:tc>
          <w:tcPr>
            <w:tcW w:w="180" w:type="dxa"/>
          </w:tcPr>
          <w:p w14:paraId="0418747E" w14:textId="77777777" w:rsidR="00A403B6" w:rsidRPr="00E53C10" w:rsidRDefault="00A403B6" w:rsidP="00E05856">
            <w:pPr>
              <w:pStyle w:val="acctmergecolhdg"/>
              <w:spacing w:line="240" w:lineRule="auto"/>
              <w:rPr>
                <w:b w:val="0"/>
                <w:bCs/>
                <w:color w:val="000000"/>
                <w:szCs w:val="22"/>
                <w:lang w:val="en-US" w:bidi="th-TH"/>
              </w:rPr>
            </w:pPr>
          </w:p>
        </w:tc>
        <w:tc>
          <w:tcPr>
            <w:tcW w:w="1710" w:type="dxa"/>
          </w:tcPr>
          <w:p w14:paraId="3939AE16" w14:textId="77777777" w:rsidR="00A403B6" w:rsidRPr="00E53C10" w:rsidRDefault="00A403B6" w:rsidP="00E05856">
            <w:pPr>
              <w:pStyle w:val="acctmergecolhdg"/>
              <w:spacing w:line="240" w:lineRule="auto"/>
              <w:ind w:right="274"/>
              <w:jc w:val="right"/>
              <w:rPr>
                <w:b w:val="0"/>
                <w:bCs/>
                <w:color w:val="000000"/>
                <w:szCs w:val="22"/>
                <w:lang w:val="en-US" w:bidi="th-TH"/>
              </w:rPr>
            </w:pPr>
            <w:r w:rsidRPr="00E53C10">
              <w:rPr>
                <w:b w:val="0"/>
                <w:bCs/>
                <w:szCs w:val="22"/>
              </w:rPr>
              <w:t>172</w:t>
            </w:r>
            <w:r>
              <w:rPr>
                <w:b w:val="0"/>
                <w:bCs/>
                <w:szCs w:val="22"/>
                <w:lang w:bidi="th-TH"/>
              </w:rPr>
              <w:t>.</w:t>
            </w:r>
            <w:r w:rsidRPr="00E53C10">
              <w:rPr>
                <w:b w:val="0"/>
                <w:bCs/>
                <w:szCs w:val="22"/>
              </w:rPr>
              <w:t>9</w:t>
            </w:r>
          </w:p>
        </w:tc>
      </w:tr>
    </w:tbl>
    <w:p w14:paraId="29AF9E6B" w14:textId="77777777" w:rsidR="00A403B6" w:rsidRPr="00F35955" w:rsidRDefault="00A403B6" w:rsidP="00A403B6">
      <w:pPr>
        <w:spacing w:line="240" w:lineRule="atLeast"/>
        <w:ind w:left="547" w:hanging="547"/>
        <w:jc w:val="thaiDistribute"/>
        <w:outlineLvl w:val="0"/>
        <w:rPr>
          <w:cs/>
        </w:rPr>
        <w:sectPr w:rsidR="00A403B6" w:rsidRPr="00F35955" w:rsidSect="000A547A">
          <w:pgSz w:w="11909" w:h="16834" w:code="9"/>
          <w:pgMar w:top="691" w:right="1152" w:bottom="576" w:left="1152" w:header="720" w:footer="720" w:gutter="0"/>
          <w:cols w:space="720"/>
          <w:docGrid w:linePitch="299"/>
        </w:sectPr>
      </w:pPr>
    </w:p>
    <w:p w14:paraId="515D2BA3" w14:textId="4DF731BB" w:rsidR="00A403B6" w:rsidRPr="00F35955" w:rsidRDefault="007D433A"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F</w:t>
      </w:r>
      <w:r w:rsidR="00A403B6" w:rsidRPr="00F35955">
        <w:rPr>
          <w:rFonts w:cs="Times New Roman"/>
          <w:b/>
          <w:bCs/>
          <w:sz w:val="24"/>
          <w:szCs w:val="24"/>
        </w:rPr>
        <w:t>inancial instruments</w:t>
      </w:r>
      <w:r w:rsidR="00A403B6" w:rsidRPr="00F35955">
        <w:rPr>
          <w:b/>
          <w:bCs/>
          <w:sz w:val="24"/>
          <w:szCs w:val="24"/>
          <w:cs/>
        </w:rPr>
        <w:t xml:space="preserve">     </w:t>
      </w:r>
    </w:p>
    <w:p w14:paraId="7E5FF1F7" w14:textId="77777777" w:rsidR="00A403B6" w:rsidRPr="00F35955" w:rsidRDefault="00A403B6" w:rsidP="00A403B6">
      <w:pPr>
        <w:ind w:left="547" w:right="-29"/>
        <w:jc w:val="thaiDistribute"/>
        <w:rPr>
          <w:rFonts w:cs="Times New Roman"/>
          <w:sz w:val="20"/>
          <w:szCs w:val="20"/>
        </w:rPr>
      </w:pPr>
    </w:p>
    <w:p w14:paraId="41D28432" w14:textId="77777777" w:rsidR="00A403B6" w:rsidRPr="0083651B" w:rsidRDefault="00A403B6" w:rsidP="00A403B6">
      <w:pPr>
        <w:pStyle w:val="ListParagraph"/>
        <w:numPr>
          <w:ilvl w:val="0"/>
          <w:numId w:val="8"/>
        </w:numPr>
        <w:spacing w:line="240" w:lineRule="atLeast"/>
        <w:ind w:left="540" w:right="-30" w:hanging="540"/>
        <w:jc w:val="thaiDistribute"/>
        <w:rPr>
          <w:rFonts w:cs="Times New Roman"/>
          <w:i/>
          <w:iCs/>
        </w:rPr>
      </w:pPr>
      <w:r w:rsidRPr="0083651B">
        <w:rPr>
          <w:rFonts w:cs="Times New Roman"/>
          <w:i/>
          <w:iCs/>
          <w:szCs w:val="22"/>
        </w:rPr>
        <w:t>Carrying amounts and fair values</w:t>
      </w:r>
    </w:p>
    <w:p w14:paraId="4426488E" w14:textId="77777777" w:rsidR="00A403B6" w:rsidRPr="00F35955" w:rsidRDefault="00A403B6" w:rsidP="00A403B6">
      <w:pPr>
        <w:ind w:left="547" w:right="-29"/>
        <w:jc w:val="thaiDistribute"/>
        <w:rPr>
          <w:rFonts w:cs="Times New Roman"/>
          <w:sz w:val="20"/>
          <w:szCs w:val="20"/>
        </w:rPr>
      </w:pPr>
    </w:p>
    <w:p w14:paraId="0BBA59FD" w14:textId="77777777" w:rsidR="00A403B6" w:rsidRPr="00E53C10" w:rsidRDefault="00A403B6" w:rsidP="00A403B6">
      <w:pPr>
        <w:ind w:left="540" w:right="-320" w:firstLine="7"/>
        <w:jc w:val="thaiDistribute"/>
        <w:rPr>
          <w:rFonts w:cs="Times New Roman"/>
        </w:rPr>
      </w:pPr>
      <w:r w:rsidRPr="00E53C10">
        <w:rPr>
          <w:rFonts w:cs="Times New Roman"/>
        </w:rPr>
        <w:t>The following table shows the carrying amounts and fair values of financial assets and financial liabilities, including their levels in the fair value hierarchy</w:t>
      </w:r>
      <w:r w:rsidRPr="00E53C10">
        <w:t>, but</w:t>
      </w:r>
      <w:r w:rsidRPr="00E53C10">
        <w:rPr>
          <w:cs/>
        </w:rPr>
        <w:t xml:space="preserve"> </w:t>
      </w:r>
      <w:r w:rsidRPr="00E53C10">
        <w:rPr>
          <w:rFonts w:cs="Times New Roman"/>
        </w:rPr>
        <w:t>does not include fair value information for financial assets and financial liabilities measured at amortised cost if the carrying amount is a reasonable approximation of fair value</w:t>
      </w:r>
      <w:r w:rsidRPr="00E53C10">
        <w:rPr>
          <w:cs/>
        </w:rPr>
        <w:t>.</w:t>
      </w:r>
    </w:p>
    <w:p w14:paraId="071AEFB1" w14:textId="77777777" w:rsidR="00A403B6" w:rsidRDefault="00A403B6" w:rsidP="00A403B6">
      <w:pPr>
        <w:ind w:left="547" w:right="-29"/>
        <w:jc w:val="thaiDistribute"/>
        <w:rPr>
          <w:rFonts w:cs="Times New Roman"/>
          <w:sz w:val="20"/>
          <w:szCs w:val="20"/>
        </w:rPr>
      </w:pPr>
    </w:p>
    <w:tbl>
      <w:tblPr>
        <w:tblW w:w="14130" w:type="dxa"/>
        <w:tblInd w:w="450" w:type="dxa"/>
        <w:tblLayout w:type="fixed"/>
        <w:tblCellMar>
          <w:left w:w="0" w:type="dxa"/>
          <w:right w:w="0" w:type="dxa"/>
        </w:tblCellMar>
        <w:tblLook w:val="04A0" w:firstRow="1" w:lastRow="0" w:firstColumn="1" w:lastColumn="0" w:noHBand="0" w:noVBand="1"/>
      </w:tblPr>
      <w:tblGrid>
        <w:gridCol w:w="2950"/>
        <w:gridCol w:w="1072"/>
        <w:gridCol w:w="89"/>
        <w:gridCol w:w="1072"/>
        <w:gridCol w:w="89"/>
        <w:gridCol w:w="1072"/>
        <w:gridCol w:w="90"/>
        <w:gridCol w:w="1252"/>
        <w:gridCol w:w="90"/>
        <w:gridCol w:w="1163"/>
        <w:gridCol w:w="90"/>
        <w:gridCol w:w="1163"/>
        <w:gridCol w:w="90"/>
        <w:gridCol w:w="1163"/>
        <w:gridCol w:w="90"/>
        <w:gridCol w:w="1253"/>
        <w:gridCol w:w="90"/>
        <w:gridCol w:w="1252"/>
      </w:tblGrid>
      <w:tr w:rsidR="00A403B6" w:rsidRPr="002E5B6B" w14:paraId="7BEF083B" w14:textId="77777777" w:rsidTr="00E05856">
        <w:trPr>
          <w:trHeight w:val="217"/>
        </w:trPr>
        <w:tc>
          <w:tcPr>
            <w:tcW w:w="2950" w:type="dxa"/>
            <w:shd w:val="clear" w:color="auto" w:fill="auto"/>
            <w:vAlign w:val="bottom"/>
          </w:tcPr>
          <w:p w14:paraId="2F6A164B" w14:textId="77777777" w:rsidR="00A403B6" w:rsidRPr="002E5B6B" w:rsidRDefault="00A403B6" w:rsidP="00E05856">
            <w:pPr>
              <w:spacing w:line="240" w:lineRule="atLeast"/>
              <w:jc w:val="center"/>
              <w:rPr>
                <w:rFonts w:cs="Times New Roman"/>
                <w:b/>
                <w:bCs/>
                <w:color w:val="000000"/>
              </w:rPr>
            </w:pPr>
          </w:p>
        </w:tc>
        <w:tc>
          <w:tcPr>
            <w:tcW w:w="11180" w:type="dxa"/>
            <w:gridSpan w:val="17"/>
          </w:tcPr>
          <w:p w14:paraId="13E60F8B" w14:textId="77777777" w:rsidR="00A403B6" w:rsidRPr="002E5B6B" w:rsidRDefault="00A403B6" w:rsidP="00E05856">
            <w:pPr>
              <w:spacing w:line="240" w:lineRule="atLeast"/>
              <w:jc w:val="center"/>
              <w:rPr>
                <w:rFonts w:cs="Times New Roman"/>
                <w:b/>
                <w:bCs/>
                <w:color w:val="000000"/>
              </w:rPr>
            </w:pPr>
            <w:r w:rsidRPr="002E5B6B">
              <w:rPr>
                <w:rFonts w:cs="Times New Roman"/>
                <w:b/>
                <w:bCs/>
                <w:color w:val="000000"/>
                <w:szCs w:val="28"/>
              </w:rPr>
              <w:t>Consolidated financial statements</w:t>
            </w:r>
          </w:p>
        </w:tc>
      </w:tr>
      <w:tr w:rsidR="00A403B6" w:rsidRPr="002E5B6B" w14:paraId="44EBFE39" w14:textId="77777777" w:rsidTr="00E05856">
        <w:trPr>
          <w:trHeight w:val="217"/>
        </w:trPr>
        <w:tc>
          <w:tcPr>
            <w:tcW w:w="2950" w:type="dxa"/>
            <w:shd w:val="clear" w:color="auto" w:fill="auto"/>
            <w:vAlign w:val="bottom"/>
          </w:tcPr>
          <w:p w14:paraId="1C1BBD3E" w14:textId="77777777" w:rsidR="00A403B6" w:rsidRPr="002E5B6B" w:rsidRDefault="00A403B6" w:rsidP="00E05856">
            <w:pPr>
              <w:spacing w:line="240" w:lineRule="atLeast"/>
              <w:jc w:val="center"/>
              <w:rPr>
                <w:rFonts w:cs="Times New Roman"/>
                <w:b/>
                <w:bCs/>
                <w:color w:val="000000"/>
              </w:rPr>
            </w:pPr>
          </w:p>
        </w:tc>
        <w:tc>
          <w:tcPr>
            <w:tcW w:w="11180" w:type="dxa"/>
            <w:gridSpan w:val="17"/>
          </w:tcPr>
          <w:p w14:paraId="6F37A619" w14:textId="77777777" w:rsidR="00A403B6" w:rsidRPr="002E5B6B" w:rsidRDefault="00A403B6" w:rsidP="00E05856">
            <w:pPr>
              <w:spacing w:line="240" w:lineRule="atLeast"/>
              <w:jc w:val="center"/>
              <w:rPr>
                <w:rFonts w:cs="Times New Roman"/>
                <w:color w:val="000000"/>
                <w:szCs w:val="28"/>
              </w:rPr>
            </w:pPr>
            <w:r w:rsidRPr="002E5B6B">
              <w:rPr>
                <w:rFonts w:cs="Times New Roman"/>
                <w:color w:val="000000"/>
                <w:szCs w:val="28"/>
              </w:rPr>
              <w:t>2023</w:t>
            </w:r>
          </w:p>
        </w:tc>
      </w:tr>
      <w:tr w:rsidR="00A403B6" w:rsidRPr="002E5B6B" w14:paraId="4B3DE400" w14:textId="77777777" w:rsidTr="00E05856">
        <w:trPr>
          <w:trHeight w:val="217"/>
        </w:trPr>
        <w:tc>
          <w:tcPr>
            <w:tcW w:w="2950" w:type="dxa"/>
            <w:shd w:val="clear" w:color="auto" w:fill="auto"/>
            <w:vAlign w:val="bottom"/>
          </w:tcPr>
          <w:p w14:paraId="2C84B556" w14:textId="77777777" w:rsidR="00A403B6" w:rsidRPr="002E5B6B" w:rsidRDefault="00A403B6" w:rsidP="00E05856">
            <w:pPr>
              <w:spacing w:line="240" w:lineRule="atLeast"/>
              <w:jc w:val="center"/>
              <w:rPr>
                <w:rFonts w:cs="Times New Roman"/>
                <w:b/>
                <w:bCs/>
                <w:color w:val="000000"/>
              </w:rPr>
            </w:pPr>
          </w:p>
        </w:tc>
        <w:tc>
          <w:tcPr>
            <w:tcW w:w="5989" w:type="dxa"/>
            <w:gridSpan w:val="9"/>
          </w:tcPr>
          <w:p w14:paraId="7A2D7BE8" w14:textId="77777777" w:rsidR="00A403B6" w:rsidRPr="002E5B6B" w:rsidRDefault="00A403B6" w:rsidP="00E05856">
            <w:pPr>
              <w:spacing w:line="240" w:lineRule="atLeast"/>
              <w:jc w:val="center"/>
              <w:rPr>
                <w:rFonts w:cs="Times New Roman"/>
              </w:rPr>
            </w:pPr>
            <w:r w:rsidRPr="002E5B6B">
              <w:rPr>
                <w:rFonts w:cs="Times New Roman"/>
              </w:rPr>
              <w:t>Carrying amount</w:t>
            </w:r>
          </w:p>
        </w:tc>
        <w:tc>
          <w:tcPr>
            <w:tcW w:w="90" w:type="dxa"/>
          </w:tcPr>
          <w:p w14:paraId="3DF7610D" w14:textId="77777777" w:rsidR="00A403B6" w:rsidRPr="002E5B6B" w:rsidRDefault="00A403B6" w:rsidP="00E05856">
            <w:pPr>
              <w:spacing w:line="240" w:lineRule="atLeast"/>
              <w:jc w:val="center"/>
              <w:rPr>
                <w:rFonts w:cs="Times New Roman"/>
                <w:color w:val="000000"/>
              </w:rPr>
            </w:pPr>
          </w:p>
        </w:tc>
        <w:tc>
          <w:tcPr>
            <w:tcW w:w="5101" w:type="dxa"/>
            <w:gridSpan w:val="7"/>
            <w:shd w:val="clear" w:color="auto" w:fill="auto"/>
            <w:vAlign w:val="bottom"/>
          </w:tcPr>
          <w:p w14:paraId="56530D9B"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Fair value</w:t>
            </w:r>
          </w:p>
        </w:tc>
      </w:tr>
      <w:tr w:rsidR="00A403B6" w:rsidRPr="002E5B6B" w14:paraId="6C4AECD2" w14:textId="77777777" w:rsidTr="00E05856">
        <w:trPr>
          <w:trHeight w:val="217"/>
        </w:trPr>
        <w:tc>
          <w:tcPr>
            <w:tcW w:w="2950" w:type="dxa"/>
            <w:shd w:val="clear" w:color="auto" w:fill="auto"/>
            <w:vAlign w:val="bottom"/>
          </w:tcPr>
          <w:p w14:paraId="2060B509" w14:textId="77777777" w:rsidR="00A403B6" w:rsidRPr="002E5B6B" w:rsidRDefault="00A403B6" w:rsidP="00E05856">
            <w:pPr>
              <w:spacing w:line="240" w:lineRule="atLeast"/>
              <w:jc w:val="center"/>
              <w:rPr>
                <w:rFonts w:cs="Times New Roman"/>
                <w:b/>
                <w:bCs/>
                <w:color w:val="000000"/>
              </w:rPr>
            </w:pPr>
          </w:p>
        </w:tc>
        <w:tc>
          <w:tcPr>
            <w:tcW w:w="1072" w:type="dxa"/>
          </w:tcPr>
          <w:p w14:paraId="390DD65D"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Financial instruments measured at AMC</w:t>
            </w:r>
          </w:p>
        </w:tc>
        <w:tc>
          <w:tcPr>
            <w:tcW w:w="89" w:type="dxa"/>
          </w:tcPr>
          <w:p w14:paraId="62E57B2F" w14:textId="77777777" w:rsidR="00A403B6" w:rsidRPr="002E5B6B" w:rsidRDefault="00A403B6" w:rsidP="00E05856">
            <w:pPr>
              <w:spacing w:line="240" w:lineRule="atLeast"/>
              <w:jc w:val="center"/>
              <w:rPr>
                <w:rFonts w:cs="Times New Roman"/>
              </w:rPr>
            </w:pPr>
          </w:p>
        </w:tc>
        <w:tc>
          <w:tcPr>
            <w:tcW w:w="1072" w:type="dxa"/>
            <w:shd w:val="clear" w:color="auto" w:fill="auto"/>
            <w:vAlign w:val="bottom"/>
          </w:tcPr>
          <w:p w14:paraId="18B3AC45" w14:textId="77777777" w:rsidR="00A403B6" w:rsidRPr="002E5B6B" w:rsidRDefault="00A403B6" w:rsidP="00E05856">
            <w:pPr>
              <w:spacing w:line="240" w:lineRule="atLeast"/>
              <w:jc w:val="center"/>
              <w:rPr>
                <w:rFonts w:cs="Times New Roman"/>
              </w:rPr>
            </w:pPr>
            <w:r w:rsidRPr="002E5B6B">
              <w:rPr>
                <w:rFonts w:cs="Times New Roman"/>
              </w:rPr>
              <w:t>Financial instruments measured at FVTPL</w:t>
            </w:r>
          </w:p>
        </w:tc>
        <w:tc>
          <w:tcPr>
            <w:tcW w:w="89" w:type="dxa"/>
          </w:tcPr>
          <w:p w14:paraId="3FE47FA6" w14:textId="77777777" w:rsidR="00A403B6" w:rsidRPr="002E5B6B" w:rsidRDefault="00A403B6" w:rsidP="00E05856">
            <w:pPr>
              <w:spacing w:line="240" w:lineRule="atLeast"/>
              <w:jc w:val="center"/>
              <w:rPr>
                <w:rFonts w:cs="Times New Roman"/>
                <w:color w:val="000000"/>
              </w:rPr>
            </w:pPr>
          </w:p>
        </w:tc>
        <w:tc>
          <w:tcPr>
            <w:tcW w:w="1072" w:type="dxa"/>
          </w:tcPr>
          <w:p w14:paraId="3C01E011" w14:textId="77777777" w:rsidR="00A403B6" w:rsidRPr="002E5B6B" w:rsidRDefault="00A403B6" w:rsidP="00E05856">
            <w:pPr>
              <w:spacing w:line="240" w:lineRule="atLeast"/>
              <w:jc w:val="center"/>
              <w:rPr>
                <w:rFonts w:cs="Times New Roman"/>
              </w:rPr>
            </w:pPr>
            <w:r w:rsidRPr="002E5B6B">
              <w:rPr>
                <w:rFonts w:cs="Times New Roman"/>
              </w:rPr>
              <w:t>Financial instruments measured at FVOCI</w:t>
            </w:r>
          </w:p>
        </w:tc>
        <w:tc>
          <w:tcPr>
            <w:tcW w:w="90" w:type="dxa"/>
          </w:tcPr>
          <w:p w14:paraId="2EFDC112" w14:textId="77777777" w:rsidR="00A403B6" w:rsidRPr="002E5B6B" w:rsidRDefault="00A403B6" w:rsidP="00E05856">
            <w:pPr>
              <w:spacing w:line="240" w:lineRule="atLeast"/>
              <w:jc w:val="center"/>
              <w:rPr>
                <w:rFonts w:cs="Times New Roman"/>
              </w:rPr>
            </w:pPr>
          </w:p>
        </w:tc>
        <w:tc>
          <w:tcPr>
            <w:tcW w:w="1252" w:type="dxa"/>
          </w:tcPr>
          <w:p w14:paraId="57E4A1A9" w14:textId="77777777" w:rsidR="00A403B6" w:rsidRPr="002E5B6B" w:rsidRDefault="00A403B6" w:rsidP="00E05856">
            <w:pPr>
              <w:spacing w:line="240" w:lineRule="atLeast"/>
              <w:jc w:val="center"/>
              <w:rPr>
                <w:rFonts w:cs="Times New Roman"/>
              </w:rPr>
            </w:pPr>
            <w:r w:rsidRPr="002E5B6B">
              <w:rPr>
                <w:rFonts w:cs="Times New Roman"/>
              </w:rPr>
              <w:t>Financial instruments designated at FVOCI</w:t>
            </w:r>
          </w:p>
        </w:tc>
        <w:tc>
          <w:tcPr>
            <w:tcW w:w="90" w:type="dxa"/>
          </w:tcPr>
          <w:p w14:paraId="791AAD3A" w14:textId="77777777" w:rsidR="00A403B6" w:rsidRPr="002E5B6B" w:rsidRDefault="00A403B6" w:rsidP="00E05856">
            <w:pPr>
              <w:spacing w:line="240" w:lineRule="atLeast"/>
              <w:ind w:firstLine="88"/>
              <w:jc w:val="center"/>
              <w:rPr>
                <w:rFonts w:cs="Times New Roman"/>
                <w:color w:val="000000"/>
              </w:rPr>
            </w:pPr>
          </w:p>
        </w:tc>
        <w:tc>
          <w:tcPr>
            <w:tcW w:w="1163" w:type="dxa"/>
            <w:vAlign w:val="bottom"/>
          </w:tcPr>
          <w:p w14:paraId="0F748C4D" w14:textId="77777777" w:rsidR="00A403B6" w:rsidRPr="002E5B6B" w:rsidRDefault="00A403B6" w:rsidP="00E05856">
            <w:pPr>
              <w:spacing w:line="240" w:lineRule="atLeast"/>
              <w:jc w:val="center"/>
              <w:rPr>
                <w:rFonts w:cs="Times New Roman"/>
              </w:rPr>
            </w:pPr>
            <w:r w:rsidRPr="002E5B6B">
              <w:rPr>
                <w:rFonts w:cs="Times New Roman"/>
              </w:rPr>
              <w:t>Total</w:t>
            </w:r>
          </w:p>
        </w:tc>
        <w:tc>
          <w:tcPr>
            <w:tcW w:w="90" w:type="dxa"/>
          </w:tcPr>
          <w:p w14:paraId="05370DC3" w14:textId="77777777" w:rsidR="00A403B6" w:rsidRPr="002E5B6B" w:rsidRDefault="00A403B6" w:rsidP="00E05856">
            <w:pPr>
              <w:spacing w:line="240" w:lineRule="atLeast"/>
              <w:jc w:val="center"/>
              <w:rPr>
                <w:rFonts w:cs="Times New Roman"/>
                <w:color w:val="000000"/>
              </w:rPr>
            </w:pPr>
          </w:p>
        </w:tc>
        <w:tc>
          <w:tcPr>
            <w:tcW w:w="1163" w:type="dxa"/>
            <w:shd w:val="clear" w:color="auto" w:fill="auto"/>
            <w:vAlign w:val="bottom"/>
          </w:tcPr>
          <w:p w14:paraId="2C17B6A0" w14:textId="77777777" w:rsidR="00A403B6" w:rsidRPr="002E5B6B" w:rsidRDefault="00A403B6" w:rsidP="00E05856">
            <w:pPr>
              <w:spacing w:line="240" w:lineRule="atLeast"/>
              <w:jc w:val="center"/>
              <w:rPr>
                <w:rFonts w:cs="Times New Roman"/>
              </w:rPr>
            </w:pPr>
            <w:r w:rsidRPr="002E5B6B">
              <w:rPr>
                <w:rFonts w:cs="Times New Roman"/>
              </w:rPr>
              <w:t>Level 1</w:t>
            </w:r>
          </w:p>
        </w:tc>
        <w:tc>
          <w:tcPr>
            <w:tcW w:w="90" w:type="dxa"/>
          </w:tcPr>
          <w:p w14:paraId="24C5E83A" w14:textId="77777777" w:rsidR="00A403B6" w:rsidRPr="002E5B6B" w:rsidRDefault="00A403B6" w:rsidP="00E05856">
            <w:pPr>
              <w:spacing w:line="240" w:lineRule="atLeast"/>
              <w:jc w:val="center"/>
              <w:rPr>
                <w:rFonts w:cs="Times New Roman"/>
                <w:b/>
                <w:bCs/>
                <w:color w:val="000000"/>
              </w:rPr>
            </w:pPr>
          </w:p>
        </w:tc>
        <w:tc>
          <w:tcPr>
            <w:tcW w:w="1163" w:type="dxa"/>
          </w:tcPr>
          <w:p w14:paraId="576AB337" w14:textId="77777777" w:rsidR="00A403B6" w:rsidRPr="002E5B6B" w:rsidRDefault="00A403B6" w:rsidP="00E05856">
            <w:pPr>
              <w:spacing w:line="240" w:lineRule="atLeast"/>
              <w:jc w:val="center"/>
              <w:rPr>
                <w:rFonts w:cs="Times New Roman"/>
              </w:rPr>
            </w:pPr>
          </w:p>
          <w:p w14:paraId="336A1D06" w14:textId="77777777" w:rsidR="00A403B6" w:rsidRPr="002E5B6B" w:rsidRDefault="00A403B6" w:rsidP="00E05856">
            <w:pPr>
              <w:spacing w:line="240" w:lineRule="atLeast"/>
              <w:jc w:val="center"/>
              <w:rPr>
                <w:rFonts w:cs="Times New Roman"/>
              </w:rPr>
            </w:pPr>
          </w:p>
          <w:p w14:paraId="08E83312" w14:textId="77777777" w:rsidR="00A403B6" w:rsidRPr="002E5B6B" w:rsidRDefault="00A403B6" w:rsidP="00E05856">
            <w:pPr>
              <w:spacing w:line="240" w:lineRule="atLeast"/>
              <w:jc w:val="center"/>
              <w:rPr>
                <w:rFonts w:cs="Times New Roman"/>
              </w:rPr>
            </w:pPr>
          </w:p>
          <w:p w14:paraId="4EFBDC61" w14:textId="77777777" w:rsidR="00A403B6" w:rsidRPr="002E5B6B" w:rsidRDefault="00A403B6" w:rsidP="00E05856">
            <w:pPr>
              <w:spacing w:line="240" w:lineRule="atLeast"/>
              <w:jc w:val="center"/>
              <w:rPr>
                <w:rFonts w:cs="Times New Roman"/>
              </w:rPr>
            </w:pPr>
            <w:r w:rsidRPr="002E5B6B">
              <w:rPr>
                <w:rFonts w:cs="Times New Roman"/>
              </w:rPr>
              <w:t>Level 2</w:t>
            </w:r>
          </w:p>
        </w:tc>
        <w:tc>
          <w:tcPr>
            <w:tcW w:w="90" w:type="dxa"/>
          </w:tcPr>
          <w:p w14:paraId="2F4260D6" w14:textId="77777777" w:rsidR="00A403B6" w:rsidRPr="002E5B6B" w:rsidRDefault="00A403B6" w:rsidP="00E05856">
            <w:pPr>
              <w:spacing w:line="240" w:lineRule="atLeast"/>
              <w:jc w:val="center"/>
              <w:rPr>
                <w:rFonts w:cs="Times New Roman"/>
                <w:b/>
                <w:bCs/>
                <w:color w:val="000000"/>
              </w:rPr>
            </w:pPr>
          </w:p>
        </w:tc>
        <w:tc>
          <w:tcPr>
            <w:tcW w:w="1253" w:type="dxa"/>
          </w:tcPr>
          <w:p w14:paraId="2089C54A" w14:textId="77777777" w:rsidR="00A403B6" w:rsidRPr="002E5B6B" w:rsidRDefault="00A403B6" w:rsidP="00E05856">
            <w:pPr>
              <w:spacing w:line="240" w:lineRule="atLeast"/>
              <w:jc w:val="center"/>
              <w:rPr>
                <w:rFonts w:cs="Times New Roman"/>
              </w:rPr>
            </w:pPr>
          </w:p>
          <w:p w14:paraId="60626FAA" w14:textId="77777777" w:rsidR="00A403B6" w:rsidRPr="002E5B6B" w:rsidRDefault="00A403B6" w:rsidP="00E05856">
            <w:pPr>
              <w:spacing w:line="240" w:lineRule="atLeast"/>
              <w:jc w:val="center"/>
              <w:rPr>
                <w:rFonts w:cs="Times New Roman"/>
              </w:rPr>
            </w:pPr>
          </w:p>
          <w:p w14:paraId="3B62A70C" w14:textId="77777777" w:rsidR="00A403B6" w:rsidRPr="002E5B6B" w:rsidRDefault="00A403B6" w:rsidP="00E05856">
            <w:pPr>
              <w:spacing w:line="240" w:lineRule="atLeast"/>
              <w:jc w:val="center"/>
              <w:rPr>
                <w:rFonts w:cs="Times New Roman"/>
              </w:rPr>
            </w:pPr>
          </w:p>
          <w:p w14:paraId="52AF4C7A" w14:textId="77777777" w:rsidR="00A403B6" w:rsidRPr="002E5B6B" w:rsidRDefault="00A403B6" w:rsidP="00E05856">
            <w:pPr>
              <w:spacing w:line="240" w:lineRule="atLeast"/>
              <w:jc w:val="center"/>
              <w:rPr>
                <w:rFonts w:cs="Times New Roman"/>
              </w:rPr>
            </w:pPr>
            <w:r w:rsidRPr="002E5B6B">
              <w:rPr>
                <w:rFonts w:cs="Times New Roman"/>
              </w:rPr>
              <w:t>Level 3</w:t>
            </w:r>
          </w:p>
        </w:tc>
        <w:tc>
          <w:tcPr>
            <w:tcW w:w="90" w:type="dxa"/>
          </w:tcPr>
          <w:p w14:paraId="2A15CB59" w14:textId="77777777" w:rsidR="00A403B6" w:rsidRPr="002E5B6B" w:rsidRDefault="00A403B6" w:rsidP="00E05856">
            <w:pPr>
              <w:spacing w:line="240" w:lineRule="atLeast"/>
              <w:jc w:val="center"/>
              <w:rPr>
                <w:rFonts w:cs="Times New Roman"/>
                <w:b/>
                <w:bCs/>
                <w:color w:val="000000"/>
              </w:rPr>
            </w:pPr>
          </w:p>
        </w:tc>
        <w:tc>
          <w:tcPr>
            <w:tcW w:w="1252" w:type="dxa"/>
            <w:vAlign w:val="bottom"/>
          </w:tcPr>
          <w:p w14:paraId="2126E5CF"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Total</w:t>
            </w:r>
          </w:p>
        </w:tc>
      </w:tr>
      <w:tr w:rsidR="00A403B6" w:rsidRPr="002E5B6B" w14:paraId="3A4F1C7F" w14:textId="77777777" w:rsidTr="00E05856">
        <w:trPr>
          <w:trHeight w:val="217"/>
        </w:trPr>
        <w:tc>
          <w:tcPr>
            <w:tcW w:w="2950" w:type="dxa"/>
            <w:shd w:val="clear" w:color="auto" w:fill="auto"/>
            <w:vAlign w:val="bottom"/>
          </w:tcPr>
          <w:p w14:paraId="116C1E17" w14:textId="77777777" w:rsidR="00A403B6" w:rsidRPr="002E5B6B" w:rsidRDefault="00A403B6" w:rsidP="00E05856">
            <w:pPr>
              <w:spacing w:line="240" w:lineRule="atLeast"/>
              <w:jc w:val="center"/>
              <w:rPr>
                <w:rFonts w:cs="Times New Roman"/>
                <w:b/>
                <w:bCs/>
                <w:color w:val="000000"/>
              </w:rPr>
            </w:pPr>
          </w:p>
        </w:tc>
        <w:tc>
          <w:tcPr>
            <w:tcW w:w="11180" w:type="dxa"/>
            <w:gridSpan w:val="17"/>
          </w:tcPr>
          <w:p w14:paraId="7BCB1E1C" w14:textId="5E9698D5" w:rsidR="00A403B6" w:rsidRPr="002E5B6B" w:rsidRDefault="000D23FE" w:rsidP="00E05856">
            <w:pPr>
              <w:spacing w:line="240" w:lineRule="atLeast"/>
              <w:jc w:val="center"/>
              <w:rPr>
                <w:rFonts w:cs="Times New Roman"/>
                <w:i/>
                <w:iCs/>
                <w:color w:val="000000"/>
              </w:rPr>
            </w:pPr>
            <w:r w:rsidRPr="002E5B6B">
              <w:rPr>
                <w:rFonts w:cs="Times New Roman"/>
                <w:i/>
                <w:iCs/>
                <w:color w:val="000000"/>
                <w:lang w:val="en-GB"/>
              </w:rPr>
              <w:t>(</w:t>
            </w:r>
            <w:r w:rsidR="00A403B6" w:rsidRPr="002E5B6B">
              <w:rPr>
                <w:rFonts w:cs="Times New Roman"/>
                <w:i/>
                <w:iCs/>
                <w:color w:val="000000"/>
              </w:rPr>
              <w:t>in thousand Baht</w:t>
            </w:r>
            <w:r w:rsidRPr="002E5B6B">
              <w:rPr>
                <w:rFonts w:cs="Times New Roman"/>
                <w:i/>
                <w:iCs/>
                <w:color w:val="000000"/>
                <w:lang w:val="en-GB"/>
              </w:rPr>
              <w:t>)</w:t>
            </w:r>
          </w:p>
        </w:tc>
      </w:tr>
      <w:tr w:rsidR="00A403B6" w:rsidRPr="002E5B6B" w14:paraId="6867E1EE" w14:textId="77777777" w:rsidTr="00E05856">
        <w:trPr>
          <w:trHeight w:val="18"/>
        </w:trPr>
        <w:tc>
          <w:tcPr>
            <w:tcW w:w="2950" w:type="dxa"/>
            <w:shd w:val="clear" w:color="auto" w:fill="auto"/>
          </w:tcPr>
          <w:p w14:paraId="08050596" w14:textId="77777777" w:rsidR="00A403B6" w:rsidRPr="002E5B6B" w:rsidRDefault="00A403B6" w:rsidP="00E05856">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1072" w:type="dxa"/>
          </w:tcPr>
          <w:p w14:paraId="43B40FFA" w14:textId="77777777" w:rsidR="00A403B6" w:rsidRPr="002E5B6B" w:rsidRDefault="00A403B6" w:rsidP="00E05856">
            <w:pPr>
              <w:spacing w:line="240" w:lineRule="atLeast"/>
              <w:rPr>
                <w:rFonts w:cs="Times New Roman"/>
                <w:color w:val="000000"/>
              </w:rPr>
            </w:pPr>
          </w:p>
        </w:tc>
        <w:tc>
          <w:tcPr>
            <w:tcW w:w="89" w:type="dxa"/>
          </w:tcPr>
          <w:p w14:paraId="6DD5C468" w14:textId="77777777" w:rsidR="00A403B6" w:rsidRPr="002E5B6B" w:rsidRDefault="00A403B6" w:rsidP="00E05856">
            <w:pPr>
              <w:spacing w:line="240" w:lineRule="atLeast"/>
              <w:rPr>
                <w:rFonts w:cs="Times New Roman"/>
                <w:color w:val="000000"/>
              </w:rPr>
            </w:pPr>
          </w:p>
        </w:tc>
        <w:tc>
          <w:tcPr>
            <w:tcW w:w="1072" w:type="dxa"/>
            <w:shd w:val="clear" w:color="auto" w:fill="auto"/>
          </w:tcPr>
          <w:p w14:paraId="3CDCBAC6" w14:textId="77777777" w:rsidR="00A403B6" w:rsidRPr="002E5B6B" w:rsidRDefault="00A403B6" w:rsidP="00E05856">
            <w:pPr>
              <w:spacing w:line="240" w:lineRule="atLeast"/>
              <w:rPr>
                <w:rFonts w:cs="Times New Roman"/>
                <w:color w:val="000000"/>
              </w:rPr>
            </w:pPr>
          </w:p>
        </w:tc>
        <w:tc>
          <w:tcPr>
            <w:tcW w:w="89" w:type="dxa"/>
          </w:tcPr>
          <w:p w14:paraId="7AF61478" w14:textId="77777777" w:rsidR="00A403B6" w:rsidRPr="002E5B6B" w:rsidRDefault="00A403B6" w:rsidP="00E05856">
            <w:pPr>
              <w:spacing w:line="240" w:lineRule="atLeast"/>
              <w:jc w:val="center"/>
              <w:rPr>
                <w:rFonts w:cs="Times New Roman"/>
                <w:color w:val="000000"/>
              </w:rPr>
            </w:pPr>
          </w:p>
        </w:tc>
        <w:tc>
          <w:tcPr>
            <w:tcW w:w="1072" w:type="dxa"/>
          </w:tcPr>
          <w:p w14:paraId="4D7C37EE" w14:textId="77777777" w:rsidR="00A403B6" w:rsidRPr="002E5B6B" w:rsidRDefault="00A403B6" w:rsidP="00E05856">
            <w:pPr>
              <w:spacing w:line="240" w:lineRule="atLeast"/>
              <w:ind w:right="270"/>
              <w:jc w:val="right"/>
              <w:rPr>
                <w:rFonts w:cs="Times New Roman"/>
                <w:color w:val="000000"/>
              </w:rPr>
            </w:pPr>
          </w:p>
        </w:tc>
        <w:tc>
          <w:tcPr>
            <w:tcW w:w="90" w:type="dxa"/>
          </w:tcPr>
          <w:p w14:paraId="317A7483" w14:textId="77777777" w:rsidR="00A403B6" w:rsidRPr="002E5B6B" w:rsidRDefault="00A403B6" w:rsidP="00E05856">
            <w:pPr>
              <w:spacing w:line="240" w:lineRule="atLeast"/>
              <w:ind w:right="270"/>
              <w:jc w:val="right"/>
              <w:rPr>
                <w:rFonts w:cs="Times New Roman"/>
                <w:color w:val="000000"/>
              </w:rPr>
            </w:pPr>
          </w:p>
        </w:tc>
        <w:tc>
          <w:tcPr>
            <w:tcW w:w="1252" w:type="dxa"/>
          </w:tcPr>
          <w:p w14:paraId="41D49145" w14:textId="77777777" w:rsidR="00A403B6" w:rsidRPr="002E5B6B" w:rsidRDefault="00A403B6" w:rsidP="00E05856">
            <w:pPr>
              <w:spacing w:line="240" w:lineRule="atLeast"/>
              <w:ind w:right="270"/>
              <w:jc w:val="right"/>
              <w:rPr>
                <w:rFonts w:cs="Times New Roman"/>
                <w:color w:val="000000"/>
              </w:rPr>
            </w:pPr>
          </w:p>
        </w:tc>
        <w:tc>
          <w:tcPr>
            <w:tcW w:w="90" w:type="dxa"/>
          </w:tcPr>
          <w:p w14:paraId="12D5C914" w14:textId="77777777" w:rsidR="00A403B6" w:rsidRPr="002E5B6B" w:rsidRDefault="00A403B6" w:rsidP="00E05856">
            <w:pPr>
              <w:spacing w:line="240" w:lineRule="atLeast"/>
              <w:jc w:val="center"/>
              <w:rPr>
                <w:rFonts w:cs="Times New Roman"/>
                <w:color w:val="000000"/>
              </w:rPr>
            </w:pPr>
          </w:p>
        </w:tc>
        <w:tc>
          <w:tcPr>
            <w:tcW w:w="1163" w:type="dxa"/>
          </w:tcPr>
          <w:p w14:paraId="2E8FC2E8" w14:textId="77777777" w:rsidR="00A403B6" w:rsidRPr="002E5B6B" w:rsidRDefault="00A403B6" w:rsidP="00E05856">
            <w:pPr>
              <w:spacing w:line="240" w:lineRule="atLeast"/>
              <w:ind w:right="180"/>
              <w:jc w:val="right"/>
              <w:rPr>
                <w:rFonts w:cs="Times New Roman"/>
                <w:color w:val="000000"/>
              </w:rPr>
            </w:pPr>
          </w:p>
        </w:tc>
        <w:tc>
          <w:tcPr>
            <w:tcW w:w="90" w:type="dxa"/>
          </w:tcPr>
          <w:p w14:paraId="5C35126D" w14:textId="77777777" w:rsidR="00A403B6" w:rsidRPr="002E5B6B" w:rsidRDefault="00A403B6" w:rsidP="00E05856">
            <w:pPr>
              <w:spacing w:line="240" w:lineRule="atLeast"/>
              <w:jc w:val="center"/>
              <w:rPr>
                <w:rFonts w:cs="Times New Roman"/>
                <w:color w:val="000000"/>
              </w:rPr>
            </w:pPr>
          </w:p>
        </w:tc>
        <w:tc>
          <w:tcPr>
            <w:tcW w:w="1163" w:type="dxa"/>
            <w:shd w:val="clear" w:color="auto" w:fill="auto"/>
          </w:tcPr>
          <w:p w14:paraId="7B10B8C2" w14:textId="77777777" w:rsidR="00A403B6" w:rsidRPr="002E5B6B" w:rsidRDefault="00A403B6" w:rsidP="00E05856">
            <w:pPr>
              <w:spacing w:line="240" w:lineRule="atLeast"/>
              <w:jc w:val="center"/>
              <w:rPr>
                <w:rFonts w:cs="Times New Roman"/>
                <w:color w:val="000000"/>
              </w:rPr>
            </w:pPr>
          </w:p>
        </w:tc>
        <w:tc>
          <w:tcPr>
            <w:tcW w:w="90" w:type="dxa"/>
          </w:tcPr>
          <w:p w14:paraId="4B8CF086" w14:textId="77777777" w:rsidR="00A403B6" w:rsidRPr="002E5B6B" w:rsidRDefault="00A403B6" w:rsidP="00E05856">
            <w:pPr>
              <w:spacing w:line="240" w:lineRule="atLeast"/>
              <w:rPr>
                <w:rFonts w:cs="Times New Roman"/>
                <w:color w:val="000000"/>
              </w:rPr>
            </w:pPr>
          </w:p>
        </w:tc>
        <w:tc>
          <w:tcPr>
            <w:tcW w:w="1163" w:type="dxa"/>
          </w:tcPr>
          <w:p w14:paraId="78F41CDE" w14:textId="77777777" w:rsidR="00A403B6" w:rsidRPr="002E5B6B" w:rsidRDefault="00A403B6" w:rsidP="00E05856">
            <w:pPr>
              <w:spacing w:line="240" w:lineRule="atLeast"/>
              <w:rPr>
                <w:rFonts w:cs="Times New Roman"/>
                <w:color w:val="000000"/>
              </w:rPr>
            </w:pPr>
          </w:p>
        </w:tc>
        <w:tc>
          <w:tcPr>
            <w:tcW w:w="90" w:type="dxa"/>
          </w:tcPr>
          <w:p w14:paraId="480468D5" w14:textId="77777777" w:rsidR="00A403B6" w:rsidRPr="002E5B6B" w:rsidRDefault="00A403B6" w:rsidP="00E05856">
            <w:pPr>
              <w:spacing w:line="240" w:lineRule="atLeast"/>
              <w:rPr>
                <w:rFonts w:cs="Times New Roman"/>
                <w:color w:val="000000"/>
              </w:rPr>
            </w:pPr>
          </w:p>
        </w:tc>
        <w:tc>
          <w:tcPr>
            <w:tcW w:w="1253" w:type="dxa"/>
          </w:tcPr>
          <w:p w14:paraId="6C369AB4" w14:textId="77777777" w:rsidR="00A403B6" w:rsidRPr="002E5B6B" w:rsidRDefault="00A403B6" w:rsidP="00E05856">
            <w:pPr>
              <w:spacing w:line="240" w:lineRule="atLeast"/>
              <w:rPr>
                <w:rFonts w:cs="Times New Roman"/>
                <w:color w:val="000000"/>
              </w:rPr>
            </w:pPr>
          </w:p>
        </w:tc>
        <w:tc>
          <w:tcPr>
            <w:tcW w:w="90" w:type="dxa"/>
          </w:tcPr>
          <w:p w14:paraId="05D9D7BE" w14:textId="77777777" w:rsidR="00A403B6" w:rsidRPr="002E5B6B" w:rsidRDefault="00A403B6" w:rsidP="00E05856">
            <w:pPr>
              <w:spacing w:line="240" w:lineRule="atLeast"/>
              <w:rPr>
                <w:rFonts w:cs="Times New Roman"/>
                <w:color w:val="000000"/>
              </w:rPr>
            </w:pPr>
          </w:p>
        </w:tc>
        <w:tc>
          <w:tcPr>
            <w:tcW w:w="1252" w:type="dxa"/>
          </w:tcPr>
          <w:p w14:paraId="11363A51" w14:textId="77777777" w:rsidR="00A403B6" w:rsidRPr="002E5B6B" w:rsidRDefault="00A403B6" w:rsidP="00E05856">
            <w:pPr>
              <w:spacing w:line="240" w:lineRule="atLeast"/>
              <w:rPr>
                <w:rFonts w:cs="Times New Roman"/>
                <w:color w:val="000000"/>
              </w:rPr>
            </w:pPr>
          </w:p>
        </w:tc>
      </w:tr>
      <w:tr w:rsidR="003219F8" w:rsidRPr="002E5B6B" w14:paraId="47BF2F7C" w14:textId="77777777" w:rsidTr="00E05856">
        <w:trPr>
          <w:trHeight w:val="18"/>
        </w:trPr>
        <w:tc>
          <w:tcPr>
            <w:tcW w:w="2950" w:type="dxa"/>
            <w:shd w:val="clear" w:color="auto" w:fill="auto"/>
          </w:tcPr>
          <w:p w14:paraId="52C8D617" w14:textId="07268F81" w:rsidR="003219F8" w:rsidRPr="002E5B6B" w:rsidRDefault="003219F8" w:rsidP="003219F8">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1072" w:type="dxa"/>
            <w:vAlign w:val="bottom"/>
          </w:tcPr>
          <w:p w14:paraId="7DCA02D9" w14:textId="6DDCA4D1" w:rsidR="003219F8" w:rsidRPr="002E5B6B" w:rsidRDefault="003219F8" w:rsidP="007171F8">
            <w:pPr>
              <w:tabs>
                <w:tab w:val="decimal" w:pos="742"/>
              </w:tabs>
              <w:spacing w:line="240" w:lineRule="atLeast"/>
              <w:rPr>
                <w:rFonts w:cs="Times New Roman"/>
                <w:cs/>
                <w:lang w:val="en-GB"/>
              </w:rPr>
            </w:pPr>
            <w:r>
              <w:rPr>
                <w:rFonts w:cs="Times New Roman"/>
                <w:lang w:val="en-GB"/>
              </w:rPr>
              <w:t>-</w:t>
            </w:r>
          </w:p>
        </w:tc>
        <w:tc>
          <w:tcPr>
            <w:tcW w:w="89" w:type="dxa"/>
            <w:vAlign w:val="bottom"/>
          </w:tcPr>
          <w:p w14:paraId="49DC3E82" w14:textId="77777777" w:rsidR="003219F8" w:rsidRPr="002E5B6B" w:rsidRDefault="003219F8" w:rsidP="007171F8">
            <w:pPr>
              <w:tabs>
                <w:tab w:val="decimal" w:pos="652"/>
                <w:tab w:val="decimal" w:pos="1080"/>
              </w:tabs>
              <w:spacing w:line="240" w:lineRule="atLeast"/>
              <w:ind w:left="-531" w:firstLine="531"/>
              <w:jc w:val="center"/>
              <w:rPr>
                <w:rFonts w:cs="Times New Roman"/>
              </w:rPr>
            </w:pPr>
          </w:p>
        </w:tc>
        <w:tc>
          <w:tcPr>
            <w:tcW w:w="1072" w:type="dxa"/>
            <w:vAlign w:val="bottom"/>
          </w:tcPr>
          <w:p w14:paraId="2156EED9" w14:textId="52A787CF" w:rsidR="003219F8" w:rsidRPr="002E5B6B" w:rsidRDefault="003219F8" w:rsidP="007171F8">
            <w:pPr>
              <w:tabs>
                <w:tab w:val="decimal" w:pos="652"/>
              </w:tabs>
              <w:spacing w:line="240" w:lineRule="atLeast"/>
              <w:rPr>
                <w:rFonts w:cs="Times New Roman"/>
                <w:color w:val="000000"/>
              </w:rPr>
            </w:pPr>
            <w:r>
              <w:rPr>
                <w:rFonts w:cs="Times New Roman"/>
                <w:lang w:val="en-GB"/>
              </w:rPr>
              <w:t>-</w:t>
            </w:r>
          </w:p>
        </w:tc>
        <w:tc>
          <w:tcPr>
            <w:tcW w:w="89" w:type="dxa"/>
            <w:vAlign w:val="bottom"/>
          </w:tcPr>
          <w:p w14:paraId="1F15CAB5" w14:textId="77777777" w:rsidR="003219F8" w:rsidRPr="002E5B6B" w:rsidRDefault="003219F8" w:rsidP="007171F8">
            <w:pPr>
              <w:tabs>
                <w:tab w:val="decimal" w:pos="652"/>
                <w:tab w:val="decimal" w:pos="1080"/>
              </w:tabs>
              <w:spacing w:line="240" w:lineRule="atLeast"/>
              <w:ind w:left="-531" w:hanging="198"/>
              <w:jc w:val="center"/>
              <w:rPr>
                <w:rFonts w:cs="Times New Roman"/>
                <w:color w:val="000000"/>
              </w:rPr>
            </w:pPr>
          </w:p>
        </w:tc>
        <w:tc>
          <w:tcPr>
            <w:tcW w:w="1072" w:type="dxa"/>
            <w:vAlign w:val="bottom"/>
          </w:tcPr>
          <w:p w14:paraId="220E4D5C" w14:textId="6CFA4F3B" w:rsidR="003219F8" w:rsidRPr="002E5B6B" w:rsidRDefault="003219F8" w:rsidP="007171F8">
            <w:pPr>
              <w:tabs>
                <w:tab w:val="decimal" w:pos="652"/>
              </w:tabs>
              <w:spacing w:line="240" w:lineRule="atLeast"/>
              <w:rPr>
                <w:rFonts w:cs="Times New Roman"/>
                <w:lang w:val="en-GB"/>
              </w:rPr>
            </w:pPr>
            <w:r>
              <w:rPr>
                <w:rFonts w:cs="Times New Roman"/>
                <w:lang w:val="en-GB"/>
              </w:rPr>
              <w:t>-</w:t>
            </w:r>
          </w:p>
        </w:tc>
        <w:tc>
          <w:tcPr>
            <w:tcW w:w="90" w:type="dxa"/>
          </w:tcPr>
          <w:p w14:paraId="19BA8077" w14:textId="77777777" w:rsidR="003219F8" w:rsidRPr="002E5B6B" w:rsidRDefault="003219F8" w:rsidP="003219F8">
            <w:pPr>
              <w:tabs>
                <w:tab w:val="decimal" w:pos="810"/>
              </w:tabs>
              <w:spacing w:line="240" w:lineRule="atLeast"/>
              <w:rPr>
                <w:rFonts w:cs="Times New Roman"/>
                <w:lang w:val="en-GB"/>
              </w:rPr>
            </w:pPr>
          </w:p>
        </w:tc>
        <w:tc>
          <w:tcPr>
            <w:tcW w:w="1252" w:type="dxa"/>
            <w:vAlign w:val="bottom"/>
          </w:tcPr>
          <w:p w14:paraId="22DF17FE" w14:textId="25F7294D" w:rsidR="003219F8" w:rsidRPr="002E5B6B" w:rsidRDefault="003219F8" w:rsidP="007171F8">
            <w:pPr>
              <w:tabs>
                <w:tab w:val="decimal" w:pos="1121"/>
              </w:tabs>
              <w:spacing w:line="240" w:lineRule="atLeast"/>
              <w:rPr>
                <w:rFonts w:cs="Times New Roman"/>
                <w:cs/>
                <w:lang w:val="en-GB"/>
              </w:rPr>
            </w:pPr>
            <w:r>
              <w:rPr>
                <w:rFonts w:cs="Times New Roman"/>
                <w:lang w:val="en-GB"/>
              </w:rPr>
              <w:t>354,000</w:t>
            </w:r>
          </w:p>
        </w:tc>
        <w:tc>
          <w:tcPr>
            <w:tcW w:w="90" w:type="dxa"/>
            <w:vAlign w:val="bottom"/>
          </w:tcPr>
          <w:p w14:paraId="63A83F0B" w14:textId="77777777" w:rsidR="003219F8" w:rsidRPr="002E5B6B" w:rsidRDefault="003219F8" w:rsidP="003219F8">
            <w:pPr>
              <w:tabs>
                <w:tab w:val="decimal" w:pos="1080"/>
              </w:tabs>
              <w:spacing w:line="240" w:lineRule="atLeast"/>
              <w:ind w:left="-531" w:firstLine="531"/>
              <w:jc w:val="center"/>
              <w:rPr>
                <w:rFonts w:cs="Times New Roman"/>
                <w:color w:val="000000"/>
              </w:rPr>
            </w:pPr>
          </w:p>
        </w:tc>
        <w:tc>
          <w:tcPr>
            <w:tcW w:w="1163" w:type="dxa"/>
            <w:vAlign w:val="bottom"/>
          </w:tcPr>
          <w:p w14:paraId="488765AF" w14:textId="390F9932" w:rsidR="003219F8" w:rsidRPr="002E5B6B" w:rsidRDefault="003219F8" w:rsidP="007171F8">
            <w:pPr>
              <w:tabs>
                <w:tab w:val="decimal" w:pos="1045"/>
              </w:tabs>
              <w:spacing w:line="240" w:lineRule="atLeast"/>
              <w:ind w:left="-531" w:firstLine="531"/>
              <w:rPr>
                <w:rFonts w:cs="Times New Roman"/>
                <w:color w:val="000000"/>
              </w:rPr>
            </w:pPr>
            <w:r>
              <w:rPr>
                <w:rFonts w:cs="Times New Roman"/>
                <w:lang w:val="en-GB"/>
              </w:rPr>
              <w:t>354,000</w:t>
            </w:r>
          </w:p>
        </w:tc>
        <w:tc>
          <w:tcPr>
            <w:tcW w:w="90" w:type="dxa"/>
            <w:vAlign w:val="bottom"/>
          </w:tcPr>
          <w:p w14:paraId="0D54B881" w14:textId="77777777" w:rsidR="003219F8" w:rsidRPr="002E5B6B" w:rsidRDefault="003219F8" w:rsidP="003219F8">
            <w:pPr>
              <w:tabs>
                <w:tab w:val="decimal" w:pos="1080"/>
              </w:tabs>
              <w:spacing w:line="240" w:lineRule="atLeast"/>
              <w:ind w:left="-531" w:firstLine="531"/>
              <w:jc w:val="center"/>
              <w:rPr>
                <w:rFonts w:cs="Times New Roman"/>
                <w:color w:val="000000"/>
              </w:rPr>
            </w:pPr>
          </w:p>
        </w:tc>
        <w:tc>
          <w:tcPr>
            <w:tcW w:w="1163" w:type="dxa"/>
            <w:vAlign w:val="bottom"/>
          </w:tcPr>
          <w:p w14:paraId="0636DCBF" w14:textId="026781DB" w:rsidR="003219F8" w:rsidRPr="002E5B6B" w:rsidRDefault="003219F8" w:rsidP="007171F8">
            <w:pPr>
              <w:tabs>
                <w:tab w:val="decimal" w:pos="959"/>
              </w:tabs>
              <w:spacing w:line="240" w:lineRule="atLeast"/>
              <w:rPr>
                <w:rFonts w:cs="Times New Roman"/>
                <w:lang w:val="en-GB"/>
              </w:rPr>
            </w:pPr>
            <w:r>
              <w:rPr>
                <w:rFonts w:cs="Times New Roman"/>
                <w:lang w:val="en-GB"/>
              </w:rPr>
              <w:t>354,000</w:t>
            </w:r>
          </w:p>
        </w:tc>
        <w:tc>
          <w:tcPr>
            <w:tcW w:w="90" w:type="dxa"/>
            <w:vAlign w:val="bottom"/>
          </w:tcPr>
          <w:p w14:paraId="01BF417D" w14:textId="77777777" w:rsidR="003219F8" w:rsidRPr="002E5B6B" w:rsidRDefault="003219F8" w:rsidP="003219F8">
            <w:pPr>
              <w:tabs>
                <w:tab w:val="decimal" w:pos="1010"/>
              </w:tabs>
              <w:spacing w:line="240" w:lineRule="atLeast"/>
              <w:jc w:val="center"/>
              <w:rPr>
                <w:rFonts w:cs="Times New Roman"/>
                <w:color w:val="000000"/>
              </w:rPr>
            </w:pPr>
          </w:p>
        </w:tc>
        <w:tc>
          <w:tcPr>
            <w:tcW w:w="1163" w:type="dxa"/>
            <w:vAlign w:val="bottom"/>
          </w:tcPr>
          <w:p w14:paraId="2140116F" w14:textId="1900B1A4" w:rsidR="003219F8" w:rsidRPr="002E5B6B" w:rsidRDefault="003225FC" w:rsidP="007171F8">
            <w:pPr>
              <w:tabs>
                <w:tab w:val="decimal" w:pos="783"/>
              </w:tabs>
              <w:spacing w:line="240" w:lineRule="atLeast"/>
              <w:rPr>
                <w:rFonts w:cs="Times New Roman"/>
                <w:cs/>
              </w:rPr>
            </w:pPr>
            <w:r>
              <w:rPr>
                <w:rFonts w:cs="Times New Roman"/>
              </w:rPr>
              <w:t>-</w:t>
            </w:r>
          </w:p>
        </w:tc>
        <w:tc>
          <w:tcPr>
            <w:tcW w:w="90" w:type="dxa"/>
            <w:vAlign w:val="bottom"/>
          </w:tcPr>
          <w:p w14:paraId="31E98B92" w14:textId="77777777" w:rsidR="003219F8" w:rsidRPr="002E5B6B" w:rsidRDefault="003219F8" w:rsidP="003219F8">
            <w:pPr>
              <w:tabs>
                <w:tab w:val="decimal" w:pos="1010"/>
              </w:tabs>
              <w:spacing w:line="240" w:lineRule="atLeast"/>
              <w:jc w:val="center"/>
              <w:rPr>
                <w:rFonts w:cs="Times New Roman"/>
                <w:color w:val="000000"/>
              </w:rPr>
            </w:pPr>
          </w:p>
        </w:tc>
        <w:tc>
          <w:tcPr>
            <w:tcW w:w="1253" w:type="dxa"/>
            <w:vAlign w:val="bottom"/>
          </w:tcPr>
          <w:p w14:paraId="679C2C04" w14:textId="5CE67F4E" w:rsidR="003219F8" w:rsidRPr="002E5B6B" w:rsidRDefault="003225FC" w:rsidP="003219F8">
            <w:pPr>
              <w:tabs>
                <w:tab w:val="decimal" w:pos="805"/>
              </w:tabs>
              <w:spacing w:line="240" w:lineRule="atLeast"/>
              <w:rPr>
                <w:rFonts w:cs="Times New Roman"/>
                <w:cs/>
                <w:lang w:val="en-GB"/>
              </w:rPr>
            </w:pPr>
            <w:r>
              <w:rPr>
                <w:rFonts w:cs="Times New Roman"/>
                <w:lang w:val="en-GB"/>
              </w:rPr>
              <w:t>-</w:t>
            </w:r>
          </w:p>
        </w:tc>
        <w:tc>
          <w:tcPr>
            <w:tcW w:w="90" w:type="dxa"/>
            <w:vAlign w:val="bottom"/>
          </w:tcPr>
          <w:p w14:paraId="6D517655" w14:textId="77777777" w:rsidR="003219F8" w:rsidRPr="002E5B6B" w:rsidRDefault="003219F8" w:rsidP="003219F8">
            <w:pPr>
              <w:tabs>
                <w:tab w:val="decimal" w:pos="1010"/>
              </w:tabs>
              <w:spacing w:line="240" w:lineRule="atLeast"/>
              <w:jc w:val="center"/>
              <w:rPr>
                <w:rFonts w:cs="Times New Roman"/>
                <w:color w:val="000000"/>
              </w:rPr>
            </w:pPr>
          </w:p>
        </w:tc>
        <w:tc>
          <w:tcPr>
            <w:tcW w:w="1252" w:type="dxa"/>
            <w:vAlign w:val="bottom"/>
          </w:tcPr>
          <w:p w14:paraId="693595C2" w14:textId="3A482C4F" w:rsidR="003219F8" w:rsidRPr="002E5B6B" w:rsidRDefault="003225FC" w:rsidP="003219F8">
            <w:pPr>
              <w:tabs>
                <w:tab w:val="decimal" w:pos="1010"/>
              </w:tabs>
              <w:spacing w:line="240" w:lineRule="atLeast"/>
              <w:rPr>
                <w:rFonts w:cs="Times New Roman"/>
                <w:color w:val="000000"/>
              </w:rPr>
            </w:pPr>
            <w:r>
              <w:rPr>
                <w:rFonts w:cs="Times New Roman"/>
                <w:color w:val="000000"/>
              </w:rPr>
              <w:t>354,000</w:t>
            </w:r>
          </w:p>
        </w:tc>
      </w:tr>
      <w:tr w:rsidR="003225FC" w:rsidRPr="002E5B6B" w14:paraId="54F97242" w14:textId="77777777" w:rsidTr="00E05856">
        <w:trPr>
          <w:trHeight w:val="18"/>
        </w:trPr>
        <w:tc>
          <w:tcPr>
            <w:tcW w:w="2950" w:type="dxa"/>
            <w:shd w:val="clear" w:color="auto" w:fill="auto"/>
          </w:tcPr>
          <w:p w14:paraId="7453639D" w14:textId="77777777" w:rsidR="003225FC" w:rsidRPr="002E5B6B" w:rsidRDefault="003225FC" w:rsidP="003225FC">
            <w:pPr>
              <w:spacing w:line="240" w:lineRule="atLeast"/>
              <w:ind w:left="234" w:hanging="144"/>
              <w:rPr>
                <w:rFonts w:cs="Times New Roman"/>
                <w:color w:val="000000"/>
              </w:rPr>
            </w:pPr>
            <w:r w:rsidRPr="002E5B6B">
              <w:rPr>
                <w:rFonts w:cs="Times New Roman"/>
                <w:color w:val="000000"/>
              </w:rPr>
              <w:t>Domestic marketable debt instruments</w:t>
            </w:r>
            <w:r w:rsidRPr="002E5B6B" w:rsidDel="000E5D3A">
              <w:rPr>
                <w:rFonts w:cs="Times New Roman"/>
                <w:color w:val="000000"/>
                <w:cs/>
              </w:rPr>
              <w:t xml:space="preserve"> </w:t>
            </w:r>
            <w:r w:rsidRPr="002E5B6B">
              <w:rPr>
                <w:rFonts w:cs="Times New Roman"/>
                <w:color w:val="000000"/>
              </w:rPr>
              <w:br/>
            </w:r>
            <w:r w:rsidRPr="002E5B6B">
              <w:rPr>
                <w:rFonts w:cs="Times New Roman"/>
                <w:color w:val="000000"/>
                <w:cs/>
              </w:rPr>
              <w:t xml:space="preserve"> </w:t>
            </w:r>
            <w:r w:rsidRPr="002E5B6B">
              <w:rPr>
                <w:rFonts w:cs="Times New Roman"/>
                <w:color w:val="000000"/>
                <w:cs/>
                <w:lang w:val="en-GB"/>
              </w:rPr>
              <w:t>-</w:t>
            </w:r>
            <w:r w:rsidRPr="002E5B6B">
              <w:rPr>
                <w:rFonts w:cs="Times New Roman"/>
                <w:color w:val="000000"/>
                <w:cs/>
              </w:rPr>
              <w:t xml:space="preserve"> </w:t>
            </w:r>
            <w:r w:rsidRPr="002E5B6B">
              <w:rPr>
                <w:rFonts w:cs="Times New Roman"/>
                <w:color w:val="000000"/>
              </w:rPr>
              <w:t>unit trusts</w:t>
            </w:r>
          </w:p>
        </w:tc>
        <w:tc>
          <w:tcPr>
            <w:tcW w:w="1072" w:type="dxa"/>
            <w:vAlign w:val="bottom"/>
          </w:tcPr>
          <w:p w14:paraId="3E217D6A" w14:textId="22E91057" w:rsidR="003225FC" w:rsidRPr="002E5B6B" w:rsidRDefault="003225FC" w:rsidP="007171F8">
            <w:pPr>
              <w:tabs>
                <w:tab w:val="decimal" w:pos="742"/>
              </w:tabs>
              <w:spacing w:line="240" w:lineRule="atLeast"/>
              <w:rPr>
                <w:rFonts w:cs="Times New Roman"/>
                <w:cs/>
                <w:lang w:val="en-GB"/>
              </w:rPr>
            </w:pPr>
            <w:r>
              <w:rPr>
                <w:rFonts w:cs="Times New Roman"/>
                <w:lang w:val="en-GB"/>
              </w:rPr>
              <w:t>-</w:t>
            </w:r>
          </w:p>
        </w:tc>
        <w:tc>
          <w:tcPr>
            <w:tcW w:w="89" w:type="dxa"/>
            <w:vAlign w:val="bottom"/>
          </w:tcPr>
          <w:p w14:paraId="25D51D42" w14:textId="77777777" w:rsidR="003225FC" w:rsidRPr="002E5B6B" w:rsidRDefault="003225FC" w:rsidP="003225FC">
            <w:pPr>
              <w:tabs>
                <w:tab w:val="decimal" w:pos="1080"/>
              </w:tabs>
              <w:spacing w:line="240" w:lineRule="atLeast"/>
              <w:ind w:left="-531" w:firstLine="531"/>
              <w:jc w:val="center"/>
              <w:rPr>
                <w:rFonts w:cs="Times New Roman"/>
              </w:rPr>
            </w:pPr>
          </w:p>
        </w:tc>
        <w:tc>
          <w:tcPr>
            <w:tcW w:w="1072" w:type="dxa"/>
            <w:vAlign w:val="bottom"/>
          </w:tcPr>
          <w:p w14:paraId="7BD026F8" w14:textId="5CE944B2" w:rsidR="003225FC" w:rsidRPr="002E5B6B" w:rsidRDefault="003225FC" w:rsidP="007171F8">
            <w:pPr>
              <w:tabs>
                <w:tab w:val="decimal" w:pos="928"/>
              </w:tabs>
              <w:spacing w:line="240" w:lineRule="atLeast"/>
              <w:rPr>
                <w:rFonts w:cs="Times New Roman"/>
                <w:color w:val="000000"/>
              </w:rPr>
            </w:pPr>
            <w:r>
              <w:rPr>
                <w:rFonts w:cs="Times New Roman"/>
                <w:lang w:val="en-GB"/>
              </w:rPr>
              <w:t>154,967</w:t>
            </w:r>
          </w:p>
        </w:tc>
        <w:tc>
          <w:tcPr>
            <w:tcW w:w="89" w:type="dxa"/>
            <w:vAlign w:val="bottom"/>
          </w:tcPr>
          <w:p w14:paraId="7B73E88F" w14:textId="77777777" w:rsidR="003225FC" w:rsidRPr="002E5B6B" w:rsidRDefault="003225FC" w:rsidP="003225FC">
            <w:pPr>
              <w:tabs>
                <w:tab w:val="decimal" w:pos="1080"/>
              </w:tabs>
              <w:spacing w:line="240" w:lineRule="atLeast"/>
              <w:ind w:left="-531" w:hanging="198"/>
              <w:jc w:val="center"/>
              <w:rPr>
                <w:rFonts w:cs="Times New Roman"/>
                <w:color w:val="000000"/>
              </w:rPr>
            </w:pPr>
          </w:p>
        </w:tc>
        <w:tc>
          <w:tcPr>
            <w:tcW w:w="1072" w:type="dxa"/>
            <w:vAlign w:val="bottom"/>
          </w:tcPr>
          <w:p w14:paraId="28ADA884" w14:textId="322ACEF0" w:rsidR="003225FC" w:rsidRPr="002E5B6B" w:rsidRDefault="003225FC" w:rsidP="007171F8">
            <w:pPr>
              <w:tabs>
                <w:tab w:val="decimal" w:pos="652"/>
              </w:tabs>
              <w:spacing w:line="240" w:lineRule="atLeast"/>
              <w:rPr>
                <w:rFonts w:cs="Times New Roman"/>
                <w:lang w:val="en-GB"/>
              </w:rPr>
            </w:pPr>
            <w:r>
              <w:rPr>
                <w:rFonts w:cs="Times New Roman"/>
                <w:lang w:val="en-GB"/>
              </w:rPr>
              <w:t>-</w:t>
            </w:r>
          </w:p>
        </w:tc>
        <w:tc>
          <w:tcPr>
            <w:tcW w:w="90" w:type="dxa"/>
          </w:tcPr>
          <w:p w14:paraId="29269F74" w14:textId="77777777" w:rsidR="003225FC" w:rsidRPr="002E5B6B" w:rsidRDefault="003225FC" w:rsidP="003225FC">
            <w:pPr>
              <w:tabs>
                <w:tab w:val="decimal" w:pos="810"/>
              </w:tabs>
              <w:spacing w:line="240" w:lineRule="atLeast"/>
              <w:rPr>
                <w:rFonts w:cs="Times New Roman"/>
                <w:lang w:val="en-GB"/>
              </w:rPr>
            </w:pPr>
          </w:p>
        </w:tc>
        <w:tc>
          <w:tcPr>
            <w:tcW w:w="1252" w:type="dxa"/>
            <w:vAlign w:val="bottom"/>
          </w:tcPr>
          <w:p w14:paraId="49BFF444" w14:textId="12A7A74F" w:rsidR="003225FC" w:rsidRPr="002E5B6B" w:rsidRDefault="003225FC" w:rsidP="007171F8">
            <w:pPr>
              <w:tabs>
                <w:tab w:val="decimal" w:pos="851"/>
              </w:tabs>
              <w:spacing w:line="240" w:lineRule="atLeast"/>
              <w:rPr>
                <w:rFonts w:cs="Times New Roman"/>
                <w:cs/>
                <w:lang w:val="en-GB"/>
              </w:rPr>
            </w:pPr>
            <w:r>
              <w:rPr>
                <w:rFonts w:cs="Times New Roman"/>
                <w:lang w:val="en-GB"/>
              </w:rPr>
              <w:t>-</w:t>
            </w:r>
          </w:p>
        </w:tc>
        <w:tc>
          <w:tcPr>
            <w:tcW w:w="90" w:type="dxa"/>
            <w:vAlign w:val="bottom"/>
          </w:tcPr>
          <w:p w14:paraId="640AA759" w14:textId="77777777" w:rsidR="003225FC" w:rsidRPr="002E5B6B" w:rsidRDefault="003225FC" w:rsidP="003225FC">
            <w:pPr>
              <w:tabs>
                <w:tab w:val="decimal" w:pos="1080"/>
              </w:tabs>
              <w:spacing w:line="240" w:lineRule="atLeast"/>
              <w:ind w:left="-531" w:firstLine="531"/>
              <w:jc w:val="center"/>
              <w:rPr>
                <w:rFonts w:cs="Times New Roman"/>
                <w:color w:val="000000"/>
              </w:rPr>
            </w:pPr>
          </w:p>
        </w:tc>
        <w:tc>
          <w:tcPr>
            <w:tcW w:w="1163" w:type="dxa"/>
            <w:vAlign w:val="bottom"/>
          </w:tcPr>
          <w:p w14:paraId="07C2E896" w14:textId="0A6C37B4" w:rsidR="003225FC" w:rsidRPr="002E5B6B" w:rsidRDefault="003225FC" w:rsidP="007171F8">
            <w:pPr>
              <w:tabs>
                <w:tab w:val="decimal" w:pos="1045"/>
              </w:tabs>
              <w:spacing w:line="240" w:lineRule="atLeast"/>
              <w:ind w:left="-531" w:firstLine="531"/>
              <w:rPr>
                <w:rFonts w:cs="Times New Roman"/>
                <w:color w:val="000000"/>
              </w:rPr>
            </w:pPr>
            <w:r>
              <w:rPr>
                <w:rFonts w:cs="Times New Roman"/>
                <w:lang w:val="en-GB"/>
              </w:rPr>
              <w:t>154,967</w:t>
            </w:r>
          </w:p>
        </w:tc>
        <w:tc>
          <w:tcPr>
            <w:tcW w:w="90" w:type="dxa"/>
            <w:vAlign w:val="bottom"/>
          </w:tcPr>
          <w:p w14:paraId="5B618181" w14:textId="77777777" w:rsidR="003225FC" w:rsidRPr="002E5B6B" w:rsidRDefault="003225FC" w:rsidP="003225FC">
            <w:pPr>
              <w:tabs>
                <w:tab w:val="decimal" w:pos="1080"/>
              </w:tabs>
              <w:spacing w:line="240" w:lineRule="atLeast"/>
              <w:ind w:left="-531" w:firstLine="531"/>
              <w:jc w:val="center"/>
              <w:rPr>
                <w:rFonts w:cs="Times New Roman"/>
                <w:color w:val="000000"/>
              </w:rPr>
            </w:pPr>
          </w:p>
        </w:tc>
        <w:tc>
          <w:tcPr>
            <w:tcW w:w="1163" w:type="dxa"/>
            <w:vAlign w:val="bottom"/>
          </w:tcPr>
          <w:p w14:paraId="46B228D9" w14:textId="7A0B90AD" w:rsidR="003225FC" w:rsidRPr="002E5B6B" w:rsidRDefault="003225FC" w:rsidP="007171F8">
            <w:pPr>
              <w:tabs>
                <w:tab w:val="decimal" w:pos="779"/>
              </w:tabs>
              <w:spacing w:line="240" w:lineRule="atLeast"/>
              <w:rPr>
                <w:rFonts w:cs="Times New Roman"/>
                <w:lang w:val="en-GB"/>
              </w:rPr>
            </w:pPr>
            <w:r>
              <w:rPr>
                <w:rFonts w:cs="Times New Roman"/>
                <w:lang w:val="en-GB"/>
              </w:rPr>
              <w:t>-</w:t>
            </w:r>
          </w:p>
        </w:tc>
        <w:tc>
          <w:tcPr>
            <w:tcW w:w="90" w:type="dxa"/>
            <w:vAlign w:val="bottom"/>
          </w:tcPr>
          <w:p w14:paraId="3BD5F7C1" w14:textId="77777777" w:rsidR="003225FC" w:rsidRPr="002E5B6B" w:rsidRDefault="003225FC" w:rsidP="003225FC">
            <w:pPr>
              <w:tabs>
                <w:tab w:val="decimal" w:pos="1010"/>
              </w:tabs>
              <w:spacing w:line="240" w:lineRule="atLeast"/>
              <w:jc w:val="center"/>
              <w:rPr>
                <w:rFonts w:cs="Times New Roman"/>
                <w:color w:val="000000"/>
              </w:rPr>
            </w:pPr>
          </w:p>
        </w:tc>
        <w:tc>
          <w:tcPr>
            <w:tcW w:w="1163" w:type="dxa"/>
            <w:vAlign w:val="bottom"/>
          </w:tcPr>
          <w:p w14:paraId="1A8E88AC" w14:textId="0867DD34" w:rsidR="003225FC" w:rsidRPr="002E5B6B" w:rsidRDefault="002D246E" w:rsidP="003225FC">
            <w:pPr>
              <w:tabs>
                <w:tab w:val="decimal" w:pos="1023"/>
              </w:tabs>
              <w:spacing w:line="240" w:lineRule="atLeast"/>
              <w:rPr>
                <w:rFonts w:cs="Times New Roman"/>
                <w:cs/>
              </w:rPr>
            </w:pPr>
            <w:r>
              <w:rPr>
                <w:rFonts w:cs="Times New Roman"/>
                <w:lang w:val="en-GB"/>
              </w:rPr>
              <w:t>154,967</w:t>
            </w:r>
          </w:p>
        </w:tc>
        <w:tc>
          <w:tcPr>
            <w:tcW w:w="90" w:type="dxa"/>
            <w:vAlign w:val="bottom"/>
          </w:tcPr>
          <w:p w14:paraId="691DF4FD" w14:textId="77777777" w:rsidR="003225FC" w:rsidRPr="002E5B6B" w:rsidRDefault="003225FC" w:rsidP="003225FC">
            <w:pPr>
              <w:tabs>
                <w:tab w:val="decimal" w:pos="1010"/>
              </w:tabs>
              <w:spacing w:line="240" w:lineRule="atLeast"/>
              <w:jc w:val="center"/>
              <w:rPr>
                <w:rFonts w:cs="Times New Roman"/>
                <w:color w:val="000000"/>
              </w:rPr>
            </w:pPr>
          </w:p>
        </w:tc>
        <w:tc>
          <w:tcPr>
            <w:tcW w:w="1253" w:type="dxa"/>
            <w:vAlign w:val="bottom"/>
          </w:tcPr>
          <w:p w14:paraId="3D4C8B31" w14:textId="7709D08D" w:rsidR="003225FC" w:rsidRPr="002E5B6B" w:rsidRDefault="002D246E" w:rsidP="003225FC">
            <w:pPr>
              <w:tabs>
                <w:tab w:val="decimal" w:pos="805"/>
              </w:tabs>
              <w:spacing w:line="240" w:lineRule="atLeast"/>
              <w:rPr>
                <w:rFonts w:cs="Times New Roman"/>
                <w:cs/>
                <w:lang w:val="en-GB"/>
              </w:rPr>
            </w:pPr>
            <w:r>
              <w:rPr>
                <w:rFonts w:cs="Times New Roman"/>
                <w:lang w:val="en-GB"/>
              </w:rPr>
              <w:t>-</w:t>
            </w:r>
          </w:p>
        </w:tc>
        <w:tc>
          <w:tcPr>
            <w:tcW w:w="90" w:type="dxa"/>
            <w:vAlign w:val="bottom"/>
          </w:tcPr>
          <w:p w14:paraId="3C84A540" w14:textId="77777777" w:rsidR="003225FC" w:rsidRPr="002E5B6B" w:rsidRDefault="003225FC" w:rsidP="003225FC">
            <w:pPr>
              <w:tabs>
                <w:tab w:val="decimal" w:pos="1010"/>
              </w:tabs>
              <w:spacing w:line="240" w:lineRule="atLeast"/>
              <w:jc w:val="center"/>
              <w:rPr>
                <w:rFonts w:cs="Times New Roman"/>
                <w:color w:val="000000"/>
              </w:rPr>
            </w:pPr>
          </w:p>
        </w:tc>
        <w:tc>
          <w:tcPr>
            <w:tcW w:w="1252" w:type="dxa"/>
            <w:vAlign w:val="bottom"/>
          </w:tcPr>
          <w:p w14:paraId="47C468E8" w14:textId="21EF98F5" w:rsidR="003225FC" w:rsidRPr="002E5B6B" w:rsidRDefault="002D246E" w:rsidP="003225FC">
            <w:pPr>
              <w:tabs>
                <w:tab w:val="decimal" w:pos="1010"/>
              </w:tabs>
              <w:spacing w:line="240" w:lineRule="atLeast"/>
              <w:rPr>
                <w:rFonts w:cs="Times New Roman"/>
                <w:color w:val="000000"/>
              </w:rPr>
            </w:pPr>
            <w:r>
              <w:rPr>
                <w:rFonts w:cs="Times New Roman"/>
                <w:color w:val="000000"/>
              </w:rPr>
              <w:t>154,967</w:t>
            </w:r>
          </w:p>
        </w:tc>
      </w:tr>
      <w:tr w:rsidR="003219F8" w:rsidRPr="002E5B6B" w14:paraId="242C2BC5" w14:textId="77777777" w:rsidTr="00E05856">
        <w:trPr>
          <w:trHeight w:val="18"/>
        </w:trPr>
        <w:tc>
          <w:tcPr>
            <w:tcW w:w="2950" w:type="dxa"/>
            <w:shd w:val="clear" w:color="auto" w:fill="auto"/>
          </w:tcPr>
          <w:p w14:paraId="00A12FFD" w14:textId="77777777" w:rsidR="003219F8" w:rsidRPr="002E5B6B" w:rsidRDefault="003219F8" w:rsidP="003219F8">
            <w:pPr>
              <w:spacing w:line="240" w:lineRule="atLeast"/>
              <w:ind w:left="234" w:hanging="144"/>
              <w:rPr>
                <w:rFonts w:cs="Times New Roman"/>
                <w:color w:val="000000"/>
              </w:rPr>
            </w:pPr>
            <w:r w:rsidRPr="002E5B6B">
              <w:rPr>
                <w:rFonts w:cs="Times New Roman"/>
                <w:color w:val="000000"/>
              </w:rPr>
              <w:t>Warrants</w:t>
            </w:r>
          </w:p>
        </w:tc>
        <w:tc>
          <w:tcPr>
            <w:tcW w:w="1072" w:type="dxa"/>
            <w:vAlign w:val="center"/>
          </w:tcPr>
          <w:p w14:paraId="42BAA080" w14:textId="6ECEEC91" w:rsidR="003219F8" w:rsidRPr="002E5B6B" w:rsidRDefault="002D246E" w:rsidP="007171F8">
            <w:pPr>
              <w:tabs>
                <w:tab w:val="decimal" w:pos="742"/>
              </w:tabs>
              <w:spacing w:line="240" w:lineRule="atLeast"/>
              <w:rPr>
                <w:rFonts w:cs="Times New Roman"/>
                <w:cs/>
                <w:lang w:val="en-GB"/>
              </w:rPr>
            </w:pPr>
            <w:r>
              <w:rPr>
                <w:rFonts w:cs="Times New Roman"/>
                <w:lang w:val="en-GB"/>
              </w:rPr>
              <w:t>-</w:t>
            </w:r>
          </w:p>
        </w:tc>
        <w:tc>
          <w:tcPr>
            <w:tcW w:w="89" w:type="dxa"/>
            <w:vAlign w:val="center"/>
          </w:tcPr>
          <w:p w14:paraId="0CAC330F" w14:textId="77777777" w:rsidR="003219F8" w:rsidRPr="002E5B6B" w:rsidRDefault="003219F8" w:rsidP="003219F8">
            <w:pPr>
              <w:tabs>
                <w:tab w:val="decimal" w:pos="1080"/>
              </w:tabs>
              <w:spacing w:line="240" w:lineRule="atLeast"/>
              <w:ind w:left="-531" w:firstLine="531"/>
              <w:rPr>
                <w:rFonts w:cs="Times New Roman"/>
                <w:lang w:val="en-GB"/>
              </w:rPr>
            </w:pPr>
          </w:p>
        </w:tc>
        <w:tc>
          <w:tcPr>
            <w:tcW w:w="1072" w:type="dxa"/>
            <w:vAlign w:val="center"/>
          </w:tcPr>
          <w:p w14:paraId="452F7C3F" w14:textId="37A19F95" w:rsidR="003219F8" w:rsidRPr="002E5B6B" w:rsidRDefault="002D246E" w:rsidP="007171F8">
            <w:pPr>
              <w:tabs>
                <w:tab w:val="decimal" w:pos="928"/>
              </w:tabs>
              <w:spacing w:line="240" w:lineRule="atLeast"/>
              <w:rPr>
                <w:rFonts w:cs="Times New Roman"/>
                <w:lang w:val="en-GB"/>
              </w:rPr>
            </w:pPr>
            <w:r>
              <w:rPr>
                <w:rFonts w:cs="Times New Roman"/>
                <w:lang w:val="en-GB"/>
              </w:rPr>
              <w:t>338,450</w:t>
            </w:r>
          </w:p>
        </w:tc>
        <w:tc>
          <w:tcPr>
            <w:tcW w:w="89" w:type="dxa"/>
            <w:vAlign w:val="center"/>
          </w:tcPr>
          <w:p w14:paraId="49BE66C3" w14:textId="77777777" w:rsidR="003219F8" w:rsidRPr="002E5B6B" w:rsidRDefault="003219F8" w:rsidP="003219F8">
            <w:pPr>
              <w:tabs>
                <w:tab w:val="decimal" w:pos="1080"/>
              </w:tabs>
              <w:spacing w:line="240" w:lineRule="atLeast"/>
              <w:ind w:left="-531" w:hanging="198"/>
              <w:rPr>
                <w:rFonts w:cs="Times New Roman"/>
                <w:lang w:val="en-GB"/>
              </w:rPr>
            </w:pPr>
          </w:p>
        </w:tc>
        <w:tc>
          <w:tcPr>
            <w:tcW w:w="1072" w:type="dxa"/>
            <w:vAlign w:val="center"/>
          </w:tcPr>
          <w:p w14:paraId="28791391" w14:textId="061E9C1D" w:rsidR="003219F8" w:rsidRPr="002E5B6B" w:rsidRDefault="002D246E" w:rsidP="007171F8">
            <w:pPr>
              <w:tabs>
                <w:tab w:val="decimal" w:pos="652"/>
              </w:tabs>
              <w:spacing w:line="240" w:lineRule="atLeast"/>
              <w:rPr>
                <w:rFonts w:cs="Times New Roman"/>
                <w:lang w:val="en-GB"/>
              </w:rPr>
            </w:pPr>
            <w:r>
              <w:rPr>
                <w:rFonts w:cs="Times New Roman"/>
                <w:lang w:val="en-GB"/>
              </w:rPr>
              <w:t>-</w:t>
            </w:r>
          </w:p>
        </w:tc>
        <w:tc>
          <w:tcPr>
            <w:tcW w:w="90" w:type="dxa"/>
          </w:tcPr>
          <w:p w14:paraId="47F07B84" w14:textId="77777777" w:rsidR="003219F8" w:rsidRPr="002E5B6B" w:rsidRDefault="003219F8" w:rsidP="003219F8">
            <w:pPr>
              <w:tabs>
                <w:tab w:val="decimal" w:pos="810"/>
              </w:tabs>
              <w:spacing w:line="240" w:lineRule="atLeast"/>
              <w:ind w:right="-90"/>
              <w:rPr>
                <w:rFonts w:cs="Times New Roman"/>
                <w:lang w:val="en-GB"/>
              </w:rPr>
            </w:pPr>
          </w:p>
        </w:tc>
        <w:tc>
          <w:tcPr>
            <w:tcW w:w="1252" w:type="dxa"/>
            <w:vAlign w:val="center"/>
          </w:tcPr>
          <w:p w14:paraId="6FBF489F" w14:textId="13573781" w:rsidR="003219F8" w:rsidRPr="002E5B6B" w:rsidRDefault="002D246E" w:rsidP="007171F8">
            <w:pPr>
              <w:tabs>
                <w:tab w:val="decimal" w:pos="851"/>
              </w:tabs>
              <w:spacing w:line="240" w:lineRule="atLeast"/>
              <w:rPr>
                <w:rFonts w:cs="Times New Roman"/>
                <w:cs/>
                <w:lang w:val="en-GB"/>
              </w:rPr>
            </w:pPr>
            <w:r>
              <w:rPr>
                <w:rFonts w:cs="Times New Roman"/>
                <w:lang w:val="en-GB"/>
              </w:rPr>
              <w:t>-</w:t>
            </w:r>
          </w:p>
        </w:tc>
        <w:tc>
          <w:tcPr>
            <w:tcW w:w="90" w:type="dxa"/>
            <w:vAlign w:val="center"/>
          </w:tcPr>
          <w:p w14:paraId="1851FB84" w14:textId="77777777" w:rsidR="003219F8" w:rsidRPr="002E5B6B" w:rsidRDefault="003219F8" w:rsidP="003219F8">
            <w:pPr>
              <w:tabs>
                <w:tab w:val="decimal" w:pos="1080"/>
              </w:tabs>
              <w:spacing w:line="240" w:lineRule="atLeast"/>
              <w:ind w:left="-531" w:firstLine="531"/>
              <w:rPr>
                <w:rFonts w:cs="Times New Roman"/>
                <w:lang w:val="en-GB"/>
              </w:rPr>
            </w:pPr>
          </w:p>
        </w:tc>
        <w:tc>
          <w:tcPr>
            <w:tcW w:w="1163" w:type="dxa"/>
            <w:vAlign w:val="center"/>
          </w:tcPr>
          <w:p w14:paraId="1C2AC541" w14:textId="2005EB63" w:rsidR="003219F8" w:rsidRPr="002E5B6B" w:rsidRDefault="002D246E" w:rsidP="003219F8">
            <w:pPr>
              <w:tabs>
                <w:tab w:val="decimal" w:pos="1080"/>
              </w:tabs>
              <w:spacing w:line="240" w:lineRule="atLeast"/>
              <w:ind w:left="-531" w:firstLine="531"/>
              <w:rPr>
                <w:rFonts w:cs="Times New Roman"/>
                <w:lang w:val="en-GB"/>
              </w:rPr>
            </w:pPr>
            <w:r>
              <w:rPr>
                <w:rFonts w:cs="Times New Roman"/>
                <w:lang w:val="en-GB"/>
              </w:rPr>
              <w:t>338,450</w:t>
            </w:r>
          </w:p>
        </w:tc>
        <w:tc>
          <w:tcPr>
            <w:tcW w:w="90" w:type="dxa"/>
            <w:vAlign w:val="center"/>
          </w:tcPr>
          <w:p w14:paraId="2FDE2156" w14:textId="77777777" w:rsidR="003219F8" w:rsidRPr="002E5B6B" w:rsidRDefault="003219F8" w:rsidP="003219F8">
            <w:pPr>
              <w:tabs>
                <w:tab w:val="decimal" w:pos="1080"/>
              </w:tabs>
              <w:spacing w:line="240" w:lineRule="atLeast"/>
              <w:ind w:left="-531" w:firstLine="531"/>
              <w:rPr>
                <w:rFonts w:cs="Times New Roman"/>
                <w:lang w:val="en-GB"/>
              </w:rPr>
            </w:pPr>
          </w:p>
        </w:tc>
        <w:tc>
          <w:tcPr>
            <w:tcW w:w="1163" w:type="dxa"/>
            <w:vAlign w:val="center"/>
          </w:tcPr>
          <w:p w14:paraId="77B1A818" w14:textId="3FC4805E" w:rsidR="003219F8" w:rsidRPr="002E5B6B" w:rsidRDefault="00E75305" w:rsidP="007171F8">
            <w:pPr>
              <w:tabs>
                <w:tab w:val="decimal" w:pos="779"/>
              </w:tabs>
              <w:spacing w:line="240" w:lineRule="atLeast"/>
              <w:rPr>
                <w:rFonts w:cs="Times New Roman"/>
                <w:lang w:val="en-GB"/>
              </w:rPr>
            </w:pPr>
            <w:r>
              <w:rPr>
                <w:rFonts w:cs="Times New Roman"/>
                <w:lang w:val="en-GB"/>
              </w:rPr>
              <w:t>-</w:t>
            </w:r>
          </w:p>
        </w:tc>
        <w:tc>
          <w:tcPr>
            <w:tcW w:w="90" w:type="dxa"/>
            <w:vAlign w:val="center"/>
          </w:tcPr>
          <w:p w14:paraId="758AA856" w14:textId="77777777" w:rsidR="003219F8" w:rsidRPr="002E5B6B" w:rsidRDefault="003219F8" w:rsidP="003219F8">
            <w:pPr>
              <w:tabs>
                <w:tab w:val="decimal" w:pos="1010"/>
              </w:tabs>
              <w:spacing w:line="240" w:lineRule="atLeast"/>
              <w:rPr>
                <w:rFonts w:cs="Times New Roman"/>
                <w:lang w:val="en-GB"/>
              </w:rPr>
            </w:pPr>
          </w:p>
        </w:tc>
        <w:tc>
          <w:tcPr>
            <w:tcW w:w="1163" w:type="dxa"/>
            <w:vAlign w:val="center"/>
          </w:tcPr>
          <w:p w14:paraId="6368E2C0" w14:textId="6BF6B7FE" w:rsidR="003219F8" w:rsidRPr="002E5B6B" w:rsidRDefault="00370982" w:rsidP="003219F8">
            <w:pPr>
              <w:tabs>
                <w:tab w:val="decimal" w:pos="750"/>
              </w:tabs>
              <w:spacing w:line="240" w:lineRule="atLeast"/>
              <w:rPr>
                <w:rFonts w:cs="Times New Roman"/>
                <w:cs/>
                <w:lang w:val="en-GB" w:eastAsia="en-GB"/>
              </w:rPr>
            </w:pPr>
            <w:r>
              <w:rPr>
                <w:rFonts w:cs="Times New Roman"/>
                <w:lang w:val="en-GB" w:eastAsia="en-GB"/>
              </w:rPr>
              <w:t>-</w:t>
            </w:r>
          </w:p>
        </w:tc>
        <w:tc>
          <w:tcPr>
            <w:tcW w:w="90" w:type="dxa"/>
            <w:vAlign w:val="center"/>
          </w:tcPr>
          <w:p w14:paraId="49CFD52A" w14:textId="77777777" w:rsidR="003219F8" w:rsidRPr="002E5B6B" w:rsidRDefault="003219F8" w:rsidP="003219F8">
            <w:pPr>
              <w:tabs>
                <w:tab w:val="decimal" w:pos="1010"/>
              </w:tabs>
              <w:spacing w:line="240" w:lineRule="atLeast"/>
              <w:rPr>
                <w:rFonts w:cs="Times New Roman"/>
                <w:lang w:val="en-GB"/>
              </w:rPr>
            </w:pPr>
          </w:p>
        </w:tc>
        <w:tc>
          <w:tcPr>
            <w:tcW w:w="1253" w:type="dxa"/>
            <w:vAlign w:val="center"/>
          </w:tcPr>
          <w:p w14:paraId="453177EF" w14:textId="328312B6" w:rsidR="003219F8" w:rsidRPr="002E5B6B" w:rsidRDefault="00E75305" w:rsidP="007171F8">
            <w:pPr>
              <w:tabs>
                <w:tab w:val="decimal" w:pos="1069"/>
              </w:tabs>
              <w:spacing w:line="240" w:lineRule="atLeast"/>
              <w:rPr>
                <w:rFonts w:cs="Times New Roman"/>
                <w:cs/>
                <w:lang w:eastAsia="en-GB"/>
              </w:rPr>
            </w:pPr>
            <w:r>
              <w:rPr>
                <w:rFonts w:cs="Times New Roman"/>
                <w:lang w:val="en-GB"/>
              </w:rPr>
              <w:t>338,450</w:t>
            </w:r>
          </w:p>
        </w:tc>
        <w:tc>
          <w:tcPr>
            <w:tcW w:w="90" w:type="dxa"/>
            <w:vAlign w:val="center"/>
          </w:tcPr>
          <w:p w14:paraId="15D2F733" w14:textId="77777777" w:rsidR="003219F8" w:rsidRPr="002E5B6B" w:rsidRDefault="003219F8" w:rsidP="003219F8">
            <w:pPr>
              <w:tabs>
                <w:tab w:val="decimal" w:pos="1010"/>
              </w:tabs>
              <w:spacing w:line="240" w:lineRule="atLeast"/>
              <w:rPr>
                <w:rFonts w:cs="Times New Roman"/>
                <w:lang w:eastAsia="en-GB"/>
              </w:rPr>
            </w:pPr>
          </w:p>
        </w:tc>
        <w:tc>
          <w:tcPr>
            <w:tcW w:w="1252" w:type="dxa"/>
            <w:vAlign w:val="center"/>
          </w:tcPr>
          <w:p w14:paraId="59621E2B" w14:textId="1C2AE703" w:rsidR="003219F8" w:rsidRPr="002E5B6B" w:rsidRDefault="00E75305" w:rsidP="003219F8">
            <w:pPr>
              <w:tabs>
                <w:tab w:val="decimal" w:pos="1010"/>
              </w:tabs>
              <w:spacing w:line="240" w:lineRule="atLeast"/>
              <w:rPr>
                <w:rFonts w:cs="Times New Roman"/>
                <w:lang w:eastAsia="en-GB"/>
              </w:rPr>
            </w:pPr>
            <w:r>
              <w:rPr>
                <w:rFonts w:cs="Times New Roman"/>
                <w:lang w:val="en-GB"/>
              </w:rPr>
              <w:t>338,450</w:t>
            </w:r>
          </w:p>
        </w:tc>
      </w:tr>
      <w:tr w:rsidR="003219F8" w:rsidRPr="002E5B6B" w14:paraId="67EFC6F9" w14:textId="77777777" w:rsidTr="00E05856">
        <w:trPr>
          <w:trHeight w:val="122"/>
        </w:trPr>
        <w:tc>
          <w:tcPr>
            <w:tcW w:w="2950" w:type="dxa"/>
            <w:shd w:val="clear" w:color="auto" w:fill="auto"/>
          </w:tcPr>
          <w:p w14:paraId="4D97D75E" w14:textId="77777777" w:rsidR="003219F8" w:rsidRPr="002E5B6B" w:rsidRDefault="003219F8" w:rsidP="003219F8">
            <w:pPr>
              <w:spacing w:line="240" w:lineRule="atLeast"/>
              <w:ind w:left="234" w:hanging="144"/>
              <w:rPr>
                <w:rFonts w:cs="Times New Roman"/>
                <w:color w:val="000000"/>
              </w:rPr>
            </w:pPr>
            <w:r w:rsidRPr="002E5B6B">
              <w:rPr>
                <w:rFonts w:cs="Times New Roman"/>
                <w:color w:val="000000"/>
              </w:rPr>
              <w:t>Government bond</w:t>
            </w:r>
          </w:p>
        </w:tc>
        <w:tc>
          <w:tcPr>
            <w:tcW w:w="1072" w:type="dxa"/>
            <w:vAlign w:val="center"/>
          </w:tcPr>
          <w:p w14:paraId="552E10D5" w14:textId="44C848A7" w:rsidR="003219F8" w:rsidRPr="002E5B6B" w:rsidRDefault="00CB4D40" w:rsidP="007171F8">
            <w:pPr>
              <w:tabs>
                <w:tab w:val="decimal" w:pos="742"/>
              </w:tabs>
              <w:spacing w:line="240" w:lineRule="atLeast"/>
              <w:rPr>
                <w:rFonts w:cs="Times New Roman"/>
              </w:rPr>
            </w:pPr>
            <w:r>
              <w:rPr>
                <w:rFonts w:cs="Times New Roman"/>
              </w:rPr>
              <w:t>-</w:t>
            </w:r>
          </w:p>
        </w:tc>
        <w:tc>
          <w:tcPr>
            <w:tcW w:w="89" w:type="dxa"/>
            <w:vAlign w:val="center"/>
          </w:tcPr>
          <w:p w14:paraId="6348937E" w14:textId="77777777" w:rsidR="003219F8" w:rsidRPr="002E5B6B" w:rsidRDefault="003219F8" w:rsidP="003219F8">
            <w:pPr>
              <w:tabs>
                <w:tab w:val="decimal" w:pos="1080"/>
              </w:tabs>
              <w:spacing w:line="240" w:lineRule="atLeast"/>
              <w:ind w:left="-531" w:firstLine="531"/>
              <w:rPr>
                <w:rFonts w:cs="Times New Roman"/>
                <w:cs/>
              </w:rPr>
            </w:pPr>
          </w:p>
        </w:tc>
        <w:tc>
          <w:tcPr>
            <w:tcW w:w="1072" w:type="dxa"/>
            <w:vAlign w:val="center"/>
          </w:tcPr>
          <w:p w14:paraId="724F39FD" w14:textId="770C4C8B" w:rsidR="003219F8" w:rsidRPr="002E5B6B" w:rsidRDefault="004E12BF" w:rsidP="007171F8">
            <w:pPr>
              <w:tabs>
                <w:tab w:val="decimal" w:pos="652"/>
              </w:tabs>
              <w:spacing w:line="240" w:lineRule="atLeast"/>
              <w:rPr>
                <w:rFonts w:cs="Times New Roman"/>
              </w:rPr>
            </w:pPr>
            <w:r>
              <w:rPr>
                <w:rFonts w:cs="Times New Roman"/>
                <w:lang w:val="en-GB"/>
              </w:rPr>
              <w:t>-</w:t>
            </w:r>
          </w:p>
        </w:tc>
        <w:tc>
          <w:tcPr>
            <w:tcW w:w="89" w:type="dxa"/>
            <w:vAlign w:val="center"/>
          </w:tcPr>
          <w:p w14:paraId="64708A5B" w14:textId="77777777" w:rsidR="003219F8" w:rsidRPr="002E5B6B" w:rsidRDefault="003219F8" w:rsidP="003219F8">
            <w:pPr>
              <w:tabs>
                <w:tab w:val="decimal" w:pos="1080"/>
              </w:tabs>
              <w:spacing w:line="240" w:lineRule="atLeast"/>
              <w:ind w:left="-531" w:hanging="198"/>
              <w:rPr>
                <w:rFonts w:cs="Times New Roman"/>
                <w:color w:val="000000"/>
              </w:rPr>
            </w:pPr>
          </w:p>
        </w:tc>
        <w:tc>
          <w:tcPr>
            <w:tcW w:w="1072" w:type="dxa"/>
          </w:tcPr>
          <w:p w14:paraId="4C78B12E" w14:textId="43B8DD39" w:rsidR="003219F8" w:rsidRPr="002E5B6B" w:rsidRDefault="004E12BF" w:rsidP="007171F8">
            <w:pPr>
              <w:tabs>
                <w:tab w:val="decimal" w:pos="935"/>
              </w:tabs>
              <w:spacing w:line="240" w:lineRule="atLeast"/>
              <w:rPr>
                <w:rFonts w:cs="Times New Roman"/>
                <w:color w:val="000000"/>
              </w:rPr>
            </w:pPr>
            <w:r>
              <w:rPr>
                <w:rFonts w:cs="Times New Roman"/>
                <w:lang w:val="en-GB"/>
              </w:rPr>
              <w:t>10,055</w:t>
            </w:r>
          </w:p>
        </w:tc>
        <w:tc>
          <w:tcPr>
            <w:tcW w:w="90" w:type="dxa"/>
          </w:tcPr>
          <w:p w14:paraId="4D320FAC" w14:textId="77777777" w:rsidR="003219F8" w:rsidRPr="002E5B6B" w:rsidRDefault="003219F8" w:rsidP="003219F8">
            <w:pPr>
              <w:tabs>
                <w:tab w:val="decimal" w:pos="1080"/>
              </w:tabs>
              <w:spacing w:line="240" w:lineRule="atLeast"/>
              <w:ind w:left="-1179" w:hanging="1269"/>
              <w:rPr>
                <w:rFonts w:cs="Times New Roman"/>
                <w:color w:val="000000"/>
              </w:rPr>
            </w:pPr>
          </w:p>
        </w:tc>
        <w:tc>
          <w:tcPr>
            <w:tcW w:w="1252" w:type="dxa"/>
            <w:vAlign w:val="center"/>
          </w:tcPr>
          <w:p w14:paraId="14900AC9" w14:textId="0539B868" w:rsidR="003219F8" w:rsidRPr="002E5B6B" w:rsidRDefault="007E250D" w:rsidP="007171F8">
            <w:pPr>
              <w:tabs>
                <w:tab w:val="decimal" w:pos="851"/>
              </w:tabs>
              <w:spacing w:line="240" w:lineRule="atLeast"/>
              <w:rPr>
                <w:rFonts w:cs="Times New Roman"/>
                <w:color w:val="000000"/>
              </w:rPr>
            </w:pPr>
            <w:r>
              <w:rPr>
                <w:rFonts w:cs="Times New Roman"/>
                <w:lang w:val="en-GB"/>
              </w:rPr>
              <w:t>-</w:t>
            </w:r>
          </w:p>
        </w:tc>
        <w:tc>
          <w:tcPr>
            <w:tcW w:w="90" w:type="dxa"/>
            <w:vAlign w:val="center"/>
          </w:tcPr>
          <w:p w14:paraId="74FA7790" w14:textId="77777777" w:rsidR="003219F8" w:rsidRPr="002E5B6B" w:rsidRDefault="003219F8" w:rsidP="003219F8">
            <w:pPr>
              <w:tabs>
                <w:tab w:val="decimal" w:pos="1080"/>
              </w:tabs>
              <w:spacing w:line="240" w:lineRule="atLeast"/>
              <w:ind w:left="-531" w:firstLine="531"/>
              <w:rPr>
                <w:rFonts w:cs="Times New Roman"/>
                <w:color w:val="000000"/>
              </w:rPr>
            </w:pPr>
          </w:p>
        </w:tc>
        <w:tc>
          <w:tcPr>
            <w:tcW w:w="1163" w:type="dxa"/>
            <w:vAlign w:val="center"/>
          </w:tcPr>
          <w:p w14:paraId="47C9D882" w14:textId="4C60FD2C" w:rsidR="003219F8" w:rsidRPr="002E5B6B" w:rsidRDefault="007E250D" w:rsidP="003219F8">
            <w:pPr>
              <w:tabs>
                <w:tab w:val="decimal" w:pos="1080"/>
              </w:tabs>
              <w:spacing w:line="240" w:lineRule="atLeast"/>
              <w:ind w:left="-531" w:firstLine="531"/>
              <w:rPr>
                <w:rFonts w:cs="Times New Roman"/>
                <w:color w:val="000000"/>
              </w:rPr>
            </w:pPr>
            <w:r>
              <w:rPr>
                <w:rFonts w:cs="Times New Roman"/>
                <w:color w:val="000000"/>
              </w:rPr>
              <w:t>10,055</w:t>
            </w:r>
          </w:p>
        </w:tc>
        <w:tc>
          <w:tcPr>
            <w:tcW w:w="90" w:type="dxa"/>
            <w:vAlign w:val="center"/>
          </w:tcPr>
          <w:p w14:paraId="2583BD2F" w14:textId="77777777" w:rsidR="003219F8" w:rsidRPr="002E5B6B" w:rsidRDefault="003219F8" w:rsidP="003219F8">
            <w:pPr>
              <w:tabs>
                <w:tab w:val="decimal" w:pos="1080"/>
              </w:tabs>
              <w:spacing w:line="240" w:lineRule="atLeast"/>
              <w:ind w:left="-531" w:firstLine="531"/>
              <w:rPr>
                <w:rFonts w:cs="Times New Roman"/>
                <w:color w:val="000000"/>
              </w:rPr>
            </w:pPr>
          </w:p>
        </w:tc>
        <w:tc>
          <w:tcPr>
            <w:tcW w:w="1163" w:type="dxa"/>
            <w:vAlign w:val="center"/>
          </w:tcPr>
          <w:p w14:paraId="49FD7244" w14:textId="339D0797" w:rsidR="003219F8" w:rsidRPr="002E5B6B" w:rsidRDefault="007E250D" w:rsidP="003219F8">
            <w:pPr>
              <w:tabs>
                <w:tab w:val="decimal" w:pos="797"/>
              </w:tabs>
              <w:spacing w:line="240" w:lineRule="atLeast"/>
              <w:rPr>
                <w:rFonts w:cs="Times New Roman"/>
              </w:rPr>
            </w:pPr>
            <w:r>
              <w:rPr>
                <w:rFonts w:cs="Times New Roman"/>
              </w:rPr>
              <w:t>-</w:t>
            </w:r>
          </w:p>
        </w:tc>
        <w:tc>
          <w:tcPr>
            <w:tcW w:w="90" w:type="dxa"/>
            <w:vAlign w:val="center"/>
          </w:tcPr>
          <w:p w14:paraId="1B156B67" w14:textId="77777777" w:rsidR="003219F8" w:rsidRPr="002E5B6B" w:rsidRDefault="003219F8" w:rsidP="003219F8">
            <w:pPr>
              <w:tabs>
                <w:tab w:val="decimal" w:pos="797"/>
              </w:tabs>
              <w:spacing w:line="240" w:lineRule="atLeast"/>
              <w:rPr>
                <w:rFonts w:cs="Times New Roman"/>
              </w:rPr>
            </w:pPr>
          </w:p>
        </w:tc>
        <w:tc>
          <w:tcPr>
            <w:tcW w:w="1163" w:type="dxa"/>
            <w:vAlign w:val="center"/>
          </w:tcPr>
          <w:p w14:paraId="1FC619F3" w14:textId="283F1DB9" w:rsidR="003219F8" w:rsidRPr="002E5B6B" w:rsidRDefault="007E250D" w:rsidP="003219F8">
            <w:pPr>
              <w:tabs>
                <w:tab w:val="decimal" w:pos="1010"/>
              </w:tabs>
              <w:spacing w:line="240" w:lineRule="atLeast"/>
              <w:ind w:left="-531" w:firstLine="531"/>
              <w:rPr>
                <w:rFonts w:cs="Times New Roman"/>
              </w:rPr>
            </w:pPr>
            <w:r>
              <w:rPr>
                <w:rFonts w:cs="Times New Roman"/>
              </w:rPr>
              <w:t>10,055</w:t>
            </w:r>
          </w:p>
        </w:tc>
        <w:tc>
          <w:tcPr>
            <w:tcW w:w="90" w:type="dxa"/>
            <w:vAlign w:val="center"/>
          </w:tcPr>
          <w:p w14:paraId="0DDE365A" w14:textId="77777777" w:rsidR="003219F8" w:rsidRPr="002E5B6B" w:rsidRDefault="003219F8" w:rsidP="003219F8">
            <w:pPr>
              <w:tabs>
                <w:tab w:val="decimal" w:pos="1010"/>
              </w:tabs>
              <w:spacing w:line="240" w:lineRule="atLeast"/>
              <w:rPr>
                <w:rFonts w:cs="Times New Roman"/>
                <w:color w:val="000000"/>
              </w:rPr>
            </w:pPr>
          </w:p>
        </w:tc>
        <w:tc>
          <w:tcPr>
            <w:tcW w:w="1253" w:type="dxa"/>
            <w:vAlign w:val="center"/>
          </w:tcPr>
          <w:p w14:paraId="20D7E194" w14:textId="0F08D293" w:rsidR="003219F8" w:rsidRPr="002E5B6B" w:rsidRDefault="007E250D" w:rsidP="003219F8">
            <w:pPr>
              <w:tabs>
                <w:tab w:val="decimal" w:pos="805"/>
              </w:tabs>
              <w:spacing w:line="240" w:lineRule="atLeast"/>
              <w:rPr>
                <w:rFonts w:cs="Times New Roman"/>
                <w:lang w:eastAsia="en-GB"/>
              </w:rPr>
            </w:pPr>
            <w:r>
              <w:rPr>
                <w:rFonts w:cs="Times New Roman"/>
                <w:lang w:val="en-GB"/>
              </w:rPr>
              <w:t>-</w:t>
            </w:r>
          </w:p>
        </w:tc>
        <w:tc>
          <w:tcPr>
            <w:tcW w:w="90" w:type="dxa"/>
            <w:vAlign w:val="center"/>
          </w:tcPr>
          <w:p w14:paraId="14F5BE2A" w14:textId="77777777" w:rsidR="003219F8" w:rsidRPr="002E5B6B" w:rsidRDefault="003219F8" w:rsidP="003219F8">
            <w:pPr>
              <w:tabs>
                <w:tab w:val="decimal" w:pos="1010"/>
              </w:tabs>
              <w:spacing w:line="240" w:lineRule="atLeast"/>
              <w:rPr>
                <w:rFonts w:cs="Times New Roman"/>
                <w:color w:val="000000"/>
              </w:rPr>
            </w:pPr>
          </w:p>
        </w:tc>
        <w:tc>
          <w:tcPr>
            <w:tcW w:w="1252" w:type="dxa"/>
            <w:vAlign w:val="center"/>
          </w:tcPr>
          <w:p w14:paraId="328D0B1B" w14:textId="35347B43" w:rsidR="003219F8" w:rsidRPr="002E5B6B" w:rsidRDefault="007E250D" w:rsidP="003219F8">
            <w:pPr>
              <w:tabs>
                <w:tab w:val="decimal" w:pos="1010"/>
              </w:tabs>
              <w:spacing w:line="240" w:lineRule="atLeast"/>
              <w:rPr>
                <w:rFonts w:cs="Times New Roman"/>
                <w:color w:val="000000"/>
              </w:rPr>
            </w:pPr>
            <w:r>
              <w:rPr>
                <w:rFonts w:cs="Times New Roman"/>
                <w:color w:val="000000"/>
              </w:rPr>
              <w:t>10,055</w:t>
            </w:r>
          </w:p>
        </w:tc>
      </w:tr>
      <w:tr w:rsidR="000353CF" w:rsidRPr="002E5B6B" w14:paraId="1F57747C" w14:textId="77777777" w:rsidTr="007171F8">
        <w:trPr>
          <w:trHeight w:val="157"/>
        </w:trPr>
        <w:tc>
          <w:tcPr>
            <w:tcW w:w="2950" w:type="dxa"/>
            <w:shd w:val="clear" w:color="auto" w:fill="auto"/>
            <w:vAlign w:val="bottom"/>
          </w:tcPr>
          <w:p w14:paraId="74B13930" w14:textId="77777777" w:rsidR="000353CF" w:rsidRPr="002E5B6B" w:rsidRDefault="000353CF" w:rsidP="000353CF">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1072" w:type="dxa"/>
            <w:vAlign w:val="bottom"/>
          </w:tcPr>
          <w:p w14:paraId="4DEBD482" w14:textId="7D4314FA" w:rsidR="000353CF" w:rsidRPr="002E5B6B" w:rsidRDefault="000353CF" w:rsidP="007171F8">
            <w:pPr>
              <w:tabs>
                <w:tab w:val="decimal" w:pos="742"/>
              </w:tabs>
              <w:spacing w:line="240" w:lineRule="atLeast"/>
              <w:rPr>
                <w:rFonts w:cs="Times New Roman"/>
                <w:lang w:val="en-GB"/>
              </w:rPr>
            </w:pPr>
            <w:r w:rsidRPr="007171F8">
              <w:rPr>
                <w:rFonts w:cs="Times New Roman"/>
                <w:lang w:val="en-GB"/>
              </w:rPr>
              <w:t>-</w:t>
            </w:r>
          </w:p>
        </w:tc>
        <w:tc>
          <w:tcPr>
            <w:tcW w:w="89" w:type="dxa"/>
            <w:vAlign w:val="bottom"/>
          </w:tcPr>
          <w:p w14:paraId="6B44529F" w14:textId="77777777" w:rsidR="000353CF" w:rsidRPr="002E5B6B" w:rsidRDefault="000353CF" w:rsidP="000353CF">
            <w:pPr>
              <w:tabs>
                <w:tab w:val="decimal" w:pos="1080"/>
              </w:tabs>
              <w:spacing w:line="240" w:lineRule="atLeast"/>
              <w:ind w:left="-531" w:firstLine="531"/>
              <w:rPr>
                <w:rFonts w:cs="Times New Roman"/>
                <w:cs/>
                <w:lang w:val="en-GB"/>
              </w:rPr>
            </w:pPr>
          </w:p>
        </w:tc>
        <w:tc>
          <w:tcPr>
            <w:tcW w:w="1072" w:type="dxa"/>
            <w:vAlign w:val="bottom"/>
          </w:tcPr>
          <w:p w14:paraId="37227DF8" w14:textId="21E672C4" w:rsidR="000353CF" w:rsidRPr="002E5B6B" w:rsidRDefault="000353CF" w:rsidP="007171F8">
            <w:pPr>
              <w:tabs>
                <w:tab w:val="decimal" w:pos="652"/>
              </w:tabs>
              <w:spacing w:line="240" w:lineRule="atLeast"/>
              <w:rPr>
                <w:rFonts w:cs="Times New Roman"/>
                <w:cs/>
                <w:lang w:val="en-GB"/>
              </w:rPr>
            </w:pPr>
            <w:r w:rsidRPr="00071743">
              <w:rPr>
                <w:rFonts w:cs="Times New Roman"/>
                <w:lang w:val="en-GB"/>
              </w:rPr>
              <w:t>-</w:t>
            </w:r>
          </w:p>
        </w:tc>
        <w:tc>
          <w:tcPr>
            <w:tcW w:w="89" w:type="dxa"/>
            <w:vAlign w:val="bottom"/>
          </w:tcPr>
          <w:p w14:paraId="414775A0" w14:textId="77777777" w:rsidR="000353CF" w:rsidRPr="002E5B6B" w:rsidRDefault="000353CF" w:rsidP="000353CF">
            <w:pPr>
              <w:tabs>
                <w:tab w:val="decimal" w:pos="1080"/>
              </w:tabs>
              <w:spacing w:line="240" w:lineRule="atLeast"/>
              <w:ind w:hanging="198"/>
              <w:jc w:val="center"/>
              <w:rPr>
                <w:rFonts w:cs="Times New Roman"/>
                <w:color w:val="000000"/>
              </w:rPr>
            </w:pPr>
          </w:p>
        </w:tc>
        <w:tc>
          <w:tcPr>
            <w:tcW w:w="1072" w:type="dxa"/>
            <w:vAlign w:val="bottom"/>
          </w:tcPr>
          <w:p w14:paraId="6D784F7E" w14:textId="70392056" w:rsidR="000353CF" w:rsidRPr="002E5B6B" w:rsidRDefault="000353CF" w:rsidP="007171F8">
            <w:pPr>
              <w:tabs>
                <w:tab w:val="decimal" w:pos="652"/>
              </w:tabs>
              <w:spacing w:line="240" w:lineRule="atLeast"/>
              <w:rPr>
                <w:rFonts w:cs="Times New Roman"/>
                <w:lang w:val="en-GB"/>
              </w:rPr>
            </w:pPr>
            <w:r w:rsidRPr="00071743">
              <w:rPr>
                <w:rFonts w:cs="Times New Roman"/>
                <w:lang w:val="en-GB"/>
              </w:rPr>
              <w:t>-</w:t>
            </w:r>
          </w:p>
        </w:tc>
        <w:tc>
          <w:tcPr>
            <w:tcW w:w="90" w:type="dxa"/>
          </w:tcPr>
          <w:p w14:paraId="3B8E82D8" w14:textId="77777777" w:rsidR="000353CF" w:rsidRPr="002E5B6B" w:rsidRDefault="000353CF" w:rsidP="000353CF">
            <w:pPr>
              <w:tabs>
                <w:tab w:val="decimal" w:pos="1080"/>
              </w:tabs>
              <w:spacing w:line="240" w:lineRule="atLeast"/>
              <w:ind w:left="-531" w:firstLine="531"/>
              <w:rPr>
                <w:rFonts w:cs="Times New Roman"/>
                <w:color w:val="000000"/>
              </w:rPr>
            </w:pPr>
          </w:p>
        </w:tc>
        <w:tc>
          <w:tcPr>
            <w:tcW w:w="1252" w:type="dxa"/>
            <w:vAlign w:val="bottom"/>
          </w:tcPr>
          <w:p w14:paraId="653E6BDD" w14:textId="6373B488" w:rsidR="000353CF" w:rsidRPr="002E5B6B" w:rsidRDefault="000353CF" w:rsidP="000353CF">
            <w:pPr>
              <w:tabs>
                <w:tab w:val="decimal" w:pos="1080"/>
              </w:tabs>
              <w:spacing w:line="240" w:lineRule="atLeast"/>
              <w:ind w:left="-531" w:firstLine="531"/>
              <w:rPr>
                <w:rFonts w:cs="Times New Roman"/>
                <w:color w:val="000000"/>
              </w:rPr>
            </w:pPr>
            <w:r>
              <w:rPr>
                <w:rFonts w:cs="Times New Roman"/>
                <w:color w:val="000000"/>
              </w:rPr>
              <w:t>690,123</w:t>
            </w:r>
          </w:p>
        </w:tc>
        <w:tc>
          <w:tcPr>
            <w:tcW w:w="90" w:type="dxa"/>
            <w:vAlign w:val="bottom"/>
          </w:tcPr>
          <w:p w14:paraId="26BCDD7F" w14:textId="77777777" w:rsidR="000353CF" w:rsidRPr="002E5B6B" w:rsidRDefault="000353CF" w:rsidP="000353CF">
            <w:pPr>
              <w:tabs>
                <w:tab w:val="decimal" w:pos="1080"/>
              </w:tabs>
              <w:spacing w:line="240" w:lineRule="atLeast"/>
              <w:ind w:left="-531" w:firstLine="531"/>
              <w:jc w:val="center"/>
              <w:rPr>
                <w:rFonts w:cs="Times New Roman"/>
                <w:color w:val="000000"/>
              </w:rPr>
            </w:pPr>
          </w:p>
        </w:tc>
        <w:tc>
          <w:tcPr>
            <w:tcW w:w="1163" w:type="dxa"/>
            <w:vAlign w:val="bottom"/>
          </w:tcPr>
          <w:p w14:paraId="368A0D4E" w14:textId="71A31D9E" w:rsidR="000353CF" w:rsidRPr="002E5B6B" w:rsidRDefault="000353CF" w:rsidP="000353CF">
            <w:pPr>
              <w:tabs>
                <w:tab w:val="decimal" w:pos="1080"/>
              </w:tabs>
              <w:spacing w:line="240" w:lineRule="atLeast"/>
              <w:ind w:left="-531" w:firstLine="531"/>
              <w:rPr>
                <w:rFonts w:cs="Times New Roman"/>
                <w:color w:val="000000"/>
              </w:rPr>
            </w:pPr>
            <w:r>
              <w:rPr>
                <w:rFonts w:cs="Times New Roman"/>
                <w:color w:val="000000"/>
              </w:rPr>
              <w:t>690,123</w:t>
            </w:r>
          </w:p>
        </w:tc>
        <w:tc>
          <w:tcPr>
            <w:tcW w:w="90" w:type="dxa"/>
            <w:vAlign w:val="bottom"/>
          </w:tcPr>
          <w:p w14:paraId="692D3DB4" w14:textId="77777777" w:rsidR="000353CF" w:rsidRPr="002E5B6B" w:rsidRDefault="000353CF" w:rsidP="000353CF">
            <w:pPr>
              <w:tabs>
                <w:tab w:val="decimal" w:pos="1080"/>
              </w:tabs>
              <w:spacing w:line="240" w:lineRule="atLeast"/>
              <w:ind w:left="-531" w:firstLine="531"/>
              <w:jc w:val="center"/>
              <w:rPr>
                <w:rFonts w:cs="Times New Roman"/>
                <w:color w:val="000000"/>
              </w:rPr>
            </w:pPr>
          </w:p>
        </w:tc>
        <w:tc>
          <w:tcPr>
            <w:tcW w:w="1163" w:type="dxa"/>
            <w:vAlign w:val="bottom"/>
          </w:tcPr>
          <w:p w14:paraId="07A51077" w14:textId="12634848" w:rsidR="000353CF" w:rsidRPr="002E5B6B" w:rsidRDefault="000353CF" w:rsidP="000353CF">
            <w:pPr>
              <w:tabs>
                <w:tab w:val="decimal" w:pos="797"/>
              </w:tabs>
              <w:spacing w:line="240" w:lineRule="atLeast"/>
              <w:rPr>
                <w:rFonts w:cs="Times New Roman"/>
                <w:lang w:val="en-GB"/>
              </w:rPr>
            </w:pPr>
            <w:r>
              <w:rPr>
                <w:rFonts w:cs="Times New Roman"/>
                <w:lang w:val="en-GB"/>
              </w:rPr>
              <w:t>-</w:t>
            </w:r>
          </w:p>
        </w:tc>
        <w:tc>
          <w:tcPr>
            <w:tcW w:w="90" w:type="dxa"/>
            <w:vAlign w:val="bottom"/>
          </w:tcPr>
          <w:p w14:paraId="62755230" w14:textId="77777777" w:rsidR="000353CF" w:rsidRPr="002E5B6B" w:rsidRDefault="000353CF" w:rsidP="000353CF">
            <w:pPr>
              <w:tabs>
                <w:tab w:val="decimal" w:pos="797"/>
              </w:tabs>
              <w:spacing w:line="240" w:lineRule="atLeast"/>
              <w:rPr>
                <w:rFonts w:cs="Times New Roman"/>
                <w:lang w:val="en-GB"/>
              </w:rPr>
            </w:pPr>
          </w:p>
        </w:tc>
        <w:tc>
          <w:tcPr>
            <w:tcW w:w="1163" w:type="dxa"/>
            <w:vAlign w:val="bottom"/>
          </w:tcPr>
          <w:p w14:paraId="49DED4AD" w14:textId="4C9926E6" w:rsidR="000353CF" w:rsidRPr="007171F8" w:rsidRDefault="000353CF" w:rsidP="007171F8">
            <w:pPr>
              <w:tabs>
                <w:tab w:val="decimal" w:pos="783"/>
              </w:tabs>
              <w:spacing w:line="240" w:lineRule="atLeast"/>
              <w:rPr>
                <w:rFonts w:cs="Times New Roman"/>
              </w:rPr>
            </w:pPr>
            <w:r w:rsidRPr="007171F8">
              <w:rPr>
                <w:rFonts w:cs="Times New Roman"/>
              </w:rPr>
              <w:t>-</w:t>
            </w:r>
          </w:p>
        </w:tc>
        <w:tc>
          <w:tcPr>
            <w:tcW w:w="90" w:type="dxa"/>
            <w:vAlign w:val="bottom"/>
          </w:tcPr>
          <w:p w14:paraId="0491D781" w14:textId="77777777" w:rsidR="000353CF" w:rsidRPr="002E5B6B" w:rsidRDefault="000353CF" w:rsidP="000353CF">
            <w:pPr>
              <w:tabs>
                <w:tab w:val="decimal" w:pos="1010"/>
              </w:tabs>
              <w:spacing w:line="240" w:lineRule="atLeast"/>
              <w:jc w:val="center"/>
              <w:rPr>
                <w:rFonts w:cs="Times New Roman"/>
                <w:color w:val="000000"/>
              </w:rPr>
            </w:pPr>
          </w:p>
        </w:tc>
        <w:tc>
          <w:tcPr>
            <w:tcW w:w="1253" w:type="dxa"/>
            <w:vAlign w:val="bottom"/>
          </w:tcPr>
          <w:p w14:paraId="6A051D7E" w14:textId="4B4B87D1" w:rsidR="000353CF" w:rsidRPr="007171F8" w:rsidRDefault="00E96B42" w:rsidP="007171F8">
            <w:pPr>
              <w:tabs>
                <w:tab w:val="decimal" w:pos="1069"/>
              </w:tabs>
              <w:spacing w:line="240" w:lineRule="atLeast"/>
              <w:rPr>
                <w:rFonts w:cs="Times New Roman"/>
                <w:lang w:val="en-GB"/>
              </w:rPr>
            </w:pPr>
            <w:r>
              <w:rPr>
                <w:rFonts w:cs="Times New Roman"/>
                <w:lang w:val="en-GB"/>
              </w:rPr>
              <w:t>690,123</w:t>
            </w:r>
          </w:p>
        </w:tc>
        <w:tc>
          <w:tcPr>
            <w:tcW w:w="90" w:type="dxa"/>
            <w:vAlign w:val="bottom"/>
          </w:tcPr>
          <w:p w14:paraId="61495C5D" w14:textId="77777777" w:rsidR="000353CF" w:rsidRPr="002E5B6B" w:rsidRDefault="000353CF" w:rsidP="000353CF">
            <w:pPr>
              <w:tabs>
                <w:tab w:val="decimal" w:pos="1010"/>
              </w:tabs>
              <w:spacing w:line="240" w:lineRule="atLeast"/>
              <w:jc w:val="center"/>
              <w:rPr>
                <w:rFonts w:cs="Times New Roman"/>
                <w:color w:val="000000"/>
              </w:rPr>
            </w:pPr>
          </w:p>
        </w:tc>
        <w:tc>
          <w:tcPr>
            <w:tcW w:w="1252" w:type="dxa"/>
            <w:vAlign w:val="bottom"/>
          </w:tcPr>
          <w:p w14:paraId="566943B6" w14:textId="6447CB6F" w:rsidR="000353CF" w:rsidRPr="002E5B6B" w:rsidRDefault="00E96B42" w:rsidP="000353CF">
            <w:pPr>
              <w:tabs>
                <w:tab w:val="decimal" w:pos="1010"/>
              </w:tabs>
              <w:spacing w:line="240" w:lineRule="atLeast"/>
              <w:rPr>
                <w:rFonts w:cs="Times New Roman"/>
                <w:color w:val="000000"/>
              </w:rPr>
            </w:pPr>
            <w:r>
              <w:rPr>
                <w:rFonts w:cs="Times New Roman"/>
                <w:lang w:val="en-GB"/>
              </w:rPr>
              <w:t>690,123</w:t>
            </w:r>
          </w:p>
        </w:tc>
      </w:tr>
      <w:tr w:rsidR="000353CF" w:rsidRPr="002E5B6B" w14:paraId="4DE3BFA8" w14:textId="77777777" w:rsidTr="007171F8">
        <w:trPr>
          <w:trHeight w:val="157"/>
        </w:trPr>
        <w:tc>
          <w:tcPr>
            <w:tcW w:w="2950" w:type="dxa"/>
            <w:shd w:val="clear" w:color="auto" w:fill="auto"/>
          </w:tcPr>
          <w:p w14:paraId="791C8AF1" w14:textId="77777777" w:rsidR="000353CF" w:rsidRPr="002E5B6B" w:rsidRDefault="000353CF" w:rsidP="000353CF">
            <w:pPr>
              <w:spacing w:line="240" w:lineRule="atLeast"/>
              <w:ind w:left="234" w:hanging="144"/>
              <w:rPr>
                <w:rFonts w:cs="Times New Roman"/>
                <w:color w:val="000000"/>
              </w:rPr>
            </w:pPr>
            <w:r w:rsidRPr="002E5B6B">
              <w:rPr>
                <w:rFonts w:cs="Times New Roman"/>
                <w:color w:val="000000"/>
              </w:rPr>
              <w:t>Unit trust in foreign funds</w:t>
            </w:r>
          </w:p>
        </w:tc>
        <w:tc>
          <w:tcPr>
            <w:tcW w:w="1072" w:type="dxa"/>
            <w:vAlign w:val="bottom"/>
          </w:tcPr>
          <w:p w14:paraId="570B2DD8" w14:textId="1188C48B" w:rsidR="000353CF" w:rsidRPr="007171F8" w:rsidRDefault="000353CF" w:rsidP="007171F8">
            <w:pPr>
              <w:tabs>
                <w:tab w:val="decimal" w:pos="742"/>
              </w:tabs>
              <w:spacing w:line="240" w:lineRule="atLeast"/>
              <w:rPr>
                <w:rFonts w:cs="Times New Roman"/>
                <w:lang w:val="en-GB"/>
              </w:rPr>
            </w:pPr>
            <w:r w:rsidRPr="007171F8">
              <w:rPr>
                <w:rFonts w:cs="Times New Roman"/>
                <w:lang w:val="en-GB"/>
              </w:rPr>
              <w:t>-</w:t>
            </w:r>
          </w:p>
        </w:tc>
        <w:tc>
          <w:tcPr>
            <w:tcW w:w="89" w:type="dxa"/>
            <w:vAlign w:val="bottom"/>
          </w:tcPr>
          <w:p w14:paraId="62EA9FB1" w14:textId="77777777" w:rsidR="000353CF" w:rsidRPr="002E5B6B" w:rsidRDefault="000353CF" w:rsidP="000353CF">
            <w:pPr>
              <w:tabs>
                <w:tab w:val="decimal" w:pos="1080"/>
              </w:tabs>
              <w:spacing w:line="240" w:lineRule="atLeast"/>
              <w:ind w:left="-531" w:firstLine="531"/>
              <w:rPr>
                <w:rFonts w:cs="Times New Roman"/>
                <w:cs/>
              </w:rPr>
            </w:pPr>
          </w:p>
        </w:tc>
        <w:tc>
          <w:tcPr>
            <w:tcW w:w="1072" w:type="dxa"/>
            <w:vAlign w:val="bottom"/>
          </w:tcPr>
          <w:p w14:paraId="5DFD3C8A" w14:textId="20CD9016" w:rsidR="000353CF" w:rsidRPr="007171F8" w:rsidRDefault="000353CF" w:rsidP="007171F8">
            <w:pPr>
              <w:tabs>
                <w:tab w:val="decimal" w:pos="652"/>
              </w:tabs>
              <w:spacing w:line="240" w:lineRule="atLeast"/>
              <w:rPr>
                <w:rFonts w:cs="Times New Roman"/>
                <w:cs/>
                <w:lang w:val="en-GB"/>
              </w:rPr>
            </w:pPr>
            <w:r w:rsidRPr="00071743">
              <w:rPr>
                <w:rFonts w:cs="Times New Roman"/>
                <w:lang w:val="en-GB"/>
              </w:rPr>
              <w:t>-</w:t>
            </w:r>
          </w:p>
        </w:tc>
        <w:tc>
          <w:tcPr>
            <w:tcW w:w="89" w:type="dxa"/>
            <w:vAlign w:val="center"/>
          </w:tcPr>
          <w:p w14:paraId="570861E8" w14:textId="77777777" w:rsidR="000353CF" w:rsidRPr="002E5B6B" w:rsidRDefault="000353CF" w:rsidP="000353CF">
            <w:pPr>
              <w:tabs>
                <w:tab w:val="decimal" w:pos="1080"/>
              </w:tabs>
              <w:spacing w:line="240" w:lineRule="atLeast"/>
              <w:ind w:hanging="198"/>
              <w:rPr>
                <w:rFonts w:cs="Times New Roman"/>
                <w:color w:val="000000"/>
              </w:rPr>
            </w:pPr>
          </w:p>
        </w:tc>
        <w:tc>
          <w:tcPr>
            <w:tcW w:w="1072" w:type="dxa"/>
            <w:vAlign w:val="bottom"/>
          </w:tcPr>
          <w:p w14:paraId="77A0F112" w14:textId="5A9A6433" w:rsidR="000353CF" w:rsidRPr="002E5B6B" w:rsidRDefault="000353CF" w:rsidP="007171F8">
            <w:pPr>
              <w:tabs>
                <w:tab w:val="decimal" w:pos="652"/>
              </w:tabs>
              <w:spacing w:line="240" w:lineRule="atLeast"/>
              <w:rPr>
                <w:rFonts w:cs="Times New Roman"/>
                <w:lang w:val="en-GB"/>
              </w:rPr>
            </w:pPr>
            <w:r w:rsidRPr="00071743">
              <w:rPr>
                <w:rFonts w:cs="Times New Roman"/>
                <w:lang w:val="en-GB"/>
              </w:rPr>
              <w:t>-</w:t>
            </w:r>
          </w:p>
        </w:tc>
        <w:tc>
          <w:tcPr>
            <w:tcW w:w="90" w:type="dxa"/>
          </w:tcPr>
          <w:p w14:paraId="744D400A" w14:textId="77777777" w:rsidR="000353CF" w:rsidRPr="002E5B6B" w:rsidRDefault="000353CF" w:rsidP="000353CF">
            <w:pPr>
              <w:tabs>
                <w:tab w:val="decimal" w:pos="1080"/>
              </w:tabs>
              <w:spacing w:line="240" w:lineRule="atLeast"/>
              <w:ind w:left="-531" w:firstLine="531"/>
              <w:rPr>
                <w:rFonts w:cs="Times New Roman"/>
                <w:color w:val="000000"/>
              </w:rPr>
            </w:pPr>
          </w:p>
        </w:tc>
        <w:tc>
          <w:tcPr>
            <w:tcW w:w="1252" w:type="dxa"/>
            <w:vAlign w:val="center"/>
          </w:tcPr>
          <w:p w14:paraId="529EAD41" w14:textId="51F005A2" w:rsidR="000353CF" w:rsidRPr="002E5B6B" w:rsidRDefault="000353CF" w:rsidP="000353CF">
            <w:pPr>
              <w:tabs>
                <w:tab w:val="decimal" w:pos="1080"/>
              </w:tabs>
              <w:spacing w:line="240" w:lineRule="atLeast"/>
              <w:ind w:left="-531" w:firstLine="531"/>
              <w:rPr>
                <w:rFonts w:cs="Times New Roman"/>
                <w:color w:val="000000"/>
              </w:rPr>
            </w:pPr>
            <w:r>
              <w:rPr>
                <w:rFonts w:cs="Times New Roman"/>
                <w:color w:val="000000"/>
              </w:rPr>
              <w:t>11,017</w:t>
            </w:r>
          </w:p>
        </w:tc>
        <w:tc>
          <w:tcPr>
            <w:tcW w:w="90" w:type="dxa"/>
            <w:vAlign w:val="center"/>
          </w:tcPr>
          <w:p w14:paraId="2C696690" w14:textId="77777777" w:rsidR="000353CF" w:rsidRPr="002E5B6B" w:rsidRDefault="000353CF" w:rsidP="000353CF">
            <w:pPr>
              <w:tabs>
                <w:tab w:val="decimal" w:pos="1080"/>
              </w:tabs>
              <w:spacing w:line="240" w:lineRule="atLeast"/>
              <w:ind w:left="-531" w:firstLine="531"/>
              <w:rPr>
                <w:rFonts w:cs="Times New Roman"/>
                <w:color w:val="000000"/>
              </w:rPr>
            </w:pPr>
          </w:p>
        </w:tc>
        <w:tc>
          <w:tcPr>
            <w:tcW w:w="1163" w:type="dxa"/>
            <w:vAlign w:val="center"/>
          </w:tcPr>
          <w:p w14:paraId="629074E2" w14:textId="19B4225F" w:rsidR="000353CF" w:rsidRPr="002E5B6B" w:rsidRDefault="000353CF" w:rsidP="000353CF">
            <w:pPr>
              <w:tabs>
                <w:tab w:val="decimal" w:pos="1080"/>
              </w:tabs>
              <w:spacing w:line="240" w:lineRule="atLeast"/>
              <w:ind w:left="-531" w:firstLine="531"/>
              <w:rPr>
                <w:rFonts w:cs="Times New Roman"/>
                <w:color w:val="000000"/>
              </w:rPr>
            </w:pPr>
            <w:r>
              <w:rPr>
                <w:rFonts w:cs="Times New Roman"/>
                <w:color w:val="000000"/>
              </w:rPr>
              <w:t>11,017</w:t>
            </w:r>
          </w:p>
        </w:tc>
        <w:tc>
          <w:tcPr>
            <w:tcW w:w="90" w:type="dxa"/>
            <w:vAlign w:val="center"/>
          </w:tcPr>
          <w:p w14:paraId="5AE0E262" w14:textId="77777777" w:rsidR="000353CF" w:rsidRPr="002E5B6B" w:rsidRDefault="000353CF" w:rsidP="000353CF">
            <w:pPr>
              <w:tabs>
                <w:tab w:val="decimal" w:pos="1080"/>
              </w:tabs>
              <w:spacing w:line="240" w:lineRule="atLeast"/>
              <w:ind w:left="-531" w:firstLine="531"/>
              <w:rPr>
                <w:rFonts w:cs="Times New Roman"/>
                <w:color w:val="000000"/>
              </w:rPr>
            </w:pPr>
          </w:p>
        </w:tc>
        <w:tc>
          <w:tcPr>
            <w:tcW w:w="1163" w:type="dxa"/>
            <w:vAlign w:val="center"/>
          </w:tcPr>
          <w:p w14:paraId="0059B31B" w14:textId="3A3C5406" w:rsidR="000353CF" w:rsidRPr="002E5B6B" w:rsidRDefault="000353CF" w:rsidP="000353CF">
            <w:pPr>
              <w:tabs>
                <w:tab w:val="decimal" w:pos="797"/>
              </w:tabs>
              <w:spacing w:line="240" w:lineRule="atLeast"/>
              <w:rPr>
                <w:rFonts w:cs="Times New Roman"/>
              </w:rPr>
            </w:pPr>
            <w:r>
              <w:rPr>
                <w:rFonts w:cs="Times New Roman"/>
              </w:rPr>
              <w:t>-</w:t>
            </w:r>
          </w:p>
        </w:tc>
        <w:tc>
          <w:tcPr>
            <w:tcW w:w="90" w:type="dxa"/>
            <w:vAlign w:val="center"/>
          </w:tcPr>
          <w:p w14:paraId="0C38BCB2" w14:textId="77777777" w:rsidR="000353CF" w:rsidRPr="002E5B6B" w:rsidRDefault="000353CF" w:rsidP="000353CF">
            <w:pPr>
              <w:tabs>
                <w:tab w:val="decimal" w:pos="797"/>
              </w:tabs>
              <w:spacing w:line="240" w:lineRule="atLeast"/>
              <w:rPr>
                <w:rFonts w:cs="Times New Roman"/>
              </w:rPr>
            </w:pPr>
          </w:p>
        </w:tc>
        <w:tc>
          <w:tcPr>
            <w:tcW w:w="1163" w:type="dxa"/>
            <w:vAlign w:val="center"/>
          </w:tcPr>
          <w:p w14:paraId="77ABC0BE" w14:textId="14271142" w:rsidR="000353CF" w:rsidRPr="002E5B6B" w:rsidRDefault="00E96B42" w:rsidP="007171F8">
            <w:pPr>
              <w:tabs>
                <w:tab w:val="decimal" w:pos="1023"/>
              </w:tabs>
              <w:spacing w:line="240" w:lineRule="atLeast"/>
              <w:ind w:left="-531" w:firstLine="531"/>
              <w:rPr>
                <w:rFonts w:cs="Times New Roman"/>
              </w:rPr>
            </w:pPr>
            <w:r>
              <w:rPr>
                <w:rFonts w:cs="Times New Roman"/>
              </w:rPr>
              <w:t>11,017</w:t>
            </w:r>
          </w:p>
        </w:tc>
        <w:tc>
          <w:tcPr>
            <w:tcW w:w="90" w:type="dxa"/>
            <w:vAlign w:val="center"/>
          </w:tcPr>
          <w:p w14:paraId="130E3D91" w14:textId="77777777" w:rsidR="000353CF" w:rsidRPr="002E5B6B" w:rsidRDefault="000353CF" w:rsidP="000353CF">
            <w:pPr>
              <w:tabs>
                <w:tab w:val="decimal" w:pos="1010"/>
              </w:tabs>
              <w:spacing w:line="240" w:lineRule="atLeast"/>
              <w:rPr>
                <w:rFonts w:cs="Times New Roman"/>
                <w:color w:val="000000"/>
              </w:rPr>
            </w:pPr>
          </w:p>
        </w:tc>
        <w:tc>
          <w:tcPr>
            <w:tcW w:w="1253" w:type="dxa"/>
            <w:vAlign w:val="bottom"/>
          </w:tcPr>
          <w:p w14:paraId="245C944E" w14:textId="5DD320DE" w:rsidR="000353CF" w:rsidRPr="002E5B6B" w:rsidRDefault="000353CF" w:rsidP="000353CF">
            <w:pPr>
              <w:tabs>
                <w:tab w:val="decimal" w:pos="805"/>
              </w:tabs>
              <w:spacing w:line="240" w:lineRule="atLeast"/>
              <w:rPr>
                <w:rFonts w:cs="Times New Roman"/>
                <w:lang w:val="en-GB"/>
              </w:rPr>
            </w:pPr>
            <w:r w:rsidRPr="00DC6F54">
              <w:rPr>
                <w:rFonts w:cs="Times New Roman"/>
                <w:lang w:val="en-GB"/>
              </w:rPr>
              <w:t>-</w:t>
            </w:r>
          </w:p>
        </w:tc>
        <w:tc>
          <w:tcPr>
            <w:tcW w:w="90" w:type="dxa"/>
            <w:vAlign w:val="center"/>
          </w:tcPr>
          <w:p w14:paraId="0EB249C2" w14:textId="77777777" w:rsidR="000353CF" w:rsidRPr="002E5B6B" w:rsidRDefault="000353CF" w:rsidP="000353CF">
            <w:pPr>
              <w:tabs>
                <w:tab w:val="decimal" w:pos="1010"/>
              </w:tabs>
              <w:spacing w:line="240" w:lineRule="atLeast"/>
              <w:rPr>
                <w:rFonts w:cs="Times New Roman"/>
                <w:color w:val="000000"/>
              </w:rPr>
            </w:pPr>
          </w:p>
        </w:tc>
        <w:tc>
          <w:tcPr>
            <w:tcW w:w="1252" w:type="dxa"/>
            <w:vAlign w:val="center"/>
          </w:tcPr>
          <w:p w14:paraId="68C44DA6" w14:textId="6FAE5086" w:rsidR="000353CF" w:rsidRPr="002E5B6B" w:rsidRDefault="00E96B42" w:rsidP="000353CF">
            <w:pPr>
              <w:tabs>
                <w:tab w:val="decimal" w:pos="1010"/>
              </w:tabs>
              <w:spacing w:line="240" w:lineRule="atLeast"/>
              <w:rPr>
                <w:rFonts w:cs="Times New Roman"/>
                <w:color w:val="000000"/>
              </w:rPr>
            </w:pPr>
            <w:r>
              <w:rPr>
                <w:rFonts w:cs="Times New Roman"/>
              </w:rPr>
              <w:t>11,017</w:t>
            </w:r>
          </w:p>
        </w:tc>
      </w:tr>
      <w:tr w:rsidR="000353CF" w:rsidRPr="002E5B6B" w14:paraId="2ECB04DA" w14:textId="77777777" w:rsidTr="007171F8">
        <w:trPr>
          <w:trHeight w:val="94"/>
        </w:trPr>
        <w:tc>
          <w:tcPr>
            <w:tcW w:w="2950" w:type="dxa"/>
            <w:shd w:val="clear" w:color="auto" w:fill="auto"/>
          </w:tcPr>
          <w:p w14:paraId="353C6E84" w14:textId="77777777" w:rsidR="000353CF" w:rsidRPr="002E5B6B" w:rsidRDefault="000353CF" w:rsidP="000353CF">
            <w:pPr>
              <w:spacing w:line="240" w:lineRule="atLeast"/>
              <w:ind w:left="234" w:hanging="144"/>
              <w:rPr>
                <w:rFonts w:cs="Times New Roman"/>
                <w:color w:val="000000"/>
              </w:rPr>
            </w:pPr>
            <w:r w:rsidRPr="002E5B6B">
              <w:rPr>
                <w:rFonts w:cs="Times New Roman"/>
                <w:color w:val="000000"/>
              </w:rPr>
              <w:t>Foreign marketable equity instruments</w:t>
            </w:r>
          </w:p>
        </w:tc>
        <w:tc>
          <w:tcPr>
            <w:tcW w:w="1072" w:type="dxa"/>
            <w:vAlign w:val="bottom"/>
          </w:tcPr>
          <w:p w14:paraId="6A6899AA" w14:textId="46E8B694" w:rsidR="000353CF" w:rsidRPr="007171F8" w:rsidRDefault="000353CF" w:rsidP="007171F8">
            <w:pPr>
              <w:tabs>
                <w:tab w:val="decimal" w:pos="742"/>
              </w:tabs>
              <w:spacing w:line="240" w:lineRule="atLeast"/>
              <w:rPr>
                <w:rFonts w:cs="Times New Roman"/>
                <w:lang w:val="en-GB"/>
              </w:rPr>
            </w:pPr>
            <w:r w:rsidRPr="007171F8">
              <w:rPr>
                <w:rFonts w:cs="Times New Roman"/>
                <w:lang w:val="en-GB"/>
              </w:rPr>
              <w:t>-</w:t>
            </w:r>
          </w:p>
        </w:tc>
        <w:tc>
          <w:tcPr>
            <w:tcW w:w="89" w:type="dxa"/>
            <w:vAlign w:val="bottom"/>
          </w:tcPr>
          <w:p w14:paraId="49DBF52F" w14:textId="77777777" w:rsidR="000353CF" w:rsidRPr="002E5B6B" w:rsidRDefault="000353CF" w:rsidP="000353CF">
            <w:pPr>
              <w:tabs>
                <w:tab w:val="decimal" w:pos="1080"/>
              </w:tabs>
              <w:spacing w:line="240" w:lineRule="atLeast"/>
              <w:ind w:left="-531" w:firstLine="531"/>
              <w:rPr>
                <w:rFonts w:cs="Times New Roman"/>
                <w:cs/>
              </w:rPr>
            </w:pPr>
          </w:p>
        </w:tc>
        <w:tc>
          <w:tcPr>
            <w:tcW w:w="1072" w:type="dxa"/>
            <w:vAlign w:val="bottom"/>
          </w:tcPr>
          <w:p w14:paraId="1659F188" w14:textId="091D6F64" w:rsidR="000353CF" w:rsidRPr="007171F8" w:rsidRDefault="000353CF" w:rsidP="007171F8">
            <w:pPr>
              <w:tabs>
                <w:tab w:val="decimal" w:pos="652"/>
              </w:tabs>
              <w:spacing w:line="240" w:lineRule="atLeast"/>
              <w:rPr>
                <w:rFonts w:cs="Times New Roman"/>
                <w:cs/>
                <w:lang w:val="en-GB"/>
              </w:rPr>
            </w:pPr>
            <w:r w:rsidRPr="00071743">
              <w:rPr>
                <w:rFonts w:cs="Times New Roman"/>
                <w:lang w:val="en-GB"/>
              </w:rPr>
              <w:t>-</w:t>
            </w:r>
          </w:p>
        </w:tc>
        <w:tc>
          <w:tcPr>
            <w:tcW w:w="89" w:type="dxa"/>
            <w:vAlign w:val="center"/>
          </w:tcPr>
          <w:p w14:paraId="13939FA3" w14:textId="77777777" w:rsidR="000353CF" w:rsidRPr="002E5B6B" w:rsidRDefault="000353CF" w:rsidP="000353CF">
            <w:pPr>
              <w:tabs>
                <w:tab w:val="decimal" w:pos="1080"/>
              </w:tabs>
              <w:spacing w:line="240" w:lineRule="atLeast"/>
              <w:ind w:hanging="198"/>
              <w:rPr>
                <w:rFonts w:cs="Times New Roman"/>
                <w:color w:val="000000"/>
              </w:rPr>
            </w:pPr>
          </w:p>
        </w:tc>
        <w:tc>
          <w:tcPr>
            <w:tcW w:w="1072" w:type="dxa"/>
            <w:vAlign w:val="bottom"/>
          </w:tcPr>
          <w:p w14:paraId="215FF0A8" w14:textId="7002D429" w:rsidR="000353CF" w:rsidRPr="002E5B6B" w:rsidRDefault="000353CF" w:rsidP="007171F8">
            <w:pPr>
              <w:tabs>
                <w:tab w:val="decimal" w:pos="652"/>
              </w:tabs>
              <w:spacing w:line="240" w:lineRule="atLeast"/>
              <w:rPr>
                <w:rFonts w:cs="Times New Roman"/>
                <w:lang w:val="en-GB"/>
              </w:rPr>
            </w:pPr>
            <w:r w:rsidRPr="00071743">
              <w:rPr>
                <w:rFonts w:cs="Times New Roman"/>
                <w:lang w:val="en-GB"/>
              </w:rPr>
              <w:t>-</w:t>
            </w:r>
          </w:p>
        </w:tc>
        <w:tc>
          <w:tcPr>
            <w:tcW w:w="90" w:type="dxa"/>
          </w:tcPr>
          <w:p w14:paraId="78A01899" w14:textId="77777777" w:rsidR="000353CF" w:rsidRPr="002E5B6B" w:rsidRDefault="000353CF" w:rsidP="000353CF">
            <w:pPr>
              <w:tabs>
                <w:tab w:val="decimal" w:pos="1080"/>
              </w:tabs>
              <w:spacing w:line="240" w:lineRule="atLeast"/>
              <w:ind w:left="-531" w:firstLine="531"/>
              <w:rPr>
                <w:rFonts w:cs="Times New Roman"/>
                <w:color w:val="000000"/>
              </w:rPr>
            </w:pPr>
          </w:p>
        </w:tc>
        <w:tc>
          <w:tcPr>
            <w:tcW w:w="1252" w:type="dxa"/>
            <w:vAlign w:val="bottom"/>
          </w:tcPr>
          <w:p w14:paraId="30DC8EEF" w14:textId="3AB9023D" w:rsidR="000353CF" w:rsidRPr="002E5B6B" w:rsidRDefault="000353CF" w:rsidP="000353CF">
            <w:pPr>
              <w:tabs>
                <w:tab w:val="decimal" w:pos="1080"/>
              </w:tabs>
              <w:spacing w:line="240" w:lineRule="atLeast"/>
              <w:ind w:left="-531" w:firstLine="531"/>
              <w:rPr>
                <w:rFonts w:cs="Times New Roman"/>
                <w:color w:val="000000"/>
                <w:cs/>
              </w:rPr>
            </w:pPr>
            <w:r>
              <w:rPr>
                <w:rFonts w:cs="Times New Roman"/>
                <w:color w:val="000000"/>
              </w:rPr>
              <w:t>45,777</w:t>
            </w:r>
          </w:p>
        </w:tc>
        <w:tc>
          <w:tcPr>
            <w:tcW w:w="90" w:type="dxa"/>
            <w:vAlign w:val="center"/>
          </w:tcPr>
          <w:p w14:paraId="1864294A" w14:textId="77777777" w:rsidR="000353CF" w:rsidRPr="002E5B6B" w:rsidRDefault="000353CF" w:rsidP="000353CF">
            <w:pPr>
              <w:tabs>
                <w:tab w:val="decimal" w:pos="1080"/>
              </w:tabs>
              <w:spacing w:line="240" w:lineRule="atLeast"/>
              <w:ind w:left="-531" w:firstLine="531"/>
              <w:rPr>
                <w:rFonts w:cs="Times New Roman"/>
                <w:color w:val="000000"/>
              </w:rPr>
            </w:pPr>
          </w:p>
        </w:tc>
        <w:tc>
          <w:tcPr>
            <w:tcW w:w="1163" w:type="dxa"/>
            <w:vAlign w:val="bottom"/>
          </w:tcPr>
          <w:p w14:paraId="5590B3C7" w14:textId="2E97669D" w:rsidR="000353CF" w:rsidRPr="002E5B6B" w:rsidRDefault="000353CF" w:rsidP="000353CF">
            <w:pPr>
              <w:tabs>
                <w:tab w:val="decimal" w:pos="1080"/>
              </w:tabs>
              <w:spacing w:line="240" w:lineRule="atLeast"/>
              <w:ind w:left="-531" w:firstLine="531"/>
              <w:rPr>
                <w:rFonts w:cs="Times New Roman"/>
                <w:color w:val="000000"/>
              </w:rPr>
            </w:pPr>
            <w:r>
              <w:rPr>
                <w:rFonts w:cs="Times New Roman"/>
                <w:color w:val="000000"/>
              </w:rPr>
              <w:t>45,777</w:t>
            </w:r>
          </w:p>
        </w:tc>
        <w:tc>
          <w:tcPr>
            <w:tcW w:w="90" w:type="dxa"/>
            <w:vAlign w:val="center"/>
          </w:tcPr>
          <w:p w14:paraId="2B4DC677" w14:textId="77777777" w:rsidR="000353CF" w:rsidRPr="002E5B6B" w:rsidRDefault="000353CF" w:rsidP="000353CF">
            <w:pPr>
              <w:tabs>
                <w:tab w:val="decimal" w:pos="1080"/>
              </w:tabs>
              <w:spacing w:line="240" w:lineRule="atLeast"/>
              <w:ind w:left="-531" w:firstLine="531"/>
              <w:rPr>
                <w:rFonts w:cs="Times New Roman"/>
                <w:color w:val="000000"/>
              </w:rPr>
            </w:pPr>
          </w:p>
        </w:tc>
        <w:tc>
          <w:tcPr>
            <w:tcW w:w="1163" w:type="dxa"/>
            <w:vAlign w:val="bottom"/>
          </w:tcPr>
          <w:p w14:paraId="61C38FA8" w14:textId="322EE5B0" w:rsidR="000353CF" w:rsidRPr="002E5B6B" w:rsidRDefault="000353CF" w:rsidP="007171F8">
            <w:pPr>
              <w:tabs>
                <w:tab w:val="decimal" w:pos="1080"/>
              </w:tabs>
              <w:spacing w:line="240" w:lineRule="atLeast"/>
              <w:ind w:left="-531" w:firstLine="531"/>
              <w:rPr>
                <w:rFonts w:cs="Times New Roman"/>
                <w:color w:val="000000"/>
              </w:rPr>
            </w:pPr>
            <w:r>
              <w:rPr>
                <w:rFonts w:cs="Times New Roman"/>
                <w:color w:val="000000"/>
              </w:rPr>
              <w:t>45,777</w:t>
            </w:r>
          </w:p>
        </w:tc>
        <w:tc>
          <w:tcPr>
            <w:tcW w:w="90" w:type="dxa"/>
            <w:vAlign w:val="center"/>
          </w:tcPr>
          <w:p w14:paraId="266B045D" w14:textId="77777777" w:rsidR="000353CF" w:rsidRPr="002E5B6B" w:rsidRDefault="000353CF" w:rsidP="000353CF">
            <w:pPr>
              <w:tabs>
                <w:tab w:val="decimal" w:pos="1010"/>
              </w:tabs>
              <w:spacing w:line="240" w:lineRule="atLeast"/>
              <w:rPr>
                <w:rFonts w:cs="Times New Roman"/>
                <w:color w:val="000000"/>
              </w:rPr>
            </w:pPr>
          </w:p>
        </w:tc>
        <w:tc>
          <w:tcPr>
            <w:tcW w:w="1163" w:type="dxa"/>
            <w:vAlign w:val="bottom"/>
          </w:tcPr>
          <w:p w14:paraId="72931F93" w14:textId="169220F0" w:rsidR="000353CF" w:rsidRPr="002E5B6B" w:rsidRDefault="000353CF" w:rsidP="007171F8">
            <w:pPr>
              <w:tabs>
                <w:tab w:val="decimal" w:pos="783"/>
              </w:tabs>
              <w:spacing w:line="240" w:lineRule="atLeast"/>
              <w:rPr>
                <w:rFonts w:cs="Times New Roman"/>
              </w:rPr>
            </w:pPr>
            <w:r>
              <w:rPr>
                <w:rFonts w:cs="Times New Roman"/>
              </w:rPr>
              <w:t>-</w:t>
            </w:r>
          </w:p>
        </w:tc>
        <w:tc>
          <w:tcPr>
            <w:tcW w:w="90" w:type="dxa"/>
            <w:vAlign w:val="center"/>
          </w:tcPr>
          <w:p w14:paraId="112F48A9" w14:textId="77777777" w:rsidR="000353CF" w:rsidRPr="002E5B6B" w:rsidRDefault="000353CF" w:rsidP="000353CF">
            <w:pPr>
              <w:tabs>
                <w:tab w:val="decimal" w:pos="750"/>
              </w:tabs>
              <w:spacing w:line="240" w:lineRule="atLeast"/>
              <w:rPr>
                <w:rFonts w:cs="Times New Roman"/>
                <w:color w:val="000000"/>
              </w:rPr>
            </w:pPr>
          </w:p>
        </w:tc>
        <w:tc>
          <w:tcPr>
            <w:tcW w:w="1253" w:type="dxa"/>
            <w:vAlign w:val="bottom"/>
          </w:tcPr>
          <w:p w14:paraId="5E03316B" w14:textId="07A0DBDD" w:rsidR="000353CF" w:rsidRPr="002E5B6B" w:rsidRDefault="000353CF" w:rsidP="000353CF">
            <w:pPr>
              <w:tabs>
                <w:tab w:val="decimal" w:pos="805"/>
              </w:tabs>
              <w:spacing w:line="240" w:lineRule="atLeast"/>
              <w:rPr>
                <w:rFonts w:cs="Times New Roman"/>
                <w:lang w:val="en-GB"/>
              </w:rPr>
            </w:pPr>
            <w:r w:rsidRPr="00DC6F54">
              <w:rPr>
                <w:rFonts w:cs="Times New Roman"/>
                <w:lang w:val="en-GB"/>
              </w:rPr>
              <w:t>-</w:t>
            </w:r>
          </w:p>
        </w:tc>
        <w:tc>
          <w:tcPr>
            <w:tcW w:w="90" w:type="dxa"/>
            <w:vAlign w:val="center"/>
          </w:tcPr>
          <w:p w14:paraId="3B8BAE49" w14:textId="77777777" w:rsidR="000353CF" w:rsidRPr="002E5B6B" w:rsidRDefault="000353CF" w:rsidP="000353CF">
            <w:pPr>
              <w:tabs>
                <w:tab w:val="decimal" w:pos="1010"/>
              </w:tabs>
              <w:spacing w:line="240" w:lineRule="atLeast"/>
              <w:rPr>
                <w:rFonts w:cs="Times New Roman"/>
                <w:color w:val="000000"/>
              </w:rPr>
            </w:pPr>
          </w:p>
        </w:tc>
        <w:tc>
          <w:tcPr>
            <w:tcW w:w="1252" w:type="dxa"/>
            <w:vAlign w:val="bottom"/>
          </w:tcPr>
          <w:p w14:paraId="78AA0D3E" w14:textId="21B931D1" w:rsidR="000353CF" w:rsidRPr="002E5B6B" w:rsidRDefault="00E96B42" w:rsidP="00E96B42">
            <w:pPr>
              <w:tabs>
                <w:tab w:val="decimal" w:pos="1010"/>
              </w:tabs>
              <w:spacing w:line="240" w:lineRule="atLeast"/>
              <w:rPr>
                <w:rFonts w:cs="Times New Roman"/>
                <w:color w:val="000000"/>
              </w:rPr>
            </w:pPr>
            <w:r>
              <w:rPr>
                <w:rFonts w:cs="Times New Roman"/>
                <w:color w:val="000000"/>
              </w:rPr>
              <w:t>45,777</w:t>
            </w:r>
          </w:p>
        </w:tc>
      </w:tr>
      <w:tr w:rsidR="003219F8" w:rsidRPr="002E5B6B" w14:paraId="05C0C271" w14:textId="77777777" w:rsidTr="00E05856">
        <w:trPr>
          <w:trHeight w:val="94"/>
        </w:trPr>
        <w:tc>
          <w:tcPr>
            <w:tcW w:w="2950" w:type="dxa"/>
            <w:shd w:val="clear" w:color="auto" w:fill="auto"/>
          </w:tcPr>
          <w:p w14:paraId="3D85E674" w14:textId="77777777" w:rsidR="003219F8" w:rsidRPr="002E5B6B" w:rsidRDefault="003219F8" w:rsidP="003219F8">
            <w:pPr>
              <w:ind w:left="234" w:hanging="144"/>
              <w:rPr>
                <w:rFonts w:cs="Times New Roman"/>
                <w:color w:val="000000"/>
              </w:rPr>
            </w:pPr>
          </w:p>
        </w:tc>
        <w:tc>
          <w:tcPr>
            <w:tcW w:w="1072" w:type="dxa"/>
            <w:vAlign w:val="center"/>
          </w:tcPr>
          <w:p w14:paraId="54E6C003" w14:textId="77777777" w:rsidR="003219F8" w:rsidRPr="002E5B6B" w:rsidRDefault="003219F8" w:rsidP="003219F8">
            <w:pPr>
              <w:tabs>
                <w:tab w:val="decimal" w:pos="1080"/>
              </w:tabs>
              <w:rPr>
                <w:rFonts w:cs="Times New Roman"/>
                <w:color w:val="000000"/>
              </w:rPr>
            </w:pPr>
          </w:p>
        </w:tc>
        <w:tc>
          <w:tcPr>
            <w:tcW w:w="89" w:type="dxa"/>
            <w:vAlign w:val="center"/>
          </w:tcPr>
          <w:p w14:paraId="3361250F" w14:textId="77777777" w:rsidR="003219F8" w:rsidRPr="002E5B6B" w:rsidRDefault="003219F8" w:rsidP="003219F8">
            <w:pPr>
              <w:tabs>
                <w:tab w:val="decimal" w:pos="1080"/>
              </w:tabs>
              <w:ind w:left="-531" w:firstLine="531"/>
              <w:rPr>
                <w:rFonts w:cs="Times New Roman"/>
                <w:cs/>
              </w:rPr>
            </w:pPr>
          </w:p>
        </w:tc>
        <w:tc>
          <w:tcPr>
            <w:tcW w:w="1072" w:type="dxa"/>
            <w:vAlign w:val="center"/>
          </w:tcPr>
          <w:p w14:paraId="30D76E7E" w14:textId="77777777" w:rsidR="003219F8" w:rsidRPr="002E5B6B" w:rsidRDefault="003219F8" w:rsidP="003219F8">
            <w:pPr>
              <w:tabs>
                <w:tab w:val="decimal" w:pos="724"/>
                <w:tab w:val="center" w:pos="1060"/>
              </w:tabs>
              <w:spacing w:line="240" w:lineRule="atLeast"/>
              <w:rPr>
                <w:rFonts w:cs="Times New Roman"/>
                <w:cs/>
              </w:rPr>
            </w:pPr>
          </w:p>
        </w:tc>
        <w:tc>
          <w:tcPr>
            <w:tcW w:w="89" w:type="dxa"/>
            <w:vAlign w:val="center"/>
          </w:tcPr>
          <w:p w14:paraId="53B69A89" w14:textId="77777777" w:rsidR="003219F8" w:rsidRPr="002E5B6B" w:rsidRDefault="003219F8" w:rsidP="003219F8">
            <w:pPr>
              <w:tabs>
                <w:tab w:val="decimal" w:pos="1080"/>
              </w:tabs>
              <w:ind w:hanging="198"/>
              <w:rPr>
                <w:rFonts w:cs="Times New Roman"/>
                <w:color w:val="000000"/>
              </w:rPr>
            </w:pPr>
          </w:p>
        </w:tc>
        <w:tc>
          <w:tcPr>
            <w:tcW w:w="1072" w:type="dxa"/>
          </w:tcPr>
          <w:p w14:paraId="1F534D8B" w14:textId="77777777" w:rsidR="003219F8" w:rsidRPr="002E5B6B" w:rsidRDefault="003219F8" w:rsidP="003219F8">
            <w:pPr>
              <w:tabs>
                <w:tab w:val="decimal" w:pos="1080"/>
              </w:tabs>
              <w:ind w:left="-531" w:firstLine="531"/>
              <w:rPr>
                <w:rFonts w:cs="Times New Roman"/>
              </w:rPr>
            </w:pPr>
          </w:p>
        </w:tc>
        <w:tc>
          <w:tcPr>
            <w:tcW w:w="90" w:type="dxa"/>
          </w:tcPr>
          <w:p w14:paraId="59D283D1" w14:textId="77777777" w:rsidR="003219F8" w:rsidRPr="002E5B6B" w:rsidRDefault="003219F8" w:rsidP="003219F8">
            <w:pPr>
              <w:tabs>
                <w:tab w:val="decimal" w:pos="1080"/>
              </w:tabs>
              <w:ind w:left="-531" w:firstLine="531"/>
              <w:rPr>
                <w:rFonts w:cs="Times New Roman"/>
              </w:rPr>
            </w:pPr>
          </w:p>
        </w:tc>
        <w:tc>
          <w:tcPr>
            <w:tcW w:w="1252" w:type="dxa"/>
            <w:vAlign w:val="center"/>
          </w:tcPr>
          <w:p w14:paraId="7C17DD36" w14:textId="77777777" w:rsidR="003219F8" w:rsidRPr="002E5B6B" w:rsidRDefault="003219F8" w:rsidP="003219F8">
            <w:pPr>
              <w:tabs>
                <w:tab w:val="decimal" w:pos="1080"/>
              </w:tabs>
              <w:ind w:left="-531" w:firstLine="531"/>
              <w:rPr>
                <w:rFonts w:cs="Times New Roman"/>
              </w:rPr>
            </w:pPr>
          </w:p>
        </w:tc>
        <w:tc>
          <w:tcPr>
            <w:tcW w:w="90" w:type="dxa"/>
            <w:vAlign w:val="center"/>
          </w:tcPr>
          <w:p w14:paraId="3A8E5D39" w14:textId="77777777" w:rsidR="003219F8" w:rsidRPr="002E5B6B" w:rsidRDefault="003219F8" w:rsidP="003219F8">
            <w:pPr>
              <w:tabs>
                <w:tab w:val="decimal" w:pos="1080"/>
              </w:tabs>
              <w:ind w:left="-531" w:firstLine="531"/>
              <w:rPr>
                <w:rFonts w:cs="Times New Roman"/>
                <w:color w:val="000000"/>
              </w:rPr>
            </w:pPr>
          </w:p>
        </w:tc>
        <w:tc>
          <w:tcPr>
            <w:tcW w:w="1163" w:type="dxa"/>
            <w:vAlign w:val="center"/>
          </w:tcPr>
          <w:p w14:paraId="029B303F" w14:textId="77777777" w:rsidR="003219F8" w:rsidRPr="002E5B6B" w:rsidRDefault="003219F8" w:rsidP="003219F8">
            <w:pPr>
              <w:tabs>
                <w:tab w:val="decimal" w:pos="1080"/>
              </w:tabs>
              <w:ind w:left="-531" w:firstLine="531"/>
              <w:rPr>
                <w:rFonts w:cs="Times New Roman"/>
              </w:rPr>
            </w:pPr>
          </w:p>
        </w:tc>
        <w:tc>
          <w:tcPr>
            <w:tcW w:w="90" w:type="dxa"/>
            <w:vAlign w:val="center"/>
          </w:tcPr>
          <w:p w14:paraId="1696A0E1" w14:textId="77777777" w:rsidR="003219F8" w:rsidRPr="002E5B6B" w:rsidRDefault="003219F8" w:rsidP="003219F8">
            <w:pPr>
              <w:tabs>
                <w:tab w:val="decimal" w:pos="1080"/>
              </w:tabs>
              <w:ind w:left="-531" w:firstLine="531"/>
              <w:rPr>
                <w:rFonts w:cs="Times New Roman"/>
                <w:color w:val="000000"/>
              </w:rPr>
            </w:pPr>
          </w:p>
        </w:tc>
        <w:tc>
          <w:tcPr>
            <w:tcW w:w="1163" w:type="dxa"/>
            <w:vAlign w:val="center"/>
          </w:tcPr>
          <w:p w14:paraId="2BA68FDD" w14:textId="77777777" w:rsidR="003219F8" w:rsidRPr="002E5B6B" w:rsidRDefault="003219F8" w:rsidP="003219F8">
            <w:pPr>
              <w:tabs>
                <w:tab w:val="decimal" w:pos="1010"/>
              </w:tabs>
              <w:ind w:left="-531" w:firstLine="531"/>
              <w:rPr>
                <w:rFonts w:cs="Times New Roman"/>
                <w:lang w:eastAsia="en-GB"/>
              </w:rPr>
            </w:pPr>
          </w:p>
        </w:tc>
        <w:tc>
          <w:tcPr>
            <w:tcW w:w="90" w:type="dxa"/>
            <w:vAlign w:val="center"/>
          </w:tcPr>
          <w:p w14:paraId="2FE9DDA3" w14:textId="77777777" w:rsidR="003219F8" w:rsidRPr="002E5B6B" w:rsidRDefault="003219F8" w:rsidP="003219F8">
            <w:pPr>
              <w:tabs>
                <w:tab w:val="decimal" w:pos="1010"/>
              </w:tabs>
              <w:rPr>
                <w:rFonts w:cs="Times New Roman"/>
                <w:color w:val="000000"/>
              </w:rPr>
            </w:pPr>
          </w:p>
        </w:tc>
        <w:tc>
          <w:tcPr>
            <w:tcW w:w="1163" w:type="dxa"/>
            <w:vAlign w:val="center"/>
          </w:tcPr>
          <w:p w14:paraId="39E89394" w14:textId="77777777" w:rsidR="003219F8" w:rsidRPr="002E5B6B" w:rsidRDefault="003219F8" w:rsidP="003219F8">
            <w:pPr>
              <w:tabs>
                <w:tab w:val="decimal" w:pos="1010"/>
              </w:tabs>
              <w:ind w:firstLine="210"/>
              <w:rPr>
                <w:rFonts w:cs="Times New Roman"/>
                <w:cs/>
                <w:lang w:eastAsia="en-GB"/>
              </w:rPr>
            </w:pPr>
          </w:p>
        </w:tc>
        <w:tc>
          <w:tcPr>
            <w:tcW w:w="90" w:type="dxa"/>
            <w:vAlign w:val="center"/>
          </w:tcPr>
          <w:p w14:paraId="2A7254AE" w14:textId="77777777" w:rsidR="003219F8" w:rsidRPr="002E5B6B" w:rsidRDefault="003219F8" w:rsidP="003219F8">
            <w:pPr>
              <w:tabs>
                <w:tab w:val="decimal" w:pos="1010"/>
              </w:tabs>
              <w:rPr>
                <w:rFonts w:cs="Times New Roman"/>
                <w:color w:val="000000"/>
              </w:rPr>
            </w:pPr>
          </w:p>
        </w:tc>
        <w:tc>
          <w:tcPr>
            <w:tcW w:w="1253" w:type="dxa"/>
            <w:vAlign w:val="center"/>
          </w:tcPr>
          <w:p w14:paraId="7F276EB9" w14:textId="77777777" w:rsidR="003219F8" w:rsidRPr="002E5B6B" w:rsidRDefault="003219F8" w:rsidP="003219F8">
            <w:pPr>
              <w:tabs>
                <w:tab w:val="decimal" w:pos="797"/>
              </w:tabs>
              <w:spacing w:line="240" w:lineRule="atLeast"/>
              <w:rPr>
                <w:rFonts w:cs="Times New Roman"/>
                <w:cs/>
                <w:lang w:eastAsia="en-GB"/>
              </w:rPr>
            </w:pPr>
          </w:p>
        </w:tc>
        <w:tc>
          <w:tcPr>
            <w:tcW w:w="90" w:type="dxa"/>
            <w:vAlign w:val="center"/>
          </w:tcPr>
          <w:p w14:paraId="26CFB568" w14:textId="77777777" w:rsidR="003219F8" w:rsidRPr="002E5B6B" w:rsidRDefault="003219F8" w:rsidP="003219F8">
            <w:pPr>
              <w:tabs>
                <w:tab w:val="decimal" w:pos="1010"/>
              </w:tabs>
              <w:rPr>
                <w:rFonts w:cs="Times New Roman"/>
                <w:color w:val="000000"/>
              </w:rPr>
            </w:pPr>
          </w:p>
        </w:tc>
        <w:tc>
          <w:tcPr>
            <w:tcW w:w="1252" w:type="dxa"/>
            <w:vAlign w:val="center"/>
          </w:tcPr>
          <w:p w14:paraId="096F168D" w14:textId="77777777" w:rsidR="003219F8" w:rsidRPr="002E5B6B" w:rsidRDefault="003219F8" w:rsidP="003219F8">
            <w:pPr>
              <w:tabs>
                <w:tab w:val="decimal" w:pos="1010"/>
              </w:tabs>
              <w:rPr>
                <w:rFonts w:cs="Times New Roman"/>
                <w:color w:val="000000"/>
              </w:rPr>
            </w:pPr>
          </w:p>
        </w:tc>
      </w:tr>
      <w:tr w:rsidR="003219F8" w:rsidRPr="002E5B6B" w14:paraId="2392404E" w14:textId="77777777" w:rsidTr="00E05856">
        <w:trPr>
          <w:trHeight w:val="94"/>
        </w:trPr>
        <w:tc>
          <w:tcPr>
            <w:tcW w:w="2950" w:type="dxa"/>
            <w:shd w:val="clear" w:color="auto" w:fill="auto"/>
          </w:tcPr>
          <w:p w14:paraId="4EF02AC3" w14:textId="77777777" w:rsidR="003219F8" w:rsidRPr="002E5B6B" w:rsidRDefault="003219F8" w:rsidP="003219F8">
            <w:pPr>
              <w:spacing w:line="240" w:lineRule="atLeast"/>
              <w:ind w:left="234" w:hanging="144"/>
              <w:rPr>
                <w:rFonts w:cs="Times New Roman"/>
                <w:color w:val="000000"/>
              </w:rPr>
            </w:pPr>
            <w:r w:rsidRPr="002E5B6B">
              <w:rPr>
                <w:rFonts w:cs="Times New Roman"/>
                <w:b/>
                <w:bCs/>
                <w:i/>
                <w:iCs/>
                <w:color w:val="000000"/>
              </w:rPr>
              <w:t>Financial liabilities</w:t>
            </w:r>
          </w:p>
        </w:tc>
        <w:tc>
          <w:tcPr>
            <w:tcW w:w="1072" w:type="dxa"/>
            <w:vAlign w:val="center"/>
          </w:tcPr>
          <w:p w14:paraId="6EA56024" w14:textId="77777777" w:rsidR="003219F8" w:rsidRPr="002E5B6B" w:rsidRDefault="003219F8" w:rsidP="003219F8">
            <w:pPr>
              <w:tabs>
                <w:tab w:val="decimal" w:pos="1080"/>
              </w:tabs>
              <w:spacing w:line="240" w:lineRule="atLeast"/>
              <w:rPr>
                <w:rFonts w:cs="Times New Roman"/>
                <w:color w:val="000000"/>
              </w:rPr>
            </w:pPr>
          </w:p>
        </w:tc>
        <w:tc>
          <w:tcPr>
            <w:tcW w:w="89" w:type="dxa"/>
            <w:vAlign w:val="center"/>
          </w:tcPr>
          <w:p w14:paraId="59663518" w14:textId="77777777" w:rsidR="003219F8" w:rsidRPr="002E5B6B" w:rsidRDefault="003219F8" w:rsidP="003219F8">
            <w:pPr>
              <w:tabs>
                <w:tab w:val="decimal" w:pos="1080"/>
              </w:tabs>
              <w:spacing w:line="240" w:lineRule="atLeast"/>
              <w:ind w:left="-531" w:firstLine="531"/>
              <w:rPr>
                <w:rFonts w:cs="Times New Roman"/>
                <w:cs/>
              </w:rPr>
            </w:pPr>
          </w:p>
        </w:tc>
        <w:tc>
          <w:tcPr>
            <w:tcW w:w="1072" w:type="dxa"/>
            <w:vAlign w:val="center"/>
          </w:tcPr>
          <w:p w14:paraId="410FC8D6" w14:textId="77777777" w:rsidR="003219F8" w:rsidRPr="002E5B6B" w:rsidRDefault="003219F8" w:rsidP="003219F8">
            <w:pPr>
              <w:tabs>
                <w:tab w:val="decimal" w:pos="724"/>
                <w:tab w:val="center" w:pos="1060"/>
              </w:tabs>
              <w:spacing w:line="240" w:lineRule="atLeast"/>
              <w:rPr>
                <w:rFonts w:cs="Times New Roman"/>
                <w:cs/>
              </w:rPr>
            </w:pPr>
          </w:p>
        </w:tc>
        <w:tc>
          <w:tcPr>
            <w:tcW w:w="89" w:type="dxa"/>
            <w:vAlign w:val="center"/>
          </w:tcPr>
          <w:p w14:paraId="1598A1E5" w14:textId="77777777" w:rsidR="003219F8" w:rsidRPr="002E5B6B" w:rsidRDefault="003219F8" w:rsidP="003219F8">
            <w:pPr>
              <w:tabs>
                <w:tab w:val="decimal" w:pos="1080"/>
              </w:tabs>
              <w:spacing w:line="240" w:lineRule="atLeast"/>
              <w:ind w:hanging="198"/>
              <w:rPr>
                <w:rFonts w:cs="Times New Roman"/>
                <w:color w:val="000000"/>
              </w:rPr>
            </w:pPr>
          </w:p>
        </w:tc>
        <w:tc>
          <w:tcPr>
            <w:tcW w:w="1072" w:type="dxa"/>
          </w:tcPr>
          <w:p w14:paraId="1B87941A" w14:textId="77777777" w:rsidR="003219F8" w:rsidRPr="002E5B6B" w:rsidRDefault="003219F8" w:rsidP="003219F8">
            <w:pPr>
              <w:tabs>
                <w:tab w:val="decimal" w:pos="1080"/>
              </w:tabs>
              <w:spacing w:line="240" w:lineRule="atLeast"/>
              <w:ind w:left="-531" w:firstLine="531"/>
              <w:rPr>
                <w:rFonts w:cs="Times New Roman"/>
              </w:rPr>
            </w:pPr>
          </w:p>
        </w:tc>
        <w:tc>
          <w:tcPr>
            <w:tcW w:w="90" w:type="dxa"/>
          </w:tcPr>
          <w:p w14:paraId="3B496EFB" w14:textId="77777777" w:rsidR="003219F8" w:rsidRPr="002E5B6B" w:rsidRDefault="003219F8" w:rsidP="003219F8">
            <w:pPr>
              <w:tabs>
                <w:tab w:val="decimal" w:pos="1080"/>
              </w:tabs>
              <w:spacing w:line="240" w:lineRule="atLeast"/>
              <w:ind w:left="-531" w:firstLine="531"/>
              <w:rPr>
                <w:rFonts w:cs="Times New Roman"/>
              </w:rPr>
            </w:pPr>
          </w:p>
        </w:tc>
        <w:tc>
          <w:tcPr>
            <w:tcW w:w="1252" w:type="dxa"/>
            <w:vAlign w:val="center"/>
          </w:tcPr>
          <w:p w14:paraId="0B335C3E" w14:textId="77777777" w:rsidR="003219F8" w:rsidRPr="002E5B6B" w:rsidRDefault="003219F8" w:rsidP="003219F8">
            <w:pPr>
              <w:tabs>
                <w:tab w:val="decimal" w:pos="1080"/>
              </w:tabs>
              <w:spacing w:line="240" w:lineRule="atLeast"/>
              <w:ind w:left="-531" w:firstLine="531"/>
              <w:rPr>
                <w:rFonts w:cs="Times New Roman"/>
              </w:rPr>
            </w:pPr>
          </w:p>
        </w:tc>
        <w:tc>
          <w:tcPr>
            <w:tcW w:w="90" w:type="dxa"/>
            <w:vAlign w:val="center"/>
          </w:tcPr>
          <w:p w14:paraId="4C666DD2" w14:textId="77777777" w:rsidR="003219F8" w:rsidRPr="002E5B6B" w:rsidRDefault="003219F8" w:rsidP="003219F8">
            <w:pPr>
              <w:tabs>
                <w:tab w:val="decimal" w:pos="1080"/>
              </w:tabs>
              <w:spacing w:line="240" w:lineRule="atLeast"/>
              <w:ind w:left="-531" w:firstLine="531"/>
              <w:rPr>
                <w:rFonts w:cs="Times New Roman"/>
                <w:color w:val="000000"/>
              </w:rPr>
            </w:pPr>
          </w:p>
        </w:tc>
        <w:tc>
          <w:tcPr>
            <w:tcW w:w="1163" w:type="dxa"/>
            <w:vAlign w:val="center"/>
          </w:tcPr>
          <w:p w14:paraId="108FED14" w14:textId="77777777" w:rsidR="003219F8" w:rsidRPr="002E5B6B" w:rsidRDefault="003219F8" w:rsidP="003219F8">
            <w:pPr>
              <w:tabs>
                <w:tab w:val="decimal" w:pos="1080"/>
              </w:tabs>
              <w:spacing w:line="240" w:lineRule="atLeast"/>
              <w:ind w:left="-531" w:firstLine="531"/>
              <w:rPr>
                <w:rFonts w:cs="Times New Roman"/>
              </w:rPr>
            </w:pPr>
          </w:p>
        </w:tc>
        <w:tc>
          <w:tcPr>
            <w:tcW w:w="90" w:type="dxa"/>
            <w:vAlign w:val="center"/>
          </w:tcPr>
          <w:p w14:paraId="7C86DF4B" w14:textId="77777777" w:rsidR="003219F8" w:rsidRPr="002E5B6B" w:rsidRDefault="003219F8" w:rsidP="003219F8">
            <w:pPr>
              <w:tabs>
                <w:tab w:val="decimal" w:pos="1080"/>
              </w:tabs>
              <w:spacing w:line="240" w:lineRule="atLeast"/>
              <w:ind w:left="-531" w:firstLine="531"/>
              <w:rPr>
                <w:rFonts w:cs="Times New Roman"/>
                <w:color w:val="000000"/>
              </w:rPr>
            </w:pPr>
          </w:p>
        </w:tc>
        <w:tc>
          <w:tcPr>
            <w:tcW w:w="1163" w:type="dxa"/>
            <w:vAlign w:val="center"/>
          </w:tcPr>
          <w:p w14:paraId="5D3147F1" w14:textId="77777777" w:rsidR="003219F8" w:rsidRPr="002E5B6B" w:rsidRDefault="003219F8" w:rsidP="003219F8">
            <w:pPr>
              <w:tabs>
                <w:tab w:val="decimal" w:pos="1010"/>
              </w:tabs>
              <w:spacing w:line="240" w:lineRule="atLeast"/>
              <w:ind w:left="-531" w:firstLine="531"/>
              <w:rPr>
                <w:rFonts w:cs="Times New Roman"/>
                <w:lang w:eastAsia="en-GB"/>
              </w:rPr>
            </w:pPr>
          </w:p>
        </w:tc>
        <w:tc>
          <w:tcPr>
            <w:tcW w:w="90" w:type="dxa"/>
            <w:vAlign w:val="center"/>
          </w:tcPr>
          <w:p w14:paraId="46A1C097" w14:textId="77777777" w:rsidR="003219F8" w:rsidRPr="002E5B6B" w:rsidRDefault="003219F8" w:rsidP="003219F8">
            <w:pPr>
              <w:tabs>
                <w:tab w:val="decimal" w:pos="1010"/>
              </w:tabs>
              <w:spacing w:line="240" w:lineRule="atLeast"/>
              <w:rPr>
                <w:rFonts w:cs="Times New Roman"/>
                <w:color w:val="000000"/>
              </w:rPr>
            </w:pPr>
          </w:p>
        </w:tc>
        <w:tc>
          <w:tcPr>
            <w:tcW w:w="1163" w:type="dxa"/>
            <w:vAlign w:val="center"/>
          </w:tcPr>
          <w:p w14:paraId="46664B1B" w14:textId="77777777" w:rsidR="003219F8" w:rsidRPr="002E5B6B" w:rsidRDefault="003219F8" w:rsidP="003219F8">
            <w:pPr>
              <w:tabs>
                <w:tab w:val="decimal" w:pos="1010"/>
              </w:tabs>
              <w:spacing w:line="240" w:lineRule="atLeast"/>
              <w:ind w:firstLine="210"/>
              <w:rPr>
                <w:rFonts w:cs="Times New Roman"/>
                <w:cs/>
                <w:lang w:eastAsia="en-GB"/>
              </w:rPr>
            </w:pPr>
          </w:p>
        </w:tc>
        <w:tc>
          <w:tcPr>
            <w:tcW w:w="90" w:type="dxa"/>
            <w:vAlign w:val="center"/>
          </w:tcPr>
          <w:p w14:paraId="5D5C1403" w14:textId="77777777" w:rsidR="003219F8" w:rsidRPr="002E5B6B" w:rsidRDefault="003219F8" w:rsidP="003219F8">
            <w:pPr>
              <w:tabs>
                <w:tab w:val="decimal" w:pos="1010"/>
              </w:tabs>
              <w:spacing w:line="240" w:lineRule="atLeast"/>
              <w:rPr>
                <w:rFonts w:cs="Times New Roman"/>
                <w:color w:val="000000"/>
              </w:rPr>
            </w:pPr>
          </w:p>
        </w:tc>
        <w:tc>
          <w:tcPr>
            <w:tcW w:w="1253" w:type="dxa"/>
            <w:vAlign w:val="center"/>
          </w:tcPr>
          <w:p w14:paraId="3078A2B0" w14:textId="77777777" w:rsidR="003219F8" w:rsidRPr="002E5B6B" w:rsidRDefault="003219F8" w:rsidP="003219F8">
            <w:pPr>
              <w:tabs>
                <w:tab w:val="decimal" w:pos="797"/>
              </w:tabs>
              <w:spacing w:line="240" w:lineRule="atLeast"/>
              <w:rPr>
                <w:rFonts w:cs="Times New Roman"/>
                <w:cs/>
                <w:lang w:eastAsia="en-GB"/>
              </w:rPr>
            </w:pPr>
          </w:p>
        </w:tc>
        <w:tc>
          <w:tcPr>
            <w:tcW w:w="90" w:type="dxa"/>
            <w:vAlign w:val="center"/>
          </w:tcPr>
          <w:p w14:paraId="1F060D7C" w14:textId="77777777" w:rsidR="003219F8" w:rsidRPr="002E5B6B" w:rsidRDefault="003219F8" w:rsidP="003219F8">
            <w:pPr>
              <w:tabs>
                <w:tab w:val="decimal" w:pos="1010"/>
              </w:tabs>
              <w:spacing w:line="240" w:lineRule="atLeast"/>
              <w:rPr>
                <w:rFonts w:cs="Times New Roman"/>
                <w:color w:val="000000"/>
              </w:rPr>
            </w:pPr>
          </w:p>
        </w:tc>
        <w:tc>
          <w:tcPr>
            <w:tcW w:w="1252" w:type="dxa"/>
            <w:vAlign w:val="center"/>
          </w:tcPr>
          <w:p w14:paraId="464015D4" w14:textId="77777777" w:rsidR="003219F8" w:rsidRPr="002E5B6B" w:rsidRDefault="003219F8" w:rsidP="003219F8">
            <w:pPr>
              <w:tabs>
                <w:tab w:val="decimal" w:pos="1010"/>
              </w:tabs>
              <w:spacing w:line="240" w:lineRule="atLeast"/>
              <w:rPr>
                <w:rFonts w:cs="Times New Roman"/>
                <w:color w:val="000000"/>
              </w:rPr>
            </w:pPr>
          </w:p>
        </w:tc>
      </w:tr>
      <w:tr w:rsidR="004D647A" w:rsidRPr="002E5B6B" w14:paraId="5FF40F51" w14:textId="77777777" w:rsidTr="007171F8">
        <w:trPr>
          <w:trHeight w:val="94"/>
        </w:trPr>
        <w:tc>
          <w:tcPr>
            <w:tcW w:w="2950" w:type="dxa"/>
            <w:shd w:val="clear" w:color="auto" w:fill="auto"/>
          </w:tcPr>
          <w:p w14:paraId="3CB9C574" w14:textId="77777777" w:rsidR="004D647A" w:rsidRPr="002E5B6B" w:rsidRDefault="004D647A" w:rsidP="004D647A">
            <w:pPr>
              <w:spacing w:line="240" w:lineRule="atLeast"/>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borrowings from financial institutions</w:t>
            </w:r>
          </w:p>
        </w:tc>
        <w:tc>
          <w:tcPr>
            <w:tcW w:w="1072" w:type="dxa"/>
            <w:vAlign w:val="bottom"/>
          </w:tcPr>
          <w:p w14:paraId="3DD8DA2B" w14:textId="37CDA8F6" w:rsidR="004D647A" w:rsidRPr="002E5B6B" w:rsidRDefault="004D647A" w:rsidP="007171F8">
            <w:pPr>
              <w:tabs>
                <w:tab w:val="decimal" w:pos="1012"/>
              </w:tabs>
              <w:spacing w:line="240" w:lineRule="atLeast"/>
              <w:rPr>
                <w:rFonts w:cs="Times New Roman"/>
                <w:color w:val="000000"/>
              </w:rPr>
            </w:pPr>
            <w:r>
              <w:rPr>
                <w:rFonts w:cs="Times New Roman"/>
              </w:rPr>
              <w:t>5,766,600</w:t>
            </w:r>
          </w:p>
        </w:tc>
        <w:tc>
          <w:tcPr>
            <w:tcW w:w="89" w:type="dxa"/>
            <w:vAlign w:val="center"/>
          </w:tcPr>
          <w:p w14:paraId="43367418" w14:textId="77777777" w:rsidR="004D647A" w:rsidRPr="002E5B6B" w:rsidRDefault="004D647A" w:rsidP="004D647A">
            <w:pPr>
              <w:tabs>
                <w:tab w:val="decimal" w:pos="1080"/>
              </w:tabs>
              <w:spacing w:line="240" w:lineRule="atLeast"/>
              <w:ind w:left="-531" w:firstLine="531"/>
              <w:rPr>
                <w:rFonts w:cs="Times New Roman"/>
                <w:color w:val="000000"/>
                <w:cs/>
              </w:rPr>
            </w:pPr>
          </w:p>
        </w:tc>
        <w:tc>
          <w:tcPr>
            <w:tcW w:w="1072" w:type="dxa"/>
            <w:vAlign w:val="bottom"/>
          </w:tcPr>
          <w:p w14:paraId="1B1099B5" w14:textId="2619642C" w:rsidR="004D647A" w:rsidRPr="007171F8" w:rsidRDefault="004D647A" w:rsidP="007171F8">
            <w:pPr>
              <w:tabs>
                <w:tab w:val="decimal" w:pos="652"/>
              </w:tabs>
              <w:spacing w:line="240" w:lineRule="atLeast"/>
              <w:rPr>
                <w:rFonts w:cs="Times New Roman"/>
                <w:cs/>
                <w:lang w:val="en-GB"/>
              </w:rPr>
            </w:pPr>
            <w:r w:rsidRPr="00071743">
              <w:rPr>
                <w:rFonts w:cs="Times New Roman"/>
                <w:lang w:val="en-GB"/>
              </w:rPr>
              <w:t>-</w:t>
            </w:r>
          </w:p>
        </w:tc>
        <w:tc>
          <w:tcPr>
            <w:tcW w:w="89" w:type="dxa"/>
            <w:vAlign w:val="bottom"/>
          </w:tcPr>
          <w:p w14:paraId="66E57830" w14:textId="77777777" w:rsidR="004D647A" w:rsidRPr="002E5B6B" w:rsidRDefault="004D647A" w:rsidP="004D647A">
            <w:pPr>
              <w:tabs>
                <w:tab w:val="decimal" w:pos="1080"/>
              </w:tabs>
              <w:spacing w:line="240" w:lineRule="atLeast"/>
              <w:ind w:hanging="198"/>
              <w:rPr>
                <w:rFonts w:cs="Times New Roman"/>
                <w:color w:val="000000"/>
              </w:rPr>
            </w:pPr>
          </w:p>
        </w:tc>
        <w:tc>
          <w:tcPr>
            <w:tcW w:w="1072" w:type="dxa"/>
            <w:vAlign w:val="bottom"/>
          </w:tcPr>
          <w:p w14:paraId="0C40B590" w14:textId="3724A275" w:rsidR="004D647A" w:rsidRPr="002E5B6B" w:rsidRDefault="004D647A" w:rsidP="007171F8">
            <w:pPr>
              <w:tabs>
                <w:tab w:val="decimal" w:pos="652"/>
              </w:tabs>
              <w:spacing w:line="240" w:lineRule="atLeast"/>
              <w:rPr>
                <w:rFonts w:cs="Times New Roman"/>
              </w:rPr>
            </w:pPr>
            <w:r w:rsidRPr="00071743">
              <w:rPr>
                <w:rFonts w:cs="Times New Roman"/>
                <w:lang w:val="en-GB"/>
              </w:rPr>
              <w:t>-</w:t>
            </w:r>
          </w:p>
        </w:tc>
        <w:tc>
          <w:tcPr>
            <w:tcW w:w="90" w:type="dxa"/>
          </w:tcPr>
          <w:p w14:paraId="29820CE9" w14:textId="77777777" w:rsidR="004D647A" w:rsidRPr="002E5B6B" w:rsidRDefault="004D647A" w:rsidP="004D647A">
            <w:pPr>
              <w:tabs>
                <w:tab w:val="decimal" w:pos="810"/>
              </w:tabs>
              <w:spacing w:line="240" w:lineRule="atLeast"/>
              <w:ind w:right="-90"/>
              <w:rPr>
                <w:rFonts w:cs="Times New Roman"/>
              </w:rPr>
            </w:pPr>
          </w:p>
        </w:tc>
        <w:tc>
          <w:tcPr>
            <w:tcW w:w="1252" w:type="dxa"/>
            <w:vAlign w:val="bottom"/>
          </w:tcPr>
          <w:p w14:paraId="7D3617F0" w14:textId="70019ECE" w:rsidR="004D647A" w:rsidRPr="007171F8" w:rsidRDefault="004D647A" w:rsidP="007171F8">
            <w:pPr>
              <w:tabs>
                <w:tab w:val="decimal" w:pos="851"/>
              </w:tabs>
              <w:spacing w:line="240" w:lineRule="atLeast"/>
              <w:rPr>
                <w:rFonts w:cs="Times New Roman"/>
                <w:lang w:val="en-GB"/>
              </w:rPr>
            </w:pPr>
            <w:r>
              <w:rPr>
                <w:rFonts w:cs="Times New Roman"/>
                <w:lang w:val="en-GB"/>
              </w:rPr>
              <w:t>-</w:t>
            </w:r>
          </w:p>
        </w:tc>
        <w:tc>
          <w:tcPr>
            <w:tcW w:w="90" w:type="dxa"/>
            <w:vAlign w:val="center"/>
          </w:tcPr>
          <w:p w14:paraId="1F415577" w14:textId="77777777" w:rsidR="004D647A" w:rsidRPr="002E5B6B" w:rsidRDefault="004D647A" w:rsidP="004D647A">
            <w:pPr>
              <w:tabs>
                <w:tab w:val="decimal" w:pos="1080"/>
              </w:tabs>
              <w:spacing w:line="240" w:lineRule="atLeast"/>
              <w:ind w:left="-531" w:firstLine="531"/>
              <w:rPr>
                <w:rFonts w:cs="Times New Roman"/>
                <w:color w:val="000000"/>
              </w:rPr>
            </w:pPr>
          </w:p>
        </w:tc>
        <w:tc>
          <w:tcPr>
            <w:tcW w:w="1163" w:type="dxa"/>
            <w:vAlign w:val="bottom"/>
          </w:tcPr>
          <w:p w14:paraId="287872B3" w14:textId="63A21BBA" w:rsidR="004D647A" w:rsidRPr="002E5B6B" w:rsidRDefault="004D647A" w:rsidP="004D647A">
            <w:pPr>
              <w:tabs>
                <w:tab w:val="decimal" w:pos="1080"/>
              </w:tabs>
              <w:spacing w:line="240" w:lineRule="atLeast"/>
              <w:ind w:left="-531" w:firstLine="531"/>
              <w:rPr>
                <w:rFonts w:cs="Times New Roman"/>
                <w:color w:val="000000"/>
              </w:rPr>
            </w:pPr>
            <w:r>
              <w:rPr>
                <w:rFonts w:cs="Times New Roman"/>
              </w:rPr>
              <w:t>5,766,600</w:t>
            </w:r>
          </w:p>
        </w:tc>
        <w:tc>
          <w:tcPr>
            <w:tcW w:w="90" w:type="dxa"/>
            <w:vAlign w:val="center"/>
          </w:tcPr>
          <w:p w14:paraId="2FD506E8" w14:textId="77777777" w:rsidR="004D647A" w:rsidRPr="002E5B6B" w:rsidRDefault="004D647A" w:rsidP="004D647A">
            <w:pPr>
              <w:tabs>
                <w:tab w:val="decimal" w:pos="1080"/>
              </w:tabs>
              <w:spacing w:line="240" w:lineRule="atLeast"/>
              <w:ind w:left="-531" w:firstLine="531"/>
              <w:rPr>
                <w:rFonts w:cs="Times New Roman"/>
                <w:color w:val="000000"/>
              </w:rPr>
            </w:pPr>
          </w:p>
        </w:tc>
        <w:tc>
          <w:tcPr>
            <w:tcW w:w="1163" w:type="dxa"/>
            <w:vAlign w:val="bottom"/>
          </w:tcPr>
          <w:p w14:paraId="1A76CFDF" w14:textId="500EB069" w:rsidR="004D647A" w:rsidRPr="002E5B6B" w:rsidRDefault="004D647A" w:rsidP="004D647A">
            <w:pPr>
              <w:tabs>
                <w:tab w:val="decimal" w:pos="797"/>
              </w:tabs>
              <w:spacing w:line="240" w:lineRule="atLeast"/>
              <w:rPr>
                <w:rFonts w:cs="Times New Roman"/>
                <w:lang w:eastAsia="en-GB"/>
              </w:rPr>
            </w:pPr>
            <w:r>
              <w:rPr>
                <w:rFonts w:cs="Times New Roman"/>
                <w:lang w:val="en-GB"/>
              </w:rPr>
              <w:t>-</w:t>
            </w:r>
          </w:p>
        </w:tc>
        <w:tc>
          <w:tcPr>
            <w:tcW w:w="90" w:type="dxa"/>
            <w:vAlign w:val="center"/>
          </w:tcPr>
          <w:p w14:paraId="5B114C77" w14:textId="77777777" w:rsidR="004D647A" w:rsidRPr="002E5B6B" w:rsidRDefault="004D647A" w:rsidP="004D647A">
            <w:pPr>
              <w:tabs>
                <w:tab w:val="decimal" w:pos="1010"/>
              </w:tabs>
              <w:spacing w:line="240" w:lineRule="atLeast"/>
              <w:rPr>
                <w:rFonts w:cs="Times New Roman"/>
                <w:color w:val="000000"/>
              </w:rPr>
            </w:pPr>
          </w:p>
        </w:tc>
        <w:tc>
          <w:tcPr>
            <w:tcW w:w="1163" w:type="dxa"/>
            <w:vAlign w:val="bottom"/>
          </w:tcPr>
          <w:p w14:paraId="41AF62BF" w14:textId="4580EEB6" w:rsidR="004D647A" w:rsidRPr="002E5B6B" w:rsidRDefault="00DA644B" w:rsidP="00DA644B">
            <w:pPr>
              <w:tabs>
                <w:tab w:val="decimal" w:pos="1023"/>
              </w:tabs>
              <w:spacing w:line="240" w:lineRule="atLeast"/>
              <w:ind w:left="-531" w:firstLine="531"/>
              <w:rPr>
                <w:rFonts w:cs="Times New Roman"/>
                <w:color w:val="000000"/>
              </w:rPr>
            </w:pPr>
            <w:r w:rsidRPr="007171F8">
              <w:rPr>
                <w:rFonts w:cs="Times New Roman"/>
                <w:lang w:val="en-GB"/>
              </w:rPr>
              <w:t>5,</w:t>
            </w:r>
            <w:r w:rsidRPr="00DA644B">
              <w:rPr>
                <w:rFonts w:cs="Times New Roman"/>
              </w:rPr>
              <w:t>766</w:t>
            </w:r>
            <w:r w:rsidRPr="007171F8">
              <w:rPr>
                <w:rFonts w:cs="Times New Roman"/>
                <w:lang w:val="en-GB"/>
              </w:rPr>
              <w:t>,600</w:t>
            </w:r>
          </w:p>
        </w:tc>
        <w:tc>
          <w:tcPr>
            <w:tcW w:w="90" w:type="dxa"/>
            <w:vAlign w:val="center"/>
          </w:tcPr>
          <w:p w14:paraId="006C1A59" w14:textId="77777777" w:rsidR="004D647A" w:rsidRPr="002E5B6B" w:rsidRDefault="004D647A" w:rsidP="004D647A">
            <w:pPr>
              <w:tabs>
                <w:tab w:val="decimal" w:pos="1010"/>
              </w:tabs>
              <w:spacing w:line="240" w:lineRule="atLeast"/>
              <w:rPr>
                <w:rFonts w:cs="Times New Roman"/>
                <w:color w:val="000000"/>
              </w:rPr>
            </w:pPr>
          </w:p>
        </w:tc>
        <w:tc>
          <w:tcPr>
            <w:tcW w:w="1253" w:type="dxa"/>
            <w:vAlign w:val="bottom"/>
          </w:tcPr>
          <w:p w14:paraId="4E3B7D75" w14:textId="217D9983" w:rsidR="004D647A" w:rsidRPr="007171F8" w:rsidRDefault="00DA644B" w:rsidP="00DA644B">
            <w:pPr>
              <w:tabs>
                <w:tab w:val="decimal" w:pos="805"/>
              </w:tabs>
              <w:spacing w:line="240" w:lineRule="atLeast"/>
              <w:rPr>
                <w:rFonts w:cs="Times New Roman"/>
                <w:lang w:val="en-GB"/>
              </w:rPr>
            </w:pPr>
            <w:r w:rsidRPr="00DC6F54">
              <w:rPr>
                <w:rFonts w:cs="Times New Roman"/>
                <w:lang w:val="en-GB"/>
              </w:rPr>
              <w:t>-</w:t>
            </w:r>
          </w:p>
        </w:tc>
        <w:tc>
          <w:tcPr>
            <w:tcW w:w="90" w:type="dxa"/>
            <w:vAlign w:val="center"/>
          </w:tcPr>
          <w:p w14:paraId="5B48C307" w14:textId="77777777" w:rsidR="004D647A" w:rsidRPr="002E5B6B" w:rsidRDefault="004D647A" w:rsidP="004D647A">
            <w:pPr>
              <w:tabs>
                <w:tab w:val="decimal" w:pos="1010"/>
              </w:tabs>
              <w:spacing w:line="240" w:lineRule="atLeast"/>
              <w:rPr>
                <w:rFonts w:cs="Times New Roman"/>
                <w:color w:val="000000"/>
              </w:rPr>
            </w:pPr>
          </w:p>
        </w:tc>
        <w:tc>
          <w:tcPr>
            <w:tcW w:w="1252" w:type="dxa"/>
            <w:vAlign w:val="bottom"/>
          </w:tcPr>
          <w:p w14:paraId="116EBA77" w14:textId="56B2B38A" w:rsidR="004D647A" w:rsidRPr="002E5B6B" w:rsidRDefault="004D647A" w:rsidP="004D647A">
            <w:pPr>
              <w:tabs>
                <w:tab w:val="decimal" w:pos="1010"/>
              </w:tabs>
              <w:spacing w:line="240" w:lineRule="atLeast"/>
              <w:rPr>
                <w:rFonts w:cs="Times New Roman"/>
                <w:color w:val="000000"/>
              </w:rPr>
            </w:pPr>
            <w:r>
              <w:rPr>
                <w:rFonts w:cs="Times New Roman"/>
              </w:rPr>
              <w:t>5,766,600</w:t>
            </w:r>
          </w:p>
        </w:tc>
      </w:tr>
      <w:tr w:rsidR="004D647A" w:rsidRPr="002E5B6B" w14:paraId="3C8174BC" w14:textId="77777777">
        <w:trPr>
          <w:trHeight w:val="94"/>
        </w:trPr>
        <w:tc>
          <w:tcPr>
            <w:tcW w:w="2950" w:type="dxa"/>
            <w:shd w:val="clear" w:color="auto" w:fill="auto"/>
          </w:tcPr>
          <w:p w14:paraId="30FC7716" w14:textId="77777777" w:rsidR="004D647A" w:rsidRPr="002E5B6B" w:rsidRDefault="004D647A" w:rsidP="004D647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72" w:type="dxa"/>
          </w:tcPr>
          <w:p w14:paraId="6071469B" w14:textId="416771E3" w:rsidR="004D647A" w:rsidRPr="002E5B6B" w:rsidRDefault="00DA644B" w:rsidP="007171F8">
            <w:pPr>
              <w:tabs>
                <w:tab w:val="decimal" w:pos="1012"/>
              </w:tabs>
              <w:spacing w:line="240" w:lineRule="atLeast"/>
              <w:rPr>
                <w:rFonts w:cs="Times New Roman"/>
                <w:color w:val="000000"/>
              </w:rPr>
            </w:pPr>
            <w:r>
              <w:rPr>
                <w:rFonts w:cs="Times New Roman"/>
              </w:rPr>
              <w:t>5,527,686</w:t>
            </w:r>
          </w:p>
        </w:tc>
        <w:tc>
          <w:tcPr>
            <w:tcW w:w="89" w:type="dxa"/>
            <w:vAlign w:val="center"/>
          </w:tcPr>
          <w:p w14:paraId="74AE8A50" w14:textId="77777777" w:rsidR="004D647A" w:rsidRPr="002E5B6B" w:rsidRDefault="004D647A" w:rsidP="004D647A">
            <w:pPr>
              <w:ind w:left="-531" w:right="178" w:firstLine="531"/>
              <w:rPr>
                <w:rFonts w:cs="Times New Roman"/>
                <w:color w:val="000000"/>
                <w:cs/>
              </w:rPr>
            </w:pPr>
          </w:p>
        </w:tc>
        <w:tc>
          <w:tcPr>
            <w:tcW w:w="1072" w:type="dxa"/>
            <w:shd w:val="clear" w:color="auto" w:fill="auto"/>
            <w:vAlign w:val="bottom"/>
          </w:tcPr>
          <w:p w14:paraId="66FD0F61" w14:textId="13793E5E" w:rsidR="004D647A" w:rsidRPr="007171F8" w:rsidRDefault="004D647A" w:rsidP="007171F8">
            <w:pPr>
              <w:tabs>
                <w:tab w:val="decimal" w:pos="652"/>
              </w:tabs>
              <w:spacing w:line="240" w:lineRule="atLeast"/>
              <w:rPr>
                <w:rFonts w:cs="Times New Roman"/>
                <w:cs/>
                <w:lang w:val="en-GB"/>
              </w:rPr>
            </w:pPr>
            <w:r w:rsidRPr="00071743">
              <w:rPr>
                <w:rFonts w:cs="Times New Roman"/>
                <w:lang w:val="en-GB"/>
              </w:rPr>
              <w:t>-</w:t>
            </w:r>
          </w:p>
        </w:tc>
        <w:tc>
          <w:tcPr>
            <w:tcW w:w="89" w:type="dxa"/>
            <w:shd w:val="clear" w:color="auto" w:fill="auto"/>
            <w:vAlign w:val="bottom"/>
          </w:tcPr>
          <w:p w14:paraId="1543E0DF" w14:textId="77777777" w:rsidR="004D647A" w:rsidRPr="002E5B6B" w:rsidRDefault="004D647A" w:rsidP="004D647A">
            <w:pPr>
              <w:ind w:right="450" w:hanging="198"/>
              <w:rPr>
                <w:rFonts w:cs="Times New Roman"/>
                <w:color w:val="000000"/>
              </w:rPr>
            </w:pPr>
          </w:p>
        </w:tc>
        <w:tc>
          <w:tcPr>
            <w:tcW w:w="1072" w:type="dxa"/>
            <w:vAlign w:val="bottom"/>
          </w:tcPr>
          <w:p w14:paraId="68167C50" w14:textId="2D5A6A26" w:rsidR="004D647A" w:rsidRPr="002E5B6B" w:rsidRDefault="004D647A" w:rsidP="007171F8">
            <w:pPr>
              <w:tabs>
                <w:tab w:val="decimal" w:pos="652"/>
              </w:tabs>
              <w:spacing w:line="240" w:lineRule="atLeast"/>
              <w:rPr>
                <w:rFonts w:cs="Times New Roman"/>
              </w:rPr>
            </w:pPr>
            <w:r w:rsidRPr="00071743">
              <w:rPr>
                <w:rFonts w:cs="Times New Roman"/>
                <w:lang w:val="en-GB"/>
              </w:rPr>
              <w:t>-</w:t>
            </w:r>
          </w:p>
        </w:tc>
        <w:tc>
          <w:tcPr>
            <w:tcW w:w="90" w:type="dxa"/>
          </w:tcPr>
          <w:p w14:paraId="41ABF6D5" w14:textId="77777777" w:rsidR="004D647A" w:rsidRPr="002E5B6B" w:rsidRDefault="004D647A" w:rsidP="004D647A">
            <w:pPr>
              <w:tabs>
                <w:tab w:val="decimal" w:pos="810"/>
              </w:tabs>
              <w:spacing w:line="240" w:lineRule="atLeast"/>
              <w:ind w:right="-90"/>
              <w:rPr>
                <w:rFonts w:cs="Times New Roman"/>
              </w:rPr>
            </w:pPr>
          </w:p>
        </w:tc>
        <w:tc>
          <w:tcPr>
            <w:tcW w:w="1252" w:type="dxa"/>
            <w:shd w:val="clear" w:color="auto" w:fill="auto"/>
            <w:vAlign w:val="center"/>
          </w:tcPr>
          <w:p w14:paraId="7D292730" w14:textId="013FEB2E" w:rsidR="004D647A" w:rsidRPr="007171F8" w:rsidRDefault="004D647A" w:rsidP="007171F8">
            <w:pPr>
              <w:tabs>
                <w:tab w:val="decimal" w:pos="851"/>
              </w:tabs>
              <w:spacing w:line="240" w:lineRule="atLeast"/>
              <w:rPr>
                <w:rFonts w:cs="Times New Roman"/>
                <w:lang w:val="en-GB"/>
              </w:rPr>
            </w:pPr>
            <w:r>
              <w:rPr>
                <w:rFonts w:cs="Times New Roman"/>
                <w:lang w:val="en-GB"/>
              </w:rPr>
              <w:t>-</w:t>
            </w:r>
          </w:p>
        </w:tc>
        <w:tc>
          <w:tcPr>
            <w:tcW w:w="90" w:type="dxa"/>
            <w:vAlign w:val="center"/>
          </w:tcPr>
          <w:p w14:paraId="2ED1462A" w14:textId="77777777" w:rsidR="004D647A" w:rsidRPr="002E5B6B" w:rsidRDefault="004D647A" w:rsidP="004D647A">
            <w:pPr>
              <w:ind w:left="-531" w:firstLine="531"/>
              <w:rPr>
                <w:rFonts w:cs="Times New Roman"/>
                <w:color w:val="000000"/>
              </w:rPr>
            </w:pPr>
          </w:p>
        </w:tc>
        <w:tc>
          <w:tcPr>
            <w:tcW w:w="1163" w:type="dxa"/>
          </w:tcPr>
          <w:p w14:paraId="2D7D7820" w14:textId="088A94F5" w:rsidR="004D647A" w:rsidRPr="002E5B6B" w:rsidRDefault="00DA644B" w:rsidP="004D647A">
            <w:pPr>
              <w:tabs>
                <w:tab w:val="decimal" w:pos="1080"/>
              </w:tabs>
              <w:spacing w:line="240" w:lineRule="atLeast"/>
              <w:ind w:left="-531" w:firstLine="531"/>
              <w:rPr>
                <w:rFonts w:cs="Times New Roman"/>
                <w:color w:val="000000"/>
              </w:rPr>
            </w:pPr>
            <w:r>
              <w:rPr>
                <w:rFonts w:cs="Times New Roman"/>
              </w:rPr>
              <w:t>5,527,686</w:t>
            </w:r>
          </w:p>
        </w:tc>
        <w:tc>
          <w:tcPr>
            <w:tcW w:w="90" w:type="dxa"/>
            <w:vAlign w:val="center"/>
          </w:tcPr>
          <w:p w14:paraId="41762650" w14:textId="77777777" w:rsidR="004D647A" w:rsidRPr="002E5B6B" w:rsidRDefault="004D647A" w:rsidP="004D647A">
            <w:pPr>
              <w:ind w:left="-531" w:firstLine="531"/>
              <w:rPr>
                <w:rFonts w:cs="Times New Roman"/>
                <w:color w:val="000000"/>
              </w:rPr>
            </w:pPr>
          </w:p>
        </w:tc>
        <w:tc>
          <w:tcPr>
            <w:tcW w:w="1163" w:type="dxa"/>
            <w:shd w:val="clear" w:color="auto" w:fill="auto"/>
            <w:vAlign w:val="center"/>
          </w:tcPr>
          <w:p w14:paraId="6CA897DD" w14:textId="5E9280BD" w:rsidR="004D647A" w:rsidRPr="002E5B6B" w:rsidRDefault="004D647A" w:rsidP="004D647A">
            <w:pPr>
              <w:tabs>
                <w:tab w:val="decimal" w:pos="797"/>
              </w:tabs>
              <w:spacing w:line="240" w:lineRule="atLeast"/>
              <w:rPr>
                <w:rFonts w:cs="Times New Roman"/>
                <w:color w:val="000000"/>
              </w:rPr>
            </w:pPr>
            <w:r>
              <w:rPr>
                <w:rFonts w:cs="Times New Roman"/>
              </w:rPr>
              <w:t>-</w:t>
            </w:r>
          </w:p>
        </w:tc>
        <w:tc>
          <w:tcPr>
            <w:tcW w:w="90" w:type="dxa"/>
            <w:vAlign w:val="center"/>
          </w:tcPr>
          <w:p w14:paraId="1AD6DA18" w14:textId="77777777" w:rsidR="004D647A" w:rsidRPr="002E5B6B" w:rsidRDefault="004D647A" w:rsidP="004D647A">
            <w:pPr>
              <w:rPr>
                <w:rFonts w:cs="Times New Roman"/>
                <w:color w:val="000000"/>
              </w:rPr>
            </w:pPr>
          </w:p>
        </w:tc>
        <w:tc>
          <w:tcPr>
            <w:tcW w:w="1163" w:type="dxa"/>
            <w:vAlign w:val="center"/>
          </w:tcPr>
          <w:p w14:paraId="3F799845" w14:textId="486F3EC7" w:rsidR="004D647A" w:rsidRPr="002E5B6B" w:rsidRDefault="00DA644B" w:rsidP="00DA644B">
            <w:pPr>
              <w:tabs>
                <w:tab w:val="decimal" w:pos="1010"/>
              </w:tabs>
              <w:spacing w:line="240" w:lineRule="atLeast"/>
              <w:ind w:left="-531" w:firstLine="531"/>
              <w:rPr>
                <w:rFonts w:cs="Times New Roman"/>
                <w:color w:val="000000"/>
              </w:rPr>
            </w:pPr>
            <w:r>
              <w:rPr>
                <w:rFonts w:cs="Times New Roman"/>
              </w:rPr>
              <w:t>5,473,835</w:t>
            </w:r>
          </w:p>
        </w:tc>
        <w:tc>
          <w:tcPr>
            <w:tcW w:w="90" w:type="dxa"/>
            <w:vAlign w:val="center"/>
          </w:tcPr>
          <w:p w14:paraId="36D368D5" w14:textId="77777777" w:rsidR="004D647A" w:rsidRPr="002E5B6B" w:rsidRDefault="004D647A" w:rsidP="004D647A">
            <w:pPr>
              <w:rPr>
                <w:rFonts w:cs="Times New Roman"/>
                <w:color w:val="000000"/>
              </w:rPr>
            </w:pPr>
          </w:p>
        </w:tc>
        <w:tc>
          <w:tcPr>
            <w:tcW w:w="1253" w:type="dxa"/>
            <w:vAlign w:val="bottom"/>
          </w:tcPr>
          <w:p w14:paraId="67697E15" w14:textId="0833BFCF" w:rsidR="004D647A" w:rsidRPr="007171F8" w:rsidRDefault="00DA644B" w:rsidP="00DA644B">
            <w:pPr>
              <w:tabs>
                <w:tab w:val="decimal" w:pos="805"/>
              </w:tabs>
              <w:spacing w:line="240" w:lineRule="atLeast"/>
              <w:rPr>
                <w:rFonts w:cs="Times New Roman"/>
                <w:lang w:val="en-GB"/>
              </w:rPr>
            </w:pPr>
            <w:r>
              <w:rPr>
                <w:rFonts w:cs="Times New Roman"/>
                <w:lang w:val="en-GB"/>
              </w:rPr>
              <w:t>-</w:t>
            </w:r>
          </w:p>
        </w:tc>
        <w:tc>
          <w:tcPr>
            <w:tcW w:w="90" w:type="dxa"/>
            <w:vAlign w:val="center"/>
          </w:tcPr>
          <w:p w14:paraId="5516C923" w14:textId="77777777" w:rsidR="004D647A" w:rsidRPr="002E5B6B" w:rsidRDefault="004D647A" w:rsidP="004D647A">
            <w:pPr>
              <w:rPr>
                <w:rFonts w:cs="Times New Roman"/>
                <w:color w:val="000000"/>
              </w:rPr>
            </w:pPr>
          </w:p>
        </w:tc>
        <w:tc>
          <w:tcPr>
            <w:tcW w:w="1252" w:type="dxa"/>
          </w:tcPr>
          <w:p w14:paraId="662F37ED" w14:textId="2D8D52E8" w:rsidR="004D647A" w:rsidRPr="002E5B6B" w:rsidRDefault="00DA644B" w:rsidP="004D647A">
            <w:pPr>
              <w:tabs>
                <w:tab w:val="decimal" w:pos="1010"/>
              </w:tabs>
              <w:spacing w:line="240" w:lineRule="atLeast"/>
              <w:rPr>
                <w:rFonts w:cs="Times New Roman"/>
                <w:color w:val="000000"/>
              </w:rPr>
            </w:pPr>
            <w:r>
              <w:rPr>
                <w:rFonts w:cs="Times New Roman"/>
              </w:rPr>
              <w:t>5,473,835</w:t>
            </w:r>
          </w:p>
        </w:tc>
      </w:tr>
    </w:tbl>
    <w:p w14:paraId="312806C0" w14:textId="77777777" w:rsidR="00A403B6" w:rsidRDefault="00A403B6" w:rsidP="00A403B6">
      <w:pPr>
        <w:overflowPunct/>
        <w:autoSpaceDE/>
        <w:autoSpaceDN/>
        <w:adjustRightInd/>
        <w:textAlignment w:val="auto"/>
        <w:rPr>
          <w:rFonts w:cs="Times New Roman"/>
          <w:sz w:val="20"/>
          <w:szCs w:val="20"/>
        </w:rPr>
      </w:pPr>
      <w:r>
        <w:rPr>
          <w:rFonts w:cs="Times New Roman"/>
          <w:sz w:val="20"/>
          <w:szCs w:val="20"/>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180"/>
        <w:gridCol w:w="1080"/>
        <w:gridCol w:w="90"/>
        <w:gridCol w:w="1170"/>
        <w:gridCol w:w="90"/>
        <w:gridCol w:w="1170"/>
        <w:gridCol w:w="90"/>
        <w:gridCol w:w="1170"/>
        <w:gridCol w:w="90"/>
        <w:gridCol w:w="1260"/>
      </w:tblGrid>
      <w:tr w:rsidR="00A403B6" w:rsidRPr="002E5B6B" w14:paraId="2DBE817C" w14:textId="77777777" w:rsidTr="00E05856">
        <w:trPr>
          <w:trHeight w:val="217"/>
        </w:trPr>
        <w:tc>
          <w:tcPr>
            <w:tcW w:w="2970" w:type="dxa"/>
            <w:shd w:val="clear" w:color="auto" w:fill="auto"/>
            <w:vAlign w:val="bottom"/>
          </w:tcPr>
          <w:p w14:paraId="6797B383"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41CE9888" w14:textId="77777777" w:rsidR="00A403B6" w:rsidRPr="002E5B6B" w:rsidRDefault="00A403B6" w:rsidP="00E05856">
            <w:pPr>
              <w:spacing w:line="240" w:lineRule="atLeast"/>
              <w:jc w:val="center"/>
              <w:rPr>
                <w:rFonts w:cs="Times New Roman"/>
                <w:b/>
                <w:bCs/>
                <w:color w:val="000000"/>
              </w:rPr>
            </w:pPr>
            <w:r w:rsidRPr="002E5B6B">
              <w:rPr>
                <w:rFonts w:cs="Times New Roman"/>
                <w:b/>
                <w:bCs/>
                <w:color w:val="000000"/>
                <w:szCs w:val="28"/>
              </w:rPr>
              <w:t>Consolidated financial statements</w:t>
            </w:r>
          </w:p>
        </w:tc>
      </w:tr>
      <w:tr w:rsidR="00A403B6" w:rsidRPr="002E5B6B" w14:paraId="687F3A5B" w14:textId="77777777" w:rsidTr="00E05856">
        <w:trPr>
          <w:trHeight w:val="217"/>
        </w:trPr>
        <w:tc>
          <w:tcPr>
            <w:tcW w:w="2970" w:type="dxa"/>
            <w:shd w:val="clear" w:color="auto" w:fill="auto"/>
            <w:vAlign w:val="bottom"/>
          </w:tcPr>
          <w:p w14:paraId="007A30FE"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6AB62390" w14:textId="77777777" w:rsidR="00A403B6" w:rsidRPr="002E5B6B" w:rsidRDefault="00A403B6" w:rsidP="00E05856">
            <w:pPr>
              <w:spacing w:line="240" w:lineRule="atLeast"/>
              <w:jc w:val="center"/>
              <w:rPr>
                <w:rFonts w:cs="Times New Roman"/>
                <w:color w:val="000000"/>
                <w:szCs w:val="28"/>
              </w:rPr>
            </w:pPr>
            <w:r w:rsidRPr="002E5B6B">
              <w:rPr>
                <w:rFonts w:cs="Times New Roman"/>
                <w:color w:val="000000"/>
                <w:szCs w:val="28"/>
              </w:rPr>
              <w:t>2022</w:t>
            </w:r>
          </w:p>
        </w:tc>
      </w:tr>
      <w:tr w:rsidR="00844AF0" w:rsidRPr="002E5B6B" w14:paraId="0F4F15FC" w14:textId="77777777" w:rsidTr="00BC518F">
        <w:trPr>
          <w:trHeight w:val="217"/>
        </w:trPr>
        <w:tc>
          <w:tcPr>
            <w:tcW w:w="2970" w:type="dxa"/>
            <w:shd w:val="clear" w:color="auto" w:fill="auto"/>
            <w:vAlign w:val="bottom"/>
          </w:tcPr>
          <w:p w14:paraId="73EEA1B4" w14:textId="77777777" w:rsidR="00844AF0" w:rsidRPr="002E5B6B" w:rsidRDefault="00844AF0" w:rsidP="00E05856">
            <w:pPr>
              <w:spacing w:line="240" w:lineRule="atLeast"/>
              <w:jc w:val="center"/>
              <w:rPr>
                <w:rFonts w:cs="Times New Roman"/>
                <w:b/>
                <w:bCs/>
                <w:color w:val="000000"/>
              </w:rPr>
            </w:pPr>
          </w:p>
        </w:tc>
        <w:tc>
          <w:tcPr>
            <w:tcW w:w="6030" w:type="dxa"/>
            <w:gridSpan w:val="9"/>
          </w:tcPr>
          <w:p w14:paraId="32380529" w14:textId="2C555E03" w:rsidR="00844AF0" w:rsidRPr="002E5B6B" w:rsidRDefault="00844AF0" w:rsidP="00E05856">
            <w:pPr>
              <w:spacing w:line="240" w:lineRule="atLeast"/>
              <w:jc w:val="center"/>
              <w:rPr>
                <w:rFonts w:cs="Times New Roman"/>
                <w:color w:val="000000"/>
              </w:rPr>
            </w:pPr>
            <w:r w:rsidRPr="002E5B6B">
              <w:rPr>
                <w:rFonts w:cs="Times New Roman"/>
              </w:rPr>
              <w:t>Carrying amount</w:t>
            </w:r>
          </w:p>
        </w:tc>
        <w:tc>
          <w:tcPr>
            <w:tcW w:w="90" w:type="dxa"/>
            <w:vAlign w:val="bottom"/>
          </w:tcPr>
          <w:p w14:paraId="2A2AB24A" w14:textId="77777777" w:rsidR="00844AF0" w:rsidRPr="002E5B6B" w:rsidRDefault="00844AF0" w:rsidP="00E05856">
            <w:pPr>
              <w:spacing w:line="240" w:lineRule="atLeast"/>
              <w:jc w:val="center"/>
              <w:rPr>
                <w:rFonts w:cs="Times New Roman"/>
                <w:color w:val="000000"/>
              </w:rPr>
            </w:pPr>
          </w:p>
        </w:tc>
        <w:tc>
          <w:tcPr>
            <w:tcW w:w="5040" w:type="dxa"/>
            <w:gridSpan w:val="7"/>
            <w:vAlign w:val="bottom"/>
          </w:tcPr>
          <w:p w14:paraId="44E138DB" w14:textId="205A7FB1" w:rsidR="00844AF0" w:rsidRPr="002E5B6B" w:rsidRDefault="00844AF0" w:rsidP="00E05856">
            <w:pPr>
              <w:spacing w:line="240" w:lineRule="atLeast"/>
              <w:jc w:val="center"/>
              <w:rPr>
                <w:rFonts w:cs="Times New Roman"/>
                <w:color w:val="000000"/>
              </w:rPr>
            </w:pPr>
            <w:r w:rsidRPr="002E5B6B">
              <w:rPr>
                <w:rFonts w:cs="Times New Roman"/>
                <w:color w:val="000000"/>
              </w:rPr>
              <w:t>Fair value</w:t>
            </w:r>
          </w:p>
        </w:tc>
      </w:tr>
      <w:tr w:rsidR="00A403B6" w:rsidRPr="002E5B6B" w14:paraId="61AF8AB0" w14:textId="77777777" w:rsidTr="008F36B4">
        <w:trPr>
          <w:trHeight w:val="217"/>
        </w:trPr>
        <w:tc>
          <w:tcPr>
            <w:tcW w:w="2970" w:type="dxa"/>
            <w:shd w:val="clear" w:color="auto" w:fill="auto"/>
            <w:vAlign w:val="bottom"/>
          </w:tcPr>
          <w:p w14:paraId="680B11A7" w14:textId="77777777" w:rsidR="00A403B6" w:rsidRPr="002E5B6B" w:rsidRDefault="00A403B6" w:rsidP="00E05856">
            <w:pPr>
              <w:spacing w:line="240" w:lineRule="atLeast"/>
              <w:jc w:val="center"/>
              <w:rPr>
                <w:rFonts w:cs="Times New Roman"/>
                <w:b/>
                <w:bCs/>
                <w:color w:val="000000"/>
              </w:rPr>
            </w:pPr>
          </w:p>
        </w:tc>
        <w:tc>
          <w:tcPr>
            <w:tcW w:w="1080" w:type="dxa"/>
          </w:tcPr>
          <w:p w14:paraId="0BB11AD9"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Financial instruments measured at AMC</w:t>
            </w:r>
          </w:p>
        </w:tc>
        <w:tc>
          <w:tcPr>
            <w:tcW w:w="90" w:type="dxa"/>
          </w:tcPr>
          <w:p w14:paraId="245FAEE1" w14:textId="77777777" w:rsidR="00A403B6" w:rsidRPr="002E5B6B" w:rsidRDefault="00A403B6" w:rsidP="00E05856">
            <w:pPr>
              <w:spacing w:line="240" w:lineRule="atLeast"/>
              <w:jc w:val="center"/>
              <w:rPr>
                <w:rFonts w:cs="Times New Roman"/>
              </w:rPr>
            </w:pPr>
          </w:p>
        </w:tc>
        <w:tc>
          <w:tcPr>
            <w:tcW w:w="1080" w:type="dxa"/>
            <w:shd w:val="clear" w:color="auto" w:fill="auto"/>
            <w:vAlign w:val="bottom"/>
          </w:tcPr>
          <w:p w14:paraId="05C4C27C" w14:textId="77777777" w:rsidR="00A403B6" w:rsidRPr="002E5B6B" w:rsidRDefault="00A403B6" w:rsidP="00E05856">
            <w:pPr>
              <w:spacing w:line="240" w:lineRule="atLeast"/>
              <w:jc w:val="center"/>
              <w:rPr>
                <w:rFonts w:cs="Times New Roman"/>
              </w:rPr>
            </w:pPr>
            <w:r w:rsidRPr="002E5B6B">
              <w:rPr>
                <w:rFonts w:cs="Times New Roman"/>
              </w:rPr>
              <w:t>Financial instruments measured at FVTPL</w:t>
            </w:r>
          </w:p>
        </w:tc>
        <w:tc>
          <w:tcPr>
            <w:tcW w:w="90" w:type="dxa"/>
          </w:tcPr>
          <w:p w14:paraId="6865D33B" w14:textId="77777777" w:rsidR="00A403B6" w:rsidRPr="002E5B6B" w:rsidRDefault="00A403B6" w:rsidP="00E05856">
            <w:pPr>
              <w:spacing w:line="240" w:lineRule="atLeast"/>
              <w:jc w:val="center"/>
              <w:rPr>
                <w:rFonts w:cs="Times New Roman"/>
                <w:color w:val="000000"/>
              </w:rPr>
            </w:pPr>
          </w:p>
        </w:tc>
        <w:tc>
          <w:tcPr>
            <w:tcW w:w="1080" w:type="dxa"/>
          </w:tcPr>
          <w:p w14:paraId="25656384" w14:textId="77777777" w:rsidR="00A403B6" w:rsidRPr="002E5B6B" w:rsidRDefault="00A403B6" w:rsidP="00E05856">
            <w:pPr>
              <w:spacing w:line="240" w:lineRule="atLeast"/>
              <w:jc w:val="center"/>
              <w:rPr>
                <w:rFonts w:cs="Times New Roman"/>
              </w:rPr>
            </w:pPr>
            <w:r w:rsidRPr="002E5B6B">
              <w:rPr>
                <w:rFonts w:cs="Times New Roman"/>
              </w:rPr>
              <w:t>Financial instruments measured at FVOCI</w:t>
            </w:r>
          </w:p>
        </w:tc>
        <w:tc>
          <w:tcPr>
            <w:tcW w:w="90" w:type="dxa"/>
          </w:tcPr>
          <w:p w14:paraId="3DA773B4" w14:textId="77777777" w:rsidR="00A403B6" w:rsidRPr="002E5B6B" w:rsidRDefault="00A403B6" w:rsidP="00E05856">
            <w:pPr>
              <w:spacing w:line="240" w:lineRule="atLeast"/>
              <w:jc w:val="center"/>
              <w:rPr>
                <w:rFonts w:cs="Times New Roman"/>
              </w:rPr>
            </w:pPr>
          </w:p>
        </w:tc>
        <w:tc>
          <w:tcPr>
            <w:tcW w:w="1260" w:type="dxa"/>
          </w:tcPr>
          <w:p w14:paraId="5C0E956F" w14:textId="77777777" w:rsidR="00A403B6" w:rsidRPr="002E5B6B" w:rsidRDefault="00A403B6" w:rsidP="00E05856">
            <w:pPr>
              <w:spacing w:line="240" w:lineRule="atLeast"/>
              <w:jc w:val="center"/>
              <w:rPr>
                <w:rFonts w:cs="Times New Roman"/>
              </w:rPr>
            </w:pPr>
            <w:r w:rsidRPr="002E5B6B">
              <w:rPr>
                <w:rFonts w:cs="Times New Roman"/>
              </w:rPr>
              <w:t>Financial instruments designated at FVOCI</w:t>
            </w:r>
          </w:p>
        </w:tc>
        <w:tc>
          <w:tcPr>
            <w:tcW w:w="180" w:type="dxa"/>
          </w:tcPr>
          <w:p w14:paraId="3687A362" w14:textId="77777777" w:rsidR="00A403B6" w:rsidRPr="002E5B6B" w:rsidRDefault="00A403B6" w:rsidP="00E05856">
            <w:pPr>
              <w:spacing w:line="240" w:lineRule="atLeast"/>
              <w:ind w:firstLine="88"/>
              <w:jc w:val="center"/>
              <w:rPr>
                <w:rFonts w:cs="Times New Roman"/>
                <w:color w:val="000000"/>
              </w:rPr>
            </w:pPr>
          </w:p>
        </w:tc>
        <w:tc>
          <w:tcPr>
            <w:tcW w:w="1080" w:type="dxa"/>
            <w:vAlign w:val="bottom"/>
          </w:tcPr>
          <w:p w14:paraId="0C93BB33" w14:textId="77777777" w:rsidR="00A403B6" w:rsidRPr="002E5B6B" w:rsidRDefault="00A403B6" w:rsidP="00E05856">
            <w:pPr>
              <w:spacing w:line="240" w:lineRule="atLeast"/>
              <w:jc w:val="center"/>
              <w:rPr>
                <w:rFonts w:cs="Times New Roman"/>
              </w:rPr>
            </w:pPr>
            <w:r w:rsidRPr="002E5B6B">
              <w:rPr>
                <w:rFonts w:cs="Times New Roman"/>
              </w:rPr>
              <w:t>Total</w:t>
            </w:r>
          </w:p>
        </w:tc>
        <w:tc>
          <w:tcPr>
            <w:tcW w:w="90" w:type="dxa"/>
          </w:tcPr>
          <w:p w14:paraId="1A8149C7" w14:textId="77777777" w:rsidR="00A403B6" w:rsidRPr="002E5B6B" w:rsidRDefault="00A403B6" w:rsidP="00E05856">
            <w:pPr>
              <w:spacing w:line="240" w:lineRule="atLeast"/>
              <w:jc w:val="center"/>
              <w:rPr>
                <w:rFonts w:cs="Times New Roman"/>
                <w:color w:val="000000"/>
              </w:rPr>
            </w:pPr>
          </w:p>
        </w:tc>
        <w:tc>
          <w:tcPr>
            <w:tcW w:w="1170" w:type="dxa"/>
            <w:shd w:val="clear" w:color="auto" w:fill="auto"/>
            <w:vAlign w:val="bottom"/>
          </w:tcPr>
          <w:p w14:paraId="6CF81E3F" w14:textId="77777777" w:rsidR="00A403B6" w:rsidRPr="002E5B6B" w:rsidRDefault="00A403B6" w:rsidP="00E05856">
            <w:pPr>
              <w:spacing w:line="240" w:lineRule="atLeast"/>
              <w:jc w:val="center"/>
              <w:rPr>
                <w:rFonts w:cs="Times New Roman"/>
              </w:rPr>
            </w:pPr>
            <w:r w:rsidRPr="002E5B6B">
              <w:rPr>
                <w:rFonts w:cs="Times New Roman"/>
              </w:rPr>
              <w:t>Level 1</w:t>
            </w:r>
          </w:p>
        </w:tc>
        <w:tc>
          <w:tcPr>
            <w:tcW w:w="90" w:type="dxa"/>
          </w:tcPr>
          <w:p w14:paraId="05AD579E" w14:textId="77777777" w:rsidR="00A403B6" w:rsidRPr="002E5B6B" w:rsidRDefault="00A403B6" w:rsidP="00E05856">
            <w:pPr>
              <w:spacing w:line="240" w:lineRule="atLeast"/>
              <w:jc w:val="center"/>
              <w:rPr>
                <w:rFonts w:cs="Times New Roman"/>
                <w:b/>
                <w:bCs/>
                <w:color w:val="000000"/>
              </w:rPr>
            </w:pPr>
          </w:p>
        </w:tc>
        <w:tc>
          <w:tcPr>
            <w:tcW w:w="1170" w:type="dxa"/>
          </w:tcPr>
          <w:p w14:paraId="6606FE45" w14:textId="77777777" w:rsidR="00A403B6" w:rsidRPr="002E5B6B" w:rsidRDefault="00A403B6" w:rsidP="00E05856">
            <w:pPr>
              <w:spacing w:line="240" w:lineRule="atLeast"/>
              <w:jc w:val="center"/>
              <w:rPr>
                <w:rFonts w:cs="Times New Roman"/>
              </w:rPr>
            </w:pPr>
          </w:p>
          <w:p w14:paraId="35558DE9" w14:textId="77777777" w:rsidR="00A403B6" w:rsidRPr="002E5B6B" w:rsidRDefault="00A403B6" w:rsidP="00E05856">
            <w:pPr>
              <w:spacing w:line="240" w:lineRule="atLeast"/>
              <w:jc w:val="center"/>
              <w:rPr>
                <w:rFonts w:cs="Times New Roman"/>
              </w:rPr>
            </w:pPr>
          </w:p>
          <w:p w14:paraId="2E31EC40" w14:textId="77777777" w:rsidR="00A403B6" w:rsidRPr="002E5B6B" w:rsidRDefault="00A403B6" w:rsidP="00E05856">
            <w:pPr>
              <w:spacing w:line="240" w:lineRule="atLeast"/>
              <w:jc w:val="center"/>
              <w:rPr>
                <w:rFonts w:cs="Times New Roman"/>
              </w:rPr>
            </w:pPr>
          </w:p>
          <w:p w14:paraId="4C412D77" w14:textId="77777777" w:rsidR="00A403B6" w:rsidRPr="002E5B6B" w:rsidRDefault="00A403B6" w:rsidP="00E05856">
            <w:pPr>
              <w:spacing w:line="240" w:lineRule="atLeast"/>
              <w:jc w:val="center"/>
              <w:rPr>
                <w:rFonts w:cs="Times New Roman"/>
              </w:rPr>
            </w:pPr>
            <w:r w:rsidRPr="002E5B6B">
              <w:rPr>
                <w:rFonts w:cs="Times New Roman"/>
              </w:rPr>
              <w:t>Level 2</w:t>
            </w:r>
          </w:p>
        </w:tc>
        <w:tc>
          <w:tcPr>
            <w:tcW w:w="90" w:type="dxa"/>
          </w:tcPr>
          <w:p w14:paraId="7B79FC61" w14:textId="77777777" w:rsidR="00A403B6" w:rsidRPr="002E5B6B" w:rsidRDefault="00A403B6" w:rsidP="00E05856">
            <w:pPr>
              <w:spacing w:line="240" w:lineRule="atLeast"/>
              <w:jc w:val="center"/>
              <w:rPr>
                <w:rFonts w:cs="Times New Roman"/>
                <w:b/>
                <w:bCs/>
                <w:color w:val="000000"/>
              </w:rPr>
            </w:pPr>
          </w:p>
        </w:tc>
        <w:tc>
          <w:tcPr>
            <w:tcW w:w="1170" w:type="dxa"/>
          </w:tcPr>
          <w:p w14:paraId="11D40064" w14:textId="77777777" w:rsidR="00A403B6" w:rsidRPr="002E5B6B" w:rsidRDefault="00A403B6" w:rsidP="00E05856">
            <w:pPr>
              <w:spacing w:line="240" w:lineRule="atLeast"/>
              <w:jc w:val="center"/>
              <w:rPr>
                <w:rFonts w:cs="Times New Roman"/>
              </w:rPr>
            </w:pPr>
          </w:p>
          <w:p w14:paraId="0D1FA637" w14:textId="77777777" w:rsidR="00A403B6" w:rsidRPr="002E5B6B" w:rsidRDefault="00A403B6" w:rsidP="00E05856">
            <w:pPr>
              <w:spacing w:line="240" w:lineRule="atLeast"/>
              <w:jc w:val="center"/>
              <w:rPr>
                <w:rFonts w:cs="Times New Roman"/>
              </w:rPr>
            </w:pPr>
          </w:p>
          <w:p w14:paraId="12385411" w14:textId="77777777" w:rsidR="00A403B6" w:rsidRPr="002E5B6B" w:rsidRDefault="00A403B6" w:rsidP="00E05856">
            <w:pPr>
              <w:spacing w:line="240" w:lineRule="atLeast"/>
              <w:jc w:val="center"/>
              <w:rPr>
                <w:rFonts w:cs="Times New Roman"/>
              </w:rPr>
            </w:pPr>
          </w:p>
          <w:p w14:paraId="15FDB99D" w14:textId="77777777" w:rsidR="00A403B6" w:rsidRPr="002E5B6B" w:rsidRDefault="00A403B6" w:rsidP="00E05856">
            <w:pPr>
              <w:spacing w:line="240" w:lineRule="atLeast"/>
              <w:jc w:val="center"/>
              <w:rPr>
                <w:rFonts w:cs="Times New Roman"/>
              </w:rPr>
            </w:pPr>
            <w:r w:rsidRPr="002E5B6B">
              <w:rPr>
                <w:rFonts w:cs="Times New Roman"/>
              </w:rPr>
              <w:t>Level 3</w:t>
            </w:r>
          </w:p>
        </w:tc>
        <w:tc>
          <w:tcPr>
            <w:tcW w:w="90" w:type="dxa"/>
          </w:tcPr>
          <w:p w14:paraId="41C680AB" w14:textId="77777777" w:rsidR="00A403B6" w:rsidRPr="002E5B6B" w:rsidRDefault="00A403B6" w:rsidP="00E05856">
            <w:pPr>
              <w:spacing w:line="240" w:lineRule="atLeast"/>
              <w:jc w:val="center"/>
              <w:rPr>
                <w:rFonts w:cs="Times New Roman"/>
                <w:b/>
                <w:bCs/>
                <w:color w:val="000000"/>
              </w:rPr>
            </w:pPr>
          </w:p>
        </w:tc>
        <w:tc>
          <w:tcPr>
            <w:tcW w:w="1260" w:type="dxa"/>
            <w:vAlign w:val="bottom"/>
          </w:tcPr>
          <w:p w14:paraId="774308A5"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Total</w:t>
            </w:r>
          </w:p>
        </w:tc>
      </w:tr>
      <w:tr w:rsidR="00A403B6" w:rsidRPr="002E5B6B" w14:paraId="2A0612A4" w14:textId="77777777" w:rsidTr="00E05856">
        <w:trPr>
          <w:trHeight w:val="217"/>
        </w:trPr>
        <w:tc>
          <w:tcPr>
            <w:tcW w:w="2970" w:type="dxa"/>
            <w:shd w:val="clear" w:color="auto" w:fill="auto"/>
            <w:vAlign w:val="bottom"/>
          </w:tcPr>
          <w:p w14:paraId="26687FBE"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11F974E4" w14:textId="7B708EFA" w:rsidR="00A403B6" w:rsidRPr="002E5B6B" w:rsidRDefault="000D23FE" w:rsidP="00E05856">
            <w:pPr>
              <w:spacing w:line="240" w:lineRule="atLeast"/>
              <w:jc w:val="center"/>
              <w:rPr>
                <w:rFonts w:cs="Times New Roman"/>
                <w:i/>
                <w:iCs/>
                <w:color w:val="000000"/>
              </w:rPr>
            </w:pPr>
            <w:r w:rsidRPr="002E5B6B">
              <w:rPr>
                <w:rFonts w:cs="Times New Roman"/>
                <w:i/>
                <w:iCs/>
                <w:color w:val="000000"/>
                <w:lang w:val="en-GB"/>
              </w:rPr>
              <w:t>(</w:t>
            </w:r>
            <w:r w:rsidR="00A403B6" w:rsidRPr="002E5B6B">
              <w:rPr>
                <w:rFonts w:cs="Times New Roman"/>
                <w:i/>
                <w:iCs/>
                <w:color w:val="000000"/>
              </w:rPr>
              <w:t>in thousand Baht</w:t>
            </w:r>
            <w:r w:rsidRPr="002E5B6B">
              <w:rPr>
                <w:rFonts w:cs="Times New Roman"/>
                <w:i/>
                <w:iCs/>
                <w:color w:val="000000"/>
                <w:lang w:val="en-GB"/>
              </w:rPr>
              <w:t>)</w:t>
            </w:r>
          </w:p>
        </w:tc>
      </w:tr>
      <w:tr w:rsidR="00A403B6" w:rsidRPr="002E5B6B" w14:paraId="1E307D58" w14:textId="77777777" w:rsidTr="008F36B4">
        <w:trPr>
          <w:trHeight w:val="18"/>
        </w:trPr>
        <w:tc>
          <w:tcPr>
            <w:tcW w:w="2970" w:type="dxa"/>
            <w:shd w:val="clear" w:color="auto" w:fill="auto"/>
          </w:tcPr>
          <w:p w14:paraId="4605DFD1" w14:textId="77777777" w:rsidR="00A403B6" w:rsidRPr="002E5B6B" w:rsidRDefault="00A403B6" w:rsidP="00E05856">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1080" w:type="dxa"/>
          </w:tcPr>
          <w:p w14:paraId="6A681E47" w14:textId="77777777" w:rsidR="00A403B6" w:rsidRPr="002E5B6B" w:rsidRDefault="00A403B6" w:rsidP="00E05856">
            <w:pPr>
              <w:spacing w:line="240" w:lineRule="atLeast"/>
              <w:rPr>
                <w:rFonts w:cs="Times New Roman"/>
                <w:color w:val="000000"/>
              </w:rPr>
            </w:pPr>
          </w:p>
        </w:tc>
        <w:tc>
          <w:tcPr>
            <w:tcW w:w="90" w:type="dxa"/>
          </w:tcPr>
          <w:p w14:paraId="375E8354" w14:textId="77777777" w:rsidR="00A403B6" w:rsidRPr="002E5B6B" w:rsidRDefault="00A403B6" w:rsidP="00E05856">
            <w:pPr>
              <w:spacing w:line="240" w:lineRule="atLeast"/>
              <w:rPr>
                <w:rFonts w:cs="Times New Roman"/>
                <w:color w:val="000000"/>
              </w:rPr>
            </w:pPr>
          </w:p>
        </w:tc>
        <w:tc>
          <w:tcPr>
            <w:tcW w:w="1080" w:type="dxa"/>
            <w:shd w:val="clear" w:color="auto" w:fill="auto"/>
          </w:tcPr>
          <w:p w14:paraId="3FE0F8D2" w14:textId="77777777" w:rsidR="00A403B6" w:rsidRPr="002E5B6B" w:rsidRDefault="00A403B6" w:rsidP="00E05856">
            <w:pPr>
              <w:spacing w:line="240" w:lineRule="atLeast"/>
              <w:rPr>
                <w:rFonts w:cs="Times New Roman"/>
                <w:color w:val="000000"/>
              </w:rPr>
            </w:pPr>
          </w:p>
        </w:tc>
        <w:tc>
          <w:tcPr>
            <w:tcW w:w="90" w:type="dxa"/>
          </w:tcPr>
          <w:p w14:paraId="34B658D2" w14:textId="77777777" w:rsidR="00A403B6" w:rsidRPr="002E5B6B" w:rsidRDefault="00A403B6" w:rsidP="00E05856">
            <w:pPr>
              <w:spacing w:line="240" w:lineRule="atLeast"/>
              <w:jc w:val="center"/>
              <w:rPr>
                <w:rFonts w:cs="Times New Roman"/>
                <w:color w:val="000000"/>
              </w:rPr>
            </w:pPr>
          </w:p>
        </w:tc>
        <w:tc>
          <w:tcPr>
            <w:tcW w:w="1080" w:type="dxa"/>
          </w:tcPr>
          <w:p w14:paraId="527A4389" w14:textId="77777777" w:rsidR="00A403B6" w:rsidRPr="002E5B6B" w:rsidRDefault="00A403B6" w:rsidP="00E05856">
            <w:pPr>
              <w:spacing w:line="240" w:lineRule="atLeast"/>
              <w:ind w:right="270"/>
              <w:jc w:val="right"/>
              <w:rPr>
                <w:rFonts w:cs="Times New Roman"/>
                <w:color w:val="000000"/>
              </w:rPr>
            </w:pPr>
          </w:p>
        </w:tc>
        <w:tc>
          <w:tcPr>
            <w:tcW w:w="90" w:type="dxa"/>
          </w:tcPr>
          <w:p w14:paraId="377DB10B" w14:textId="77777777" w:rsidR="00A403B6" w:rsidRPr="002E5B6B" w:rsidRDefault="00A403B6" w:rsidP="00E05856">
            <w:pPr>
              <w:spacing w:line="240" w:lineRule="atLeast"/>
              <w:ind w:right="270"/>
              <w:jc w:val="right"/>
              <w:rPr>
                <w:rFonts w:cs="Times New Roman"/>
                <w:color w:val="000000"/>
              </w:rPr>
            </w:pPr>
          </w:p>
        </w:tc>
        <w:tc>
          <w:tcPr>
            <w:tcW w:w="1260" w:type="dxa"/>
          </w:tcPr>
          <w:p w14:paraId="6BFDB767" w14:textId="77777777" w:rsidR="00A403B6" w:rsidRPr="002E5B6B" w:rsidRDefault="00A403B6" w:rsidP="00E05856">
            <w:pPr>
              <w:spacing w:line="240" w:lineRule="atLeast"/>
              <w:ind w:right="270"/>
              <w:jc w:val="right"/>
              <w:rPr>
                <w:rFonts w:cs="Times New Roman"/>
                <w:color w:val="000000"/>
              </w:rPr>
            </w:pPr>
          </w:p>
        </w:tc>
        <w:tc>
          <w:tcPr>
            <w:tcW w:w="180" w:type="dxa"/>
          </w:tcPr>
          <w:p w14:paraId="7F71E466" w14:textId="77777777" w:rsidR="00A403B6" w:rsidRPr="002E5B6B" w:rsidRDefault="00A403B6" w:rsidP="00E05856">
            <w:pPr>
              <w:spacing w:line="240" w:lineRule="atLeast"/>
              <w:jc w:val="center"/>
              <w:rPr>
                <w:rFonts w:cs="Times New Roman"/>
                <w:color w:val="000000"/>
              </w:rPr>
            </w:pPr>
          </w:p>
        </w:tc>
        <w:tc>
          <w:tcPr>
            <w:tcW w:w="1080" w:type="dxa"/>
          </w:tcPr>
          <w:p w14:paraId="4F54122B" w14:textId="77777777" w:rsidR="00A403B6" w:rsidRPr="002E5B6B" w:rsidRDefault="00A403B6" w:rsidP="00E05856">
            <w:pPr>
              <w:spacing w:line="240" w:lineRule="atLeast"/>
              <w:ind w:right="180"/>
              <w:jc w:val="right"/>
              <w:rPr>
                <w:rFonts w:cs="Times New Roman"/>
                <w:color w:val="000000"/>
              </w:rPr>
            </w:pPr>
          </w:p>
        </w:tc>
        <w:tc>
          <w:tcPr>
            <w:tcW w:w="90" w:type="dxa"/>
          </w:tcPr>
          <w:p w14:paraId="6749D1DD" w14:textId="77777777" w:rsidR="00A403B6" w:rsidRPr="002E5B6B" w:rsidRDefault="00A403B6" w:rsidP="00E05856">
            <w:pPr>
              <w:spacing w:line="240" w:lineRule="atLeast"/>
              <w:jc w:val="center"/>
              <w:rPr>
                <w:rFonts w:cs="Times New Roman"/>
                <w:color w:val="000000"/>
              </w:rPr>
            </w:pPr>
          </w:p>
        </w:tc>
        <w:tc>
          <w:tcPr>
            <w:tcW w:w="1170" w:type="dxa"/>
            <w:shd w:val="clear" w:color="auto" w:fill="auto"/>
          </w:tcPr>
          <w:p w14:paraId="1604E7C0" w14:textId="77777777" w:rsidR="00A403B6" w:rsidRPr="002E5B6B" w:rsidRDefault="00A403B6" w:rsidP="00E05856">
            <w:pPr>
              <w:spacing w:line="240" w:lineRule="atLeast"/>
              <w:jc w:val="center"/>
              <w:rPr>
                <w:rFonts w:cs="Times New Roman"/>
                <w:color w:val="000000"/>
              </w:rPr>
            </w:pPr>
          </w:p>
        </w:tc>
        <w:tc>
          <w:tcPr>
            <w:tcW w:w="90" w:type="dxa"/>
          </w:tcPr>
          <w:p w14:paraId="553B69C5" w14:textId="77777777" w:rsidR="00A403B6" w:rsidRPr="002E5B6B" w:rsidRDefault="00A403B6" w:rsidP="00E05856">
            <w:pPr>
              <w:spacing w:line="240" w:lineRule="atLeast"/>
              <w:rPr>
                <w:rFonts w:cs="Times New Roman"/>
                <w:color w:val="000000"/>
              </w:rPr>
            </w:pPr>
          </w:p>
        </w:tc>
        <w:tc>
          <w:tcPr>
            <w:tcW w:w="1170" w:type="dxa"/>
          </w:tcPr>
          <w:p w14:paraId="63558D2C" w14:textId="77777777" w:rsidR="00A403B6" w:rsidRPr="002E5B6B" w:rsidRDefault="00A403B6" w:rsidP="00E05856">
            <w:pPr>
              <w:spacing w:line="240" w:lineRule="atLeast"/>
              <w:rPr>
                <w:rFonts w:cs="Times New Roman"/>
                <w:color w:val="000000"/>
              </w:rPr>
            </w:pPr>
          </w:p>
        </w:tc>
        <w:tc>
          <w:tcPr>
            <w:tcW w:w="90" w:type="dxa"/>
          </w:tcPr>
          <w:p w14:paraId="6415AC52" w14:textId="77777777" w:rsidR="00A403B6" w:rsidRPr="002E5B6B" w:rsidRDefault="00A403B6" w:rsidP="00E05856">
            <w:pPr>
              <w:spacing w:line="240" w:lineRule="atLeast"/>
              <w:rPr>
                <w:rFonts w:cs="Times New Roman"/>
                <w:color w:val="000000"/>
              </w:rPr>
            </w:pPr>
          </w:p>
        </w:tc>
        <w:tc>
          <w:tcPr>
            <w:tcW w:w="1170" w:type="dxa"/>
          </w:tcPr>
          <w:p w14:paraId="2E80AFBD" w14:textId="77777777" w:rsidR="00A403B6" w:rsidRPr="002E5B6B" w:rsidRDefault="00A403B6" w:rsidP="00E05856">
            <w:pPr>
              <w:spacing w:line="240" w:lineRule="atLeast"/>
              <w:rPr>
                <w:rFonts w:cs="Times New Roman"/>
                <w:color w:val="000000"/>
              </w:rPr>
            </w:pPr>
          </w:p>
        </w:tc>
        <w:tc>
          <w:tcPr>
            <w:tcW w:w="90" w:type="dxa"/>
          </w:tcPr>
          <w:p w14:paraId="19E2B95C" w14:textId="77777777" w:rsidR="00A403B6" w:rsidRPr="002E5B6B" w:rsidRDefault="00A403B6" w:rsidP="00E05856">
            <w:pPr>
              <w:spacing w:line="240" w:lineRule="atLeast"/>
              <w:rPr>
                <w:rFonts w:cs="Times New Roman"/>
                <w:color w:val="000000"/>
              </w:rPr>
            </w:pPr>
          </w:p>
        </w:tc>
        <w:tc>
          <w:tcPr>
            <w:tcW w:w="1260" w:type="dxa"/>
          </w:tcPr>
          <w:p w14:paraId="29EDADC7" w14:textId="77777777" w:rsidR="00A403B6" w:rsidRPr="002E5B6B" w:rsidRDefault="00A403B6" w:rsidP="00E05856">
            <w:pPr>
              <w:spacing w:line="240" w:lineRule="atLeast"/>
              <w:rPr>
                <w:rFonts w:cs="Times New Roman"/>
                <w:color w:val="000000"/>
              </w:rPr>
            </w:pPr>
          </w:p>
        </w:tc>
      </w:tr>
      <w:tr w:rsidR="00A403B6" w:rsidRPr="002E5B6B" w14:paraId="0D4C16AB" w14:textId="77777777" w:rsidTr="008F36B4">
        <w:trPr>
          <w:trHeight w:val="18"/>
        </w:trPr>
        <w:tc>
          <w:tcPr>
            <w:tcW w:w="2970" w:type="dxa"/>
            <w:shd w:val="clear" w:color="auto" w:fill="auto"/>
          </w:tcPr>
          <w:p w14:paraId="45454879"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 xml:space="preserve">Domestic marketable equity instruments </w:t>
            </w:r>
          </w:p>
        </w:tc>
        <w:tc>
          <w:tcPr>
            <w:tcW w:w="1080" w:type="dxa"/>
          </w:tcPr>
          <w:p w14:paraId="0DFA29F2" w14:textId="77777777" w:rsidR="00A403B6" w:rsidRPr="002E5B6B" w:rsidRDefault="00A403B6" w:rsidP="00E05856">
            <w:pPr>
              <w:tabs>
                <w:tab w:val="decimal" w:pos="807"/>
              </w:tabs>
              <w:spacing w:line="240" w:lineRule="atLeast"/>
              <w:rPr>
                <w:rFonts w:cs="Times New Roman"/>
                <w:lang w:val="en-GB"/>
              </w:rPr>
            </w:pPr>
          </w:p>
          <w:p w14:paraId="5127D02D" w14:textId="77777777" w:rsidR="00A403B6" w:rsidRPr="002E5B6B" w:rsidRDefault="00A403B6" w:rsidP="00E05856">
            <w:pPr>
              <w:tabs>
                <w:tab w:val="decimal" w:pos="807"/>
              </w:tabs>
              <w:spacing w:line="240" w:lineRule="atLeast"/>
              <w:rPr>
                <w:rFonts w:cs="Times New Roman"/>
                <w:cs/>
                <w:lang w:val="en-GB"/>
              </w:rPr>
            </w:pPr>
            <w:r w:rsidRPr="002E5B6B">
              <w:rPr>
                <w:rFonts w:cs="Times New Roman"/>
                <w:cs/>
                <w:lang w:val="en-GB"/>
              </w:rPr>
              <w:t>-</w:t>
            </w:r>
          </w:p>
        </w:tc>
        <w:tc>
          <w:tcPr>
            <w:tcW w:w="90" w:type="dxa"/>
          </w:tcPr>
          <w:p w14:paraId="7F6A2F14" w14:textId="77777777" w:rsidR="00A403B6" w:rsidRPr="002E5B6B" w:rsidRDefault="00A403B6" w:rsidP="00E05856">
            <w:pPr>
              <w:tabs>
                <w:tab w:val="decimal" w:pos="1080"/>
              </w:tabs>
              <w:spacing w:line="240" w:lineRule="atLeast"/>
              <w:ind w:left="-531" w:firstLine="531"/>
              <w:jc w:val="center"/>
              <w:rPr>
                <w:rFonts w:cs="Times New Roman"/>
              </w:rPr>
            </w:pPr>
          </w:p>
        </w:tc>
        <w:tc>
          <w:tcPr>
            <w:tcW w:w="1080" w:type="dxa"/>
          </w:tcPr>
          <w:p w14:paraId="279CFF37" w14:textId="77777777" w:rsidR="00A403B6" w:rsidRPr="002E5B6B" w:rsidRDefault="00A403B6" w:rsidP="00E05856">
            <w:pPr>
              <w:tabs>
                <w:tab w:val="decimal" w:pos="1211"/>
              </w:tabs>
              <w:spacing w:line="240" w:lineRule="atLeast"/>
              <w:rPr>
                <w:rFonts w:cs="Times New Roman"/>
                <w:color w:val="000000"/>
              </w:rPr>
            </w:pPr>
          </w:p>
          <w:p w14:paraId="4CF798A7" w14:textId="77777777" w:rsidR="00A403B6" w:rsidRPr="002E5B6B" w:rsidRDefault="00A403B6" w:rsidP="00E05856">
            <w:pPr>
              <w:tabs>
                <w:tab w:val="decimal" w:pos="1211"/>
              </w:tabs>
              <w:spacing w:line="240" w:lineRule="atLeast"/>
              <w:rPr>
                <w:rFonts w:cs="Times New Roman"/>
                <w:color w:val="000000"/>
              </w:rPr>
            </w:pPr>
            <w:r w:rsidRPr="002E5B6B">
              <w:rPr>
                <w:rFonts w:cs="Times New Roman"/>
                <w:color w:val="000000"/>
              </w:rPr>
              <w:t>10,525</w:t>
            </w:r>
          </w:p>
        </w:tc>
        <w:tc>
          <w:tcPr>
            <w:tcW w:w="90" w:type="dxa"/>
            <w:vAlign w:val="bottom"/>
          </w:tcPr>
          <w:p w14:paraId="51A816EF" w14:textId="77777777" w:rsidR="00A403B6" w:rsidRPr="002E5B6B" w:rsidRDefault="00A403B6" w:rsidP="00E05856">
            <w:pPr>
              <w:tabs>
                <w:tab w:val="decimal" w:pos="1080"/>
              </w:tabs>
              <w:spacing w:line="240" w:lineRule="atLeast"/>
              <w:ind w:left="-531" w:hanging="198"/>
              <w:jc w:val="center"/>
              <w:rPr>
                <w:rFonts w:cs="Times New Roman"/>
                <w:color w:val="000000"/>
              </w:rPr>
            </w:pPr>
          </w:p>
        </w:tc>
        <w:tc>
          <w:tcPr>
            <w:tcW w:w="1080" w:type="dxa"/>
            <w:vAlign w:val="bottom"/>
          </w:tcPr>
          <w:p w14:paraId="3884A79D" w14:textId="77777777" w:rsidR="00A403B6" w:rsidRPr="002E5B6B" w:rsidRDefault="00A403B6" w:rsidP="00E05856">
            <w:pPr>
              <w:tabs>
                <w:tab w:val="decimal" w:pos="810"/>
              </w:tabs>
              <w:spacing w:line="240" w:lineRule="atLeast"/>
              <w:rPr>
                <w:rFonts w:cs="Times New Roman"/>
                <w:lang w:val="en-GB"/>
              </w:rPr>
            </w:pPr>
            <w:r w:rsidRPr="002E5B6B">
              <w:rPr>
                <w:rFonts w:cs="Times New Roman"/>
                <w:cs/>
                <w:lang w:val="en-GB"/>
              </w:rPr>
              <w:t>-</w:t>
            </w:r>
          </w:p>
        </w:tc>
        <w:tc>
          <w:tcPr>
            <w:tcW w:w="90" w:type="dxa"/>
          </w:tcPr>
          <w:p w14:paraId="541F153D" w14:textId="77777777" w:rsidR="00A403B6" w:rsidRPr="002E5B6B" w:rsidRDefault="00A403B6" w:rsidP="00E05856">
            <w:pPr>
              <w:tabs>
                <w:tab w:val="decimal" w:pos="810"/>
              </w:tabs>
              <w:spacing w:line="240" w:lineRule="atLeast"/>
              <w:rPr>
                <w:rFonts w:cs="Times New Roman"/>
                <w:lang w:val="en-GB"/>
              </w:rPr>
            </w:pPr>
          </w:p>
        </w:tc>
        <w:tc>
          <w:tcPr>
            <w:tcW w:w="1260" w:type="dxa"/>
            <w:vAlign w:val="bottom"/>
          </w:tcPr>
          <w:p w14:paraId="477EB1E2" w14:textId="77777777" w:rsidR="00A403B6" w:rsidRPr="002E5B6B" w:rsidRDefault="00A403B6" w:rsidP="00E05856">
            <w:pPr>
              <w:tabs>
                <w:tab w:val="decimal" w:pos="810"/>
              </w:tabs>
              <w:spacing w:line="240" w:lineRule="atLeast"/>
              <w:rPr>
                <w:rFonts w:cs="Times New Roman"/>
                <w:cs/>
                <w:lang w:val="en-GB"/>
              </w:rPr>
            </w:pPr>
            <w:r w:rsidRPr="002E5B6B">
              <w:rPr>
                <w:rFonts w:cs="Times New Roman"/>
                <w:cs/>
                <w:lang w:val="en-GB"/>
              </w:rPr>
              <w:t>-</w:t>
            </w:r>
          </w:p>
        </w:tc>
        <w:tc>
          <w:tcPr>
            <w:tcW w:w="180" w:type="dxa"/>
            <w:vAlign w:val="bottom"/>
          </w:tcPr>
          <w:p w14:paraId="627AF414"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080" w:type="dxa"/>
          </w:tcPr>
          <w:p w14:paraId="21F2A053" w14:textId="77777777" w:rsidR="00A403B6" w:rsidRPr="002E5B6B" w:rsidRDefault="00A403B6" w:rsidP="00E05856">
            <w:pPr>
              <w:tabs>
                <w:tab w:val="decimal" w:pos="1080"/>
              </w:tabs>
              <w:spacing w:line="240" w:lineRule="atLeast"/>
              <w:ind w:left="-531" w:firstLine="531"/>
              <w:rPr>
                <w:rFonts w:cs="Times New Roman"/>
                <w:color w:val="000000"/>
              </w:rPr>
            </w:pPr>
          </w:p>
          <w:p w14:paraId="73FD49B2"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10,525</w:t>
            </w:r>
          </w:p>
        </w:tc>
        <w:tc>
          <w:tcPr>
            <w:tcW w:w="90" w:type="dxa"/>
            <w:vAlign w:val="bottom"/>
          </w:tcPr>
          <w:p w14:paraId="57011EAF"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170" w:type="dxa"/>
          </w:tcPr>
          <w:p w14:paraId="61030480" w14:textId="77777777" w:rsidR="00A403B6" w:rsidRPr="002E5B6B" w:rsidRDefault="00A403B6" w:rsidP="00E05856">
            <w:pPr>
              <w:tabs>
                <w:tab w:val="decimal" w:pos="805"/>
              </w:tabs>
              <w:spacing w:line="240" w:lineRule="atLeast"/>
              <w:rPr>
                <w:rFonts w:cs="Times New Roman"/>
                <w:lang w:eastAsia="en-GB"/>
              </w:rPr>
            </w:pPr>
          </w:p>
          <w:p w14:paraId="4BD0960A" w14:textId="77777777" w:rsidR="00A403B6" w:rsidRPr="002E5B6B" w:rsidRDefault="00A403B6" w:rsidP="00E05856">
            <w:pPr>
              <w:tabs>
                <w:tab w:val="decimal" w:pos="1010"/>
              </w:tabs>
              <w:ind w:left="-531" w:firstLine="531"/>
              <w:rPr>
                <w:rFonts w:cs="Times New Roman"/>
                <w:lang w:eastAsia="en-GB"/>
              </w:rPr>
            </w:pPr>
            <w:r w:rsidRPr="002E5B6B">
              <w:rPr>
                <w:rFonts w:cs="Times New Roman"/>
              </w:rPr>
              <w:t>10</w:t>
            </w:r>
            <w:r w:rsidRPr="002E5B6B">
              <w:rPr>
                <w:rFonts w:cs="Times New Roman"/>
                <w:lang w:eastAsia="en-GB"/>
              </w:rPr>
              <w:t>,</w:t>
            </w:r>
            <w:r w:rsidRPr="002E5B6B">
              <w:rPr>
                <w:rFonts w:cs="Times New Roman"/>
                <w:color w:val="000000"/>
              </w:rPr>
              <w:t>525</w:t>
            </w:r>
          </w:p>
        </w:tc>
        <w:tc>
          <w:tcPr>
            <w:tcW w:w="90" w:type="dxa"/>
            <w:vAlign w:val="bottom"/>
          </w:tcPr>
          <w:p w14:paraId="1C18DAEC" w14:textId="77777777" w:rsidR="00A403B6" w:rsidRPr="002E5B6B" w:rsidRDefault="00A403B6" w:rsidP="00E05856">
            <w:pPr>
              <w:tabs>
                <w:tab w:val="decimal" w:pos="1010"/>
              </w:tabs>
              <w:spacing w:line="240" w:lineRule="atLeast"/>
              <w:jc w:val="center"/>
              <w:rPr>
                <w:rFonts w:cs="Times New Roman"/>
                <w:color w:val="000000"/>
              </w:rPr>
            </w:pPr>
          </w:p>
        </w:tc>
        <w:tc>
          <w:tcPr>
            <w:tcW w:w="1170" w:type="dxa"/>
          </w:tcPr>
          <w:p w14:paraId="009348AF" w14:textId="77777777" w:rsidR="00A403B6" w:rsidRPr="002E5B6B" w:rsidRDefault="00A403B6" w:rsidP="00E05856">
            <w:pPr>
              <w:tabs>
                <w:tab w:val="decimal" w:pos="1023"/>
              </w:tabs>
              <w:spacing w:line="240" w:lineRule="atLeast"/>
              <w:rPr>
                <w:rFonts w:cs="Times New Roman"/>
                <w:lang w:val="en-GB" w:eastAsia="en-GB"/>
              </w:rPr>
            </w:pPr>
          </w:p>
          <w:p w14:paraId="2D5816DA" w14:textId="77777777" w:rsidR="00A403B6" w:rsidRPr="002E5B6B" w:rsidRDefault="00A403B6" w:rsidP="00E05856">
            <w:pPr>
              <w:tabs>
                <w:tab w:val="decimal" w:pos="720"/>
              </w:tabs>
              <w:spacing w:line="240" w:lineRule="atLeast"/>
              <w:rPr>
                <w:rFonts w:cs="Times New Roman"/>
                <w:cs/>
              </w:rPr>
            </w:pPr>
            <w:r w:rsidRPr="002E5B6B">
              <w:rPr>
                <w:rFonts w:cs="Times New Roman"/>
                <w:cs/>
                <w:lang w:val="en-GB" w:eastAsia="en-GB"/>
              </w:rPr>
              <w:t>-</w:t>
            </w:r>
          </w:p>
        </w:tc>
        <w:tc>
          <w:tcPr>
            <w:tcW w:w="90" w:type="dxa"/>
            <w:vAlign w:val="bottom"/>
          </w:tcPr>
          <w:p w14:paraId="2771624B" w14:textId="77777777" w:rsidR="00A403B6" w:rsidRPr="002E5B6B" w:rsidRDefault="00A403B6" w:rsidP="00E05856">
            <w:pPr>
              <w:tabs>
                <w:tab w:val="decimal" w:pos="1010"/>
              </w:tabs>
              <w:spacing w:line="240" w:lineRule="atLeast"/>
              <w:jc w:val="center"/>
              <w:rPr>
                <w:rFonts w:cs="Times New Roman"/>
                <w:color w:val="000000"/>
              </w:rPr>
            </w:pPr>
          </w:p>
        </w:tc>
        <w:tc>
          <w:tcPr>
            <w:tcW w:w="1170" w:type="dxa"/>
          </w:tcPr>
          <w:p w14:paraId="43D4A5F5" w14:textId="77777777" w:rsidR="00A403B6" w:rsidRPr="002E5B6B" w:rsidRDefault="00A403B6" w:rsidP="00E05856">
            <w:pPr>
              <w:tabs>
                <w:tab w:val="decimal" w:pos="805"/>
              </w:tabs>
              <w:spacing w:line="240" w:lineRule="atLeast"/>
              <w:rPr>
                <w:rFonts w:cs="Times New Roman"/>
                <w:lang w:val="en-GB"/>
              </w:rPr>
            </w:pPr>
          </w:p>
          <w:p w14:paraId="4FEF8DDE" w14:textId="77777777" w:rsidR="00A403B6" w:rsidRPr="002E5B6B" w:rsidRDefault="00A403B6" w:rsidP="00E05856">
            <w:pPr>
              <w:tabs>
                <w:tab w:val="decimal" w:pos="805"/>
              </w:tabs>
              <w:spacing w:line="240" w:lineRule="atLeast"/>
              <w:rPr>
                <w:rFonts w:cs="Times New Roman"/>
                <w:cs/>
                <w:lang w:val="en-GB"/>
              </w:rPr>
            </w:pPr>
            <w:r w:rsidRPr="002E5B6B">
              <w:rPr>
                <w:rFonts w:cs="Times New Roman"/>
                <w:cs/>
                <w:lang w:val="en-GB"/>
              </w:rPr>
              <w:t>-</w:t>
            </w:r>
          </w:p>
        </w:tc>
        <w:tc>
          <w:tcPr>
            <w:tcW w:w="90" w:type="dxa"/>
          </w:tcPr>
          <w:p w14:paraId="34226859" w14:textId="77777777" w:rsidR="00A403B6" w:rsidRPr="002E5B6B" w:rsidRDefault="00A403B6" w:rsidP="00E05856">
            <w:pPr>
              <w:tabs>
                <w:tab w:val="decimal" w:pos="1010"/>
              </w:tabs>
              <w:spacing w:line="240" w:lineRule="atLeast"/>
              <w:jc w:val="center"/>
              <w:rPr>
                <w:rFonts w:cs="Times New Roman"/>
                <w:color w:val="000000"/>
              </w:rPr>
            </w:pPr>
          </w:p>
        </w:tc>
        <w:tc>
          <w:tcPr>
            <w:tcW w:w="1260" w:type="dxa"/>
          </w:tcPr>
          <w:p w14:paraId="2709EAFC" w14:textId="77777777" w:rsidR="00A403B6" w:rsidRPr="002E5B6B" w:rsidRDefault="00A403B6" w:rsidP="00E05856">
            <w:pPr>
              <w:tabs>
                <w:tab w:val="decimal" w:pos="1010"/>
              </w:tabs>
              <w:spacing w:line="240" w:lineRule="atLeast"/>
              <w:rPr>
                <w:rFonts w:cs="Times New Roman"/>
                <w:color w:val="000000"/>
              </w:rPr>
            </w:pPr>
          </w:p>
          <w:p w14:paraId="4288986B" w14:textId="77777777" w:rsidR="00A403B6" w:rsidRPr="002E5B6B" w:rsidRDefault="00A403B6" w:rsidP="00E05856">
            <w:pPr>
              <w:tabs>
                <w:tab w:val="decimal" w:pos="1010"/>
              </w:tabs>
              <w:spacing w:line="240" w:lineRule="atLeast"/>
              <w:rPr>
                <w:rFonts w:cs="Times New Roman"/>
                <w:color w:val="000000"/>
              </w:rPr>
            </w:pPr>
            <w:r w:rsidRPr="002E5B6B">
              <w:rPr>
                <w:rFonts w:cs="Times New Roman"/>
                <w:color w:val="000000"/>
              </w:rPr>
              <w:t>10,525</w:t>
            </w:r>
          </w:p>
        </w:tc>
      </w:tr>
      <w:tr w:rsidR="00A403B6" w:rsidRPr="002E5B6B" w14:paraId="18D76C79" w14:textId="77777777" w:rsidTr="008F36B4">
        <w:trPr>
          <w:trHeight w:val="18"/>
        </w:trPr>
        <w:tc>
          <w:tcPr>
            <w:tcW w:w="2970" w:type="dxa"/>
            <w:shd w:val="clear" w:color="auto" w:fill="auto"/>
            <w:vAlign w:val="bottom"/>
          </w:tcPr>
          <w:p w14:paraId="3B0E50C6"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 xml:space="preserve">Domestic marketable debt </w:t>
            </w:r>
            <w:r w:rsidRPr="002E5B6B">
              <w:rPr>
                <w:rFonts w:cs="Times New Roman"/>
                <w:color w:val="000000"/>
                <w:cs/>
              </w:rPr>
              <w:t xml:space="preserve"> </w:t>
            </w:r>
            <w:r w:rsidRPr="002E5B6B">
              <w:rPr>
                <w:rFonts w:cs="Times New Roman"/>
                <w:color w:val="000000"/>
                <w:cs/>
              </w:rPr>
              <w:br/>
              <w:t xml:space="preserve">  </w:t>
            </w:r>
            <w:r w:rsidRPr="002E5B6B">
              <w:rPr>
                <w:rFonts w:cs="Times New Roman"/>
                <w:color w:val="000000"/>
              </w:rPr>
              <w:t>instruments</w:t>
            </w:r>
            <w:r w:rsidRPr="002E5B6B">
              <w:rPr>
                <w:rFonts w:cs="Times New Roman"/>
                <w:color w:val="000000"/>
                <w:cs/>
              </w:rPr>
              <w:t xml:space="preserve"> </w:t>
            </w:r>
            <w:r w:rsidRPr="002E5B6B">
              <w:rPr>
                <w:rFonts w:cs="Times New Roman"/>
                <w:color w:val="000000"/>
                <w:cs/>
                <w:lang w:val="en-GB"/>
              </w:rPr>
              <w:t>-</w:t>
            </w:r>
            <w:r w:rsidRPr="002E5B6B">
              <w:rPr>
                <w:rFonts w:cs="Times New Roman"/>
                <w:color w:val="000000"/>
                <w:cs/>
              </w:rPr>
              <w:t xml:space="preserve"> </w:t>
            </w:r>
            <w:r w:rsidRPr="002E5B6B">
              <w:rPr>
                <w:rFonts w:cs="Times New Roman"/>
                <w:color w:val="000000"/>
              </w:rPr>
              <w:t>unit trusts</w:t>
            </w:r>
          </w:p>
        </w:tc>
        <w:tc>
          <w:tcPr>
            <w:tcW w:w="1080" w:type="dxa"/>
          </w:tcPr>
          <w:p w14:paraId="2F3D8DAE" w14:textId="77777777" w:rsidR="00A403B6" w:rsidRPr="002E5B6B" w:rsidRDefault="00A403B6" w:rsidP="00E05856">
            <w:pPr>
              <w:tabs>
                <w:tab w:val="decimal" w:pos="807"/>
              </w:tabs>
              <w:spacing w:line="240" w:lineRule="atLeast"/>
              <w:rPr>
                <w:rFonts w:cs="Times New Roman"/>
                <w:lang w:val="en-GB"/>
              </w:rPr>
            </w:pPr>
          </w:p>
          <w:p w14:paraId="67710634" w14:textId="77777777" w:rsidR="00A403B6" w:rsidRPr="002E5B6B" w:rsidRDefault="00A403B6" w:rsidP="00E05856">
            <w:pPr>
              <w:tabs>
                <w:tab w:val="decimal" w:pos="807"/>
              </w:tabs>
              <w:spacing w:line="240" w:lineRule="atLeast"/>
              <w:rPr>
                <w:rFonts w:cs="Times New Roman"/>
                <w:cs/>
                <w:lang w:val="en-GB"/>
              </w:rPr>
            </w:pPr>
            <w:r w:rsidRPr="002E5B6B">
              <w:rPr>
                <w:rFonts w:cs="Times New Roman"/>
                <w:cs/>
                <w:lang w:val="en-GB"/>
              </w:rPr>
              <w:t>-</w:t>
            </w:r>
          </w:p>
        </w:tc>
        <w:tc>
          <w:tcPr>
            <w:tcW w:w="90" w:type="dxa"/>
          </w:tcPr>
          <w:p w14:paraId="7607E95B" w14:textId="77777777" w:rsidR="00A403B6" w:rsidRPr="002E5B6B" w:rsidRDefault="00A403B6" w:rsidP="00E05856">
            <w:pPr>
              <w:tabs>
                <w:tab w:val="decimal" w:pos="1080"/>
              </w:tabs>
              <w:spacing w:line="240" w:lineRule="atLeast"/>
              <w:ind w:left="-531" w:firstLine="531"/>
              <w:rPr>
                <w:rFonts w:cs="Times New Roman"/>
                <w:lang w:val="en-GB"/>
              </w:rPr>
            </w:pPr>
          </w:p>
        </w:tc>
        <w:tc>
          <w:tcPr>
            <w:tcW w:w="1080" w:type="dxa"/>
          </w:tcPr>
          <w:p w14:paraId="28903A8D" w14:textId="77777777" w:rsidR="00A403B6" w:rsidRPr="002E5B6B" w:rsidRDefault="00A403B6" w:rsidP="00E05856">
            <w:pPr>
              <w:tabs>
                <w:tab w:val="decimal" w:pos="1211"/>
              </w:tabs>
              <w:spacing w:line="240" w:lineRule="atLeast"/>
              <w:rPr>
                <w:rFonts w:cs="Times New Roman"/>
                <w:color w:val="000000"/>
              </w:rPr>
            </w:pPr>
          </w:p>
          <w:p w14:paraId="4022FBAE" w14:textId="77777777" w:rsidR="00A403B6" w:rsidRPr="002E5B6B" w:rsidRDefault="00A403B6" w:rsidP="00E05856">
            <w:pPr>
              <w:tabs>
                <w:tab w:val="decimal" w:pos="1211"/>
              </w:tabs>
              <w:spacing w:line="240" w:lineRule="atLeast"/>
              <w:rPr>
                <w:rFonts w:cs="Times New Roman"/>
                <w:color w:val="000000"/>
              </w:rPr>
            </w:pPr>
            <w:r w:rsidRPr="002E5B6B">
              <w:rPr>
                <w:rFonts w:cs="Times New Roman"/>
                <w:color w:val="000000"/>
              </w:rPr>
              <w:t>350,481</w:t>
            </w:r>
          </w:p>
        </w:tc>
        <w:tc>
          <w:tcPr>
            <w:tcW w:w="90" w:type="dxa"/>
            <w:vAlign w:val="center"/>
          </w:tcPr>
          <w:p w14:paraId="191E0E7E" w14:textId="77777777" w:rsidR="00A403B6" w:rsidRPr="002E5B6B" w:rsidRDefault="00A403B6" w:rsidP="00E05856">
            <w:pPr>
              <w:tabs>
                <w:tab w:val="decimal" w:pos="1080"/>
              </w:tabs>
              <w:spacing w:line="240" w:lineRule="atLeast"/>
              <w:ind w:left="-531" w:hanging="198"/>
              <w:rPr>
                <w:rFonts w:cs="Times New Roman"/>
                <w:lang w:val="en-GB"/>
              </w:rPr>
            </w:pPr>
          </w:p>
        </w:tc>
        <w:tc>
          <w:tcPr>
            <w:tcW w:w="1080" w:type="dxa"/>
            <w:vAlign w:val="bottom"/>
          </w:tcPr>
          <w:p w14:paraId="311EA7CE" w14:textId="77777777" w:rsidR="00A403B6" w:rsidRPr="002E5B6B" w:rsidRDefault="00A403B6" w:rsidP="00E05856">
            <w:pPr>
              <w:tabs>
                <w:tab w:val="decimal" w:pos="810"/>
              </w:tabs>
              <w:spacing w:line="240" w:lineRule="atLeast"/>
              <w:ind w:right="-90"/>
              <w:rPr>
                <w:rFonts w:cs="Times New Roman"/>
                <w:lang w:val="en-GB"/>
              </w:rPr>
            </w:pPr>
            <w:r w:rsidRPr="002E5B6B">
              <w:rPr>
                <w:rFonts w:cs="Times New Roman"/>
                <w:cs/>
                <w:lang w:val="en-GB"/>
              </w:rPr>
              <w:t>-</w:t>
            </w:r>
          </w:p>
        </w:tc>
        <w:tc>
          <w:tcPr>
            <w:tcW w:w="90" w:type="dxa"/>
          </w:tcPr>
          <w:p w14:paraId="00184DE0" w14:textId="77777777" w:rsidR="00A403B6" w:rsidRPr="002E5B6B" w:rsidRDefault="00A403B6" w:rsidP="00E05856">
            <w:pPr>
              <w:tabs>
                <w:tab w:val="decimal" w:pos="810"/>
              </w:tabs>
              <w:spacing w:line="240" w:lineRule="atLeast"/>
              <w:ind w:right="-90"/>
              <w:rPr>
                <w:rFonts w:cs="Times New Roman"/>
                <w:lang w:val="en-GB"/>
              </w:rPr>
            </w:pPr>
          </w:p>
        </w:tc>
        <w:tc>
          <w:tcPr>
            <w:tcW w:w="1260" w:type="dxa"/>
            <w:vAlign w:val="bottom"/>
          </w:tcPr>
          <w:p w14:paraId="3F703B27" w14:textId="77777777" w:rsidR="00A403B6" w:rsidRPr="002E5B6B" w:rsidRDefault="00A403B6" w:rsidP="00E05856">
            <w:pPr>
              <w:tabs>
                <w:tab w:val="decimal" w:pos="810"/>
              </w:tabs>
              <w:spacing w:line="240" w:lineRule="atLeast"/>
              <w:ind w:right="-90"/>
              <w:rPr>
                <w:rFonts w:cs="Times New Roman"/>
                <w:cs/>
                <w:lang w:val="en-GB"/>
              </w:rPr>
            </w:pPr>
            <w:r w:rsidRPr="002E5B6B">
              <w:rPr>
                <w:rFonts w:cs="Times New Roman"/>
                <w:cs/>
                <w:lang w:val="en-GB"/>
              </w:rPr>
              <w:t>-</w:t>
            </w:r>
          </w:p>
        </w:tc>
        <w:tc>
          <w:tcPr>
            <w:tcW w:w="180" w:type="dxa"/>
            <w:vAlign w:val="center"/>
          </w:tcPr>
          <w:p w14:paraId="4F9A2A86" w14:textId="77777777" w:rsidR="00A403B6" w:rsidRPr="002E5B6B" w:rsidRDefault="00A403B6" w:rsidP="00E05856">
            <w:pPr>
              <w:tabs>
                <w:tab w:val="decimal" w:pos="1080"/>
              </w:tabs>
              <w:spacing w:line="240" w:lineRule="atLeast"/>
              <w:ind w:left="-531" w:firstLine="531"/>
              <w:rPr>
                <w:rFonts w:cs="Times New Roman"/>
                <w:lang w:val="en-GB"/>
              </w:rPr>
            </w:pPr>
          </w:p>
        </w:tc>
        <w:tc>
          <w:tcPr>
            <w:tcW w:w="1080" w:type="dxa"/>
          </w:tcPr>
          <w:p w14:paraId="685E389C" w14:textId="77777777" w:rsidR="00A403B6" w:rsidRPr="002E5B6B" w:rsidRDefault="00A403B6" w:rsidP="00E05856">
            <w:pPr>
              <w:tabs>
                <w:tab w:val="decimal" w:pos="1061"/>
              </w:tabs>
              <w:spacing w:line="240" w:lineRule="atLeast"/>
              <w:ind w:left="-531" w:firstLine="531"/>
              <w:rPr>
                <w:rFonts w:cs="Times New Roman"/>
                <w:color w:val="000000"/>
              </w:rPr>
            </w:pPr>
          </w:p>
          <w:p w14:paraId="01AEA206" w14:textId="77777777" w:rsidR="00A403B6" w:rsidRPr="002E5B6B" w:rsidRDefault="00A403B6" w:rsidP="00E05856">
            <w:pPr>
              <w:tabs>
                <w:tab w:val="decimal" w:pos="1080"/>
              </w:tabs>
              <w:spacing w:line="240" w:lineRule="atLeast"/>
              <w:ind w:left="-531" w:firstLine="531"/>
              <w:rPr>
                <w:rFonts w:cs="Times New Roman"/>
                <w:lang w:val="en-GB"/>
              </w:rPr>
            </w:pPr>
            <w:r w:rsidRPr="002E5B6B">
              <w:rPr>
                <w:rFonts w:cs="Times New Roman"/>
                <w:color w:val="000000"/>
              </w:rPr>
              <w:t>350,481</w:t>
            </w:r>
          </w:p>
        </w:tc>
        <w:tc>
          <w:tcPr>
            <w:tcW w:w="90" w:type="dxa"/>
            <w:vAlign w:val="center"/>
          </w:tcPr>
          <w:p w14:paraId="238A827E" w14:textId="77777777" w:rsidR="00A403B6" w:rsidRPr="002E5B6B" w:rsidRDefault="00A403B6" w:rsidP="00E05856">
            <w:pPr>
              <w:tabs>
                <w:tab w:val="decimal" w:pos="1080"/>
              </w:tabs>
              <w:spacing w:line="240" w:lineRule="atLeast"/>
              <w:ind w:left="-531" w:firstLine="531"/>
              <w:rPr>
                <w:rFonts w:cs="Times New Roman"/>
                <w:lang w:val="en-GB"/>
              </w:rPr>
            </w:pPr>
          </w:p>
        </w:tc>
        <w:tc>
          <w:tcPr>
            <w:tcW w:w="1170" w:type="dxa"/>
            <w:vAlign w:val="bottom"/>
          </w:tcPr>
          <w:p w14:paraId="13BCEC1A" w14:textId="77777777" w:rsidR="00A403B6" w:rsidRPr="002E5B6B" w:rsidRDefault="00A403B6" w:rsidP="00E05856">
            <w:pPr>
              <w:tabs>
                <w:tab w:val="decimal" w:pos="805"/>
              </w:tabs>
              <w:spacing w:line="240" w:lineRule="atLeast"/>
              <w:rPr>
                <w:rFonts w:cs="Times New Roman"/>
                <w:lang w:val="en-GB"/>
              </w:rPr>
            </w:pPr>
            <w:r w:rsidRPr="002E5B6B">
              <w:rPr>
                <w:rFonts w:cs="Times New Roman"/>
                <w:color w:val="000000"/>
                <w:cs/>
                <w:lang w:val="en-GB"/>
              </w:rPr>
              <w:t>-</w:t>
            </w:r>
          </w:p>
        </w:tc>
        <w:tc>
          <w:tcPr>
            <w:tcW w:w="90" w:type="dxa"/>
            <w:vAlign w:val="bottom"/>
          </w:tcPr>
          <w:p w14:paraId="51BA6122" w14:textId="77777777" w:rsidR="00A403B6" w:rsidRPr="002E5B6B" w:rsidRDefault="00A403B6" w:rsidP="00E05856">
            <w:pPr>
              <w:tabs>
                <w:tab w:val="decimal" w:pos="1010"/>
              </w:tabs>
              <w:spacing w:line="240" w:lineRule="atLeast"/>
              <w:rPr>
                <w:rFonts w:cs="Times New Roman"/>
                <w:lang w:val="en-GB"/>
              </w:rPr>
            </w:pPr>
          </w:p>
        </w:tc>
        <w:tc>
          <w:tcPr>
            <w:tcW w:w="1170" w:type="dxa"/>
            <w:vAlign w:val="bottom"/>
          </w:tcPr>
          <w:p w14:paraId="762D3E53" w14:textId="77777777" w:rsidR="00A403B6" w:rsidRPr="002E5B6B" w:rsidRDefault="00A403B6" w:rsidP="00E05856">
            <w:pPr>
              <w:tabs>
                <w:tab w:val="decimal" w:pos="1023"/>
              </w:tabs>
              <w:spacing w:line="240" w:lineRule="atLeast"/>
              <w:rPr>
                <w:rFonts w:cs="Times New Roman"/>
                <w:cs/>
                <w:lang w:eastAsia="en-GB"/>
              </w:rPr>
            </w:pPr>
            <w:r w:rsidRPr="002E5B6B">
              <w:rPr>
                <w:rFonts w:cs="Times New Roman"/>
                <w:lang w:eastAsia="en-GB"/>
              </w:rPr>
              <w:t>350,481</w:t>
            </w:r>
          </w:p>
        </w:tc>
        <w:tc>
          <w:tcPr>
            <w:tcW w:w="90" w:type="dxa"/>
            <w:vAlign w:val="bottom"/>
          </w:tcPr>
          <w:p w14:paraId="40BCE259" w14:textId="77777777" w:rsidR="00A403B6" w:rsidRPr="002E5B6B" w:rsidRDefault="00A403B6" w:rsidP="00E05856">
            <w:pPr>
              <w:tabs>
                <w:tab w:val="decimal" w:pos="1010"/>
              </w:tabs>
              <w:spacing w:line="240" w:lineRule="atLeast"/>
              <w:rPr>
                <w:rFonts w:cs="Times New Roman"/>
                <w:lang w:val="en-GB"/>
              </w:rPr>
            </w:pPr>
          </w:p>
        </w:tc>
        <w:tc>
          <w:tcPr>
            <w:tcW w:w="1170" w:type="dxa"/>
            <w:vAlign w:val="bottom"/>
          </w:tcPr>
          <w:p w14:paraId="29445543" w14:textId="77777777" w:rsidR="00A403B6" w:rsidRPr="002E5B6B" w:rsidRDefault="00A403B6" w:rsidP="00E05856">
            <w:pPr>
              <w:tabs>
                <w:tab w:val="decimal" w:pos="805"/>
              </w:tabs>
              <w:spacing w:line="240" w:lineRule="atLeast"/>
              <w:rPr>
                <w:rFonts w:cs="Times New Roman"/>
                <w:cs/>
                <w:lang w:val="en-GB"/>
              </w:rPr>
            </w:pPr>
            <w:r w:rsidRPr="002E5B6B">
              <w:rPr>
                <w:rFonts w:cs="Times New Roman"/>
                <w:cs/>
                <w:lang w:val="en-GB"/>
              </w:rPr>
              <w:t>-</w:t>
            </w:r>
          </w:p>
        </w:tc>
        <w:tc>
          <w:tcPr>
            <w:tcW w:w="90" w:type="dxa"/>
          </w:tcPr>
          <w:p w14:paraId="3D87B884" w14:textId="77777777" w:rsidR="00A403B6" w:rsidRPr="002E5B6B" w:rsidRDefault="00A403B6" w:rsidP="00E05856">
            <w:pPr>
              <w:tabs>
                <w:tab w:val="decimal" w:pos="1010"/>
              </w:tabs>
              <w:spacing w:line="240" w:lineRule="atLeast"/>
              <w:rPr>
                <w:rFonts w:cs="Times New Roman"/>
                <w:lang w:eastAsia="en-GB"/>
              </w:rPr>
            </w:pPr>
          </w:p>
        </w:tc>
        <w:tc>
          <w:tcPr>
            <w:tcW w:w="1260" w:type="dxa"/>
            <w:vAlign w:val="bottom"/>
          </w:tcPr>
          <w:p w14:paraId="1ABE7D3E" w14:textId="77777777" w:rsidR="00A403B6" w:rsidRPr="002E5B6B" w:rsidRDefault="00A403B6" w:rsidP="00E05856">
            <w:pPr>
              <w:tabs>
                <w:tab w:val="decimal" w:pos="1010"/>
              </w:tabs>
              <w:spacing w:line="240" w:lineRule="atLeast"/>
              <w:rPr>
                <w:rFonts w:cs="Times New Roman"/>
                <w:lang w:eastAsia="en-GB"/>
              </w:rPr>
            </w:pPr>
            <w:r w:rsidRPr="002E5B6B">
              <w:rPr>
                <w:rFonts w:cs="Times New Roman"/>
                <w:color w:val="000000"/>
              </w:rPr>
              <w:t>350,481</w:t>
            </w:r>
          </w:p>
        </w:tc>
      </w:tr>
      <w:tr w:rsidR="00A403B6" w:rsidRPr="002E5B6B" w14:paraId="214C1F8E" w14:textId="77777777" w:rsidTr="008F36B4">
        <w:trPr>
          <w:trHeight w:val="122"/>
        </w:trPr>
        <w:tc>
          <w:tcPr>
            <w:tcW w:w="2970" w:type="dxa"/>
            <w:shd w:val="clear" w:color="auto" w:fill="auto"/>
          </w:tcPr>
          <w:p w14:paraId="1B69133C"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 xml:space="preserve">marketable debt </w:t>
            </w:r>
            <w:r w:rsidRPr="002E5B6B">
              <w:rPr>
                <w:rFonts w:cs="Times New Roman"/>
                <w:color w:val="000000"/>
                <w:cs/>
              </w:rPr>
              <w:t xml:space="preserve">  </w:t>
            </w:r>
          </w:p>
          <w:p w14:paraId="29139DE5"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cs/>
              </w:rPr>
              <w:t xml:space="preserve">    </w:t>
            </w:r>
            <w:r w:rsidRPr="002E5B6B">
              <w:rPr>
                <w:rFonts w:cs="Times New Roman"/>
                <w:color w:val="000000"/>
              </w:rPr>
              <w:t>instruments</w:t>
            </w:r>
          </w:p>
        </w:tc>
        <w:tc>
          <w:tcPr>
            <w:tcW w:w="1080" w:type="dxa"/>
          </w:tcPr>
          <w:p w14:paraId="709D1D66" w14:textId="77777777" w:rsidR="00A403B6" w:rsidRPr="002E5B6B" w:rsidRDefault="00A403B6" w:rsidP="00E05856">
            <w:pPr>
              <w:tabs>
                <w:tab w:val="decimal" w:pos="807"/>
              </w:tabs>
              <w:spacing w:line="240" w:lineRule="atLeast"/>
              <w:rPr>
                <w:rFonts w:cs="Times New Roman"/>
                <w:lang w:val="en-GB"/>
              </w:rPr>
            </w:pPr>
          </w:p>
          <w:p w14:paraId="567DCFA2" w14:textId="77777777" w:rsidR="00A403B6" w:rsidRPr="002E5B6B" w:rsidRDefault="00A403B6" w:rsidP="00E05856">
            <w:pPr>
              <w:tabs>
                <w:tab w:val="decimal" w:pos="807"/>
              </w:tabs>
              <w:spacing w:line="240" w:lineRule="atLeast"/>
              <w:rPr>
                <w:rFonts w:cs="Times New Roman"/>
                <w:lang w:val="en-GB"/>
              </w:rPr>
            </w:pPr>
            <w:r w:rsidRPr="002E5B6B">
              <w:rPr>
                <w:rFonts w:cs="Times New Roman"/>
                <w:cs/>
                <w:lang w:val="en-GB"/>
              </w:rPr>
              <w:t>-</w:t>
            </w:r>
          </w:p>
        </w:tc>
        <w:tc>
          <w:tcPr>
            <w:tcW w:w="90" w:type="dxa"/>
          </w:tcPr>
          <w:p w14:paraId="3393642D"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3876E286" w14:textId="77777777" w:rsidR="00A403B6" w:rsidRPr="002E5B6B" w:rsidRDefault="00A403B6" w:rsidP="00E05856">
            <w:pPr>
              <w:tabs>
                <w:tab w:val="decimal" w:pos="1211"/>
              </w:tabs>
              <w:spacing w:line="240" w:lineRule="atLeast"/>
              <w:rPr>
                <w:rFonts w:cs="Times New Roman"/>
                <w:color w:val="000000"/>
              </w:rPr>
            </w:pPr>
          </w:p>
          <w:p w14:paraId="43DCEFCB" w14:textId="77777777" w:rsidR="00A403B6" w:rsidRPr="002E5B6B" w:rsidRDefault="00A403B6" w:rsidP="00E05856">
            <w:pPr>
              <w:tabs>
                <w:tab w:val="decimal" w:pos="1211"/>
              </w:tabs>
              <w:spacing w:line="240" w:lineRule="atLeast"/>
              <w:rPr>
                <w:rFonts w:cs="Times New Roman"/>
                <w:color w:val="000000"/>
              </w:rPr>
            </w:pPr>
            <w:r w:rsidRPr="002E5B6B">
              <w:rPr>
                <w:rFonts w:cs="Times New Roman"/>
                <w:color w:val="000000"/>
              </w:rPr>
              <w:t>47,816</w:t>
            </w:r>
          </w:p>
        </w:tc>
        <w:tc>
          <w:tcPr>
            <w:tcW w:w="90" w:type="dxa"/>
            <w:vAlign w:val="center"/>
          </w:tcPr>
          <w:p w14:paraId="0DE812AB" w14:textId="77777777" w:rsidR="00A403B6" w:rsidRPr="002E5B6B" w:rsidRDefault="00A403B6" w:rsidP="00E05856">
            <w:pPr>
              <w:tabs>
                <w:tab w:val="decimal" w:pos="1080"/>
              </w:tabs>
              <w:spacing w:line="240" w:lineRule="atLeast"/>
              <w:ind w:left="-531" w:hanging="198"/>
              <w:rPr>
                <w:rFonts w:cs="Times New Roman"/>
                <w:color w:val="000000"/>
              </w:rPr>
            </w:pPr>
          </w:p>
        </w:tc>
        <w:tc>
          <w:tcPr>
            <w:tcW w:w="1080" w:type="dxa"/>
            <w:vAlign w:val="bottom"/>
          </w:tcPr>
          <w:p w14:paraId="1B20EE62" w14:textId="77777777" w:rsidR="00A403B6" w:rsidRPr="002E5B6B" w:rsidRDefault="00A403B6" w:rsidP="00E05856">
            <w:pPr>
              <w:tabs>
                <w:tab w:val="decimal" w:pos="810"/>
              </w:tabs>
              <w:spacing w:line="240" w:lineRule="atLeast"/>
              <w:ind w:right="-90"/>
              <w:rPr>
                <w:rFonts w:cs="Times New Roman"/>
                <w:color w:val="000000"/>
              </w:rPr>
            </w:pPr>
            <w:r w:rsidRPr="002E5B6B">
              <w:rPr>
                <w:rFonts w:cs="Times New Roman"/>
                <w:cs/>
                <w:lang w:val="en-GB"/>
              </w:rPr>
              <w:t>-</w:t>
            </w:r>
          </w:p>
        </w:tc>
        <w:tc>
          <w:tcPr>
            <w:tcW w:w="90" w:type="dxa"/>
          </w:tcPr>
          <w:p w14:paraId="5965EB49" w14:textId="77777777" w:rsidR="00A403B6" w:rsidRPr="002E5B6B" w:rsidRDefault="00A403B6" w:rsidP="00E05856">
            <w:pPr>
              <w:tabs>
                <w:tab w:val="decimal" w:pos="1080"/>
              </w:tabs>
              <w:spacing w:line="240" w:lineRule="atLeast"/>
              <w:ind w:left="-1179" w:hanging="1269"/>
              <w:rPr>
                <w:rFonts w:cs="Times New Roman"/>
                <w:color w:val="000000"/>
              </w:rPr>
            </w:pPr>
          </w:p>
        </w:tc>
        <w:tc>
          <w:tcPr>
            <w:tcW w:w="1260" w:type="dxa"/>
            <w:vAlign w:val="bottom"/>
          </w:tcPr>
          <w:p w14:paraId="36002683" w14:textId="77777777" w:rsidR="00A403B6" w:rsidRPr="002E5B6B" w:rsidRDefault="00A403B6" w:rsidP="00E05856">
            <w:pPr>
              <w:tabs>
                <w:tab w:val="decimal" w:pos="810"/>
              </w:tabs>
              <w:spacing w:line="240" w:lineRule="atLeast"/>
              <w:rPr>
                <w:rFonts w:cs="Times New Roman"/>
                <w:color w:val="000000"/>
              </w:rPr>
            </w:pPr>
            <w:r w:rsidRPr="002E5B6B">
              <w:rPr>
                <w:rFonts w:cs="Times New Roman"/>
                <w:cs/>
                <w:lang w:val="en-GB"/>
              </w:rPr>
              <w:t>-</w:t>
            </w:r>
          </w:p>
        </w:tc>
        <w:tc>
          <w:tcPr>
            <w:tcW w:w="180" w:type="dxa"/>
            <w:vAlign w:val="center"/>
          </w:tcPr>
          <w:p w14:paraId="3ED24502" w14:textId="77777777" w:rsidR="00A403B6" w:rsidRPr="002E5B6B" w:rsidRDefault="00A403B6" w:rsidP="00E05856">
            <w:pPr>
              <w:tabs>
                <w:tab w:val="decimal" w:pos="1080"/>
              </w:tabs>
              <w:spacing w:line="240" w:lineRule="atLeast"/>
              <w:ind w:left="-531" w:firstLine="531"/>
              <w:rPr>
                <w:rFonts w:cs="Times New Roman"/>
                <w:color w:val="000000"/>
              </w:rPr>
            </w:pPr>
          </w:p>
        </w:tc>
        <w:tc>
          <w:tcPr>
            <w:tcW w:w="1080" w:type="dxa"/>
          </w:tcPr>
          <w:p w14:paraId="23AE3A44" w14:textId="77777777" w:rsidR="00A403B6" w:rsidRPr="002E5B6B" w:rsidRDefault="00A403B6" w:rsidP="00E05856">
            <w:pPr>
              <w:tabs>
                <w:tab w:val="decimal" w:pos="1080"/>
              </w:tabs>
              <w:spacing w:line="240" w:lineRule="atLeast"/>
              <w:ind w:left="-531" w:firstLine="531"/>
              <w:rPr>
                <w:rFonts w:cs="Times New Roman"/>
                <w:color w:val="000000"/>
              </w:rPr>
            </w:pPr>
          </w:p>
          <w:p w14:paraId="6DFE02B0"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47,816</w:t>
            </w:r>
          </w:p>
        </w:tc>
        <w:tc>
          <w:tcPr>
            <w:tcW w:w="90" w:type="dxa"/>
            <w:vAlign w:val="center"/>
          </w:tcPr>
          <w:p w14:paraId="44BA1EC9"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center"/>
          </w:tcPr>
          <w:p w14:paraId="333BE0CF" w14:textId="77777777" w:rsidR="00A403B6" w:rsidRPr="002E5B6B" w:rsidRDefault="00A403B6" w:rsidP="00E05856">
            <w:pPr>
              <w:tabs>
                <w:tab w:val="decimal" w:pos="797"/>
              </w:tabs>
              <w:spacing w:line="240" w:lineRule="atLeast"/>
              <w:rPr>
                <w:rFonts w:cs="Times New Roman"/>
                <w:lang w:val="en-GB" w:eastAsia="en-GB"/>
              </w:rPr>
            </w:pPr>
          </w:p>
          <w:p w14:paraId="1B2C2C3C" w14:textId="77777777" w:rsidR="00A403B6" w:rsidRPr="002E5B6B" w:rsidRDefault="00A403B6" w:rsidP="00E05856">
            <w:pPr>
              <w:tabs>
                <w:tab w:val="decimal" w:pos="797"/>
              </w:tabs>
              <w:spacing w:line="240" w:lineRule="atLeast"/>
              <w:rPr>
                <w:rFonts w:cs="Times New Roman"/>
              </w:rPr>
            </w:pPr>
            <w:r w:rsidRPr="002E5B6B">
              <w:rPr>
                <w:rFonts w:cs="Times New Roman"/>
                <w:cs/>
                <w:lang w:val="en-GB" w:eastAsia="en-GB"/>
              </w:rPr>
              <w:t>-</w:t>
            </w:r>
          </w:p>
        </w:tc>
        <w:tc>
          <w:tcPr>
            <w:tcW w:w="90" w:type="dxa"/>
            <w:vAlign w:val="bottom"/>
          </w:tcPr>
          <w:p w14:paraId="08A9B4C5" w14:textId="77777777" w:rsidR="00A403B6" w:rsidRPr="002E5B6B" w:rsidRDefault="00A403B6" w:rsidP="00E05856">
            <w:pPr>
              <w:tabs>
                <w:tab w:val="decimal" w:pos="797"/>
              </w:tabs>
              <w:spacing w:line="240" w:lineRule="atLeast"/>
              <w:rPr>
                <w:rFonts w:cs="Times New Roman"/>
              </w:rPr>
            </w:pPr>
          </w:p>
        </w:tc>
        <w:tc>
          <w:tcPr>
            <w:tcW w:w="1170" w:type="dxa"/>
            <w:vAlign w:val="center"/>
          </w:tcPr>
          <w:p w14:paraId="71889B2B" w14:textId="77777777" w:rsidR="00A403B6" w:rsidRPr="002E5B6B" w:rsidRDefault="00A403B6" w:rsidP="00E05856">
            <w:pPr>
              <w:tabs>
                <w:tab w:val="decimal" w:pos="720"/>
              </w:tabs>
              <w:spacing w:line="240" w:lineRule="atLeast"/>
              <w:ind w:right="354"/>
              <w:rPr>
                <w:rFonts w:cs="Times New Roman"/>
                <w:lang w:val="en-GB" w:eastAsia="en-GB"/>
              </w:rPr>
            </w:pPr>
          </w:p>
          <w:p w14:paraId="20B5A3E7" w14:textId="77777777" w:rsidR="00A403B6" w:rsidRPr="002E5B6B" w:rsidRDefault="00A403B6" w:rsidP="00E05856">
            <w:pPr>
              <w:tabs>
                <w:tab w:val="decimal" w:pos="720"/>
              </w:tabs>
              <w:spacing w:line="240" w:lineRule="atLeast"/>
              <w:ind w:right="354"/>
              <w:rPr>
                <w:rFonts w:cs="Times New Roman"/>
                <w:lang w:val="en-GB" w:eastAsia="en-GB"/>
              </w:rPr>
            </w:pPr>
            <w:r w:rsidRPr="002E5B6B">
              <w:rPr>
                <w:rFonts w:cs="Times New Roman"/>
                <w:cs/>
                <w:lang w:val="en-GB" w:eastAsia="en-GB"/>
              </w:rPr>
              <w:t>-</w:t>
            </w:r>
          </w:p>
        </w:tc>
        <w:tc>
          <w:tcPr>
            <w:tcW w:w="90" w:type="dxa"/>
            <w:vAlign w:val="bottom"/>
          </w:tcPr>
          <w:p w14:paraId="735DA251" w14:textId="77777777" w:rsidR="00A403B6" w:rsidRPr="002E5B6B" w:rsidRDefault="00A403B6" w:rsidP="00E05856">
            <w:pPr>
              <w:tabs>
                <w:tab w:val="decimal" w:pos="1010"/>
              </w:tabs>
              <w:spacing w:line="240" w:lineRule="atLeast"/>
              <w:rPr>
                <w:rFonts w:cs="Times New Roman"/>
                <w:color w:val="000000"/>
              </w:rPr>
            </w:pPr>
          </w:p>
        </w:tc>
        <w:tc>
          <w:tcPr>
            <w:tcW w:w="1170" w:type="dxa"/>
            <w:vAlign w:val="center"/>
          </w:tcPr>
          <w:p w14:paraId="6A28EF9D" w14:textId="77777777" w:rsidR="00A403B6" w:rsidRPr="002E5B6B" w:rsidRDefault="00A403B6" w:rsidP="00E05856">
            <w:pPr>
              <w:tabs>
                <w:tab w:val="decimal" w:pos="1030"/>
              </w:tabs>
              <w:spacing w:line="240" w:lineRule="atLeast"/>
              <w:jc w:val="center"/>
              <w:rPr>
                <w:rFonts w:cs="Times New Roman"/>
                <w:lang w:val="en-GB"/>
              </w:rPr>
            </w:pPr>
          </w:p>
          <w:p w14:paraId="3F7D5358" w14:textId="77777777" w:rsidR="00A403B6" w:rsidRPr="002E5B6B" w:rsidRDefault="00A403B6" w:rsidP="00E05856">
            <w:pPr>
              <w:tabs>
                <w:tab w:val="decimal" w:pos="1030"/>
              </w:tabs>
              <w:spacing w:line="240" w:lineRule="atLeast"/>
              <w:jc w:val="center"/>
              <w:rPr>
                <w:rFonts w:cs="Times New Roman"/>
                <w:lang w:val="en-GB"/>
              </w:rPr>
            </w:pPr>
            <w:r w:rsidRPr="002E5B6B">
              <w:rPr>
                <w:rFonts w:cs="Times New Roman"/>
                <w:lang w:val="en-GB"/>
              </w:rPr>
              <w:t>47,816</w:t>
            </w:r>
          </w:p>
        </w:tc>
        <w:tc>
          <w:tcPr>
            <w:tcW w:w="90" w:type="dxa"/>
          </w:tcPr>
          <w:p w14:paraId="45F333BB" w14:textId="77777777" w:rsidR="00A403B6" w:rsidRPr="002E5B6B" w:rsidRDefault="00A403B6" w:rsidP="00E05856">
            <w:pPr>
              <w:tabs>
                <w:tab w:val="decimal" w:pos="1010"/>
              </w:tabs>
              <w:spacing w:line="240" w:lineRule="atLeast"/>
              <w:rPr>
                <w:rFonts w:cs="Times New Roman"/>
                <w:color w:val="000000"/>
              </w:rPr>
            </w:pPr>
          </w:p>
        </w:tc>
        <w:tc>
          <w:tcPr>
            <w:tcW w:w="1260" w:type="dxa"/>
            <w:vAlign w:val="center"/>
          </w:tcPr>
          <w:p w14:paraId="1E1461D4" w14:textId="77777777" w:rsidR="00A403B6" w:rsidRPr="002E5B6B" w:rsidRDefault="00A403B6" w:rsidP="00E05856">
            <w:pPr>
              <w:tabs>
                <w:tab w:val="decimal" w:pos="1010"/>
              </w:tabs>
              <w:spacing w:line="240" w:lineRule="atLeast"/>
              <w:rPr>
                <w:rFonts w:cs="Times New Roman"/>
                <w:color w:val="000000"/>
              </w:rPr>
            </w:pPr>
          </w:p>
          <w:p w14:paraId="0EF9D424" w14:textId="77777777" w:rsidR="00A403B6" w:rsidRPr="002E5B6B" w:rsidRDefault="00A403B6" w:rsidP="00E05856">
            <w:pPr>
              <w:tabs>
                <w:tab w:val="decimal" w:pos="1010"/>
              </w:tabs>
              <w:spacing w:line="240" w:lineRule="atLeast"/>
              <w:rPr>
                <w:rFonts w:cs="Times New Roman"/>
                <w:color w:val="000000"/>
              </w:rPr>
            </w:pPr>
            <w:r w:rsidRPr="002E5B6B">
              <w:rPr>
                <w:rFonts w:cs="Times New Roman"/>
                <w:color w:val="000000"/>
              </w:rPr>
              <w:t>47,816</w:t>
            </w:r>
          </w:p>
        </w:tc>
      </w:tr>
      <w:tr w:rsidR="00A403B6" w:rsidRPr="002E5B6B" w14:paraId="4750FEFF" w14:textId="77777777" w:rsidTr="008F36B4">
        <w:trPr>
          <w:trHeight w:val="157"/>
        </w:trPr>
        <w:tc>
          <w:tcPr>
            <w:tcW w:w="2970" w:type="dxa"/>
            <w:shd w:val="clear" w:color="auto" w:fill="auto"/>
          </w:tcPr>
          <w:p w14:paraId="00634017"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Government bond</w:t>
            </w:r>
          </w:p>
        </w:tc>
        <w:tc>
          <w:tcPr>
            <w:tcW w:w="1080" w:type="dxa"/>
            <w:vAlign w:val="bottom"/>
          </w:tcPr>
          <w:p w14:paraId="7A9E59FD" w14:textId="77777777" w:rsidR="00A403B6" w:rsidRPr="002E5B6B" w:rsidRDefault="00A403B6" w:rsidP="00E05856">
            <w:pPr>
              <w:tabs>
                <w:tab w:val="decimal" w:pos="807"/>
              </w:tabs>
              <w:spacing w:line="240" w:lineRule="atLeast"/>
              <w:rPr>
                <w:rFonts w:cs="Times New Roman"/>
                <w:lang w:val="en-GB"/>
              </w:rPr>
            </w:pPr>
            <w:r w:rsidRPr="002E5B6B">
              <w:rPr>
                <w:rFonts w:cs="Times New Roman"/>
                <w:cs/>
                <w:lang w:val="en-GB"/>
              </w:rPr>
              <w:t>-</w:t>
            </w:r>
          </w:p>
        </w:tc>
        <w:tc>
          <w:tcPr>
            <w:tcW w:w="90" w:type="dxa"/>
          </w:tcPr>
          <w:p w14:paraId="27EF427D" w14:textId="77777777" w:rsidR="00A403B6" w:rsidRPr="002E5B6B" w:rsidRDefault="00A403B6" w:rsidP="00E05856">
            <w:pPr>
              <w:tabs>
                <w:tab w:val="decimal" w:pos="1080"/>
              </w:tabs>
              <w:spacing w:line="240" w:lineRule="atLeast"/>
              <w:ind w:left="-531" w:firstLine="531"/>
              <w:rPr>
                <w:rFonts w:cs="Times New Roman"/>
                <w:cs/>
                <w:lang w:val="en-GB"/>
              </w:rPr>
            </w:pPr>
          </w:p>
        </w:tc>
        <w:tc>
          <w:tcPr>
            <w:tcW w:w="1080" w:type="dxa"/>
          </w:tcPr>
          <w:p w14:paraId="20D675C7"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s/>
                <w:lang w:val="en-GB"/>
              </w:rPr>
              <w:t>-</w:t>
            </w:r>
          </w:p>
        </w:tc>
        <w:tc>
          <w:tcPr>
            <w:tcW w:w="90" w:type="dxa"/>
            <w:vAlign w:val="bottom"/>
          </w:tcPr>
          <w:p w14:paraId="5E7107E4" w14:textId="77777777" w:rsidR="00A403B6" w:rsidRPr="002E5B6B" w:rsidRDefault="00A403B6" w:rsidP="00E05856">
            <w:pPr>
              <w:tabs>
                <w:tab w:val="decimal" w:pos="1080"/>
              </w:tabs>
              <w:spacing w:line="240" w:lineRule="atLeast"/>
              <w:ind w:hanging="198"/>
              <w:jc w:val="center"/>
              <w:rPr>
                <w:rFonts w:cs="Times New Roman"/>
                <w:color w:val="000000"/>
              </w:rPr>
            </w:pPr>
          </w:p>
        </w:tc>
        <w:tc>
          <w:tcPr>
            <w:tcW w:w="1080" w:type="dxa"/>
            <w:vAlign w:val="bottom"/>
          </w:tcPr>
          <w:p w14:paraId="3148A34D" w14:textId="77777777" w:rsidR="00A403B6" w:rsidRPr="002E5B6B" w:rsidRDefault="00A403B6" w:rsidP="00E05856">
            <w:pPr>
              <w:tabs>
                <w:tab w:val="decimal" w:pos="1080"/>
              </w:tabs>
              <w:spacing w:line="240" w:lineRule="atLeast"/>
              <w:ind w:left="-1179" w:hanging="1269"/>
              <w:rPr>
                <w:rFonts w:cs="Times New Roman"/>
                <w:lang w:val="en-GB"/>
              </w:rPr>
            </w:pPr>
            <w:r w:rsidRPr="002E5B6B">
              <w:rPr>
                <w:rFonts w:cs="Times New Roman"/>
                <w:color w:val="000000"/>
              </w:rPr>
              <w:t>10,378</w:t>
            </w:r>
          </w:p>
        </w:tc>
        <w:tc>
          <w:tcPr>
            <w:tcW w:w="90" w:type="dxa"/>
          </w:tcPr>
          <w:p w14:paraId="4AAD82E9" w14:textId="77777777" w:rsidR="00A403B6" w:rsidRPr="002E5B6B" w:rsidRDefault="00A403B6" w:rsidP="00E05856">
            <w:pPr>
              <w:tabs>
                <w:tab w:val="decimal" w:pos="1080"/>
              </w:tabs>
              <w:spacing w:line="240" w:lineRule="atLeast"/>
              <w:ind w:left="-531" w:firstLine="531"/>
              <w:rPr>
                <w:rFonts w:cs="Times New Roman"/>
                <w:color w:val="000000"/>
              </w:rPr>
            </w:pPr>
          </w:p>
        </w:tc>
        <w:tc>
          <w:tcPr>
            <w:tcW w:w="1260" w:type="dxa"/>
            <w:vAlign w:val="bottom"/>
          </w:tcPr>
          <w:p w14:paraId="7D83F87C" w14:textId="77777777" w:rsidR="00A403B6" w:rsidRPr="002E5B6B" w:rsidRDefault="00A403B6" w:rsidP="00E05856">
            <w:pPr>
              <w:tabs>
                <w:tab w:val="decimal" w:pos="810"/>
              </w:tabs>
              <w:spacing w:line="240" w:lineRule="atLeast"/>
              <w:rPr>
                <w:rFonts w:cs="Times New Roman"/>
                <w:color w:val="000000"/>
              </w:rPr>
            </w:pPr>
            <w:r w:rsidRPr="002E5B6B">
              <w:rPr>
                <w:rFonts w:cs="Times New Roman"/>
                <w:cs/>
                <w:lang w:val="en-GB"/>
              </w:rPr>
              <w:t>-</w:t>
            </w:r>
          </w:p>
        </w:tc>
        <w:tc>
          <w:tcPr>
            <w:tcW w:w="180" w:type="dxa"/>
            <w:vAlign w:val="bottom"/>
          </w:tcPr>
          <w:p w14:paraId="4AE0B711"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080" w:type="dxa"/>
            <w:vAlign w:val="bottom"/>
          </w:tcPr>
          <w:p w14:paraId="29DBD122"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10,378</w:t>
            </w:r>
          </w:p>
        </w:tc>
        <w:tc>
          <w:tcPr>
            <w:tcW w:w="90" w:type="dxa"/>
            <w:vAlign w:val="bottom"/>
          </w:tcPr>
          <w:p w14:paraId="70F2C38A"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170" w:type="dxa"/>
            <w:vAlign w:val="bottom"/>
          </w:tcPr>
          <w:p w14:paraId="2C447C32" w14:textId="77777777" w:rsidR="00A403B6" w:rsidRPr="002E5B6B" w:rsidRDefault="00A403B6" w:rsidP="00E05856">
            <w:pPr>
              <w:tabs>
                <w:tab w:val="decimal" w:pos="797"/>
              </w:tabs>
              <w:spacing w:line="240" w:lineRule="atLeast"/>
              <w:rPr>
                <w:rFonts w:cs="Times New Roman"/>
                <w:lang w:val="en-GB"/>
              </w:rPr>
            </w:pPr>
            <w:r w:rsidRPr="002E5B6B">
              <w:rPr>
                <w:rFonts w:cs="Times New Roman"/>
                <w:cs/>
                <w:lang w:val="en-GB" w:eastAsia="en-GB"/>
              </w:rPr>
              <w:t>-</w:t>
            </w:r>
          </w:p>
        </w:tc>
        <w:tc>
          <w:tcPr>
            <w:tcW w:w="90" w:type="dxa"/>
            <w:vAlign w:val="bottom"/>
          </w:tcPr>
          <w:p w14:paraId="5A5D55C4" w14:textId="77777777" w:rsidR="00A403B6" w:rsidRPr="002E5B6B" w:rsidRDefault="00A403B6" w:rsidP="00E05856">
            <w:pPr>
              <w:tabs>
                <w:tab w:val="decimal" w:pos="797"/>
              </w:tabs>
              <w:spacing w:line="240" w:lineRule="atLeast"/>
              <w:rPr>
                <w:rFonts w:cs="Times New Roman"/>
                <w:lang w:val="en-GB"/>
              </w:rPr>
            </w:pPr>
          </w:p>
        </w:tc>
        <w:tc>
          <w:tcPr>
            <w:tcW w:w="1170" w:type="dxa"/>
            <w:vAlign w:val="bottom"/>
          </w:tcPr>
          <w:p w14:paraId="49B0249B" w14:textId="77777777" w:rsidR="00A403B6" w:rsidRPr="002E5B6B" w:rsidRDefault="00A403B6" w:rsidP="00E05856">
            <w:pPr>
              <w:tabs>
                <w:tab w:val="decimal" w:pos="1023"/>
              </w:tabs>
              <w:spacing w:line="240" w:lineRule="atLeast"/>
              <w:rPr>
                <w:rFonts w:cs="Times New Roman"/>
                <w:lang w:eastAsia="en-GB"/>
              </w:rPr>
            </w:pPr>
            <w:r w:rsidRPr="002E5B6B">
              <w:rPr>
                <w:rFonts w:cs="Times New Roman"/>
                <w:lang w:eastAsia="en-GB"/>
              </w:rPr>
              <w:t>10,378</w:t>
            </w:r>
          </w:p>
        </w:tc>
        <w:tc>
          <w:tcPr>
            <w:tcW w:w="90" w:type="dxa"/>
            <w:vAlign w:val="bottom"/>
          </w:tcPr>
          <w:p w14:paraId="05793770" w14:textId="77777777" w:rsidR="00A403B6" w:rsidRPr="002E5B6B" w:rsidRDefault="00A403B6" w:rsidP="00E05856">
            <w:pPr>
              <w:tabs>
                <w:tab w:val="decimal" w:pos="1010"/>
              </w:tabs>
              <w:spacing w:line="240" w:lineRule="atLeast"/>
              <w:jc w:val="center"/>
              <w:rPr>
                <w:rFonts w:cs="Times New Roman"/>
                <w:color w:val="000000"/>
              </w:rPr>
            </w:pPr>
          </w:p>
        </w:tc>
        <w:tc>
          <w:tcPr>
            <w:tcW w:w="1170" w:type="dxa"/>
            <w:vAlign w:val="bottom"/>
          </w:tcPr>
          <w:p w14:paraId="16507119" w14:textId="77777777" w:rsidR="00A403B6" w:rsidRPr="002E5B6B" w:rsidRDefault="00A403B6" w:rsidP="00E05856">
            <w:pPr>
              <w:tabs>
                <w:tab w:val="decimal" w:pos="805"/>
              </w:tabs>
              <w:spacing w:line="240" w:lineRule="atLeast"/>
              <w:rPr>
                <w:rFonts w:cs="Times New Roman"/>
                <w:lang w:val="en-GB"/>
              </w:rPr>
            </w:pPr>
            <w:r w:rsidRPr="002E5B6B">
              <w:rPr>
                <w:rFonts w:cs="Times New Roman"/>
                <w:cs/>
                <w:lang w:val="en-GB"/>
              </w:rPr>
              <w:t>-</w:t>
            </w:r>
          </w:p>
        </w:tc>
        <w:tc>
          <w:tcPr>
            <w:tcW w:w="90" w:type="dxa"/>
          </w:tcPr>
          <w:p w14:paraId="270F8268" w14:textId="77777777" w:rsidR="00A403B6" w:rsidRPr="002E5B6B" w:rsidRDefault="00A403B6" w:rsidP="00E05856">
            <w:pPr>
              <w:tabs>
                <w:tab w:val="decimal" w:pos="1010"/>
              </w:tabs>
              <w:spacing w:line="240" w:lineRule="atLeast"/>
              <w:jc w:val="center"/>
              <w:rPr>
                <w:rFonts w:cs="Times New Roman"/>
                <w:color w:val="000000"/>
              </w:rPr>
            </w:pPr>
          </w:p>
        </w:tc>
        <w:tc>
          <w:tcPr>
            <w:tcW w:w="1260" w:type="dxa"/>
          </w:tcPr>
          <w:p w14:paraId="190A9DB6" w14:textId="77777777" w:rsidR="00A403B6" w:rsidRPr="002E5B6B" w:rsidRDefault="00A403B6" w:rsidP="00E05856">
            <w:pPr>
              <w:tabs>
                <w:tab w:val="decimal" w:pos="1010"/>
              </w:tabs>
              <w:spacing w:line="240" w:lineRule="atLeast"/>
              <w:rPr>
                <w:rFonts w:cs="Times New Roman"/>
                <w:color w:val="000000"/>
              </w:rPr>
            </w:pPr>
            <w:r w:rsidRPr="002E5B6B">
              <w:rPr>
                <w:rFonts w:cs="Times New Roman"/>
                <w:color w:val="000000"/>
              </w:rPr>
              <w:t>10,378</w:t>
            </w:r>
          </w:p>
        </w:tc>
      </w:tr>
      <w:tr w:rsidR="00A403B6" w:rsidRPr="002E5B6B" w14:paraId="5C6405B9" w14:textId="77777777" w:rsidTr="008F36B4">
        <w:trPr>
          <w:trHeight w:val="157"/>
        </w:trPr>
        <w:tc>
          <w:tcPr>
            <w:tcW w:w="2970" w:type="dxa"/>
            <w:shd w:val="clear" w:color="auto" w:fill="auto"/>
          </w:tcPr>
          <w:p w14:paraId="0953591A"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 xml:space="preserve">marketable </w:t>
            </w:r>
            <w:r w:rsidRPr="002E5B6B">
              <w:rPr>
                <w:rFonts w:cs="Times New Roman"/>
                <w:color w:val="000000"/>
                <w:cs/>
              </w:rPr>
              <w:t xml:space="preserve"> </w:t>
            </w:r>
          </w:p>
          <w:p w14:paraId="5D8DF377"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cs/>
              </w:rPr>
              <w:t xml:space="preserve">   </w:t>
            </w:r>
            <w:r w:rsidRPr="002E5B6B">
              <w:rPr>
                <w:rFonts w:cs="Times New Roman"/>
                <w:color w:val="000000"/>
              </w:rPr>
              <w:t>equity instruments</w:t>
            </w:r>
          </w:p>
        </w:tc>
        <w:tc>
          <w:tcPr>
            <w:tcW w:w="1080" w:type="dxa"/>
          </w:tcPr>
          <w:p w14:paraId="29C1FED6" w14:textId="77777777" w:rsidR="00A403B6" w:rsidRPr="002E5B6B" w:rsidRDefault="00A403B6" w:rsidP="00E05856">
            <w:pPr>
              <w:tabs>
                <w:tab w:val="decimal" w:pos="807"/>
              </w:tabs>
              <w:spacing w:line="240" w:lineRule="atLeast"/>
              <w:rPr>
                <w:rFonts w:cs="Times New Roman"/>
                <w:lang w:val="en-GB"/>
              </w:rPr>
            </w:pPr>
          </w:p>
          <w:p w14:paraId="125A3315" w14:textId="77777777" w:rsidR="00A403B6" w:rsidRPr="002E5B6B" w:rsidRDefault="00A403B6" w:rsidP="00E05856">
            <w:pPr>
              <w:tabs>
                <w:tab w:val="decimal" w:pos="807"/>
              </w:tabs>
              <w:spacing w:line="240" w:lineRule="atLeast"/>
              <w:rPr>
                <w:rFonts w:cs="Times New Roman"/>
                <w:lang w:val="en-GB"/>
              </w:rPr>
            </w:pPr>
            <w:r w:rsidRPr="002E5B6B">
              <w:rPr>
                <w:rFonts w:cs="Times New Roman"/>
                <w:cs/>
                <w:lang w:val="en-GB"/>
              </w:rPr>
              <w:t>-</w:t>
            </w:r>
          </w:p>
        </w:tc>
        <w:tc>
          <w:tcPr>
            <w:tcW w:w="90" w:type="dxa"/>
          </w:tcPr>
          <w:p w14:paraId="29667037"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59EBC1AD" w14:textId="77777777" w:rsidR="00A403B6" w:rsidRPr="002E5B6B" w:rsidRDefault="00A403B6" w:rsidP="00E05856">
            <w:pPr>
              <w:tabs>
                <w:tab w:val="decimal" w:pos="724"/>
              </w:tabs>
              <w:spacing w:line="240" w:lineRule="atLeast"/>
              <w:rPr>
                <w:rFonts w:cs="Times New Roman"/>
                <w:lang w:val="en-GB"/>
              </w:rPr>
            </w:pPr>
          </w:p>
          <w:p w14:paraId="4471DF91"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s/>
                <w:lang w:val="en-GB"/>
              </w:rPr>
              <w:t>-</w:t>
            </w:r>
          </w:p>
        </w:tc>
        <w:tc>
          <w:tcPr>
            <w:tcW w:w="90" w:type="dxa"/>
            <w:vAlign w:val="center"/>
          </w:tcPr>
          <w:p w14:paraId="5F9A8FB8"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47888213" w14:textId="77777777" w:rsidR="00A403B6" w:rsidRPr="002E5B6B" w:rsidRDefault="00A403B6" w:rsidP="00E05856">
            <w:pPr>
              <w:tabs>
                <w:tab w:val="decimal" w:pos="810"/>
              </w:tabs>
              <w:spacing w:line="240" w:lineRule="atLeast"/>
              <w:rPr>
                <w:rFonts w:cs="Times New Roman"/>
                <w:lang w:val="en-GB"/>
              </w:rPr>
            </w:pPr>
            <w:r w:rsidRPr="002E5B6B">
              <w:rPr>
                <w:rFonts w:cs="Times New Roman"/>
                <w:cs/>
                <w:lang w:val="en-GB"/>
              </w:rPr>
              <w:t>-</w:t>
            </w:r>
          </w:p>
        </w:tc>
        <w:tc>
          <w:tcPr>
            <w:tcW w:w="90" w:type="dxa"/>
          </w:tcPr>
          <w:p w14:paraId="5AF2F2E2" w14:textId="77777777" w:rsidR="00A403B6" w:rsidRPr="002E5B6B" w:rsidRDefault="00A403B6" w:rsidP="00E05856">
            <w:pPr>
              <w:tabs>
                <w:tab w:val="decimal" w:pos="1080"/>
              </w:tabs>
              <w:spacing w:line="240" w:lineRule="atLeast"/>
              <w:ind w:left="-531" w:firstLine="531"/>
              <w:rPr>
                <w:rFonts w:cs="Times New Roman"/>
                <w:color w:val="000000"/>
              </w:rPr>
            </w:pPr>
          </w:p>
        </w:tc>
        <w:tc>
          <w:tcPr>
            <w:tcW w:w="1260" w:type="dxa"/>
            <w:vAlign w:val="bottom"/>
          </w:tcPr>
          <w:p w14:paraId="355CBC17"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257,011</w:t>
            </w:r>
          </w:p>
        </w:tc>
        <w:tc>
          <w:tcPr>
            <w:tcW w:w="180" w:type="dxa"/>
            <w:vAlign w:val="center"/>
          </w:tcPr>
          <w:p w14:paraId="41A89F17" w14:textId="77777777" w:rsidR="00A403B6" w:rsidRPr="002E5B6B" w:rsidRDefault="00A403B6" w:rsidP="00E05856">
            <w:pPr>
              <w:tabs>
                <w:tab w:val="decimal" w:pos="1080"/>
              </w:tabs>
              <w:spacing w:line="240" w:lineRule="atLeast"/>
              <w:ind w:left="-531" w:firstLine="531"/>
              <w:rPr>
                <w:rFonts w:cs="Times New Roman"/>
                <w:color w:val="000000"/>
              </w:rPr>
            </w:pPr>
          </w:p>
        </w:tc>
        <w:tc>
          <w:tcPr>
            <w:tcW w:w="1080" w:type="dxa"/>
          </w:tcPr>
          <w:p w14:paraId="7CEBFBEF" w14:textId="77777777" w:rsidR="00A403B6" w:rsidRPr="002E5B6B" w:rsidRDefault="00A403B6" w:rsidP="00E05856">
            <w:pPr>
              <w:tabs>
                <w:tab w:val="decimal" w:pos="1080"/>
              </w:tabs>
              <w:spacing w:line="240" w:lineRule="atLeast"/>
              <w:ind w:left="-531" w:firstLine="531"/>
              <w:rPr>
                <w:rFonts w:cs="Times New Roman"/>
                <w:color w:val="000000"/>
              </w:rPr>
            </w:pPr>
          </w:p>
          <w:p w14:paraId="042D0414"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257,011</w:t>
            </w:r>
          </w:p>
        </w:tc>
        <w:tc>
          <w:tcPr>
            <w:tcW w:w="90" w:type="dxa"/>
            <w:vAlign w:val="center"/>
          </w:tcPr>
          <w:p w14:paraId="4E02174E"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tcPr>
          <w:p w14:paraId="4144F356" w14:textId="77777777" w:rsidR="00A403B6" w:rsidRPr="002E5B6B" w:rsidRDefault="00A403B6" w:rsidP="00E05856">
            <w:pPr>
              <w:tabs>
                <w:tab w:val="center" w:pos="804"/>
              </w:tabs>
              <w:spacing w:line="240" w:lineRule="atLeast"/>
              <w:ind w:left="-531" w:right="-190" w:firstLine="731"/>
              <w:jc w:val="center"/>
              <w:rPr>
                <w:rFonts w:cs="Times New Roman"/>
                <w:lang w:eastAsia="en-GB"/>
              </w:rPr>
            </w:pPr>
          </w:p>
          <w:p w14:paraId="0D380895" w14:textId="77777777" w:rsidR="00A403B6" w:rsidRPr="002E5B6B" w:rsidRDefault="00A403B6" w:rsidP="00E05856">
            <w:pPr>
              <w:tabs>
                <w:tab w:val="decimal" w:pos="797"/>
              </w:tabs>
              <w:spacing w:line="240" w:lineRule="atLeast"/>
              <w:rPr>
                <w:rFonts w:cs="Times New Roman"/>
              </w:rPr>
            </w:pPr>
            <w:r w:rsidRPr="002E5B6B">
              <w:rPr>
                <w:rFonts w:cs="Times New Roman"/>
                <w:cs/>
                <w:lang w:val="en-GB" w:eastAsia="en-GB"/>
              </w:rPr>
              <w:t>-</w:t>
            </w:r>
          </w:p>
        </w:tc>
        <w:tc>
          <w:tcPr>
            <w:tcW w:w="90" w:type="dxa"/>
            <w:vAlign w:val="bottom"/>
          </w:tcPr>
          <w:p w14:paraId="39ADE38B" w14:textId="77777777" w:rsidR="00A403B6" w:rsidRPr="002E5B6B" w:rsidRDefault="00A403B6" w:rsidP="00E05856">
            <w:pPr>
              <w:tabs>
                <w:tab w:val="decimal" w:pos="797"/>
              </w:tabs>
              <w:spacing w:line="240" w:lineRule="atLeast"/>
              <w:rPr>
                <w:rFonts w:cs="Times New Roman"/>
              </w:rPr>
            </w:pPr>
          </w:p>
        </w:tc>
        <w:tc>
          <w:tcPr>
            <w:tcW w:w="1170" w:type="dxa"/>
          </w:tcPr>
          <w:p w14:paraId="5EFF13CD" w14:textId="77777777" w:rsidR="00A403B6" w:rsidRPr="002E5B6B" w:rsidRDefault="00A403B6" w:rsidP="00E05856">
            <w:pPr>
              <w:tabs>
                <w:tab w:val="decimal" w:pos="1023"/>
              </w:tabs>
              <w:spacing w:line="240" w:lineRule="atLeast"/>
              <w:rPr>
                <w:rFonts w:cs="Times New Roman"/>
                <w:lang w:eastAsia="en-GB"/>
              </w:rPr>
            </w:pPr>
          </w:p>
          <w:p w14:paraId="7AA7842C" w14:textId="77777777" w:rsidR="00A403B6" w:rsidRPr="002E5B6B" w:rsidRDefault="00A403B6" w:rsidP="00E05856">
            <w:pPr>
              <w:tabs>
                <w:tab w:val="decimal" w:pos="720"/>
              </w:tabs>
              <w:spacing w:line="240" w:lineRule="atLeast"/>
              <w:rPr>
                <w:rFonts w:cs="Times New Roman"/>
                <w:lang w:eastAsia="en-GB"/>
              </w:rPr>
            </w:pPr>
            <w:r w:rsidRPr="002E5B6B">
              <w:rPr>
                <w:rFonts w:cs="Times New Roman"/>
                <w:cs/>
                <w:lang w:eastAsia="en-GB"/>
              </w:rPr>
              <w:t>-</w:t>
            </w:r>
          </w:p>
        </w:tc>
        <w:tc>
          <w:tcPr>
            <w:tcW w:w="90" w:type="dxa"/>
            <w:vAlign w:val="bottom"/>
          </w:tcPr>
          <w:p w14:paraId="078690FC" w14:textId="77777777" w:rsidR="00A403B6" w:rsidRPr="002E5B6B" w:rsidRDefault="00A403B6" w:rsidP="00E05856">
            <w:pPr>
              <w:tabs>
                <w:tab w:val="decimal" w:pos="1010"/>
              </w:tabs>
              <w:spacing w:line="240" w:lineRule="atLeast"/>
              <w:rPr>
                <w:rFonts w:cs="Times New Roman"/>
                <w:color w:val="000000"/>
              </w:rPr>
            </w:pPr>
          </w:p>
        </w:tc>
        <w:tc>
          <w:tcPr>
            <w:tcW w:w="1170" w:type="dxa"/>
          </w:tcPr>
          <w:p w14:paraId="5074D6E8" w14:textId="77777777" w:rsidR="00A403B6" w:rsidRPr="002E5B6B" w:rsidRDefault="00A403B6" w:rsidP="00E05856">
            <w:pPr>
              <w:spacing w:line="240" w:lineRule="atLeast"/>
              <w:ind w:right="-30"/>
              <w:jc w:val="center"/>
              <w:rPr>
                <w:rFonts w:cs="Times New Roman"/>
              </w:rPr>
            </w:pPr>
          </w:p>
          <w:p w14:paraId="2D656770" w14:textId="77777777" w:rsidR="00A403B6" w:rsidRPr="002E5B6B" w:rsidRDefault="00A403B6" w:rsidP="00E05856">
            <w:pPr>
              <w:tabs>
                <w:tab w:val="decimal" w:pos="1030"/>
              </w:tabs>
              <w:spacing w:line="240" w:lineRule="atLeast"/>
              <w:jc w:val="center"/>
              <w:rPr>
                <w:rFonts w:cs="Times New Roman"/>
                <w:lang w:val="en-GB" w:eastAsia="en-GB"/>
              </w:rPr>
            </w:pPr>
            <w:r w:rsidRPr="002E5B6B">
              <w:rPr>
                <w:rFonts w:cs="Times New Roman"/>
              </w:rPr>
              <w:t>257,</w:t>
            </w:r>
            <w:r w:rsidRPr="002E5B6B">
              <w:rPr>
                <w:rFonts w:cs="Times New Roman"/>
                <w:lang w:val="en-GB"/>
              </w:rPr>
              <w:t>011</w:t>
            </w:r>
          </w:p>
        </w:tc>
        <w:tc>
          <w:tcPr>
            <w:tcW w:w="90" w:type="dxa"/>
          </w:tcPr>
          <w:p w14:paraId="263DEF68" w14:textId="77777777" w:rsidR="00A403B6" w:rsidRPr="002E5B6B" w:rsidRDefault="00A403B6" w:rsidP="00E05856">
            <w:pPr>
              <w:tabs>
                <w:tab w:val="decimal" w:pos="1010"/>
              </w:tabs>
              <w:spacing w:line="240" w:lineRule="atLeast"/>
              <w:rPr>
                <w:rFonts w:cs="Times New Roman"/>
                <w:color w:val="000000"/>
              </w:rPr>
            </w:pPr>
          </w:p>
        </w:tc>
        <w:tc>
          <w:tcPr>
            <w:tcW w:w="1260" w:type="dxa"/>
          </w:tcPr>
          <w:p w14:paraId="311639B4" w14:textId="77777777" w:rsidR="00A403B6" w:rsidRPr="002E5B6B" w:rsidRDefault="00A403B6" w:rsidP="00E05856">
            <w:pPr>
              <w:tabs>
                <w:tab w:val="decimal" w:pos="1010"/>
              </w:tabs>
              <w:spacing w:line="240" w:lineRule="atLeast"/>
              <w:rPr>
                <w:rFonts w:cs="Times New Roman"/>
                <w:color w:val="000000"/>
              </w:rPr>
            </w:pPr>
          </w:p>
          <w:p w14:paraId="3CB08ED3" w14:textId="77777777" w:rsidR="00A403B6" w:rsidRPr="002E5B6B" w:rsidRDefault="00A403B6" w:rsidP="00E05856">
            <w:pPr>
              <w:tabs>
                <w:tab w:val="decimal" w:pos="1010"/>
              </w:tabs>
              <w:spacing w:line="240" w:lineRule="atLeast"/>
              <w:rPr>
                <w:rFonts w:cs="Times New Roman"/>
                <w:color w:val="000000"/>
              </w:rPr>
            </w:pPr>
            <w:r w:rsidRPr="002E5B6B">
              <w:rPr>
                <w:rFonts w:cs="Times New Roman"/>
                <w:color w:val="000000"/>
              </w:rPr>
              <w:t>257,011</w:t>
            </w:r>
          </w:p>
        </w:tc>
      </w:tr>
      <w:tr w:rsidR="00A403B6" w:rsidRPr="002E5B6B" w14:paraId="09EEC4DC" w14:textId="77777777" w:rsidTr="008F36B4">
        <w:trPr>
          <w:trHeight w:val="94"/>
        </w:trPr>
        <w:tc>
          <w:tcPr>
            <w:tcW w:w="2970" w:type="dxa"/>
            <w:shd w:val="clear" w:color="auto" w:fill="auto"/>
          </w:tcPr>
          <w:p w14:paraId="043C7895"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Unit trust in foreign funds</w:t>
            </w:r>
          </w:p>
        </w:tc>
        <w:tc>
          <w:tcPr>
            <w:tcW w:w="1080" w:type="dxa"/>
            <w:vAlign w:val="bottom"/>
          </w:tcPr>
          <w:p w14:paraId="1EEA8E99" w14:textId="77777777" w:rsidR="00A403B6" w:rsidRPr="002E5B6B" w:rsidRDefault="00A403B6" w:rsidP="00E05856">
            <w:pPr>
              <w:tabs>
                <w:tab w:val="decimal" w:pos="807"/>
              </w:tabs>
              <w:spacing w:line="240" w:lineRule="atLeast"/>
              <w:rPr>
                <w:rFonts w:cs="Times New Roman"/>
                <w:lang w:val="en-GB"/>
              </w:rPr>
            </w:pPr>
            <w:r w:rsidRPr="002E5B6B">
              <w:rPr>
                <w:rFonts w:cs="Times New Roman"/>
                <w:cs/>
                <w:lang w:val="en-GB"/>
              </w:rPr>
              <w:t>-</w:t>
            </w:r>
          </w:p>
        </w:tc>
        <w:tc>
          <w:tcPr>
            <w:tcW w:w="90" w:type="dxa"/>
          </w:tcPr>
          <w:p w14:paraId="276D4C57"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27166765"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s/>
                <w:lang w:val="en-GB"/>
              </w:rPr>
              <w:t>-</w:t>
            </w:r>
          </w:p>
        </w:tc>
        <w:tc>
          <w:tcPr>
            <w:tcW w:w="90" w:type="dxa"/>
            <w:vAlign w:val="center"/>
          </w:tcPr>
          <w:p w14:paraId="2189539A"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2C59007B" w14:textId="77777777" w:rsidR="00A403B6" w:rsidRPr="002E5B6B" w:rsidRDefault="00A403B6" w:rsidP="00E05856">
            <w:pPr>
              <w:tabs>
                <w:tab w:val="decimal" w:pos="810"/>
              </w:tabs>
              <w:spacing w:line="240" w:lineRule="atLeast"/>
              <w:rPr>
                <w:rFonts w:cs="Times New Roman"/>
                <w:lang w:val="en-GB"/>
              </w:rPr>
            </w:pPr>
            <w:r w:rsidRPr="002E5B6B">
              <w:rPr>
                <w:rFonts w:cs="Times New Roman"/>
                <w:cs/>
                <w:lang w:val="en-GB"/>
              </w:rPr>
              <w:t>-</w:t>
            </w:r>
          </w:p>
        </w:tc>
        <w:tc>
          <w:tcPr>
            <w:tcW w:w="90" w:type="dxa"/>
          </w:tcPr>
          <w:p w14:paraId="6D7437BC" w14:textId="77777777" w:rsidR="00A403B6" w:rsidRPr="002E5B6B" w:rsidRDefault="00A403B6" w:rsidP="00E05856">
            <w:pPr>
              <w:tabs>
                <w:tab w:val="decimal" w:pos="1080"/>
              </w:tabs>
              <w:spacing w:line="240" w:lineRule="atLeast"/>
              <w:ind w:left="-531" w:firstLine="531"/>
              <w:rPr>
                <w:rFonts w:cs="Times New Roman"/>
                <w:color w:val="000000"/>
              </w:rPr>
            </w:pPr>
          </w:p>
        </w:tc>
        <w:tc>
          <w:tcPr>
            <w:tcW w:w="1260" w:type="dxa"/>
            <w:vAlign w:val="bottom"/>
          </w:tcPr>
          <w:p w14:paraId="1E8B2B53" w14:textId="77777777" w:rsidR="00A403B6" w:rsidRPr="002E5B6B" w:rsidRDefault="00A403B6" w:rsidP="00E05856">
            <w:pPr>
              <w:tabs>
                <w:tab w:val="decimal" w:pos="1080"/>
              </w:tabs>
              <w:spacing w:line="240" w:lineRule="atLeast"/>
              <w:ind w:left="-531" w:firstLine="531"/>
              <w:rPr>
                <w:rFonts w:cs="Times New Roman"/>
                <w:color w:val="000000"/>
                <w:cs/>
              </w:rPr>
            </w:pPr>
            <w:r w:rsidRPr="002E5B6B">
              <w:rPr>
                <w:rFonts w:cs="Times New Roman"/>
                <w:color w:val="000000"/>
              </w:rPr>
              <w:t>12,551</w:t>
            </w:r>
          </w:p>
        </w:tc>
        <w:tc>
          <w:tcPr>
            <w:tcW w:w="180" w:type="dxa"/>
            <w:vAlign w:val="center"/>
          </w:tcPr>
          <w:p w14:paraId="5C09C4BA" w14:textId="77777777" w:rsidR="00A403B6" w:rsidRPr="002E5B6B" w:rsidRDefault="00A403B6" w:rsidP="00E05856">
            <w:pPr>
              <w:tabs>
                <w:tab w:val="decimal" w:pos="1080"/>
              </w:tabs>
              <w:spacing w:line="240" w:lineRule="atLeast"/>
              <w:ind w:left="-531" w:firstLine="531"/>
              <w:rPr>
                <w:rFonts w:cs="Times New Roman"/>
                <w:color w:val="000000"/>
              </w:rPr>
            </w:pPr>
          </w:p>
        </w:tc>
        <w:tc>
          <w:tcPr>
            <w:tcW w:w="1080" w:type="dxa"/>
            <w:vAlign w:val="bottom"/>
          </w:tcPr>
          <w:p w14:paraId="7DCCE889"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12,551</w:t>
            </w:r>
          </w:p>
        </w:tc>
        <w:tc>
          <w:tcPr>
            <w:tcW w:w="90" w:type="dxa"/>
            <w:vAlign w:val="center"/>
          </w:tcPr>
          <w:p w14:paraId="3901CF39"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15779680" w14:textId="77777777" w:rsidR="00A403B6" w:rsidRPr="002E5B6B" w:rsidRDefault="00A403B6" w:rsidP="00E05856">
            <w:pPr>
              <w:tabs>
                <w:tab w:val="center" w:pos="804"/>
              </w:tabs>
              <w:spacing w:line="240" w:lineRule="atLeast"/>
              <w:ind w:left="-531" w:right="-190" w:firstLine="731"/>
              <w:jc w:val="center"/>
              <w:rPr>
                <w:rFonts w:cs="Times New Roman"/>
                <w:color w:val="000000"/>
              </w:rPr>
            </w:pPr>
            <w:r w:rsidRPr="002E5B6B">
              <w:rPr>
                <w:rFonts w:cs="Times New Roman"/>
                <w:cs/>
                <w:lang w:val="en-GB" w:eastAsia="en-GB"/>
              </w:rPr>
              <w:t>-</w:t>
            </w:r>
          </w:p>
        </w:tc>
        <w:tc>
          <w:tcPr>
            <w:tcW w:w="90" w:type="dxa"/>
            <w:vAlign w:val="bottom"/>
          </w:tcPr>
          <w:p w14:paraId="27D56958"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41371B54" w14:textId="77777777" w:rsidR="00A403B6" w:rsidRPr="002E5B6B" w:rsidRDefault="00A403B6" w:rsidP="00E05856">
            <w:pPr>
              <w:tabs>
                <w:tab w:val="decimal" w:pos="1023"/>
              </w:tabs>
              <w:spacing w:line="240" w:lineRule="atLeast"/>
              <w:rPr>
                <w:rFonts w:cs="Times New Roman"/>
                <w:lang w:eastAsia="en-GB"/>
              </w:rPr>
            </w:pPr>
            <w:r w:rsidRPr="002E5B6B">
              <w:rPr>
                <w:rFonts w:cs="Times New Roman"/>
                <w:lang w:eastAsia="en-GB"/>
              </w:rPr>
              <w:t>12,551</w:t>
            </w:r>
          </w:p>
        </w:tc>
        <w:tc>
          <w:tcPr>
            <w:tcW w:w="90" w:type="dxa"/>
            <w:vAlign w:val="bottom"/>
          </w:tcPr>
          <w:p w14:paraId="7A202E7E" w14:textId="77777777" w:rsidR="00A403B6" w:rsidRPr="002E5B6B" w:rsidRDefault="00A403B6" w:rsidP="00E05856">
            <w:pPr>
              <w:tabs>
                <w:tab w:val="decimal" w:pos="750"/>
              </w:tabs>
              <w:spacing w:line="240" w:lineRule="atLeast"/>
              <w:rPr>
                <w:rFonts w:cs="Times New Roman"/>
                <w:color w:val="000000"/>
              </w:rPr>
            </w:pPr>
          </w:p>
        </w:tc>
        <w:tc>
          <w:tcPr>
            <w:tcW w:w="1170" w:type="dxa"/>
            <w:vAlign w:val="bottom"/>
          </w:tcPr>
          <w:p w14:paraId="3FA494D4" w14:textId="77777777" w:rsidR="00A403B6" w:rsidRPr="002E5B6B" w:rsidRDefault="00A403B6" w:rsidP="00E05856">
            <w:pPr>
              <w:tabs>
                <w:tab w:val="decimal" w:pos="805"/>
              </w:tabs>
              <w:spacing w:line="240" w:lineRule="atLeast"/>
              <w:rPr>
                <w:rFonts w:cs="Times New Roman"/>
                <w:lang w:val="en-GB" w:eastAsia="en-GB"/>
              </w:rPr>
            </w:pPr>
            <w:r w:rsidRPr="002E5B6B">
              <w:rPr>
                <w:rFonts w:cs="Times New Roman"/>
                <w:cs/>
                <w:lang w:val="en-GB"/>
              </w:rPr>
              <w:t>-</w:t>
            </w:r>
          </w:p>
        </w:tc>
        <w:tc>
          <w:tcPr>
            <w:tcW w:w="90" w:type="dxa"/>
          </w:tcPr>
          <w:p w14:paraId="27EE6900" w14:textId="77777777" w:rsidR="00A403B6" w:rsidRPr="002E5B6B" w:rsidRDefault="00A403B6" w:rsidP="00E05856">
            <w:pPr>
              <w:tabs>
                <w:tab w:val="decimal" w:pos="1010"/>
              </w:tabs>
              <w:spacing w:line="240" w:lineRule="atLeast"/>
              <w:rPr>
                <w:rFonts w:cs="Times New Roman"/>
                <w:color w:val="000000"/>
              </w:rPr>
            </w:pPr>
          </w:p>
        </w:tc>
        <w:tc>
          <w:tcPr>
            <w:tcW w:w="1260" w:type="dxa"/>
          </w:tcPr>
          <w:p w14:paraId="003EF2A1" w14:textId="77777777" w:rsidR="00A403B6" w:rsidRPr="002E5B6B" w:rsidRDefault="00A403B6" w:rsidP="00E05856">
            <w:pPr>
              <w:tabs>
                <w:tab w:val="decimal" w:pos="1010"/>
              </w:tabs>
              <w:spacing w:line="240" w:lineRule="atLeast"/>
              <w:rPr>
                <w:rFonts w:cs="Times New Roman"/>
                <w:color w:val="000000"/>
              </w:rPr>
            </w:pPr>
            <w:r w:rsidRPr="002E5B6B">
              <w:rPr>
                <w:rFonts w:cs="Times New Roman"/>
                <w:color w:val="000000"/>
              </w:rPr>
              <w:t>12,551</w:t>
            </w:r>
          </w:p>
        </w:tc>
      </w:tr>
      <w:tr w:rsidR="00A403B6" w:rsidRPr="002E5B6B" w14:paraId="1A193E08" w14:textId="77777777" w:rsidTr="008F36B4">
        <w:trPr>
          <w:trHeight w:val="94"/>
        </w:trPr>
        <w:tc>
          <w:tcPr>
            <w:tcW w:w="2970" w:type="dxa"/>
            <w:shd w:val="clear" w:color="auto" w:fill="auto"/>
          </w:tcPr>
          <w:p w14:paraId="2802F282" w14:textId="77777777" w:rsidR="00A403B6" w:rsidRPr="002E5B6B" w:rsidRDefault="00A403B6" w:rsidP="00E05856">
            <w:pPr>
              <w:ind w:left="234" w:hanging="144"/>
              <w:rPr>
                <w:rFonts w:cs="Times New Roman"/>
                <w:color w:val="000000"/>
              </w:rPr>
            </w:pPr>
            <w:r w:rsidRPr="002E5B6B">
              <w:rPr>
                <w:rFonts w:cs="Times New Roman"/>
                <w:color w:val="000000"/>
              </w:rPr>
              <w:t>Foreign marketable equity instruments</w:t>
            </w:r>
          </w:p>
        </w:tc>
        <w:tc>
          <w:tcPr>
            <w:tcW w:w="1080" w:type="dxa"/>
            <w:vAlign w:val="bottom"/>
          </w:tcPr>
          <w:p w14:paraId="141E2B21" w14:textId="77777777" w:rsidR="00A403B6" w:rsidRPr="002E5B6B" w:rsidRDefault="00A403B6" w:rsidP="00E05856">
            <w:pPr>
              <w:tabs>
                <w:tab w:val="decimal" w:pos="807"/>
              </w:tabs>
              <w:spacing w:line="240" w:lineRule="atLeast"/>
              <w:rPr>
                <w:rFonts w:cs="Times New Roman"/>
                <w:lang w:val="en-GB"/>
              </w:rPr>
            </w:pPr>
            <w:r w:rsidRPr="002E5B6B">
              <w:rPr>
                <w:rFonts w:cs="Times New Roman"/>
                <w:cs/>
                <w:lang w:val="en-GB"/>
              </w:rPr>
              <w:t>-</w:t>
            </w:r>
          </w:p>
        </w:tc>
        <w:tc>
          <w:tcPr>
            <w:tcW w:w="90" w:type="dxa"/>
          </w:tcPr>
          <w:p w14:paraId="64694746" w14:textId="77777777" w:rsidR="00A403B6" w:rsidRPr="002E5B6B" w:rsidRDefault="00A403B6" w:rsidP="00E05856">
            <w:pPr>
              <w:tabs>
                <w:tab w:val="decimal" w:pos="1080"/>
              </w:tabs>
              <w:ind w:left="-531" w:firstLine="531"/>
              <w:rPr>
                <w:rFonts w:cs="Times New Roman"/>
                <w:cs/>
              </w:rPr>
            </w:pPr>
          </w:p>
        </w:tc>
        <w:tc>
          <w:tcPr>
            <w:tcW w:w="1080" w:type="dxa"/>
          </w:tcPr>
          <w:p w14:paraId="35E0260E" w14:textId="77777777" w:rsidR="00A403B6" w:rsidRPr="002E5B6B" w:rsidRDefault="00A403B6" w:rsidP="00E05856">
            <w:pPr>
              <w:tabs>
                <w:tab w:val="decimal" w:pos="724"/>
              </w:tabs>
              <w:spacing w:line="240" w:lineRule="atLeast"/>
              <w:rPr>
                <w:rFonts w:cs="Times New Roman"/>
                <w:lang w:val="en-GB"/>
              </w:rPr>
            </w:pPr>
          </w:p>
          <w:p w14:paraId="7320AC2B"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s/>
                <w:lang w:val="en-GB"/>
              </w:rPr>
              <w:t>-</w:t>
            </w:r>
          </w:p>
        </w:tc>
        <w:tc>
          <w:tcPr>
            <w:tcW w:w="90" w:type="dxa"/>
            <w:vAlign w:val="center"/>
          </w:tcPr>
          <w:p w14:paraId="4779D998" w14:textId="77777777" w:rsidR="00A403B6" w:rsidRPr="002E5B6B" w:rsidRDefault="00A403B6" w:rsidP="00E05856">
            <w:pPr>
              <w:tabs>
                <w:tab w:val="decimal" w:pos="1080"/>
              </w:tabs>
              <w:ind w:hanging="198"/>
              <w:rPr>
                <w:rFonts w:cs="Times New Roman"/>
                <w:color w:val="000000"/>
              </w:rPr>
            </w:pPr>
          </w:p>
        </w:tc>
        <w:tc>
          <w:tcPr>
            <w:tcW w:w="1080" w:type="dxa"/>
            <w:vAlign w:val="bottom"/>
          </w:tcPr>
          <w:p w14:paraId="289D6C52" w14:textId="77777777" w:rsidR="00A403B6" w:rsidRPr="002E5B6B" w:rsidRDefault="00A403B6" w:rsidP="00E05856">
            <w:pPr>
              <w:tabs>
                <w:tab w:val="decimal" w:pos="810"/>
              </w:tabs>
              <w:spacing w:line="240" w:lineRule="atLeast"/>
              <w:ind w:right="-90"/>
              <w:rPr>
                <w:rFonts w:cs="Times New Roman"/>
              </w:rPr>
            </w:pPr>
            <w:r w:rsidRPr="002E5B6B">
              <w:rPr>
                <w:rFonts w:cs="Times New Roman"/>
                <w:cs/>
                <w:lang w:val="en-GB"/>
              </w:rPr>
              <w:t>-</w:t>
            </w:r>
          </w:p>
        </w:tc>
        <w:tc>
          <w:tcPr>
            <w:tcW w:w="90" w:type="dxa"/>
          </w:tcPr>
          <w:p w14:paraId="3A513FEF" w14:textId="77777777" w:rsidR="00A403B6" w:rsidRPr="002E5B6B" w:rsidRDefault="00A403B6" w:rsidP="00E05856">
            <w:pPr>
              <w:tabs>
                <w:tab w:val="decimal" w:pos="1080"/>
              </w:tabs>
              <w:ind w:left="-531" w:firstLine="531"/>
              <w:rPr>
                <w:rFonts w:cs="Times New Roman"/>
              </w:rPr>
            </w:pPr>
          </w:p>
        </w:tc>
        <w:tc>
          <w:tcPr>
            <w:tcW w:w="1260" w:type="dxa"/>
            <w:vAlign w:val="bottom"/>
          </w:tcPr>
          <w:p w14:paraId="5A0E8BDD" w14:textId="77777777" w:rsidR="00A403B6" w:rsidRPr="002E5B6B" w:rsidRDefault="00A403B6" w:rsidP="00E05856">
            <w:pPr>
              <w:tabs>
                <w:tab w:val="decimal" w:pos="1080"/>
              </w:tabs>
              <w:ind w:left="-531" w:firstLine="531"/>
              <w:rPr>
                <w:rFonts w:cs="Times New Roman"/>
              </w:rPr>
            </w:pPr>
            <w:r w:rsidRPr="002E5B6B">
              <w:rPr>
                <w:rFonts w:cs="Times New Roman"/>
                <w:color w:val="000000"/>
              </w:rPr>
              <w:t>45,411</w:t>
            </w:r>
          </w:p>
        </w:tc>
        <w:tc>
          <w:tcPr>
            <w:tcW w:w="180" w:type="dxa"/>
            <w:vAlign w:val="center"/>
          </w:tcPr>
          <w:p w14:paraId="7B188788" w14:textId="77777777" w:rsidR="00A403B6" w:rsidRPr="002E5B6B" w:rsidRDefault="00A403B6" w:rsidP="00E05856">
            <w:pPr>
              <w:tabs>
                <w:tab w:val="decimal" w:pos="1080"/>
              </w:tabs>
              <w:ind w:left="-531" w:firstLine="531"/>
              <w:rPr>
                <w:rFonts w:cs="Times New Roman"/>
                <w:color w:val="000000"/>
              </w:rPr>
            </w:pPr>
          </w:p>
        </w:tc>
        <w:tc>
          <w:tcPr>
            <w:tcW w:w="1080" w:type="dxa"/>
            <w:vAlign w:val="bottom"/>
          </w:tcPr>
          <w:p w14:paraId="77145BF9" w14:textId="77777777" w:rsidR="00A403B6" w:rsidRPr="002E5B6B" w:rsidRDefault="00A403B6" w:rsidP="00E05856">
            <w:pPr>
              <w:tabs>
                <w:tab w:val="decimal" w:pos="1080"/>
              </w:tabs>
              <w:ind w:left="-531" w:firstLine="531"/>
              <w:rPr>
                <w:rFonts w:cs="Times New Roman"/>
              </w:rPr>
            </w:pPr>
            <w:r w:rsidRPr="002E5B6B">
              <w:rPr>
                <w:rFonts w:cs="Times New Roman"/>
                <w:color w:val="000000"/>
              </w:rPr>
              <w:t>45,411</w:t>
            </w:r>
          </w:p>
        </w:tc>
        <w:tc>
          <w:tcPr>
            <w:tcW w:w="90" w:type="dxa"/>
            <w:vAlign w:val="center"/>
          </w:tcPr>
          <w:p w14:paraId="63194B21" w14:textId="77777777" w:rsidR="00A403B6" w:rsidRPr="002E5B6B" w:rsidRDefault="00A403B6" w:rsidP="00E05856">
            <w:pPr>
              <w:tabs>
                <w:tab w:val="decimal" w:pos="1080"/>
              </w:tabs>
              <w:ind w:left="-531" w:firstLine="531"/>
              <w:rPr>
                <w:rFonts w:cs="Times New Roman"/>
                <w:color w:val="000000"/>
              </w:rPr>
            </w:pPr>
          </w:p>
        </w:tc>
        <w:tc>
          <w:tcPr>
            <w:tcW w:w="1170" w:type="dxa"/>
            <w:vAlign w:val="bottom"/>
          </w:tcPr>
          <w:p w14:paraId="5C640B93" w14:textId="77777777" w:rsidR="00A403B6" w:rsidRPr="002E5B6B" w:rsidRDefault="00A403B6" w:rsidP="00E05856">
            <w:pPr>
              <w:tabs>
                <w:tab w:val="decimal" w:pos="1010"/>
              </w:tabs>
              <w:ind w:left="-531" w:firstLine="531"/>
              <w:rPr>
                <w:rFonts w:cs="Times New Roman"/>
                <w:lang w:eastAsia="en-GB"/>
              </w:rPr>
            </w:pPr>
            <w:r w:rsidRPr="002E5B6B">
              <w:rPr>
                <w:rFonts w:cs="Times New Roman"/>
              </w:rPr>
              <w:t>45,411</w:t>
            </w:r>
          </w:p>
        </w:tc>
        <w:tc>
          <w:tcPr>
            <w:tcW w:w="90" w:type="dxa"/>
            <w:vAlign w:val="bottom"/>
          </w:tcPr>
          <w:p w14:paraId="051CF766" w14:textId="77777777" w:rsidR="00A403B6" w:rsidRPr="002E5B6B" w:rsidRDefault="00A403B6" w:rsidP="00E05856">
            <w:pPr>
              <w:tabs>
                <w:tab w:val="decimal" w:pos="1010"/>
              </w:tabs>
              <w:rPr>
                <w:rFonts w:cs="Times New Roman"/>
                <w:color w:val="000000"/>
              </w:rPr>
            </w:pPr>
          </w:p>
        </w:tc>
        <w:tc>
          <w:tcPr>
            <w:tcW w:w="1170" w:type="dxa"/>
            <w:vAlign w:val="bottom"/>
          </w:tcPr>
          <w:p w14:paraId="434BB43C" w14:textId="77777777" w:rsidR="00A403B6" w:rsidRPr="002E5B6B" w:rsidRDefault="00A403B6" w:rsidP="00E05856">
            <w:pPr>
              <w:tabs>
                <w:tab w:val="decimal" w:pos="720"/>
              </w:tabs>
              <w:spacing w:line="240" w:lineRule="atLeast"/>
              <w:rPr>
                <w:rFonts w:cs="Times New Roman"/>
                <w:cs/>
                <w:lang w:eastAsia="en-GB"/>
              </w:rPr>
            </w:pPr>
            <w:r w:rsidRPr="002E5B6B">
              <w:rPr>
                <w:rFonts w:cs="Times New Roman"/>
                <w:cs/>
                <w:lang w:eastAsia="en-GB"/>
              </w:rPr>
              <w:t>-</w:t>
            </w:r>
          </w:p>
        </w:tc>
        <w:tc>
          <w:tcPr>
            <w:tcW w:w="90" w:type="dxa"/>
            <w:vAlign w:val="bottom"/>
          </w:tcPr>
          <w:p w14:paraId="4A4E33C5" w14:textId="77777777" w:rsidR="00A403B6" w:rsidRPr="002E5B6B" w:rsidRDefault="00A403B6" w:rsidP="00E05856">
            <w:pPr>
              <w:tabs>
                <w:tab w:val="decimal" w:pos="1010"/>
              </w:tabs>
              <w:rPr>
                <w:rFonts w:cs="Times New Roman"/>
                <w:color w:val="000000"/>
              </w:rPr>
            </w:pPr>
          </w:p>
        </w:tc>
        <w:tc>
          <w:tcPr>
            <w:tcW w:w="1170" w:type="dxa"/>
            <w:vAlign w:val="bottom"/>
          </w:tcPr>
          <w:p w14:paraId="3524DB78" w14:textId="77777777" w:rsidR="00A403B6" w:rsidRPr="002E5B6B" w:rsidRDefault="00A403B6" w:rsidP="00E05856">
            <w:pPr>
              <w:tabs>
                <w:tab w:val="decimal" w:pos="797"/>
              </w:tabs>
              <w:spacing w:line="240" w:lineRule="atLeast"/>
              <w:rPr>
                <w:rFonts w:cs="Times New Roman"/>
                <w:cs/>
                <w:lang w:eastAsia="en-GB"/>
              </w:rPr>
            </w:pPr>
            <w:r w:rsidRPr="002E5B6B">
              <w:rPr>
                <w:rFonts w:cs="Times New Roman"/>
                <w:cs/>
                <w:lang w:val="en-GB"/>
              </w:rPr>
              <w:t>-</w:t>
            </w:r>
          </w:p>
        </w:tc>
        <w:tc>
          <w:tcPr>
            <w:tcW w:w="90" w:type="dxa"/>
          </w:tcPr>
          <w:p w14:paraId="62044855" w14:textId="77777777" w:rsidR="00A403B6" w:rsidRPr="002E5B6B" w:rsidRDefault="00A403B6" w:rsidP="00E05856">
            <w:pPr>
              <w:tabs>
                <w:tab w:val="decimal" w:pos="1010"/>
              </w:tabs>
              <w:rPr>
                <w:rFonts w:cs="Times New Roman"/>
                <w:color w:val="000000"/>
              </w:rPr>
            </w:pPr>
          </w:p>
        </w:tc>
        <w:tc>
          <w:tcPr>
            <w:tcW w:w="1260" w:type="dxa"/>
            <w:vAlign w:val="bottom"/>
          </w:tcPr>
          <w:p w14:paraId="5957D87E" w14:textId="77777777" w:rsidR="00A403B6" w:rsidRPr="002E5B6B" w:rsidRDefault="00A403B6" w:rsidP="00E05856">
            <w:pPr>
              <w:tabs>
                <w:tab w:val="decimal" w:pos="1010"/>
              </w:tabs>
              <w:rPr>
                <w:rFonts w:cs="Times New Roman"/>
                <w:color w:val="000000"/>
              </w:rPr>
            </w:pPr>
            <w:r w:rsidRPr="002E5B6B">
              <w:rPr>
                <w:rFonts w:cs="Times New Roman"/>
                <w:color w:val="000000"/>
              </w:rPr>
              <w:t>45,411</w:t>
            </w:r>
          </w:p>
        </w:tc>
      </w:tr>
      <w:tr w:rsidR="00A403B6" w:rsidRPr="002E5B6B" w14:paraId="7DEE363D" w14:textId="77777777" w:rsidTr="008F36B4">
        <w:trPr>
          <w:trHeight w:val="94"/>
        </w:trPr>
        <w:tc>
          <w:tcPr>
            <w:tcW w:w="2970" w:type="dxa"/>
            <w:shd w:val="clear" w:color="auto" w:fill="auto"/>
          </w:tcPr>
          <w:p w14:paraId="556D6DBB" w14:textId="77777777" w:rsidR="00A403B6" w:rsidRPr="002E5B6B" w:rsidRDefault="00A403B6" w:rsidP="00E05856">
            <w:pPr>
              <w:spacing w:line="240" w:lineRule="atLeast"/>
              <w:ind w:left="234" w:hanging="144"/>
              <w:rPr>
                <w:rFonts w:cs="Times New Roman"/>
                <w:color w:val="000000"/>
              </w:rPr>
            </w:pPr>
          </w:p>
        </w:tc>
        <w:tc>
          <w:tcPr>
            <w:tcW w:w="1080" w:type="dxa"/>
          </w:tcPr>
          <w:p w14:paraId="62177AF2" w14:textId="77777777" w:rsidR="00A403B6" w:rsidRPr="002E5B6B" w:rsidRDefault="00A403B6" w:rsidP="00E05856">
            <w:pPr>
              <w:tabs>
                <w:tab w:val="decimal" w:pos="1080"/>
              </w:tabs>
              <w:spacing w:line="240" w:lineRule="atLeast"/>
              <w:rPr>
                <w:rFonts w:cs="Times New Roman"/>
                <w:color w:val="000000"/>
              </w:rPr>
            </w:pPr>
          </w:p>
        </w:tc>
        <w:tc>
          <w:tcPr>
            <w:tcW w:w="90" w:type="dxa"/>
          </w:tcPr>
          <w:p w14:paraId="39D471DA"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26208D2A" w14:textId="77777777" w:rsidR="00A403B6" w:rsidRPr="002E5B6B" w:rsidRDefault="00A403B6" w:rsidP="00E05856">
            <w:pPr>
              <w:tabs>
                <w:tab w:val="decimal" w:pos="724"/>
              </w:tabs>
              <w:spacing w:line="240" w:lineRule="atLeast"/>
              <w:rPr>
                <w:rFonts w:cs="Times New Roman"/>
                <w:cs/>
                <w:lang w:val="en-GB"/>
              </w:rPr>
            </w:pPr>
          </w:p>
        </w:tc>
        <w:tc>
          <w:tcPr>
            <w:tcW w:w="90" w:type="dxa"/>
            <w:vAlign w:val="center"/>
          </w:tcPr>
          <w:p w14:paraId="49D45D59"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730DF80B" w14:textId="77777777" w:rsidR="00A403B6" w:rsidRPr="002E5B6B" w:rsidRDefault="00A403B6" w:rsidP="00E05856">
            <w:pPr>
              <w:tabs>
                <w:tab w:val="decimal" w:pos="1080"/>
              </w:tabs>
              <w:spacing w:line="240" w:lineRule="atLeast"/>
              <w:ind w:left="-531" w:firstLine="531"/>
              <w:rPr>
                <w:rFonts w:cs="Times New Roman"/>
              </w:rPr>
            </w:pPr>
          </w:p>
        </w:tc>
        <w:tc>
          <w:tcPr>
            <w:tcW w:w="90" w:type="dxa"/>
          </w:tcPr>
          <w:p w14:paraId="79F1C098" w14:textId="77777777" w:rsidR="00A403B6" w:rsidRPr="002E5B6B" w:rsidRDefault="00A403B6" w:rsidP="00E05856">
            <w:pPr>
              <w:tabs>
                <w:tab w:val="decimal" w:pos="1080"/>
              </w:tabs>
              <w:spacing w:line="240" w:lineRule="atLeast"/>
              <w:ind w:left="-531" w:firstLine="531"/>
              <w:rPr>
                <w:rFonts w:cs="Times New Roman"/>
              </w:rPr>
            </w:pPr>
          </w:p>
        </w:tc>
        <w:tc>
          <w:tcPr>
            <w:tcW w:w="1260" w:type="dxa"/>
            <w:vAlign w:val="bottom"/>
          </w:tcPr>
          <w:p w14:paraId="4A767823" w14:textId="77777777" w:rsidR="00A403B6" w:rsidRPr="002E5B6B" w:rsidRDefault="00A403B6" w:rsidP="00E05856">
            <w:pPr>
              <w:tabs>
                <w:tab w:val="decimal" w:pos="1080"/>
              </w:tabs>
              <w:spacing w:line="240" w:lineRule="atLeast"/>
              <w:ind w:left="-531" w:firstLine="531"/>
              <w:rPr>
                <w:rFonts w:cs="Times New Roman"/>
              </w:rPr>
            </w:pPr>
          </w:p>
        </w:tc>
        <w:tc>
          <w:tcPr>
            <w:tcW w:w="180" w:type="dxa"/>
            <w:vAlign w:val="center"/>
          </w:tcPr>
          <w:p w14:paraId="3DEBA65D" w14:textId="77777777" w:rsidR="00A403B6" w:rsidRPr="002E5B6B" w:rsidRDefault="00A403B6" w:rsidP="00E05856">
            <w:pPr>
              <w:tabs>
                <w:tab w:val="decimal" w:pos="1080"/>
              </w:tabs>
              <w:spacing w:line="240" w:lineRule="atLeast"/>
              <w:ind w:left="-531" w:firstLine="531"/>
              <w:rPr>
                <w:rFonts w:cs="Times New Roman"/>
                <w:color w:val="000000"/>
              </w:rPr>
            </w:pPr>
          </w:p>
        </w:tc>
        <w:tc>
          <w:tcPr>
            <w:tcW w:w="1080" w:type="dxa"/>
            <w:vAlign w:val="bottom"/>
          </w:tcPr>
          <w:p w14:paraId="145A1AD9" w14:textId="77777777" w:rsidR="00A403B6" w:rsidRPr="002E5B6B" w:rsidRDefault="00A403B6" w:rsidP="00E05856">
            <w:pPr>
              <w:tabs>
                <w:tab w:val="decimal" w:pos="1080"/>
              </w:tabs>
              <w:spacing w:line="240" w:lineRule="atLeast"/>
              <w:ind w:left="-531" w:firstLine="531"/>
              <w:rPr>
                <w:rFonts w:cs="Times New Roman"/>
              </w:rPr>
            </w:pPr>
          </w:p>
        </w:tc>
        <w:tc>
          <w:tcPr>
            <w:tcW w:w="90" w:type="dxa"/>
            <w:vAlign w:val="center"/>
          </w:tcPr>
          <w:p w14:paraId="5FC4C13C"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1A3602CD" w14:textId="77777777" w:rsidR="00A403B6" w:rsidRPr="002E5B6B" w:rsidRDefault="00A403B6" w:rsidP="00E05856">
            <w:pPr>
              <w:tabs>
                <w:tab w:val="decimal" w:pos="1010"/>
              </w:tabs>
              <w:spacing w:line="240" w:lineRule="atLeast"/>
              <w:ind w:left="-531" w:firstLine="531"/>
              <w:rPr>
                <w:rFonts w:cs="Times New Roman"/>
                <w:lang w:eastAsia="en-GB"/>
              </w:rPr>
            </w:pPr>
          </w:p>
        </w:tc>
        <w:tc>
          <w:tcPr>
            <w:tcW w:w="90" w:type="dxa"/>
            <w:vAlign w:val="bottom"/>
          </w:tcPr>
          <w:p w14:paraId="25162A72"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5E672530" w14:textId="77777777" w:rsidR="00A403B6" w:rsidRPr="002E5B6B" w:rsidRDefault="00A403B6" w:rsidP="00E05856">
            <w:pPr>
              <w:tabs>
                <w:tab w:val="decimal" w:pos="1010"/>
              </w:tabs>
              <w:spacing w:line="240" w:lineRule="atLeast"/>
              <w:rPr>
                <w:rFonts w:cs="Times New Roman"/>
                <w:cs/>
                <w:lang w:eastAsia="en-GB"/>
              </w:rPr>
            </w:pPr>
          </w:p>
        </w:tc>
        <w:tc>
          <w:tcPr>
            <w:tcW w:w="90" w:type="dxa"/>
            <w:vAlign w:val="bottom"/>
          </w:tcPr>
          <w:p w14:paraId="360A911C"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4E6D9D83" w14:textId="77777777" w:rsidR="00A403B6" w:rsidRPr="002E5B6B" w:rsidRDefault="00A403B6" w:rsidP="00E05856">
            <w:pPr>
              <w:tabs>
                <w:tab w:val="decimal" w:pos="797"/>
              </w:tabs>
              <w:spacing w:line="240" w:lineRule="atLeast"/>
              <w:rPr>
                <w:rFonts w:cs="Times New Roman"/>
                <w:cs/>
                <w:lang w:eastAsia="en-GB"/>
              </w:rPr>
            </w:pPr>
          </w:p>
        </w:tc>
        <w:tc>
          <w:tcPr>
            <w:tcW w:w="90" w:type="dxa"/>
            <w:vAlign w:val="bottom"/>
          </w:tcPr>
          <w:p w14:paraId="5E408939" w14:textId="77777777" w:rsidR="00A403B6" w:rsidRPr="002E5B6B" w:rsidRDefault="00A403B6" w:rsidP="00E05856">
            <w:pPr>
              <w:tabs>
                <w:tab w:val="decimal" w:pos="1010"/>
              </w:tabs>
              <w:spacing w:line="240" w:lineRule="atLeast"/>
              <w:rPr>
                <w:rFonts w:cs="Times New Roman"/>
                <w:color w:val="000000"/>
              </w:rPr>
            </w:pPr>
          </w:p>
        </w:tc>
        <w:tc>
          <w:tcPr>
            <w:tcW w:w="1260" w:type="dxa"/>
            <w:vAlign w:val="bottom"/>
          </w:tcPr>
          <w:p w14:paraId="6CDD395A" w14:textId="77777777" w:rsidR="00A403B6" w:rsidRPr="002E5B6B" w:rsidRDefault="00A403B6" w:rsidP="00E05856">
            <w:pPr>
              <w:tabs>
                <w:tab w:val="decimal" w:pos="1010"/>
              </w:tabs>
              <w:spacing w:line="240" w:lineRule="atLeast"/>
              <w:rPr>
                <w:rFonts w:cs="Times New Roman"/>
                <w:color w:val="000000"/>
              </w:rPr>
            </w:pPr>
          </w:p>
        </w:tc>
      </w:tr>
      <w:tr w:rsidR="00A403B6" w:rsidRPr="002E5B6B" w14:paraId="11123F97" w14:textId="77777777" w:rsidTr="008F36B4">
        <w:trPr>
          <w:trHeight w:val="94"/>
        </w:trPr>
        <w:tc>
          <w:tcPr>
            <w:tcW w:w="2970" w:type="dxa"/>
            <w:shd w:val="clear" w:color="auto" w:fill="auto"/>
          </w:tcPr>
          <w:p w14:paraId="36A3CECD" w14:textId="77777777" w:rsidR="00A403B6" w:rsidRPr="002E5B6B" w:rsidRDefault="00A403B6" w:rsidP="00E05856">
            <w:pPr>
              <w:spacing w:line="240" w:lineRule="atLeast"/>
              <w:ind w:left="234" w:hanging="144"/>
              <w:rPr>
                <w:rFonts w:cs="Times New Roman"/>
                <w:color w:val="000000"/>
              </w:rPr>
            </w:pPr>
            <w:r w:rsidRPr="002E5B6B">
              <w:rPr>
                <w:rFonts w:cs="Times New Roman"/>
                <w:b/>
                <w:bCs/>
                <w:i/>
                <w:iCs/>
                <w:color w:val="000000"/>
              </w:rPr>
              <w:t>Financial liabilities</w:t>
            </w:r>
          </w:p>
        </w:tc>
        <w:tc>
          <w:tcPr>
            <w:tcW w:w="1080" w:type="dxa"/>
          </w:tcPr>
          <w:p w14:paraId="45416610" w14:textId="77777777" w:rsidR="00A403B6" w:rsidRPr="002E5B6B" w:rsidRDefault="00A403B6" w:rsidP="00E05856">
            <w:pPr>
              <w:tabs>
                <w:tab w:val="decimal" w:pos="1167"/>
              </w:tabs>
              <w:spacing w:line="240" w:lineRule="atLeast"/>
              <w:rPr>
                <w:rFonts w:cs="Times New Roman"/>
                <w:color w:val="000000"/>
              </w:rPr>
            </w:pPr>
          </w:p>
        </w:tc>
        <w:tc>
          <w:tcPr>
            <w:tcW w:w="90" w:type="dxa"/>
          </w:tcPr>
          <w:p w14:paraId="78F55A9C" w14:textId="77777777" w:rsidR="00A403B6" w:rsidRPr="002E5B6B" w:rsidRDefault="00A403B6" w:rsidP="00E05856">
            <w:pPr>
              <w:tabs>
                <w:tab w:val="decimal" w:pos="1080"/>
              </w:tabs>
              <w:spacing w:line="240" w:lineRule="atLeast"/>
              <w:ind w:left="-531" w:firstLine="531"/>
              <w:rPr>
                <w:rFonts w:cs="Times New Roman"/>
                <w:color w:val="000000"/>
                <w:cs/>
              </w:rPr>
            </w:pPr>
          </w:p>
        </w:tc>
        <w:tc>
          <w:tcPr>
            <w:tcW w:w="1080" w:type="dxa"/>
          </w:tcPr>
          <w:p w14:paraId="77A21AF7" w14:textId="77777777" w:rsidR="00A403B6" w:rsidRPr="002E5B6B" w:rsidRDefault="00A403B6" w:rsidP="00E05856">
            <w:pPr>
              <w:tabs>
                <w:tab w:val="decimal" w:pos="724"/>
              </w:tabs>
              <w:spacing w:line="240" w:lineRule="atLeast"/>
              <w:rPr>
                <w:rFonts w:cs="Times New Roman"/>
                <w:cs/>
                <w:lang w:val="en-GB"/>
              </w:rPr>
            </w:pPr>
          </w:p>
        </w:tc>
        <w:tc>
          <w:tcPr>
            <w:tcW w:w="90" w:type="dxa"/>
            <w:vAlign w:val="center"/>
          </w:tcPr>
          <w:p w14:paraId="20F15F28"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66DC4AE2" w14:textId="77777777" w:rsidR="00A403B6" w:rsidRPr="002E5B6B" w:rsidRDefault="00A403B6" w:rsidP="00E05856">
            <w:pPr>
              <w:tabs>
                <w:tab w:val="decimal" w:pos="810"/>
              </w:tabs>
              <w:spacing w:line="240" w:lineRule="atLeast"/>
              <w:ind w:right="-90"/>
              <w:rPr>
                <w:rFonts w:cs="Times New Roman"/>
              </w:rPr>
            </w:pPr>
          </w:p>
        </w:tc>
        <w:tc>
          <w:tcPr>
            <w:tcW w:w="90" w:type="dxa"/>
          </w:tcPr>
          <w:p w14:paraId="2C31B9A3" w14:textId="77777777" w:rsidR="00A403B6" w:rsidRPr="002E5B6B" w:rsidRDefault="00A403B6" w:rsidP="00E05856">
            <w:pPr>
              <w:tabs>
                <w:tab w:val="decimal" w:pos="810"/>
              </w:tabs>
              <w:spacing w:line="240" w:lineRule="atLeast"/>
              <w:ind w:right="-90"/>
              <w:rPr>
                <w:rFonts w:cs="Times New Roman"/>
              </w:rPr>
            </w:pPr>
          </w:p>
        </w:tc>
        <w:tc>
          <w:tcPr>
            <w:tcW w:w="1260" w:type="dxa"/>
            <w:vAlign w:val="bottom"/>
          </w:tcPr>
          <w:p w14:paraId="0AAB6D85" w14:textId="77777777" w:rsidR="00A403B6" w:rsidRPr="002E5B6B" w:rsidRDefault="00A403B6" w:rsidP="00E05856">
            <w:pPr>
              <w:tabs>
                <w:tab w:val="decimal" w:pos="810"/>
              </w:tabs>
              <w:spacing w:line="240" w:lineRule="atLeast"/>
              <w:ind w:right="-90"/>
              <w:rPr>
                <w:rFonts w:cs="Times New Roman"/>
              </w:rPr>
            </w:pPr>
          </w:p>
        </w:tc>
        <w:tc>
          <w:tcPr>
            <w:tcW w:w="180" w:type="dxa"/>
            <w:vAlign w:val="center"/>
          </w:tcPr>
          <w:p w14:paraId="6D954FD8" w14:textId="77777777" w:rsidR="00A403B6" w:rsidRPr="002E5B6B" w:rsidRDefault="00A403B6" w:rsidP="00E05856">
            <w:pPr>
              <w:tabs>
                <w:tab w:val="decimal" w:pos="1080"/>
              </w:tabs>
              <w:spacing w:line="240" w:lineRule="atLeast"/>
              <w:ind w:left="-531" w:firstLine="531"/>
              <w:rPr>
                <w:rFonts w:cs="Times New Roman"/>
                <w:color w:val="000000"/>
              </w:rPr>
            </w:pPr>
          </w:p>
        </w:tc>
        <w:tc>
          <w:tcPr>
            <w:tcW w:w="1080" w:type="dxa"/>
            <w:vAlign w:val="bottom"/>
          </w:tcPr>
          <w:p w14:paraId="14250B15" w14:textId="77777777" w:rsidR="00A403B6" w:rsidRPr="002E5B6B" w:rsidRDefault="00A403B6" w:rsidP="00E05856">
            <w:pPr>
              <w:tabs>
                <w:tab w:val="decimal" w:pos="1080"/>
              </w:tabs>
              <w:spacing w:line="240" w:lineRule="atLeast"/>
              <w:ind w:left="-531" w:firstLine="531"/>
              <w:rPr>
                <w:rFonts w:cs="Times New Roman"/>
                <w:color w:val="000000"/>
              </w:rPr>
            </w:pPr>
          </w:p>
        </w:tc>
        <w:tc>
          <w:tcPr>
            <w:tcW w:w="90" w:type="dxa"/>
            <w:vAlign w:val="center"/>
          </w:tcPr>
          <w:p w14:paraId="6C26D09C"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281DE26A" w14:textId="77777777" w:rsidR="00A403B6" w:rsidRPr="002E5B6B" w:rsidRDefault="00A403B6" w:rsidP="00E05856">
            <w:pPr>
              <w:tabs>
                <w:tab w:val="decimal" w:pos="797"/>
              </w:tabs>
              <w:spacing w:line="240" w:lineRule="atLeast"/>
              <w:rPr>
                <w:rFonts w:cs="Times New Roman"/>
                <w:lang w:eastAsia="en-GB"/>
              </w:rPr>
            </w:pPr>
          </w:p>
        </w:tc>
        <w:tc>
          <w:tcPr>
            <w:tcW w:w="90" w:type="dxa"/>
            <w:vAlign w:val="bottom"/>
          </w:tcPr>
          <w:p w14:paraId="1D83CC29"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643BF797" w14:textId="77777777" w:rsidR="00A403B6" w:rsidRPr="002E5B6B" w:rsidRDefault="00A403B6" w:rsidP="00E05856">
            <w:pPr>
              <w:tabs>
                <w:tab w:val="decimal" w:pos="1023"/>
              </w:tabs>
              <w:spacing w:line="240" w:lineRule="atLeast"/>
              <w:rPr>
                <w:rFonts w:cs="Times New Roman"/>
                <w:lang w:eastAsia="en-GB"/>
              </w:rPr>
            </w:pPr>
          </w:p>
        </w:tc>
        <w:tc>
          <w:tcPr>
            <w:tcW w:w="90" w:type="dxa"/>
            <w:vAlign w:val="bottom"/>
          </w:tcPr>
          <w:p w14:paraId="6B964C9F"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000657C4" w14:textId="77777777" w:rsidR="00A403B6" w:rsidRPr="002E5B6B" w:rsidRDefault="00A403B6" w:rsidP="00E05856">
            <w:pPr>
              <w:tabs>
                <w:tab w:val="decimal" w:pos="1030"/>
              </w:tabs>
              <w:spacing w:line="240" w:lineRule="atLeast"/>
              <w:jc w:val="center"/>
              <w:rPr>
                <w:rFonts w:cs="Times New Roman"/>
              </w:rPr>
            </w:pPr>
          </w:p>
        </w:tc>
        <w:tc>
          <w:tcPr>
            <w:tcW w:w="90" w:type="dxa"/>
            <w:vAlign w:val="bottom"/>
          </w:tcPr>
          <w:p w14:paraId="0E61B22E" w14:textId="77777777" w:rsidR="00A403B6" w:rsidRPr="002E5B6B" w:rsidRDefault="00A403B6" w:rsidP="00E05856">
            <w:pPr>
              <w:tabs>
                <w:tab w:val="decimal" w:pos="1010"/>
              </w:tabs>
              <w:spacing w:line="240" w:lineRule="atLeast"/>
              <w:rPr>
                <w:rFonts w:cs="Times New Roman"/>
                <w:color w:val="000000"/>
              </w:rPr>
            </w:pPr>
          </w:p>
        </w:tc>
        <w:tc>
          <w:tcPr>
            <w:tcW w:w="1260" w:type="dxa"/>
          </w:tcPr>
          <w:p w14:paraId="54FD3620" w14:textId="77777777" w:rsidR="00A403B6" w:rsidRPr="002E5B6B" w:rsidRDefault="00A403B6" w:rsidP="00E05856">
            <w:pPr>
              <w:tabs>
                <w:tab w:val="decimal" w:pos="1010"/>
              </w:tabs>
              <w:spacing w:line="240" w:lineRule="atLeast"/>
              <w:rPr>
                <w:rFonts w:cs="Times New Roman"/>
                <w:color w:val="000000"/>
              </w:rPr>
            </w:pPr>
          </w:p>
        </w:tc>
      </w:tr>
      <w:tr w:rsidR="00A403B6" w:rsidRPr="002E5B6B" w14:paraId="66CA9794" w14:textId="77777777" w:rsidTr="008F36B4">
        <w:trPr>
          <w:trHeight w:val="94"/>
        </w:trPr>
        <w:tc>
          <w:tcPr>
            <w:tcW w:w="2970" w:type="dxa"/>
            <w:shd w:val="clear" w:color="auto" w:fill="auto"/>
          </w:tcPr>
          <w:p w14:paraId="041E3C95" w14:textId="77777777" w:rsidR="00A403B6" w:rsidRPr="002E5B6B" w:rsidRDefault="00A403B6" w:rsidP="00E05856">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tcPr>
          <w:p w14:paraId="1706C080" w14:textId="77777777" w:rsidR="00A403B6" w:rsidRPr="002E5B6B" w:rsidRDefault="00A403B6" w:rsidP="00E05856">
            <w:pPr>
              <w:tabs>
                <w:tab w:val="decimal" w:pos="1167"/>
              </w:tabs>
              <w:spacing w:line="240" w:lineRule="atLeast"/>
              <w:rPr>
                <w:rFonts w:cs="Times New Roman"/>
                <w:color w:val="000000"/>
              </w:rPr>
            </w:pPr>
            <w:r w:rsidRPr="002E5B6B">
              <w:rPr>
                <w:rFonts w:cs="Times New Roman"/>
                <w:color w:val="000000"/>
              </w:rPr>
              <w:t>666,800</w:t>
            </w:r>
          </w:p>
        </w:tc>
        <w:tc>
          <w:tcPr>
            <w:tcW w:w="90" w:type="dxa"/>
          </w:tcPr>
          <w:p w14:paraId="7913B3F5" w14:textId="77777777" w:rsidR="00A403B6" w:rsidRPr="002E5B6B" w:rsidRDefault="00A403B6" w:rsidP="00E05856">
            <w:pPr>
              <w:ind w:left="-531" w:right="178" w:firstLine="531"/>
              <w:rPr>
                <w:rFonts w:cs="Times New Roman"/>
                <w:color w:val="000000"/>
                <w:cs/>
              </w:rPr>
            </w:pPr>
          </w:p>
        </w:tc>
        <w:tc>
          <w:tcPr>
            <w:tcW w:w="1080" w:type="dxa"/>
            <w:shd w:val="clear" w:color="auto" w:fill="auto"/>
          </w:tcPr>
          <w:p w14:paraId="03EBA675"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s/>
                <w:lang w:val="en-GB"/>
              </w:rPr>
              <w:t>-</w:t>
            </w:r>
          </w:p>
        </w:tc>
        <w:tc>
          <w:tcPr>
            <w:tcW w:w="90" w:type="dxa"/>
            <w:shd w:val="clear" w:color="auto" w:fill="auto"/>
            <w:vAlign w:val="center"/>
          </w:tcPr>
          <w:p w14:paraId="025D9213" w14:textId="77777777" w:rsidR="00A403B6" w:rsidRPr="002E5B6B" w:rsidRDefault="00A403B6" w:rsidP="00E05856">
            <w:pPr>
              <w:ind w:right="450" w:hanging="198"/>
              <w:rPr>
                <w:rFonts w:cs="Times New Roman"/>
                <w:color w:val="000000"/>
              </w:rPr>
            </w:pPr>
          </w:p>
        </w:tc>
        <w:tc>
          <w:tcPr>
            <w:tcW w:w="1080" w:type="dxa"/>
            <w:vAlign w:val="bottom"/>
          </w:tcPr>
          <w:p w14:paraId="5AB9A5E3" w14:textId="77777777" w:rsidR="00A403B6" w:rsidRPr="002E5B6B" w:rsidRDefault="00A403B6" w:rsidP="00E05856">
            <w:pPr>
              <w:tabs>
                <w:tab w:val="decimal" w:pos="810"/>
              </w:tabs>
              <w:spacing w:line="240" w:lineRule="atLeast"/>
              <w:ind w:right="-90"/>
              <w:rPr>
                <w:rFonts w:cs="Times New Roman"/>
              </w:rPr>
            </w:pPr>
            <w:r w:rsidRPr="002E5B6B">
              <w:rPr>
                <w:rFonts w:cs="Times New Roman"/>
                <w:cs/>
                <w:lang w:val="en-GB"/>
              </w:rPr>
              <w:t>-</w:t>
            </w:r>
          </w:p>
        </w:tc>
        <w:tc>
          <w:tcPr>
            <w:tcW w:w="90" w:type="dxa"/>
          </w:tcPr>
          <w:p w14:paraId="1F1DDE25" w14:textId="77777777" w:rsidR="00A403B6" w:rsidRPr="002E5B6B" w:rsidRDefault="00A403B6" w:rsidP="00E05856">
            <w:pPr>
              <w:tabs>
                <w:tab w:val="decimal" w:pos="810"/>
              </w:tabs>
              <w:spacing w:line="240" w:lineRule="atLeast"/>
              <w:ind w:right="-90"/>
              <w:rPr>
                <w:rFonts w:cs="Times New Roman"/>
              </w:rPr>
            </w:pPr>
          </w:p>
        </w:tc>
        <w:tc>
          <w:tcPr>
            <w:tcW w:w="1260" w:type="dxa"/>
            <w:shd w:val="clear" w:color="auto" w:fill="auto"/>
            <w:vAlign w:val="bottom"/>
          </w:tcPr>
          <w:p w14:paraId="57DFF267" w14:textId="77777777" w:rsidR="00A403B6" w:rsidRPr="002E5B6B" w:rsidRDefault="00A403B6" w:rsidP="00E05856">
            <w:pPr>
              <w:tabs>
                <w:tab w:val="decimal" w:pos="810"/>
              </w:tabs>
              <w:spacing w:line="240" w:lineRule="atLeast"/>
              <w:ind w:right="-90"/>
              <w:rPr>
                <w:rFonts w:cs="Times New Roman"/>
              </w:rPr>
            </w:pPr>
            <w:r w:rsidRPr="002E5B6B">
              <w:rPr>
                <w:rFonts w:cs="Times New Roman"/>
                <w:cs/>
                <w:lang w:val="en-GB"/>
              </w:rPr>
              <w:t>-</w:t>
            </w:r>
          </w:p>
        </w:tc>
        <w:tc>
          <w:tcPr>
            <w:tcW w:w="180" w:type="dxa"/>
            <w:vAlign w:val="center"/>
          </w:tcPr>
          <w:p w14:paraId="456345C4" w14:textId="77777777" w:rsidR="00A403B6" w:rsidRPr="002E5B6B" w:rsidRDefault="00A403B6" w:rsidP="00E05856">
            <w:pPr>
              <w:ind w:left="-531" w:firstLine="531"/>
              <w:rPr>
                <w:rFonts w:cs="Times New Roman"/>
                <w:color w:val="000000"/>
              </w:rPr>
            </w:pPr>
          </w:p>
        </w:tc>
        <w:tc>
          <w:tcPr>
            <w:tcW w:w="1080" w:type="dxa"/>
            <w:vAlign w:val="bottom"/>
          </w:tcPr>
          <w:p w14:paraId="0C783CB5"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666,800</w:t>
            </w:r>
          </w:p>
        </w:tc>
        <w:tc>
          <w:tcPr>
            <w:tcW w:w="90" w:type="dxa"/>
            <w:vAlign w:val="center"/>
          </w:tcPr>
          <w:p w14:paraId="7BBDB0AF" w14:textId="77777777" w:rsidR="00A403B6" w:rsidRPr="002E5B6B" w:rsidRDefault="00A403B6" w:rsidP="00E05856">
            <w:pPr>
              <w:ind w:left="-531" w:firstLine="531"/>
              <w:rPr>
                <w:rFonts w:cs="Times New Roman"/>
                <w:color w:val="000000"/>
              </w:rPr>
            </w:pPr>
          </w:p>
        </w:tc>
        <w:tc>
          <w:tcPr>
            <w:tcW w:w="1170" w:type="dxa"/>
            <w:shd w:val="clear" w:color="auto" w:fill="auto"/>
            <w:vAlign w:val="bottom"/>
          </w:tcPr>
          <w:p w14:paraId="37302DF9" w14:textId="77777777" w:rsidR="00A403B6" w:rsidRPr="002E5B6B" w:rsidRDefault="00A403B6" w:rsidP="00E05856">
            <w:pPr>
              <w:tabs>
                <w:tab w:val="decimal" w:pos="797"/>
              </w:tabs>
              <w:spacing w:line="240" w:lineRule="atLeast"/>
              <w:rPr>
                <w:rFonts w:cs="Times New Roman"/>
                <w:color w:val="000000"/>
              </w:rPr>
            </w:pPr>
            <w:r w:rsidRPr="002E5B6B">
              <w:rPr>
                <w:rFonts w:cs="Times New Roman"/>
                <w:cs/>
                <w:lang w:val="en-GB" w:eastAsia="en-GB"/>
              </w:rPr>
              <w:t>-</w:t>
            </w:r>
          </w:p>
        </w:tc>
        <w:tc>
          <w:tcPr>
            <w:tcW w:w="90" w:type="dxa"/>
          </w:tcPr>
          <w:p w14:paraId="4E6081CC" w14:textId="77777777" w:rsidR="00A403B6" w:rsidRPr="002E5B6B" w:rsidRDefault="00A403B6" w:rsidP="00E05856">
            <w:pPr>
              <w:rPr>
                <w:rFonts w:cs="Times New Roman"/>
                <w:color w:val="000000"/>
              </w:rPr>
            </w:pPr>
          </w:p>
        </w:tc>
        <w:tc>
          <w:tcPr>
            <w:tcW w:w="1170" w:type="dxa"/>
            <w:vAlign w:val="bottom"/>
          </w:tcPr>
          <w:p w14:paraId="67604EDE" w14:textId="77777777" w:rsidR="00A403B6" w:rsidRPr="002E5B6B" w:rsidRDefault="00A403B6" w:rsidP="00E05856">
            <w:pPr>
              <w:tabs>
                <w:tab w:val="decimal" w:pos="1010"/>
              </w:tabs>
              <w:spacing w:line="240" w:lineRule="atLeast"/>
              <w:rPr>
                <w:rFonts w:cs="Times New Roman"/>
                <w:lang w:eastAsia="en-GB"/>
              </w:rPr>
            </w:pPr>
            <w:r w:rsidRPr="002E5B6B">
              <w:rPr>
                <w:rFonts w:cs="Times New Roman"/>
                <w:lang w:eastAsia="en-GB"/>
              </w:rPr>
              <w:t>644,010</w:t>
            </w:r>
          </w:p>
        </w:tc>
        <w:tc>
          <w:tcPr>
            <w:tcW w:w="90" w:type="dxa"/>
          </w:tcPr>
          <w:p w14:paraId="74BE79BB" w14:textId="77777777" w:rsidR="00A403B6" w:rsidRPr="002E5B6B" w:rsidRDefault="00A403B6" w:rsidP="00E05856">
            <w:pPr>
              <w:rPr>
                <w:rFonts w:cs="Times New Roman"/>
                <w:color w:val="000000"/>
              </w:rPr>
            </w:pPr>
          </w:p>
        </w:tc>
        <w:tc>
          <w:tcPr>
            <w:tcW w:w="1170" w:type="dxa"/>
            <w:vAlign w:val="bottom"/>
          </w:tcPr>
          <w:p w14:paraId="4A50E807" w14:textId="77777777" w:rsidR="00A403B6" w:rsidRPr="002E5B6B" w:rsidRDefault="00A403B6" w:rsidP="00E05856">
            <w:pPr>
              <w:tabs>
                <w:tab w:val="decimal" w:pos="805"/>
              </w:tabs>
              <w:spacing w:line="240" w:lineRule="atLeast"/>
              <w:rPr>
                <w:rFonts w:cs="Times New Roman"/>
              </w:rPr>
            </w:pPr>
            <w:r w:rsidRPr="002E5B6B">
              <w:rPr>
                <w:rFonts w:cs="Times New Roman"/>
                <w:cs/>
                <w:lang w:val="en-GB"/>
              </w:rPr>
              <w:t>-</w:t>
            </w:r>
          </w:p>
        </w:tc>
        <w:tc>
          <w:tcPr>
            <w:tcW w:w="90" w:type="dxa"/>
          </w:tcPr>
          <w:p w14:paraId="1CE2405E" w14:textId="77777777" w:rsidR="00A403B6" w:rsidRPr="002E5B6B" w:rsidRDefault="00A403B6" w:rsidP="00E05856">
            <w:pPr>
              <w:rPr>
                <w:rFonts w:cs="Times New Roman"/>
                <w:color w:val="000000"/>
              </w:rPr>
            </w:pPr>
          </w:p>
        </w:tc>
        <w:tc>
          <w:tcPr>
            <w:tcW w:w="1260" w:type="dxa"/>
            <w:vAlign w:val="bottom"/>
          </w:tcPr>
          <w:p w14:paraId="2ECC183D" w14:textId="77777777" w:rsidR="00A403B6" w:rsidRPr="002E5B6B" w:rsidRDefault="00A403B6" w:rsidP="00E05856">
            <w:pPr>
              <w:tabs>
                <w:tab w:val="decimal" w:pos="1010"/>
              </w:tabs>
              <w:spacing w:line="240" w:lineRule="atLeast"/>
              <w:rPr>
                <w:rFonts w:cs="Times New Roman"/>
                <w:color w:val="000000"/>
              </w:rPr>
            </w:pPr>
            <w:r w:rsidRPr="002E5B6B">
              <w:rPr>
                <w:rFonts w:cs="Times New Roman"/>
                <w:color w:val="000000"/>
              </w:rPr>
              <w:t>644,010</w:t>
            </w:r>
          </w:p>
        </w:tc>
      </w:tr>
      <w:tr w:rsidR="00A403B6" w:rsidRPr="002E5B6B" w14:paraId="6967387D" w14:textId="77777777" w:rsidTr="008F36B4">
        <w:trPr>
          <w:trHeight w:val="94"/>
        </w:trPr>
        <w:tc>
          <w:tcPr>
            <w:tcW w:w="2970" w:type="dxa"/>
            <w:shd w:val="clear" w:color="auto" w:fill="auto"/>
          </w:tcPr>
          <w:p w14:paraId="0525E42F" w14:textId="77777777" w:rsidR="00A403B6" w:rsidRPr="002E5B6B" w:rsidRDefault="00A403B6" w:rsidP="00E05856">
            <w:pPr>
              <w:ind w:left="234" w:hanging="144"/>
              <w:rPr>
                <w:rFonts w:cs="Times New Roman"/>
                <w:color w:val="000000"/>
              </w:rPr>
            </w:pPr>
          </w:p>
        </w:tc>
        <w:tc>
          <w:tcPr>
            <w:tcW w:w="1080" w:type="dxa"/>
            <w:vAlign w:val="center"/>
          </w:tcPr>
          <w:p w14:paraId="19AF8344" w14:textId="77777777" w:rsidR="00A403B6" w:rsidRPr="002E5B6B" w:rsidRDefault="00A403B6" w:rsidP="00E05856">
            <w:pPr>
              <w:rPr>
                <w:rFonts w:cs="Times New Roman"/>
                <w:color w:val="000000"/>
              </w:rPr>
            </w:pPr>
          </w:p>
        </w:tc>
        <w:tc>
          <w:tcPr>
            <w:tcW w:w="90" w:type="dxa"/>
            <w:vAlign w:val="center"/>
          </w:tcPr>
          <w:p w14:paraId="7D4B9746" w14:textId="77777777" w:rsidR="00A403B6" w:rsidRPr="002E5B6B" w:rsidRDefault="00A403B6" w:rsidP="00E05856">
            <w:pPr>
              <w:ind w:left="-531" w:right="178" w:firstLine="531"/>
              <w:rPr>
                <w:rFonts w:cs="Times New Roman"/>
                <w:color w:val="000000"/>
                <w:cs/>
              </w:rPr>
            </w:pPr>
          </w:p>
        </w:tc>
        <w:tc>
          <w:tcPr>
            <w:tcW w:w="1080" w:type="dxa"/>
            <w:shd w:val="clear" w:color="auto" w:fill="auto"/>
            <w:vAlign w:val="center"/>
          </w:tcPr>
          <w:p w14:paraId="57F754E2" w14:textId="77777777" w:rsidR="00A403B6" w:rsidRPr="002E5B6B" w:rsidRDefault="00A403B6" w:rsidP="00E05856">
            <w:pPr>
              <w:ind w:left="-531" w:right="380" w:firstLine="531"/>
              <w:rPr>
                <w:rFonts w:cs="Times New Roman"/>
                <w:cs/>
              </w:rPr>
            </w:pPr>
          </w:p>
        </w:tc>
        <w:tc>
          <w:tcPr>
            <w:tcW w:w="90" w:type="dxa"/>
            <w:shd w:val="clear" w:color="auto" w:fill="auto"/>
            <w:vAlign w:val="center"/>
          </w:tcPr>
          <w:p w14:paraId="46805711" w14:textId="77777777" w:rsidR="00A403B6" w:rsidRPr="002E5B6B" w:rsidRDefault="00A403B6" w:rsidP="00E05856">
            <w:pPr>
              <w:ind w:right="450" w:hanging="198"/>
              <w:rPr>
                <w:rFonts w:cs="Times New Roman"/>
                <w:color w:val="000000"/>
              </w:rPr>
            </w:pPr>
          </w:p>
        </w:tc>
        <w:tc>
          <w:tcPr>
            <w:tcW w:w="1080" w:type="dxa"/>
          </w:tcPr>
          <w:p w14:paraId="4498EF68" w14:textId="77777777" w:rsidR="00A403B6" w:rsidRPr="002E5B6B" w:rsidRDefault="00A403B6" w:rsidP="00E05856">
            <w:pPr>
              <w:ind w:left="-531" w:right="180" w:firstLine="531"/>
              <w:rPr>
                <w:rFonts w:cs="Times New Roman"/>
                <w:color w:val="000000"/>
              </w:rPr>
            </w:pPr>
          </w:p>
        </w:tc>
        <w:tc>
          <w:tcPr>
            <w:tcW w:w="90" w:type="dxa"/>
          </w:tcPr>
          <w:p w14:paraId="3A254684" w14:textId="77777777" w:rsidR="00A403B6" w:rsidRPr="002E5B6B" w:rsidRDefault="00A403B6" w:rsidP="00E05856">
            <w:pPr>
              <w:ind w:left="-531" w:right="180" w:firstLine="531"/>
              <w:rPr>
                <w:rFonts w:cs="Times New Roman"/>
                <w:color w:val="000000"/>
              </w:rPr>
            </w:pPr>
          </w:p>
        </w:tc>
        <w:tc>
          <w:tcPr>
            <w:tcW w:w="1260" w:type="dxa"/>
            <w:shd w:val="clear" w:color="auto" w:fill="auto"/>
            <w:vAlign w:val="center"/>
          </w:tcPr>
          <w:p w14:paraId="430F18B5" w14:textId="77777777" w:rsidR="00A403B6" w:rsidRPr="002E5B6B" w:rsidRDefault="00A403B6" w:rsidP="00E05856">
            <w:pPr>
              <w:ind w:left="-531" w:right="180" w:firstLine="531"/>
              <w:rPr>
                <w:rFonts w:cs="Times New Roman"/>
                <w:color w:val="000000"/>
              </w:rPr>
            </w:pPr>
          </w:p>
        </w:tc>
        <w:tc>
          <w:tcPr>
            <w:tcW w:w="180" w:type="dxa"/>
            <w:vAlign w:val="center"/>
          </w:tcPr>
          <w:p w14:paraId="3533C107" w14:textId="77777777" w:rsidR="00A403B6" w:rsidRPr="002E5B6B" w:rsidRDefault="00A403B6" w:rsidP="00E05856">
            <w:pPr>
              <w:ind w:left="-531" w:firstLine="531"/>
              <w:rPr>
                <w:rFonts w:cs="Times New Roman"/>
                <w:color w:val="000000"/>
              </w:rPr>
            </w:pPr>
          </w:p>
        </w:tc>
        <w:tc>
          <w:tcPr>
            <w:tcW w:w="1080" w:type="dxa"/>
            <w:vAlign w:val="center"/>
          </w:tcPr>
          <w:p w14:paraId="1D810B40" w14:textId="77777777" w:rsidR="00A403B6" w:rsidRPr="002E5B6B" w:rsidRDefault="00A403B6" w:rsidP="00E05856">
            <w:pPr>
              <w:ind w:left="-531" w:right="180" w:firstLine="531"/>
              <w:rPr>
                <w:rFonts w:cs="Times New Roman"/>
                <w:color w:val="000000"/>
              </w:rPr>
            </w:pPr>
          </w:p>
        </w:tc>
        <w:tc>
          <w:tcPr>
            <w:tcW w:w="90" w:type="dxa"/>
            <w:vAlign w:val="center"/>
          </w:tcPr>
          <w:p w14:paraId="7A996AB1" w14:textId="77777777" w:rsidR="00A403B6" w:rsidRPr="002E5B6B" w:rsidRDefault="00A403B6" w:rsidP="00E05856">
            <w:pPr>
              <w:ind w:left="-531" w:firstLine="531"/>
              <w:rPr>
                <w:rFonts w:cs="Times New Roman"/>
                <w:color w:val="000000"/>
              </w:rPr>
            </w:pPr>
          </w:p>
        </w:tc>
        <w:tc>
          <w:tcPr>
            <w:tcW w:w="1170" w:type="dxa"/>
            <w:shd w:val="clear" w:color="auto" w:fill="auto"/>
            <w:vAlign w:val="center"/>
          </w:tcPr>
          <w:p w14:paraId="6A9EFD56" w14:textId="77777777" w:rsidR="00A403B6" w:rsidRPr="002E5B6B" w:rsidRDefault="00A403B6" w:rsidP="00E05856">
            <w:pPr>
              <w:ind w:left="-531" w:firstLine="531"/>
              <w:rPr>
                <w:rFonts w:cs="Times New Roman"/>
                <w:color w:val="000000"/>
              </w:rPr>
            </w:pPr>
          </w:p>
        </w:tc>
        <w:tc>
          <w:tcPr>
            <w:tcW w:w="90" w:type="dxa"/>
            <w:vAlign w:val="center"/>
          </w:tcPr>
          <w:p w14:paraId="7069C1F4" w14:textId="77777777" w:rsidR="00A403B6" w:rsidRPr="002E5B6B" w:rsidRDefault="00A403B6" w:rsidP="00E05856">
            <w:pPr>
              <w:rPr>
                <w:rFonts w:cs="Times New Roman"/>
                <w:color w:val="000000"/>
              </w:rPr>
            </w:pPr>
          </w:p>
        </w:tc>
        <w:tc>
          <w:tcPr>
            <w:tcW w:w="1170" w:type="dxa"/>
            <w:vAlign w:val="center"/>
          </w:tcPr>
          <w:p w14:paraId="24429532" w14:textId="77777777" w:rsidR="00A403B6" w:rsidRPr="002E5B6B" w:rsidRDefault="00A403B6" w:rsidP="00E05856">
            <w:pPr>
              <w:rPr>
                <w:rFonts w:cs="Times New Roman"/>
                <w:color w:val="000000"/>
              </w:rPr>
            </w:pPr>
          </w:p>
        </w:tc>
        <w:tc>
          <w:tcPr>
            <w:tcW w:w="90" w:type="dxa"/>
            <w:vAlign w:val="center"/>
          </w:tcPr>
          <w:p w14:paraId="296253D7" w14:textId="77777777" w:rsidR="00A403B6" w:rsidRPr="002E5B6B" w:rsidRDefault="00A403B6" w:rsidP="00E05856">
            <w:pPr>
              <w:rPr>
                <w:rFonts w:cs="Times New Roman"/>
                <w:color w:val="000000"/>
              </w:rPr>
            </w:pPr>
          </w:p>
        </w:tc>
        <w:tc>
          <w:tcPr>
            <w:tcW w:w="1170" w:type="dxa"/>
            <w:vAlign w:val="center"/>
          </w:tcPr>
          <w:p w14:paraId="3C372D2E" w14:textId="77777777" w:rsidR="00A403B6" w:rsidRPr="002E5B6B" w:rsidRDefault="00A403B6" w:rsidP="00E05856">
            <w:pPr>
              <w:ind w:firstLine="220"/>
              <w:rPr>
                <w:rFonts w:cs="Times New Roman"/>
              </w:rPr>
            </w:pPr>
          </w:p>
        </w:tc>
        <w:tc>
          <w:tcPr>
            <w:tcW w:w="90" w:type="dxa"/>
            <w:vAlign w:val="center"/>
          </w:tcPr>
          <w:p w14:paraId="2BCD21E4" w14:textId="77777777" w:rsidR="00A403B6" w:rsidRPr="002E5B6B" w:rsidRDefault="00A403B6" w:rsidP="00E05856">
            <w:pPr>
              <w:rPr>
                <w:rFonts w:cs="Times New Roman"/>
                <w:color w:val="000000"/>
              </w:rPr>
            </w:pPr>
          </w:p>
        </w:tc>
        <w:tc>
          <w:tcPr>
            <w:tcW w:w="1260" w:type="dxa"/>
            <w:vAlign w:val="center"/>
          </w:tcPr>
          <w:p w14:paraId="7799FC0B" w14:textId="77777777" w:rsidR="00A403B6" w:rsidRPr="002E5B6B" w:rsidRDefault="00A403B6" w:rsidP="00E05856">
            <w:pPr>
              <w:rPr>
                <w:rFonts w:cs="Times New Roman"/>
                <w:color w:val="000000"/>
              </w:rPr>
            </w:pPr>
          </w:p>
        </w:tc>
      </w:tr>
    </w:tbl>
    <w:p w14:paraId="37EF1569" w14:textId="77777777" w:rsidR="00A403B6" w:rsidRDefault="00A403B6" w:rsidP="00A403B6">
      <w:pPr>
        <w:overflowPunct/>
        <w:autoSpaceDE/>
        <w:autoSpaceDN/>
        <w:adjustRightInd/>
        <w:textAlignment w:val="auto"/>
        <w:rPr>
          <w:rFonts w:cs="Times New Roman"/>
          <w:spacing w:val="-2"/>
        </w:rPr>
      </w:pPr>
      <w:r>
        <w:rPr>
          <w:spacing w:val="-2"/>
          <w:cs/>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A403B6" w:rsidRPr="00E2745C" w14:paraId="0AB9CA89" w14:textId="77777777" w:rsidTr="00E05856">
        <w:trPr>
          <w:trHeight w:val="217"/>
        </w:trPr>
        <w:tc>
          <w:tcPr>
            <w:tcW w:w="2970" w:type="dxa"/>
            <w:shd w:val="clear" w:color="auto" w:fill="auto"/>
            <w:vAlign w:val="bottom"/>
          </w:tcPr>
          <w:p w14:paraId="6A153C9A" w14:textId="77777777" w:rsidR="00A403B6" w:rsidRPr="00E2745C" w:rsidRDefault="00A403B6" w:rsidP="00E05856">
            <w:pPr>
              <w:spacing w:line="240" w:lineRule="atLeast"/>
              <w:jc w:val="center"/>
              <w:rPr>
                <w:rFonts w:cs="Times New Roman"/>
                <w:b/>
                <w:bCs/>
                <w:color w:val="000000"/>
              </w:rPr>
            </w:pPr>
          </w:p>
        </w:tc>
        <w:tc>
          <w:tcPr>
            <w:tcW w:w="11160" w:type="dxa"/>
            <w:gridSpan w:val="17"/>
          </w:tcPr>
          <w:p w14:paraId="4BC2C985" w14:textId="77777777" w:rsidR="00A403B6" w:rsidRPr="00445F0A" w:rsidRDefault="00A403B6" w:rsidP="00E05856">
            <w:pPr>
              <w:spacing w:line="240" w:lineRule="atLeast"/>
              <w:jc w:val="center"/>
              <w:rPr>
                <w:rFonts w:cs="Times New Roman"/>
                <w:b/>
                <w:bCs/>
                <w:color w:val="000000"/>
              </w:rPr>
            </w:pPr>
            <w:r>
              <w:rPr>
                <w:b/>
                <w:bCs/>
                <w:color w:val="000000"/>
                <w:szCs w:val="28"/>
              </w:rPr>
              <w:t>Separate</w:t>
            </w:r>
            <w:r w:rsidRPr="00445F0A">
              <w:rPr>
                <w:b/>
                <w:bCs/>
                <w:color w:val="000000"/>
                <w:szCs w:val="28"/>
              </w:rPr>
              <w:t xml:space="preserve"> financial statements</w:t>
            </w:r>
          </w:p>
        </w:tc>
      </w:tr>
      <w:tr w:rsidR="00A403B6" w:rsidRPr="00E2745C" w14:paraId="389E8649" w14:textId="77777777" w:rsidTr="00E05856">
        <w:trPr>
          <w:trHeight w:val="217"/>
        </w:trPr>
        <w:tc>
          <w:tcPr>
            <w:tcW w:w="2970" w:type="dxa"/>
            <w:shd w:val="clear" w:color="auto" w:fill="auto"/>
            <w:vAlign w:val="bottom"/>
          </w:tcPr>
          <w:p w14:paraId="149BADBC" w14:textId="77777777" w:rsidR="00A403B6" w:rsidRPr="00E2745C" w:rsidRDefault="00A403B6" w:rsidP="00E05856">
            <w:pPr>
              <w:spacing w:line="240" w:lineRule="atLeast"/>
              <w:jc w:val="center"/>
              <w:rPr>
                <w:rFonts w:cs="Times New Roman"/>
                <w:b/>
                <w:bCs/>
                <w:color w:val="000000"/>
              </w:rPr>
            </w:pPr>
          </w:p>
        </w:tc>
        <w:tc>
          <w:tcPr>
            <w:tcW w:w="11160" w:type="dxa"/>
            <w:gridSpan w:val="17"/>
          </w:tcPr>
          <w:p w14:paraId="3364AF1C" w14:textId="77777777" w:rsidR="00A403B6" w:rsidRPr="00627776" w:rsidRDefault="00A403B6" w:rsidP="00E05856">
            <w:pPr>
              <w:spacing w:line="240" w:lineRule="atLeast"/>
              <w:jc w:val="center"/>
              <w:rPr>
                <w:color w:val="000000"/>
                <w:szCs w:val="28"/>
              </w:rPr>
            </w:pPr>
            <w:r w:rsidRPr="00627776">
              <w:rPr>
                <w:color w:val="000000"/>
                <w:szCs w:val="28"/>
              </w:rPr>
              <w:t>2023</w:t>
            </w:r>
          </w:p>
        </w:tc>
      </w:tr>
      <w:tr w:rsidR="003C46E4" w:rsidRPr="00E2745C" w14:paraId="4838DF66" w14:textId="77777777" w:rsidTr="00BC518F">
        <w:trPr>
          <w:trHeight w:val="217"/>
        </w:trPr>
        <w:tc>
          <w:tcPr>
            <w:tcW w:w="2970" w:type="dxa"/>
            <w:shd w:val="clear" w:color="auto" w:fill="auto"/>
            <w:vAlign w:val="bottom"/>
          </w:tcPr>
          <w:p w14:paraId="34927271" w14:textId="77777777" w:rsidR="003C46E4" w:rsidRPr="00E2745C" w:rsidRDefault="003C46E4" w:rsidP="00E05856">
            <w:pPr>
              <w:spacing w:line="240" w:lineRule="atLeast"/>
              <w:jc w:val="center"/>
              <w:rPr>
                <w:rFonts w:cs="Times New Roman"/>
                <w:b/>
                <w:bCs/>
                <w:color w:val="000000"/>
              </w:rPr>
            </w:pPr>
          </w:p>
        </w:tc>
        <w:tc>
          <w:tcPr>
            <w:tcW w:w="6030" w:type="dxa"/>
            <w:gridSpan w:val="9"/>
          </w:tcPr>
          <w:p w14:paraId="4B989387" w14:textId="2E230042" w:rsidR="003C46E4" w:rsidRPr="00E2745C" w:rsidRDefault="003C46E4" w:rsidP="00E05856">
            <w:pPr>
              <w:spacing w:line="240" w:lineRule="atLeast"/>
              <w:jc w:val="center"/>
              <w:rPr>
                <w:rFonts w:cs="Times New Roman"/>
                <w:color w:val="000000"/>
              </w:rPr>
            </w:pPr>
            <w:r w:rsidRPr="00D870D0">
              <w:rPr>
                <w:rFonts w:cs="Times New Roman"/>
              </w:rPr>
              <w:t>Carrying amount</w:t>
            </w:r>
          </w:p>
        </w:tc>
        <w:tc>
          <w:tcPr>
            <w:tcW w:w="90" w:type="dxa"/>
            <w:vAlign w:val="bottom"/>
          </w:tcPr>
          <w:p w14:paraId="376085EC" w14:textId="77777777" w:rsidR="003C46E4" w:rsidRPr="00E2745C" w:rsidRDefault="003C46E4" w:rsidP="00E05856">
            <w:pPr>
              <w:spacing w:line="240" w:lineRule="atLeast"/>
              <w:jc w:val="center"/>
              <w:rPr>
                <w:rFonts w:cs="Times New Roman"/>
                <w:color w:val="000000"/>
              </w:rPr>
            </w:pPr>
          </w:p>
        </w:tc>
        <w:tc>
          <w:tcPr>
            <w:tcW w:w="5040" w:type="dxa"/>
            <w:gridSpan w:val="7"/>
            <w:vAlign w:val="bottom"/>
          </w:tcPr>
          <w:p w14:paraId="4A58B587" w14:textId="77CBA2B1" w:rsidR="003C46E4" w:rsidRPr="00E2745C" w:rsidRDefault="003C46E4" w:rsidP="00E05856">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A403B6" w:rsidRPr="00E2745C" w14:paraId="3743AAF6" w14:textId="77777777" w:rsidTr="00E05856">
        <w:trPr>
          <w:trHeight w:val="217"/>
        </w:trPr>
        <w:tc>
          <w:tcPr>
            <w:tcW w:w="2970" w:type="dxa"/>
            <w:shd w:val="clear" w:color="auto" w:fill="auto"/>
            <w:vAlign w:val="bottom"/>
          </w:tcPr>
          <w:p w14:paraId="48DF2059" w14:textId="77777777" w:rsidR="00A403B6" w:rsidRPr="00E2745C" w:rsidRDefault="00A403B6" w:rsidP="00E05856">
            <w:pPr>
              <w:spacing w:line="240" w:lineRule="atLeast"/>
              <w:jc w:val="center"/>
              <w:rPr>
                <w:rFonts w:cs="Times New Roman"/>
                <w:b/>
                <w:bCs/>
                <w:color w:val="000000"/>
              </w:rPr>
            </w:pPr>
          </w:p>
        </w:tc>
        <w:tc>
          <w:tcPr>
            <w:tcW w:w="1080" w:type="dxa"/>
          </w:tcPr>
          <w:p w14:paraId="32E8DD6F" w14:textId="77777777" w:rsidR="00A403B6" w:rsidRPr="00E2745C" w:rsidRDefault="00A403B6" w:rsidP="00E05856">
            <w:pPr>
              <w:spacing w:line="240" w:lineRule="atLeast"/>
              <w:jc w:val="center"/>
              <w:rPr>
                <w:rFonts w:cs="Times New Roman"/>
                <w:color w:val="000000"/>
              </w:rPr>
            </w:pPr>
            <w:r w:rsidRPr="00E2745C">
              <w:rPr>
                <w:rFonts w:cs="Times New Roman"/>
                <w:color w:val="000000"/>
              </w:rPr>
              <w:t>Financial instruments measured at AMC</w:t>
            </w:r>
          </w:p>
        </w:tc>
        <w:tc>
          <w:tcPr>
            <w:tcW w:w="90" w:type="dxa"/>
          </w:tcPr>
          <w:p w14:paraId="2A83C2C4" w14:textId="77777777" w:rsidR="00A403B6" w:rsidRPr="00E2745C" w:rsidRDefault="00A403B6" w:rsidP="00E05856">
            <w:pPr>
              <w:spacing w:line="240" w:lineRule="atLeast"/>
              <w:jc w:val="center"/>
              <w:rPr>
                <w:rFonts w:cs="Times New Roman"/>
              </w:rPr>
            </w:pPr>
          </w:p>
        </w:tc>
        <w:tc>
          <w:tcPr>
            <w:tcW w:w="1080" w:type="dxa"/>
            <w:shd w:val="clear" w:color="auto" w:fill="auto"/>
            <w:vAlign w:val="bottom"/>
          </w:tcPr>
          <w:p w14:paraId="1BD3B212" w14:textId="77777777" w:rsidR="00A403B6" w:rsidRPr="00E2745C" w:rsidRDefault="00A403B6" w:rsidP="00E05856">
            <w:pPr>
              <w:spacing w:line="240" w:lineRule="atLeast"/>
              <w:jc w:val="center"/>
              <w:rPr>
                <w:rFonts w:cs="Times New Roman"/>
              </w:rPr>
            </w:pPr>
            <w:r w:rsidRPr="00E2745C">
              <w:rPr>
                <w:rFonts w:cs="Times New Roman"/>
              </w:rPr>
              <w:t>Financial instruments measured at FVTPL</w:t>
            </w:r>
          </w:p>
        </w:tc>
        <w:tc>
          <w:tcPr>
            <w:tcW w:w="90" w:type="dxa"/>
          </w:tcPr>
          <w:p w14:paraId="2363205A" w14:textId="77777777" w:rsidR="00A403B6" w:rsidRPr="00E2745C" w:rsidRDefault="00A403B6" w:rsidP="00E05856">
            <w:pPr>
              <w:spacing w:line="240" w:lineRule="atLeast"/>
              <w:jc w:val="center"/>
              <w:rPr>
                <w:rFonts w:cs="Times New Roman"/>
                <w:color w:val="000000"/>
              </w:rPr>
            </w:pPr>
          </w:p>
        </w:tc>
        <w:tc>
          <w:tcPr>
            <w:tcW w:w="1080" w:type="dxa"/>
          </w:tcPr>
          <w:p w14:paraId="2CDCDEEF" w14:textId="77777777" w:rsidR="00A403B6" w:rsidRPr="00E2745C" w:rsidRDefault="00A403B6" w:rsidP="00E05856">
            <w:pPr>
              <w:spacing w:line="240" w:lineRule="atLeast"/>
              <w:jc w:val="center"/>
              <w:rPr>
                <w:rFonts w:cs="Times New Roman"/>
              </w:rPr>
            </w:pPr>
            <w:r w:rsidRPr="00E2745C">
              <w:rPr>
                <w:rFonts w:cs="Times New Roman"/>
              </w:rPr>
              <w:t>Financial instruments measured at FVOCI</w:t>
            </w:r>
          </w:p>
        </w:tc>
        <w:tc>
          <w:tcPr>
            <w:tcW w:w="90" w:type="dxa"/>
          </w:tcPr>
          <w:p w14:paraId="3061402E" w14:textId="77777777" w:rsidR="00A403B6" w:rsidRPr="00E2745C" w:rsidRDefault="00A403B6" w:rsidP="00E05856">
            <w:pPr>
              <w:spacing w:line="240" w:lineRule="atLeast"/>
              <w:jc w:val="center"/>
              <w:rPr>
                <w:rFonts w:cs="Times New Roman"/>
              </w:rPr>
            </w:pPr>
          </w:p>
        </w:tc>
        <w:tc>
          <w:tcPr>
            <w:tcW w:w="1260" w:type="dxa"/>
          </w:tcPr>
          <w:p w14:paraId="1DE7F7E2" w14:textId="77777777" w:rsidR="00A403B6" w:rsidRPr="00E2745C" w:rsidRDefault="00A403B6" w:rsidP="00E05856">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90" w:type="dxa"/>
          </w:tcPr>
          <w:p w14:paraId="671D6467" w14:textId="77777777" w:rsidR="00A403B6" w:rsidRPr="00E2745C" w:rsidRDefault="00A403B6" w:rsidP="00E05856">
            <w:pPr>
              <w:spacing w:line="240" w:lineRule="atLeast"/>
              <w:ind w:firstLine="88"/>
              <w:jc w:val="center"/>
              <w:rPr>
                <w:rFonts w:cs="Times New Roman"/>
                <w:color w:val="000000"/>
              </w:rPr>
            </w:pPr>
          </w:p>
        </w:tc>
        <w:tc>
          <w:tcPr>
            <w:tcW w:w="1170" w:type="dxa"/>
            <w:vAlign w:val="bottom"/>
          </w:tcPr>
          <w:p w14:paraId="6DA1B24F" w14:textId="77777777" w:rsidR="00A403B6" w:rsidRPr="00E2745C" w:rsidRDefault="00A403B6" w:rsidP="00E05856">
            <w:pPr>
              <w:spacing w:line="240" w:lineRule="atLeast"/>
              <w:jc w:val="center"/>
              <w:rPr>
                <w:rFonts w:cs="Times New Roman"/>
              </w:rPr>
            </w:pPr>
            <w:r w:rsidRPr="00E2745C">
              <w:rPr>
                <w:rFonts w:cs="Times New Roman"/>
              </w:rPr>
              <w:t>Total</w:t>
            </w:r>
          </w:p>
        </w:tc>
        <w:tc>
          <w:tcPr>
            <w:tcW w:w="90" w:type="dxa"/>
          </w:tcPr>
          <w:p w14:paraId="6F427A4E" w14:textId="77777777" w:rsidR="00A403B6" w:rsidRPr="00E2745C" w:rsidRDefault="00A403B6" w:rsidP="00E05856">
            <w:pPr>
              <w:spacing w:line="240" w:lineRule="atLeast"/>
              <w:jc w:val="center"/>
              <w:rPr>
                <w:rFonts w:cs="Times New Roman"/>
                <w:color w:val="000000"/>
              </w:rPr>
            </w:pPr>
          </w:p>
        </w:tc>
        <w:tc>
          <w:tcPr>
            <w:tcW w:w="1170" w:type="dxa"/>
            <w:shd w:val="clear" w:color="auto" w:fill="auto"/>
            <w:vAlign w:val="bottom"/>
          </w:tcPr>
          <w:p w14:paraId="645AFB0B" w14:textId="77777777" w:rsidR="00A403B6" w:rsidRPr="00E2745C" w:rsidRDefault="00A403B6" w:rsidP="00E05856">
            <w:pPr>
              <w:spacing w:line="240" w:lineRule="atLeast"/>
              <w:jc w:val="center"/>
              <w:rPr>
                <w:rFonts w:cs="Times New Roman"/>
              </w:rPr>
            </w:pPr>
            <w:r w:rsidRPr="00E2745C">
              <w:rPr>
                <w:rFonts w:cs="Times New Roman"/>
              </w:rPr>
              <w:t>Level 1</w:t>
            </w:r>
          </w:p>
        </w:tc>
        <w:tc>
          <w:tcPr>
            <w:tcW w:w="90" w:type="dxa"/>
          </w:tcPr>
          <w:p w14:paraId="115DC6D1" w14:textId="77777777" w:rsidR="00A403B6" w:rsidRPr="00E2745C" w:rsidRDefault="00A403B6" w:rsidP="00E05856">
            <w:pPr>
              <w:spacing w:line="240" w:lineRule="atLeast"/>
              <w:jc w:val="center"/>
              <w:rPr>
                <w:rFonts w:cs="Times New Roman"/>
                <w:b/>
                <w:bCs/>
                <w:color w:val="000000"/>
              </w:rPr>
            </w:pPr>
          </w:p>
        </w:tc>
        <w:tc>
          <w:tcPr>
            <w:tcW w:w="1170" w:type="dxa"/>
          </w:tcPr>
          <w:p w14:paraId="55A0F007" w14:textId="77777777" w:rsidR="00A403B6" w:rsidRPr="00E2745C" w:rsidRDefault="00A403B6" w:rsidP="00E05856">
            <w:pPr>
              <w:spacing w:line="240" w:lineRule="atLeast"/>
              <w:jc w:val="center"/>
              <w:rPr>
                <w:rFonts w:cs="Times New Roman"/>
              </w:rPr>
            </w:pPr>
          </w:p>
          <w:p w14:paraId="1A252DE9" w14:textId="77777777" w:rsidR="00A403B6" w:rsidRPr="00E2745C" w:rsidRDefault="00A403B6" w:rsidP="00E05856">
            <w:pPr>
              <w:spacing w:line="240" w:lineRule="atLeast"/>
              <w:jc w:val="center"/>
              <w:rPr>
                <w:rFonts w:cs="Times New Roman"/>
              </w:rPr>
            </w:pPr>
          </w:p>
          <w:p w14:paraId="1F5F16AB" w14:textId="77777777" w:rsidR="00A403B6" w:rsidRPr="00E2745C" w:rsidRDefault="00A403B6" w:rsidP="00E05856">
            <w:pPr>
              <w:spacing w:line="240" w:lineRule="atLeast"/>
              <w:jc w:val="center"/>
              <w:rPr>
                <w:rFonts w:cs="Times New Roman"/>
              </w:rPr>
            </w:pPr>
          </w:p>
          <w:p w14:paraId="1DF55B7D" w14:textId="77777777" w:rsidR="00A403B6" w:rsidRPr="00E2745C" w:rsidRDefault="00A403B6" w:rsidP="00E05856">
            <w:pPr>
              <w:spacing w:line="240" w:lineRule="atLeast"/>
              <w:jc w:val="center"/>
              <w:rPr>
                <w:rFonts w:cs="Times New Roman"/>
              </w:rPr>
            </w:pPr>
            <w:r w:rsidRPr="00E2745C">
              <w:rPr>
                <w:rFonts w:cs="Times New Roman"/>
              </w:rPr>
              <w:t>Level 2</w:t>
            </w:r>
          </w:p>
        </w:tc>
        <w:tc>
          <w:tcPr>
            <w:tcW w:w="90" w:type="dxa"/>
          </w:tcPr>
          <w:p w14:paraId="68C39B2E" w14:textId="77777777" w:rsidR="00A403B6" w:rsidRPr="00E2745C" w:rsidRDefault="00A403B6" w:rsidP="00E05856">
            <w:pPr>
              <w:spacing w:line="240" w:lineRule="atLeast"/>
              <w:jc w:val="center"/>
              <w:rPr>
                <w:rFonts w:cs="Times New Roman"/>
                <w:b/>
                <w:bCs/>
                <w:color w:val="000000"/>
              </w:rPr>
            </w:pPr>
          </w:p>
        </w:tc>
        <w:tc>
          <w:tcPr>
            <w:tcW w:w="1170" w:type="dxa"/>
          </w:tcPr>
          <w:p w14:paraId="33252C92" w14:textId="77777777" w:rsidR="00A403B6" w:rsidRPr="00E2745C" w:rsidRDefault="00A403B6" w:rsidP="00E05856">
            <w:pPr>
              <w:spacing w:line="240" w:lineRule="atLeast"/>
              <w:jc w:val="center"/>
              <w:rPr>
                <w:rFonts w:cs="Times New Roman"/>
              </w:rPr>
            </w:pPr>
          </w:p>
          <w:p w14:paraId="342BB65B" w14:textId="77777777" w:rsidR="00A403B6" w:rsidRPr="00E2745C" w:rsidRDefault="00A403B6" w:rsidP="00E05856">
            <w:pPr>
              <w:spacing w:line="240" w:lineRule="atLeast"/>
              <w:jc w:val="center"/>
              <w:rPr>
                <w:rFonts w:cs="Times New Roman"/>
              </w:rPr>
            </w:pPr>
          </w:p>
          <w:p w14:paraId="0BFF8852" w14:textId="77777777" w:rsidR="00A403B6" w:rsidRPr="00E2745C" w:rsidRDefault="00A403B6" w:rsidP="00E05856">
            <w:pPr>
              <w:spacing w:line="240" w:lineRule="atLeast"/>
              <w:jc w:val="center"/>
              <w:rPr>
                <w:rFonts w:cs="Times New Roman"/>
              </w:rPr>
            </w:pPr>
          </w:p>
          <w:p w14:paraId="651D5B4C" w14:textId="77777777" w:rsidR="00A403B6" w:rsidRPr="00E2745C" w:rsidRDefault="00A403B6" w:rsidP="00E05856">
            <w:pPr>
              <w:spacing w:line="240" w:lineRule="atLeast"/>
              <w:jc w:val="center"/>
              <w:rPr>
                <w:rFonts w:cs="Times New Roman"/>
              </w:rPr>
            </w:pPr>
            <w:r w:rsidRPr="00E2745C">
              <w:rPr>
                <w:rFonts w:cs="Times New Roman"/>
              </w:rPr>
              <w:t>Level 3</w:t>
            </w:r>
          </w:p>
        </w:tc>
        <w:tc>
          <w:tcPr>
            <w:tcW w:w="90" w:type="dxa"/>
          </w:tcPr>
          <w:p w14:paraId="32446494" w14:textId="77777777" w:rsidR="00A403B6" w:rsidRPr="00E2745C" w:rsidRDefault="00A403B6" w:rsidP="00E05856">
            <w:pPr>
              <w:spacing w:line="240" w:lineRule="atLeast"/>
              <w:jc w:val="center"/>
              <w:rPr>
                <w:rFonts w:cs="Times New Roman"/>
                <w:b/>
                <w:bCs/>
                <w:color w:val="000000"/>
              </w:rPr>
            </w:pPr>
          </w:p>
        </w:tc>
        <w:tc>
          <w:tcPr>
            <w:tcW w:w="1260" w:type="dxa"/>
            <w:vAlign w:val="bottom"/>
          </w:tcPr>
          <w:p w14:paraId="04D33FCF" w14:textId="77777777" w:rsidR="00A403B6" w:rsidRPr="00E2745C" w:rsidRDefault="00A403B6" w:rsidP="00E05856">
            <w:pPr>
              <w:spacing w:line="240" w:lineRule="atLeast"/>
              <w:jc w:val="center"/>
              <w:rPr>
                <w:rFonts w:cs="Times New Roman"/>
                <w:color w:val="000000"/>
              </w:rPr>
            </w:pPr>
            <w:r w:rsidRPr="00E2745C">
              <w:rPr>
                <w:rFonts w:cs="Times New Roman"/>
                <w:color w:val="000000"/>
              </w:rPr>
              <w:t>Total</w:t>
            </w:r>
          </w:p>
        </w:tc>
      </w:tr>
      <w:tr w:rsidR="00A403B6" w:rsidRPr="00E2745C" w14:paraId="48855758" w14:textId="77777777" w:rsidTr="00E05856">
        <w:trPr>
          <w:trHeight w:val="217"/>
        </w:trPr>
        <w:tc>
          <w:tcPr>
            <w:tcW w:w="2970" w:type="dxa"/>
            <w:shd w:val="clear" w:color="auto" w:fill="auto"/>
            <w:vAlign w:val="bottom"/>
          </w:tcPr>
          <w:p w14:paraId="3A027323" w14:textId="77777777" w:rsidR="00A403B6" w:rsidRPr="00E2745C" w:rsidRDefault="00A403B6" w:rsidP="00E05856">
            <w:pPr>
              <w:spacing w:line="240" w:lineRule="atLeast"/>
              <w:jc w:val="center"/>
              <w:rPr>
                <w:rFonts w:cs="Times New Roman"/>
                <w:b/>
                <w:bCs/>
                <w:color w:val="000000"/>
              </w:rPr>
            </w:pPr>
          </w:p>
        </w:tc>
        <w:tc>
          <w:tcPr>
            <w:tcW w:w="11160" w:type="dxa"/>
            <w:gridSpan w:val="17"/>
          </w:tcPr>
          <w:p w14:paraId="0B07E268" w14:textId="6E59C6E9" w:rsidR="00A403B6" w:rsidRPr="00741E33" w:rsidRDefault="000D23FE" w:rsidP="00E05856">
            <w:pPr>
              <w:spacing w:line="240" w:lineRule="atLeast"/>
              <w:jc w:val="center"/>
              <w:rPr>
                <w:rFonts w:cs="Times New Roman"/>
                <w:i/>
                <w:iCs/>
                <w:color w:val="000000"/>
              </w:rPr>
            </w:pPr>
            <w:r w:rsidRPr="000D23FE">
              <w:rPr>
                <w:i/>
                <w:iCs/>
                <w:color w:val="000000"/>
                <w:lang w:val="en-GB"/>
              </w:rPr>
              <w:t>(</w:t>
            </w:r>
            <w:r w:rsidR="00A403B6" w:rsidRPr="00741E33">
              <w:rPr>
                <w:rFonts w:cs="Times New Roman"/>
                <w:i/>
                <w:iCs/>
                <w:color w:val="000000"/>
              </w:rPr>
              <w:t>in thousand Baht</w:t>
            </w:r>
            <w:r w:rsidRPr="000D23FE">
              <w:rPr>
                <w:i/>
                <w:iCs/>
                <w:color w:val="000000"/>
                <w:lang w:val="en-GB"/>
              </w:rPr>
              <w:t>)</w:t>
            </w:r>
          </w:p>
        </w:tc>
      </w:tr>
      <w:tr w:rsidR="00A403B6" w:rsidRPr="00E2745C" w14:paraId="0BA6CF95" w14:textId="77777777" w:rsidTr="00E05856">
        <w:trPr>
          <w:trHeight w:val="18"/>
        </w:trPr>
        <w:tc>
          <w:tcPr>
            <w:tcW w:w="2970" w:type="dxa"/>
            <w:shd w:val="clear" w:color="auto" w:fill="auto"/>
          </w:tcPr>
          <w:p w14:paraId="3E74A136" w14:textId="77777777" w:rsidR="00A403B6" w:rsidRPr="00E2745C" w:rsidRDefault="00A403B6" w:rsidP="00E05856">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080" w:type="dxa"/>
          </w:tcPr>
          <w:p w14:paraId="1B597115" w14:textId="77777777" w:rsidR="00A403B6" w:rsidRPr="00E2745C" w:rsidRDefault="00A403B6" w:rsidP="00E05856">
            <w:pPr>
              <w:spacing w:line="240" w:lineRule="atLeast"/>
              <w:rPr>
                <w:rFonts w:cs="Times New Roman"/>
                <w:color w:val="000000"/>
              </w:rPr>
            </w:pPr>
          </w:p>
        </w:tc>
        <w:tc>
          <w:tcPr>
            <w:tcW w:w="90" w:type="dxa"/>
          </w:tcPr>
          <w:p w14:paraId="5153EBA6" w14:textId="77777777" w:rsidR="00A403B6" w:rsidRPr="00E2745C" w:rsidRDefault="00A403B6" w:rsidP="00E05856">
            <w:pPr>
              <w:spacing w:line="240" w:lineRule="atLeast"/>
              <w:rPr>
                <w:rFonts w:cs="Times New Roman"/>
                <w:color w:val="000000"/>
              </w:rPr>
            </w:pPr>
          </w:p>
        </w:tc>
        <w:tc>
          <w:tcPr>
            <w:tcW w:w="1080" w:type="dxa"/>
            <w:shd w:val="clear" w:color="auto" w:fill="auto"/>
          </w:tcPr>
          <w:p w14:paraId="1B8421EA" w14:textId="77777777" w:rsidR="00A403B6" w:rsidRPr="00E2745C" w:rsidRDefault="00A403B6" w:rsidP="00E05856">
            <w:pPr>
              <w:spacing w:line="240" w:lineRule="atLeast"/>
              <w:rPr>
                <w:rFonts w:cs="Times New Roman"/>
                <w:color w:val="000000"/>
              </w:rPr>
            </w:pPr>
          </w:p>
        </w:tc>
        <w:tc>
          <w:tcPr>
            <w:tcW w:w="90" w:type="dxa"/>
          </w:tcPr>
          <w:p w14:paraId="3715C2FC" w14:textId="77777777" w:rsidR="00A403B6" w:rsidRPr="00E2745C" w:rsidRDefault="00A403B6" w:rsidP="00E05856">
            <w:pPr>
              <w:spacing w:line="240" w:lineRule="atLeast"/>
              <w:jc w:val="center"/>
              <w:rPr>
                <w:rFonts w:cs="Times New Roman"/>
                <w:color w:val="000000"/>
              </w:rPr>
            </w:pPr>
          </w:p>
        </w:tc>
        <w:tc>
          <w:tcPr>
            <w:tcW w:w="1080" w:type="dxa"/>
          </w:tcPr>
          <w:p w14:paraId="58E60122" w14:textId="77777777" w:rsidR="00A403B6" w:rsidRPr="00E2745C" w:rsidRDefault="00A403B6" w:rsidP="00E05856">
            <w:pPr>
              <w:spacing w:line="240" w:lineRule="atLeast"/>
              <w:ind w:right="270"/>
              <w:jc w:val="right"/>
              <w:rPr>
                <w:rFonts w:cs="Times New Roman"/>
                <w:color w:val="000000"/>
              </w:rPr>
            </w:pPr>
          </w:p>
        </w:tc>
        <w:tc>
          <w:tcPr>
            <w:tcW w:w="90" w:type="dxa"/>
          </w:tcPr>
          <w:p w14:paraId="0AC6490D" w14:textId="77777777" w:rsidR="00A403B6" w:rsidRPr="00E2745C" w:rsidRDefault="00A403B6" w:rsidP="00E05856">
            <w:pPr>
              <w:spacing w:line="240" w:lineRule="atLeast"/>
              <w:ind w:right="270"/>
              <w:jc w:val="right"/>
              <w:rPr>
                <w:rFonts w:cs="Times New Roman"/>
                <w:color w:val="000000"/>
              </w:rPr>
            </w:pPr>
          </w:p>
        </w:tc>
        <w:tc>
          <w:tcPr>
            <w:tcW w:w="1260" w:type="dxa"/>
          </w:tcPr>
          <w:p w14:paraId="73ED2713" w14:textId="77777777" w:rsidR="00A403B6" w:rsidRPr="00E2745C" w:rsidRDefault="00A403B6" w:rsidP="00E05856">
            <w:pPr>
              <w:spacing w:line="240" w:lineRule="atLeast"/>
              <w:ind w:right="270"/>
              <w:jc w:val="right"/>
              <w:rPr>
                <w:rFonts w:cs="Times New Roman"/>
                <w:color w:val="000000"/>
              </w:rPr>
            </w:pPr>
          </w:p>
        </w:tc>
        <w:tc>
          <w:tcPr>
            <w:tcW w:w="90" w:type="dxa"/>
          </w:tcPr>
          <w:p w14:paraId="6C00FC4F" w14:textId="77777777" w:rsidR="00A403B6" w:rsidRPr="00E2745C" w:rsidRDefault="00A403B6" w:rsidP="00E05856">
            <w:pPr>
              <w:spacing w:line="240" w:lineRule="atLeast"/>
              <w:jc w:val="center"/>
              <w:rPr>
                <w:rFonts w:cs="Times New Roman"/>
                <w:color w:val="000000"/>
              </w:rPr>
            </w:pPr>
          </w:p>
        </w:tc>
        <w:tc>
          <w:tcPr>
            <w:tcW w:w="1170" w:type="dxa"/>
          </w:tcPr>
          <w:p w14:paraId="7CDC5F00" w14:textId="77777777" w:rsidR="00A403B6" w:rsidRPr="00E2745C" w:rsidRDefault="00A403B6" w:rsidP="00E05856">
            <w:pPr>
              <w:spacing w:line="240" w:lineRule="atLeast"/>
              <w:ind w:right="180"/>
              <w:jc w:val="right"/>
              <w:rPr>
                <w:rFonts w:cs="Times New Roman"/>
                <w:color w:val="000000"/>
              </w:rPr>
            </w:pPr>
          </w:p>
        </w:tc>
        <w:tc>
          <w:tcPr>
            <w:tcW w:w="90" w:type="dxa"/>
          </w:tcPr>
          <w:p w14:paraId="2D359064" w14:textId="77777777" w:rsidR="00A403B6" w:rsidRPr="00E2745C" w:rsidRDefault="00A403B6" w:rsidP="00E05856">
            <w:pPr>
              <w:spacing w:line="240" w:lineRule="atLeast"/>
              <w:jc w:val="center"/>
              <w:rPr>
                <w:rFonts w:cs="Times New Roman"/>
                <w:color w:val="000000"/>
              </w:rPr>
            </w:pPr>
          </w:p>
        </w:tc>
        <w:tc>
          <w:tcPr>
            <w:tcW w:w="1170" w:type="dxa"/>
            <w:shd w:val="clear" w:color="auto" w:fill="auto"/>
          </w:tcPr>
          <w:p w14:paraId="7AF11CDF" w14:textId="77777777" w:rsidR="00A403B6" w:rsidRPr="00E2745C" w:rsidRDefault="00A403B6" w:rsidP="00E05856">
            <w:pPr>
              <w:spacing w:line="240" w:lineRule="atLeast"/>
              <w:jc w:val="center"/>
              <w:rPr>
                <w:rFonts w:cs="Times New Roman"/>
                <w:color w:val="000000"/>
              </w:rPr>
            </w:pPr>
          </w:p>
        </w:tc>
        <w:tc>
          <w:tcPr>
            <w:tcW w:w="90" w:type="dxa"/>
          </w:tcPr>
          <w:p w14:paraId="0EEDA155" w14:textId="77777777" w:rsidR="00A403B6" w:rsidRPr="00E2745C" w:rsidRDefault="00A403B6" w:rsidP="00E05856">
            <w:pPr>
              <w:spacing w:line="240" w:lineRule="atLeast"/>
              <w:rPr>
                <w:rFonts w:cs="Times New Roman"/>
                <w:color w:val="000000"/>
              </w:rPr>
            </w:pPr>
          </w:p>
        </w:tc>
        <w:tc>
          <w:tcPr>
            <w:tcW w:w="1170" w:type="dxa"/>
          </w:tcPr>
          <w:p w14:paraId="4D52F958" w14:textId="77777777" w:rsidR="00A403B6" w:rsidRPr="00E2745C" w:rsidRDefault="00A403B6" w:rsidP="00E05856">
            <w:pPr>
              <w:spacing w:line="240" w:lineRule="atLeast"/>
              <w:rPr>
                <w:rFonts w:cs="Times New Roman"/>
                <w:color w:val="000000"/>
              </w:rPr>
            </w:pPr>
          </w:p>
        </w:tc>
        <w:tc>
          <w:tcPr>
            <w:tcW w:w="90" w:type="dxa"/>
          </w:tcPr>
          <w:p w14:paraId="0334790B" w14:textId="77777777" w:rsidR="00A403B6" w:rsidRPr="00E2745C" w:rsidRDefault="00A403B6" w:rsidP="00E05856">
            <w:pPr>
              <w:spacing w:line="240" w:lineRule="atLeast"/>
              <w:rPr>
                <w:rFonts w:cs="Times New Roman"/>
                <w:color w:val="000000"/>
              </w:rPr>
            </w:pPr>
          </w:p>
        </w:tc>
        <w:tc>
          <w:tcPr>
            <w:tcW w:w="1170" w:type="dxa"/>
          </w:tcPr>
          <w:p w14:paraId="0F1446D5" w14:textId="77777777" w:rsidR="00A403B6" w:rsidRPr="00E2745C" w:rsidRDefault="00A403B6" w:rsidP="00E05856">
            <w:pPr>
              <w:spacing w:line="240" w:lineRule="atLeast"/>
              <w:rPr>
                <w:rFonts w:cs="Times New Roman"/>
                <w:color w:val="000000"/>
              </w:rPr>
            </w:pPr>
          </w:p>
        </w:tc>
        <w:tc>
          <w:tcPr>
            <w:tcW w:w="90" w:type="dxa"/>
          </w:tcPr>
          <w:p w14:paraId="17EE16D3" w14:textId="77777777" w:rsidR="00A403B6" w:rsidRPr="00E2745C" w:rsidRDefault="00A403B6" w:rsidP="00E05856">
            <w:pPr>
              <w:spacing w:line="240" w:lineRule="atLeast"/>
              <w:rPr>
                <w:rFonts w:cs="Times New Roman"/>
                <w:color w:val="000000"/>
              </w:rPr>
            </w:pPr>
          </w:p>
        </w:tc>
        <w:tc>
          <w:tcPr>
            <w:tcW w:w="1260" w:type="dxa"/>
          </w:tcPr>
          <w:p w14:paraId="23EE6509" w14:textId="77777777" w:rsidR="00A403B6" w:rsidRPr="00E2745C" w:rsidRDefault="00A403B6" w:rsidP="00E05856">
            <w:pPr>
              <w:spacing w:line="240" w:lineRule="atLeast"/>
              <w:rPr>
                <w:rFonts w:cs="Times New Roman"/>
                <w:color w:val="000000"/>
              </w:rPr>
            </w:pPr>
          </w:p>
        </w:tc>
      </w:tr>
      <w:tr w:rsidR="00AE2854" w:rsidRPr="00E2745C" w14:paraId="08D0908E" w14:textId="77777777" w:rsidTr="00BC518F">
        <w:trPr>
          <w:trHeight w:val="18"/>
        </w:trPr>
        <w:tc>
          <w:tcPr>
            <w:tcW w:w="2970" w:type="dxa"/>
            <w:shd w:val="clear" w:color="auto" w:fill="auto"/>
          </w:tcPr>
          <w:p w14:paraId="19763B48" w14:textId="77777777" w:rsidR="00AE2854" w:rsidRPr="00E2745C" w:rsidRDefault="00AE2854" w:rsidP="00AE2854">
            <w:pPr>
              <w:spacing w:line="240" w:lineRule="atLeast"/>
              <w:ind w:left="234" w:hanging="144"/>
              <w:rPr>
                <w:rFonts w:cs="Times New Roman"/>
                <w:color w:val="000000"/>
              </w:rPr>
            </w:pPr>
            <w:r w:rsidRPr="0011201C">
              <w:rPr>
                <w:rFonts w:cs="Times New Roman"/>
                <w:color w:val="000000"/>
              </w:rPr>
              <w:t>Domestic marketable debt instruments</w:t>
            </w:r>
            <w:r w:rsidRPr="0011201C">
              <w:rPr>
                <w:color w:val="000000"/>
                <w:cs/>
              </w:rPr>
              <w:t xml:space="preserve"> </w:t>
            </w:r>
            <w:r w:rsidRPr="006301AD">
              <w:rPr>
                <w:color w:val="000000"/>
                <w:cs/>
                <w:lang w:val="en-GB"/>
              </w:rPr>
              <w:t>-</w:t>
            </w:r>
            <w:r w:rsidRPr="0011201C">
              <w:rPr>
                <w:color w:val="000000"/>
                <w:cs/>
              </w:rPr>
              <w:t xml:space="preserve"> </w:t>
            </w:r>
            <w:r w:rsidRPr="0011201C">
              <w:rPr>
                <w:rFonts w:cs="Times New Roman"/>
                <w:color w:val="000000"/>
              </w:rPr>
              <w:t>unit trusts</w:t>
            </w:r>
          </w:p>
        </w:tc>
        <w:tc>
          <w:tcPr>
            <w:tcW w:w="1080" w:type="dxa"/>
            <w:vAlign w:val="bottom"/>
          </w:tcPr>
          <w:p w14:paraId="67CCFCD0" w14:textId="24DF7063" w:rsidR="00AE2854" w:rsidRPr="00AE2854" w:rsidRDefault="00AE2854" w:rsidP="00AE2854">
            <w:pPr>
              <w:tabs>
                <w:tab w:val="decimal" w:pos="807"/>
              </w:tabs>
              <w:spacing w:line="240" w:lineRule="atLeast"/>
              <w:rPr>
                <w:rFonts w:cs="Times New Roman"/>
                <w:cs/>
                <w:lang w:val="en-GB"/>
              </w:rPr>
            </w:pPr>
            <w:r w:rsidRPr="00AE2854">
              <w:rPr>
                <w:rFonts w:cs="Times New Roman"/>
              </w:rPr>
              <w:t>-</w:t>
            </w:r>
          </w:p>
        </w:tc>
        <w:tc>
          <w:tcPr>
            <w:tcW w:w="90" w:type="dxa"/>
            <w:vAlign w:val="bottom"/>
          </w:tcPr>
          <w:p w14:paraId="3E0BB897" w14:textId="77777777" w:rsidR="00AE2854" w:rsidRPr="00AE2854" w:rsidRDefault="00AE2854" w:rsidP="00AE2854">
            <w:pPr>
              <w:tabs>
                <w:tab w:val="decimal" w:pos="1080"/>
              </w:tabs>
              <w:spacing w:line="240" w:lineRule="atLeast"/>
              <w:ind w:left="-531" w:firstLine="531"/>
              <w:jc w:val="center"/>
              <w:rPr>
                <w:rFonts w:cs="Times New Roman"/>
              </w:rPr>
            </w:pPr>
          </w:p>
        </w:tc>
        <w:tc>
          <w:tcPr>
            <w:tcW w:w="1080" w:type="dxa"/>
            <w:vAlign w:val="bottom"/>
          </w:tcPr>
          <w:p w14:paraId="62B54A73" w14:textId="2AE74355" w:rsidR="00AE2854" w:rsidRPr="00AE2854" w:rsidRDefault="00AE2854" w:rsidP="00AE2854">
            <w:pPr>
              <w:tabs>
                <w:tab w:val="decimal" w:pos="1211"/>
              </w:tabs>
              <w:spacing w:line="240" w:lineRule="atLeast"/>
              <w:ind w:right="92"/>
              <w:rPr>
                <w:rFonts w:cs="Times New Roman"/>
                <w:color w:val="000000"/>
              </w:rPr>
            </w:pPr>
            <w:r w:rsidRPr="00AE2854">
              <w:rPr>
                <w:rFonts w:cs="Times New Roman"/>
              </w:rPr>
              <w:t>154,967</w:t>
            </w:r>
          </w:p>
        </w:tc>
        <w:tc>
          <w:tcPr>
            <w:tcW w:w="90" w:type="dxa"/>
            <w:vAlign w:val="bottom"/>
          </w:tcPr>
          <w:p w14:paraId="5FF6168F" w14:textId="77777777" w:rsidR="00AE2854" w:rsidRPr="00AE2854" w:rsidRDefault="00AE2854" w:rsidP="00AE2854">
            <w:pPr>
              <w:tabs>
                <w:tab w:val="decimal" w:pos="1080"/>
              </w:tabs>
              <w:spacing w:line="240" w:lineRule="atLeast"/>
              <w:ind w:left="-531" w:hanging="198"/>
              <w:jc w:val="center"/>
              <w:rPr>
                <w:rFonts w:cs="Times New Roman"/>
                <w:color w:val="000000"/>
              </w:rPr>
            </w:pPr>
          </w:p>
        </w:tc>
        <w:tc>
          <w:tcPr>
            <w:tcW w:w="1080" w:type="dxa"/>
            <w:vAlign w:val="bottom"/>
          </w:tcPr>
          <w:p w14:paraId="7ECC64A8" w14:textId="050EE4A8" w:rsidR="00AE2854" w:rsidRPr="00AE2854" w:rsidRDefault="00AE2854" w:rsidP="00AE2854">
            <w:pPr>
              <w:tabs>
                <w:tab w:val="decimal" w:pos="810"/>
              </w:tabs>
              <w:spacing w:line="240" w:lineRule="atLeast"/>
              <w:rPr>
                <w:rFonts w:cs="Times New Roman"/>
                <w:lang w:val="en-GB"/>
              </w:rPr>
            </w:pPr>
            <w:r w:rsidRPr="00AE2854">
              <w:rPr>
                <w:rFonts w:cs="Times New Roman"/>
              </w:rPr>
              <w:t>-</w:t>
            </w:r>
          </w:p>
        </w:tc>
        <w:tc>
          <w:tcPr>
            <w:tcW w:w="90" w:type="dxa"/>
          </w:tcPr>
          <w:p w14:paraId="023E72C7" w14:textId="77777777" w:rsidR="00AE2854" w:rsidRPr="00AE2854" w:rsidRDefault="00AE2854" w:rsidP="00AE2854">
            <w:pPr>
              <w:tabs>
                <w:tab w:val="decimal" w:pos="810"/>
              </w:tabs>
              <w:spacing w:line="240" w:lineRule="atLeast"/>
              <w:rPr>
                <w:rFonts w:cs="Times New Roman"/>
                <w:lang w:val="en-GB"/>
              </w:rPr>
            </w:pPr>
          </w:p>
        </w:tc>
        <w:tc>
          <w:tcPr>
            <w:tcW w:w="1260" w:type="dxa"/>
            <w:vAlign w:val="bottom"/>
          </w:tcPr>
          <w:p w14:paraId="30C5E594" w14:textId="2766AD2A" w:rsidR="00AE2854" w:rsidRPr="00AE2854" w:rsidRDefault="00AE2854" w:rsidP="00AE2854">
            <w:pPr>
              <w:tabs>
                <w:tab w:val="decimal" w:pos="810"/>
              </w:tabs>
              <w:spacing w:line="240" w:lineRule="atLeast"/>
              <w:rPr>
                <w:rFonts w:cs="Times New Roman"/>
                <w:cs/>
                <w:lang w:val="en-GB"/>
              </w:rPr>
            </w:pPr>
            <w:r w:rsidRPr="00AE2854">
              <w:rPr>
                <w:rFonts w:cs="Times New Roman"/>
              </w:rPr>
              <w:t>-</w:t>
            </w:r>
          </w:p>
        </w:tc>
        <w:tc>
          <w:tcPr>
            <w:tcW w:w="90" w:type="dxa"/>
            <w:vAlign w:val="bottom"/>
          </w:tcPr>
          <w:p w14:paraId="33053BD4" w14:textId="77777777" w:rsidR="00AE2854" w:rsidRPr="00AE2854" w:rsidRDefault="00AE2854" w:rsidP="00AE2854">
            <w:pPr>
              <w:tabs>
                <w:tab w:val="decimal" w:pos="1080"/>
              </w:tabs>
              <w:spacing w:line="240" w:lineRule="atLeast"/>
              <w:ind w:left="-531" w:firstLine="531"/>
              <w:jc w:val="center"/>
              <w:rPr>
                <w:rFonts w:cs="Times New Roman"/>
                <w:color w:val="000000"/>
              </w:rPr>
            </w:pPr>
          </w:p>
        </w:tc>
        <w:tc>
          <w:tcPr>
            <w:tcW w:w="1170" w:type="dxa"/>
            <w:vAlign w:val="bottom"/>
          </w:tcPr>
          <w:p w14:paraId="6AD5156C" w14:textId="290DFD93" w:rsidR="00AE2854" w:rsidRPr="00AE2854" w:rsidRDefault="00AE2854" w:rsidP="00AE2854">
            <w:pPr>
              <w:tabs>
                <w:tab w:val="decimal" w:pos="1080"/>
              </w:tabs>
              <w:spacing w:line="240" w:lineRule="atLeast"/>
              <w:ind w:left="-531" w:firstLine="531"/>
              <w:rPr>
                <w:rFonts w:cs="Times New Roman"/>
                <w:color w:val="000000"/>
              </w:rPr>
            </w:pPr>
            <w:r w:rsidRPr="00AE2854">
              <w:rPr>
                <w:rFonts w:cs="Times New Roman"/>
              </w:rPr>
              <w:t>154,967</w:t>
            </w:r>
          </w:p>
        </w:tc>
        <w:tc>
          <w:tcPr>
            <w:tcW w:w="90" w:type="dxa"/>
            <w:vAlign w:val="bottom"/>
          </w:tcPr>
          <w:p w14:paraId="0BA3AF2C" w14:textId="77777777" w:rsidR="00AE2854" w:rsidRPr="00AE2854" w:rsidRDefault="00AE2854" w:rsidP="00AE2854">
            <w:pPr>
              <w:tabs>
                <w:tab w:val="decimal" w:pos="1080"/>
              </w:tabs>
              <w:spacing w:line="240" w:lineRule="atLeast"/>
              <w:ind w:left="-531" w:firstLine="531"/>
              <w:jc w:val="center"/>
              <w:rPr>
                <w:rFonts w:cs="Times New Roman"/>
                <w:color w:val="000000"/>
              </w:rPr>
            </w:pPr>
          </w:p>
        </w:tc>
        <w:tc>
          <w:tcPr>
            <w:tcW w:w="1170" w:type="dxa"/>
            <w:vAlign w:val="bottom"/>
          </w:tcPr>
          <w:p w14:paraId="2183E3DB" w14:textId="18C5B7A9" w:rsidR="00AE2854" w:rsidRPr="00AE2854" w:rsidRDefault="00AE2854" w:rsidP="00AE2854">
            <w:pPr>
              <w:tabs>
                <w:tab w:val="decimal" w:pos="805"/>
              </w:tabs>
              <w:spacing w:line="240" w:lineRule="atLeast"/>
              <w:rPr>
                <w:rFonts w:cs="Times New Roman"/>
                <w:lang w:val="en-GB"/>
              </w:rPr>
            </w:pPr>
            <w:r w:rsidRPr="00AE2854">
              <w:rPr>
                <w:rFonts w:cs="Times New Roman"/>
              </w:rPr>
              <w:t>-</w:t>
            </w:r>
          </w:p>
        </w:tc>
        <w:tc>
          <w:tcPr>
            <w:tcW w:w="90" w:type="dxa"/>
            <w:vAlign w:val="bottom"/>
          </w:tcPr>
          <w:p w14:paraId="5BC91D3A" w14:textId="77777777" w:rsidR="00AE2854" w:rsidRPr="00AE2854" w:rsidRDefault="00AE2854" w:rsidP="00AE2854">
            <w:pPr>
              <w:tabs>
                <w:tab w:val="decimal" w:pos="1010"/>
              </w:tabs>
              <w:spacing w:line="240" w:lineRule="atLeast"/>
              <w:jc w:val="center"/>
              <w:rPr>
                <w:rFonts w:cs="Times New Roman"/>
                <w:color w:val="000000"/>
              </w:rPr>
            </w:pPr>
          </w:p>
        </w:tc>
        <w:tc>
          <w:tcPr>
            <w:tcW w:w="1170" w:type="dxa"/>
            <w:vAlign w:val="bottom"/>
          </w:tcPr>
          <w:p w14:paraId="4D731DA6" w14:textId="74239E44" w:rsidR="00AE2854" w:rsidRPr="00AE2854" w:rsidRDefault="00AE2854" w:rsidP="00AE2854">
            <w:pPr>
              <w:tabs>
                <w:tab w:val="decimal" w:pos="1023"/>
              </w:tabs>
              <w:spacing w:line="240" w:lineRule="atLeast"/>
              <w:rPr>
                <w:rFonts w:cs="Times New Roman"/>
                <w:cs/>
              </w:rPr>
            </w:pPr>
            <w:r w:rsidRPr="00AE2854">
              <w:rPr>
                <w:rFonts w:cs="Times New Roman"/>
              </w:rPr>
              <w:t>154,967</w:t>
            </w:r>
          </w:p>
        </w:tc>
        <w:tc>
          <w:tcPr>
            <w:tcW w:w="90" w:type="dxa"/>
            <w:vAlign w:val="bottom"/>
          </w:tcPr>
          <w:p w14:paraId="54455281" w14:textId="77777777" w:rsidR="00AE2854" w:rsidRPr="00AE2854" w:rsidRDefault="00AE2854" w:rsidP="00AE2854">
            <w:pPr>
              <w:tabs>
                <w:tab w:val="decimal" w:pos="1010"/>
              </w:tabs>
              <w:spacing w:line="240" w:lineRule="atLeast"/>
              <w:jc w:val="center"/>
              <w:rPr>
                <w:rFonts w:cs="Times New Roman"/>
                <w:color w:val="000000"/>
              </w:rPr>
            </w:pPr>
          </w:p>
        </w:tc>
        <w:tc>
          <w:tcPr>
            <w:tcW w:w="1170" w:type="dxa"/>
            <w:vAlign w:val="bottom"/>
          </w:tcPr>
          <w:p w14:paraId="027AF99B" w14:textId="157B88AC" w:rsidR="00AE2854" w:rsidRPr="00AE2854" w:rsidRDefault="00AE2854" w:rsidP="00AE2854">
            <w:pPr>
              <w:tabs>
                <w:tab w:val="decimal" w:pos="805"/>
              </w:tabs>
              <w:spacing w:line="240" w:lineRule="atLeast"/>
              <w:rPr>
                <w:rFonts w:cs="Times New Roman"/>
                <w:cs/>
                <w:lang w:val="en-GB"/>
              </w:rPr>
            </w:pPr>
            <w:r w:rsidRPr="00AE2854">
              <w:rPr>
                <w:rFonts w:cs="Times New Roman"/>
              </w:rPr>
              <w:t>-</w:t>
            </w:r>
          </w:p>
        </w:tc>
        <w:tc>
          <w:tcPr>
            <w:tcW w:w="90" w:type="dxa"/>
            <w:vAlign w:val="bottom"/>
          </w:tcPr>
          <w:p w14:paraId="42C66183" w14:textId="77777777" w:rsidR="00AE2854" w:rsidRPr="00AE2854" w:rsidRDefault="00AE2854" w:rsidP="00AE2854">
            <w:pPr>
              <w:tabs>
                <w:tab w:val="decimal" w:pos="1010"/>
              </w:tabs>
              <w:spacing w:line="240" w:lineRule="atLeast"/>
              <w:jc w:val="center"/>
              <w:rPr>
                <w:rFonts w:cs="Times New Roman"/>
                <w:color w:val="000000"/>
              </w:rPr>
            </w:pPr>
          </w:p>
        </w:tc>
        <w:tc>
          <w:tcPr>
            <w:tcW w:w="1260" w:type="dxa"/>
            <w:vAlign w:val="bottom"/>
          </w:tcPr>
          <w:p w14:paraId="4F97ACE4" w14:textId="3F36EC9A" w:rsidR="00AE2854" w:rsidRPr="00AE2854" w:rsidRDefault="00AE2854" w:rsidP="00AC5F20">
            <w:pPr>
              <w:tabs>
                <w:tab w:val="decimal" w:pos="1075"/>
              </w:tabs>
              <w:spacing w:line="240" w:lineRule="atLeast"/>
              <w:rPr>
                <w:rFonts w:cs="Times New Roman"/>
                <w:color w:val="000000"/>
              </w:rPr>
            </w:pPr>
            <w:r w:rsidRPr="00AE2854">
              <w:rPr>
                <w:rFonts w:cs="Times New Roman"/>
              </w:rPr>
              <w:t>154,967</w:t>
            </w:r>
          </w:p>
        </w:tc>
      </w:tr>
      <w:tr w:rsidR="00AE2854" w:rsidRPr="00E2745C" w14:paraId="01435B75" w14:textId="77777777" w:rsidTr="00BC518F">
        <w:trPr>
          <w:trHeight w:val="122"/>
        </w:trPr>
        <w:tc>
          <w:tcPr>
            <w:tcW w:w="2970" w:type="dxa"/>
            <w:shd w:val="clear" w:color="auto" w:fill="auto"/>
          </w:tcPr>
          <w:p w14:paraId="44465660" w14:textId="77777777" w:rsidR="00AE2854" w:rsidRPr="008A3883" w:rsidRDefault="00AE2854" w:rsidP="00AE2854">
            <w:pPr>
              <w:spacing w:line="240" w:lineRule="atLeast"/>
              <w:ind w:left="234" w:hanging="144"/>
              <w:rPr>
                <w:rFonts w:cs="Times New Roman"/>
                <w:color w:val="000000"/>
              </w:rPr>
            </w:pPr>
            <w:r w:rsidRPr="0011201C">
              <w:rPr>
                <w:rFonts w:cs="Times New Roman"/>
                <w:color w:val="000000"/>
              </w:rPr>
              <w:t>Government bond</w:t>
            </w:r>
          </w:p>
        </w:tc>
        <w:tc>
          <w:tcPr>
            <w:tcW w:w="1080" w:type="dxa"/>
            <w:vAlign w:val="center"/>
          </w:tcPr>
          <w:p w14:paraId="596C82F4" w14:textId="391F99AD" w:rsidR="00AE2854" w:rsidRPr="00AE2854" w:rsidRDefault="00AE2854" w:rsidP="00AE2854">
            <w:pPr>
              <w:tabs>
                <w:tab w:val="decimal" w:pos="807"/>
              </w:tabs>
              <w:spacing w:line="240" w:lineRule="atLeast"/>
              <w:rPr>
                <w:rFonts w:cs="Times New Roman"/>
              </w:rPr>
            </w:pPr>
            <w:r w:rsidRPr="00AE2854">
              <w:rPr>
                <w:rFonts w:cs="Times New Roman"/>
              </w:rPr>
              <w:t>-</w:t>
            </w:r>
          </w:p>
        </w:tc>
        <w:tc>
          <w:tcPr>
            <w:tcW w:w="90" w:type="dxa"/>
          </w:tcPr>
          <w:p w14:paraId="32E8C1ED" w14:textId="77777777" w:rsidR="00AE2854" w:rsidRPr="00AE2854" w:rsidRDefault="00AE2854" w:rsidP="00AE2854">
            <w:pPr>
              <w:tabs>
                <w:tab w:val="decimal" w:pos="1080"/>
              </w:tabs>
              <w:spacing w:line="240" w:lineRule="atLeast"/>
              <w:ind w:left="-531" w:firstLine="531"/>
              <w:rPr>
                <w:rFonts w:cs="Times New Roman"/>
                <w:cs/>
              </w:rPr>
            </w:pPr>
          </w:p>
        </w:tc>
        <w:tc>
          <w:tcPr>
            <w:tcW w:w="1080" w:type="dxa"/>
            <w:vAlign w:val="center"/>
          </w:tcPr>
          <w:p w14:paraId="26648188" w14:textId="0C575180" w:rsidR="00AE2854" w:rsidRPr="00AE2854" w:rsidRDefault="00AE2854" w:rsidP="00AE2854">
            <w:pPr>
              <w:tabs>
                <w:tab w:val="decimal" w:pos="724"/>
              </w:tabs>
              <w:spacing w:line="240" w:lineRule="atLeast"/>
              <w:rPr>
                <w:rFonts w:cs="Times New Roman"/>
              </w:rPr>
            </w:pPr>
            <w:r w:rsidRPr="00AE2854">
              <w:rPr>
                <w:rFonts w:cs="Times New Roman"/>
              </w:rPr>
              <w:t>-</w:t>
            </w:r>
          </w:p>
        </w:tc>
        <w:tc>
          <w:tcPr>
            <w:tcW w:w="90" w:type="dxa"/>
          </w:tcPr>
          <w:p w14:paraId="78CA0F7A" w14:textId="77777777" w:rsidR="00AE2854" w:rsidRPr="00AE2854" w:rsidRDefault="00AE2854" w:rsidP="00AE2854">
            <w:pPr>
              <w:tabs>
                <w:tab w:val="decimal" w:pos="1080"/>
              </w:tabs>
              <w:spacing w:line="240" w:lineRule="atLeast"/>
              <w:ind w:left="-531" w:hanging="198"/>
              <w:rPr>
                <w:rFonts w:cs="Times New Roman"/>
                <w:color w:val="000000"/>
              </w:rPr>
            </w:pPr>
          </w:p>
        </w:tc>
        <w:tc>
          <w:tcPr>
            <w:tcW w:w="1080" w:type="dxa"/>
            <w:vAlign w:val="bottom"/>
          </w:tcPr>
          <w:p w14:paraId="7AC0A9B0" w14:textId="0CDE5233" w:rsidR="00AE2854" w:rsidRPr="00AE2854" w:rsidRDefault="00AE2854" w:rsidP="00AE2854">
            <w:pPr>
              <w:tabs>
                <w:tab w:val="decimal" w:pos="1080"/>
              </w:tabs>
              <w:spacing w:line="240" w:lineRule="atLeast"/>
              <w:ind w:left="-1179" w:hanging="1269"/>
              <w:rPr>
                <w:rFonts w:cs="Times New Roman"/>
                <w:color w:val="000000"/>
              </w:rPr>
            </w:pPr>
            <w:r w:rsidRPr="00AE2854">
              <w:rPr>
                <w:rFonts w:cs="Times New Roman"/>
              </w:rPr>
              <w:t>10,055</w:t>
            </w:r>
          </w:p>
        </w:tc>
        <w:tc>
          <w:tcPr>
            <w:tcW w:w="90" w:type="dxa"/>
          </w:tcPr>
          <w:p w14:paraId="4C3AB435" w14:textId="77777777" w:rsidR="00AE2854" w:rsidRPr="00AE2854" w:rsidRDefault="00AE2854" w:rsidP="00AE2854">
            <w:pPr>
              <w:tabs>
                <w:tab w:val="decimal" w:pos="1080"/>
              </w:tabs>
              <w:spacing w:line="240" w:lineRule="atLeast"/>
              <w:ind w:left="-1179" w:hanging="1269"/>
              <w:rPr>
                <w:rFonts w:cs="Times New Roman"/>
                <w:color w:val="000000"/>
              </w:rPr>
            </w:pPr>
          </w:p>
        </w:tc>
        <w:tc>
          <w:tcPr>
            <w:tcW w:w="1260" w:type="dxa"/>
            <w:vAlign w:val="bottom"/>
          </w:tcPr>
          <w:p w14:paraId="0320250E" w14:textId="480438EE" w:rsidR="00AE2854" w:rsidRPr="00AE2854" w:rsidRDefault="00AE2854" w:rsidP="00AE2854">
            <w:pPr>
              <w:tabs>
                <w:tab w:val="decimal" w:pos="810"/>
              </w:tabs>
              <w:spacing w:line="240" w:lineRule="atLeast"/>
              <w:rPr>
                <w:rFonts w:cs="Times New Roman"/>
                <w:color w:val="000000"/>
              </w:rPr>
            </w:pPr>
            <w:r w:rsidRPr="00AE2854">
              <w:rPr>
                <w:rFonts w:cs="Times New Roman"/>
              </w:rPr>
              <w:t>-</w:t>
            </w:r>
          </w:p>
        </w:tc>
        <w:tc>
          <w:tcPr>
            <w:tcW w:w="90" w:type="dxa"/>
            <w:vAlign w:val="bottom"/>
          </w:tcPr>
          <w:p w14:paraId="033A4EB9"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bottom"/>
          </w:tcPr>
          <w:p w14:paraId="6EEAD15E" w14:textId="6508EA76" w:rsidR="00AE2854" w:rsidRPr="00AE2854" w:rsidRDefault="00AE2854" w:rsidP="00AE2854">
            <w:pPr>
              <w:tabs>
                <w:tab w:val="decimal" w:pos="1080"/>
              </w:tabs>
              <w:spacing w:line="240" w:lineRule="atLeast"/>
              <w:ind w:left="-531" w:firstLine="531"/>
              <w:rPr>
                <w:rFonts w:cs="Times New Roman"/>
                <w:color w:val="000000"/>
              </w:rPr>
            </w:pPr>
            <w:r w:rsidRPr="00AE2854">
              <w:rPr>
                <w:rFonts w:cs="Times New Roman"/>
              </w:rPr>
              <w:t>10,055</w:t>
            </w:r>
          </w:p>
        </w:tc>
        <w:tc>
          <w:tcPr>
            <w:tcW w:w="90" w:type="dxa"/>
            <w:vAlign w:val="bottom"/>
          </w:tcPr>
          <w:p w14:paraId="416F02E6"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bottom"/>
          </w:tcPr>
          <w:p w14:paraId="5ACEF836" w14:textId="22178F34" w:rsidR="00AE2854" w:rsidRPr="00AE2854" w:rsidRDefault="00AE2854" w:rsidP="00AE2854">
            <w:pPr>
              <w:tabs>
                <w:tab w:val="decimal" w:pos="797"/>
              </w:tabs>
              <w:spacing w:line="240" w:lineRule="atLeast"/>
              <w:rPr>
                <w:rFonts w:cs="Times New Roman"/>
              </w:rPr>
            </w:pPr>
            <w:r w:rsidRPr="00AE2854">
              <w:rPr>
                <w:rFonts w:cs="Times New Roman"/>
                <w:lang w:eastAsia="en-GB"/>
              </w:rPr>
              <w:t>-</w:t>
            </w:r>
          </w:p>
        </w:tc>
        <w:tc>
          <w:tcPr>
            <w:tcW w:w="90" w:type="dxa"/>
            <w:vAlign w:val="bottom"/>
          </w:tcPr>
          <w:p w14:paraId="51151478" w14:textId="77777777" w:rsidR="00AE2854" w:rsidRPr="00AE2854" w:rsidRDefault="00AE2854" w:rsidP="00AE2854">
            <w:pPr>
              <w:tabs>
                <w:tab w:val="decimal" w:pos="797"/>
              </w:tabs>
              <w:spacing w:line="240" w:lineRule="atLeast"/>
              <w:rPr>
                <w:rFonts w:cs="Times New Roman"/>
              </w:rPr>
            </w:pPr>
          </w:p>
        </w:tc>
        <w:tc>
          <w:tcPr>
            <w:tcW w:w="1170" w:type="dxa"/>
            <w:vAlign w:val="bottom"/>
          </w:tcPr>
          <w:p w14:paraId="30BF2C2B" w14:textId="7CDD8BAA" w:rsidR="00AE2854" w:rsidRPr="00AE2854" w:rsidRDefault="00AE2854" w:rsidP="00AE2854">
            <w:pPr>
              <w:tabs>
                <w:tab w:val="decimal" w:pos="1010"/>
              </w:tabs>
              <w:spacing w:line="240" w:lineRule="atLeast"/>
              <w:ind w:left="-531" w:firstLine="531"/>
              <w:rPr>
                <w:rFonts w:cs="Times New Roman"/>
              </w:rPr>
            </w:pPr>
            <w:r w:rsidRPr="00AE2854">
              <w:rPr>
                <w:rFonts w:cs="Times New Roman"/>
                <w:lang w:eastAsia="en-GB"/>
              </w:rPr>
              <w:t>10,055</w:t>
            </w:r>
          </w:p>
        </w:tc>
        <w:tc>
          <w:tcPr>
            <w:tcW w:w="90" w:type="dxa"/>
            <w:vAlign w:val="bottom"/>
          </w:tcPr>
          <w:p w14:paraId="310E28AA" w14:textId="77777777" w:rsidR="00AE2854" w:rsidRPr="00AE2854" w:rsidRDefault="00AE2854" w:rsidP="00AE2854">
            <w:pPr>
              <w:tabs>
                <w:tab w:val="decimal" w:pos="1010"/>
              </w:tabs>
              <w:spacing w:line="240" w:lineRule="atLeast"/>
              <w:rPr>
                <w:rFonts w:cs="Times New Roman"/>
                <w:color w:val="000000"/>
              </w:rPr>
            </w:pPr>
          </w:p>
        </w:tc>
        <w:tc>
          <w:tcPr>
            <w:tcW w:w="1170" w:type="dxa"/>
            <w:vAlign w:val="bottom"/>
          </w:tcPr>
          <w:p w14:paraId="073AE0B2" w14:textId="5A43E76D" w:rsidR="00AE2854" w:rsidRPr="00AE2854" w:rsidRDefault="00AE2854" w:rsidP="00AE2854">
            <w:pPr>
              <w:tabs>
                <w:tab w:val="decimal" w:pos="805"/>
              </w:tabs>
              <w:spacing w:line="240" w:lineRule="atLeast"/>
              <w:rPr>
                <w:rFonts w:cs="Times New Roman"/>
                <w:lang w:val="en-GB"/>
              </w:rPr>
            </w:pPr>
            <w:r w:rsidRPr="00AE2854">
              <w:rPr>
                <w:rFonts w:cs="Times New Roman"/>
              </w:rPr>
              <w:t>-</w:t>
            </w:r>
          </w:p>
        </w:tc>
        <w:tc>
          <w:tcPr>
            <w:tcW w:w="90" w:type="dxa"/>
          </w:tcPr>
          <w:p w14:paraId="78CAC575" w14:textId="77777777" w:rsidR="00AE2854" w:rsidRPr="00AE2854" w:rsidRDefault="00AE2854" w:rsidP="00AE2854">
            <w:pPr>
              <w:tabs>
                <w:tab w:val="decimal" w:pos="1010"/>
              </w:tabs>
              <w:spacing w:line="240" w:lineRule="atLeast"/>
              <w:rPr>
                <w:rFonts w:cs="Times New Roman"/>
                <w:color w:val="000000"/>
              </w:rPr>
            </w:pPr>
          </w:p>
        </w:tc>
        <w:tc>
          <w:tcPr>
            <w:tcW w:w="1260" w:type="dxa"/>
            <w:vAlign w:val="bottom"/>
          </w:tcPr>
          <w:p w14:paraId="16060D92" w14:textId="7A12255F" w:rsidR="00AE2854" w:rsidRPr="00AE2854" w:rsidRDefault="00AE2854" w:rsidP="00AC5F20">
            <w:pPr>
              <w:tabs>
                <w:tab w:val="decimal" w:pos="1075"/>
              </w:tabs>
              <w:spacing w:line="240" w:lineRule="atLeast"/>
              <w:rPr>
                <w:rFonts w:cs="Times New Roman"/>
                <w:color w:val="000000"/>
              </w:rPr>
            </w:pPr>
            <w:r w:rsidRPr="00AE2854">
              <w:rPr>
                <w:rFonts w:cs="Times New Roman"/>
                <w:lang w:eastAsia="en-GB"/>
              </w:rPr>
              <w:t>10,055</w:t>
            </w:r>
          </w:p>
        </w:tc>
      </w:tr>
      <w:tr w:rsidR="00AE2854" w:rsidRPr="00E2745C" w14:paraId="57038689" w14:textId="77777777" w:rsidTr="00BC518F">
        <w:trPr>
          <w:trHeight w:val="157"/>
        </w:trPr>
        <w:tc>
          <w:tcPr>
            <w:tcW w:w="2970" w:type="dxa"/>
            <w:shd w:val="clear" w:color="auto" w:fill="auto"/>
            <w:vAlign w:val="bottom"/>
          </w:tcPr>
          <w:p w14:paraId="10183A93" w14:textId="77777777" w:rsidR="00AE2854" w:rsidRPr="008A3883" w:rsidRDefault="00AE2854" w:rsidP="00AE2854">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1080" w:type="dxa"/>
            <w:vAlign w:val="bottom"/>
          </w:tcPr>
          <w:p w14:paraId="0C8BCD2F" w14:textId="2530B97B" w:rsidR="00AE2854" w:rsidRPr="00AE2854" w:rsidRDefault="00AE2854" w:rsidP="00AE2854">
            <w:pPr>
              <w:tabs>
                <w:tab w:val="decimal" w:pos="807"/>
              </w:tabs>
              <w:spacing w:line="240" w:lineRule="atLeast"/>
              <w:rPr>
                <w:rFonts w:cs="Times New Roman"/>
                <w:lang w:val="en-GB"/>
              </w:rPr>
            </w:pPr>
            <w:r w:rsidRPr="00AE2854">
              <w:rPr>
                <w:rFonts w:cs="Times New Roman"/>
              </w:rPr>
              <w:t>-</w:t>
            </w:r>
          </w:p>
        </w:tc>
        <w:tc>
          <w:tcPr>
            <w:tcW w:w="90" w:type="dxa"/>
            <w:vAlign w:val="bottom"/>
          </w:tcPr>
          <w:p w14:paraId="6A4B3064" w14:textId="77777777" w:rsidR="00AE2854" w:rsidRPr="00AE2854" w:rsidRDefault="00AE2854" w:rsidP="00AE2854">
            <w:pPr>
              <w:tabs>
                <w:tab w:val="decimal" w:pos="1080"/>
              </w:tabs>
              <w:spacing w:line="240" w:lineRule="atLeast"/>
              <w:ind w:left="-531" w:firstLine="531"/>
              <w:rPr>
                <w:rFonts w:cs="Times New Roman"/>
                <w:cs/>
                <w:lang w:val="en-GB"/>
              </w:rPr>
            </w:pPr>
          </w:p>
        </w:tc>
        <w:tc>
          <w:tcPr>
            <w:tcW w:w="1080" w:type="dxa"/>
            <w:vAlign w:val="bottom"/>
          </w:tcPr>
          <w:p w14:paraId="618C6A3E" w14:textId="594862D9" w:rsidR="00AE2854" w:rsidRPr="00AE2854" w:rsidRDefault="00AE2854" w:rsidP="00AE2854">
            <w:pPr>
              <w:tabs>
                <w:tab w:val="decimal" w:pos="724"/>
              </w:tabs>
              <w:spacing w:line="240" w:lineRule="atLeast"/>
              <w:rPr>
                <w:rFonts w:cs="Times New Roman"/>
                <w:cs/>
                <w:lang w:val="en-GB"/>
              </w:rPr>
            </w:pPr>
            <w:r w:rsidRPr="00AE2854">
              <w:rPr>
                <w:rFonts w:cs="Times New Roman"/>
              </w:rPr>
              <w:t>-</w:t>
            </w:r>
          </w:p>
        </w:tc>
        <w:tc>
          <w:tcPr>
            <w:tcW w:w="90" w:type="dxa"/>
            <w:vAlign w:val="bottom"/>
          </w:tcPr>
          <w:p w14:paraId="62D4C30F" w14:textId="77777777" w:rsidR="00AE2854" w:rsidRPr="00AE2854" w:rsidRDefault="00AE2854" w:rsidP="00AE2854">
            <w:pPr>
              <w:tabs>
                <w:tab w:val="decimal" w:pos="1080"/>
              </w:tabs>
              <w:spacing w:line="240" w:lineRule="atLeast"/>
              <w:ind w:hanging="198"/>
              <w:jc w:val="center"/>
              <w:rPr>
                <w:rFonts w:cs="Times New Roman"/>
                <w:color w:val="000000"/>
              </w:rPr>
            </w:pPr>
          </w:p>
        </w:tc>
        <w:tc>
          <w:tcPr>
            <w:tcW w:w="1080" w:type="dxa"/>
          </w:tcPr>
          <w:p w14:paraId="4904FD64" w14:textId="77777777" w:rsidR="00AE2854" w:rsidRPr="00AE2854" w:rsidRDefault="00AE2854" w:rsidP="00AE2854">
            <w:pPr>
              <w:pStyle w:val="acctfourfigures"/>
              <w:tabs>
                <w:tab w:val="clear" w:pos="765"/>
                <w:tab w:val="center" w:pos="373"/>
                <w:tab w:val="left" w:pos="910"/>
              </w:tabs>
              <w:spacing w:line="240" w:lineRule="atLeast"/>
              <w:ind w:firstLine="370"/>
              <w:jc w:val="center"/>
              <w:rPr>
                <w:rFonts w:ascii="Times New Roman" w:hAnsi="Times New Roman"/>
                <w:szCs w:val="22"/>
                <w:lang w:bidi="th-TH"/>
              </w:rPr>
            </w:pPr>
          </w:p>
          <w:p w14:paraId="174BFDEE" w14:textId="5F79C802" w:rsidR="00AE2854" w:rsidRPr="00AE2854" w:rsidRDefault="00AE2854" w:rsidP="00AE2854">
            <w:pPr>
              <w:tabs>
                <w:tab w:val="decimal" w:pos="810"/>
              </w:tabs>
              <w:spacing w:line="240" w:lineRule="atLeast"/>
              <w:ind w:right="-90"/>
              <w:rPr>
                <w:rFonts w:cs="Times New Roman"/>
                <w:lang w:val="en-GB"/>
              </w:rPr>
            </w:pPr>
            <w:r w:rsidRPr="00AE2854">
              <w:rPr>
                <w:rFonts w:cs="Times New Roman"/>
              </w:rPr>
              <w:t>-</w:t>
            </w:r>
          </w:p>
        </w:tc>
        <w:tc>
          <w:tcPr>
            <w:tcW w:w="90" w:type="dxa"/>
          </w:tcPr>
          <w:p w14:paraId="59594104" w14:textId="77777777" w:rsidR="00AE2854" w:rsidRPr="00AE2854" w:rsidRDefault="00AE2854" w:rsidP="00AE2854">
            <w:pPr>
              <w:tabs>
                <w:tab w:val="decimal" w:pos="1080"/>
              </w:tabs>
              <w:spacing w:line="240" w:lineRule="atLeast"/>
              <w:ind w:left="-531" w:firstLine="531"/>
              <w:rPr>
                <w:rFonts w:cs="Times New Roman"/>
                <w:color w:val="000000"/>
              </w:rPr>
            </w:pPr>
          </w:p>
        </w:tc>
        <w:tc>
          <w:tcPr>
            <w:tcW w:w="1260" w:type="dxa"/>
            <w:vAlign w:val="bottom"/>
          </w:tcPr>
          <w:p w14:paraId="50202113" w14:textId="5DFAD708" w:rsidR="00AE2854" w:rsidRPr="00AE2854" w:rsidRDefault="00AE2854" w:rsidP="00AE2854">
            <w:pPr>
              <w:tabs>
                <w:tab w:val="decimal" w:pos="1080"/>
              </w:tabs>
              <w:spacing w:line="240" w:lineRule="atLeast"/>
              <w:ind w:left="-531" w:firstLine="531"/>
              <w:rPr>
                <w:rFonts w:cs="Times New Roman"/>
                <w:color w:val="000000"/>
              </w:rPr>
            </w:pPr>
            <w:r w:rsidRPr="00AE2854">
              <w:rPr>
                <w:rFonts w:cs="Times New Roman"/>
              </w:rPr>
              <w:t>237,698</w:t>
            </w:r>
          </w:p>
        </w:tc>
        <w:tc>
          <w:tcPr>
            <w:tcW w:w="90" w:type="dxa"/>
            <w:vAlign w:val="bottom"/>
          </w:tcPr>
          <w:p w14:paraId="7BA1C1F2" w14:textId="77777777" w:rsidR="00AE2854" w:rsidRPr="00AE2854" w:rsidRDefault="00AE2854" w:rsidP="00AE2854">
            <w:pPr>
              <w:tabs>
                <w:tab w:val="decimal" w:pos="1080"/>
              </w:tabs>
              <w:spacing w:line="240" w:lineRule="atLeast"/>
              <w:ind w:left="-531" w:firstLine="531"/>
              <w:jc w:val="center"/>
              <w:rPr>
                <w:rFonts w:cs="Times New Roman"/>
                <w:color w:val="000000"/>
              </w:rPr>
            </w:pPr>
          </w:p>
        </w:tc>
        <w:tc>
          <w:tcPr>
            <w:tcW w:w="1170" w:type="dxa"/>
            <w:vAlign w:val="bottom"/>
          </w:tcPr>
          <w:p w14:paraId="079A5E46" w14:textId="7B1833BB" w:rsidR="00AE2854" w:rsidRPr="00AE2854" w:rsidRDefault="00AE2854" w:rsidP="00AE2854">
            <w:pPr>
              <w:tabs>
                <w:tab w:val="decimal" w:pos="1080"/>
              </w:tabs>
              <w:spacing w:line="240" w:lineRule="atLeast"/>
              <w:ind w:left="-531" w:firstLine="531"/>
              <w:rPr>
                <w:rFonts w:cs="Times New Roman"/>
                <w:color w:val="000000"/>
              </w:rPr>
            </w:pPr>
            <w:r w:rsidRPr="00AE2854">
              <w:rPr>
                <w:rFonts w:cs="Times New Roman"/>
              </w:rPr>
              <w:t>237,698</w:t>
            </w:r>
          </w:p>
        </w:tc>
        <w:tc>
          <w:tcPr>
            <w:tcW w:w="90" w:type="dxa"/>
            <w:vAlign w:val="bottom"/>
          </w:tcPr>
          <w:p w14:paraId="481F528F" w14:textId="77777777" w:rsidR="00AE2854" w:rsidRPr="00AE2854" w:rsidRDefault="00AE2854" w:rsidP="00AE2854">
            <w:pPr>
              <w:tabs>
                <w:tab w:val="decimal" w:pos="1080"/>
              </w:tabs>
              <w:spacing w:line="240" w:lineRule="atLeast"/>
              <w:ind w:left="-531" w:firstLine="531"/>
              <w:jc w:val="center"/>
              <w:rPr>
                <w:rFonts w:cs="Times New Roman"/>
                <w:color w:val="000000"/>
              </w:rPr>
            </w:pPr>
          </w:p>
        </w:tc>
        <w:tc>
          <w:tcPr>
            <w:tcW w:w="1170" w:type="dxa"/>
            <w:vAlign w:val="bottom"/>
          </w:tcPr>
          <w:p w14:paraId="74AF1B73" w14:textId="6A85875D" w:rsidR="00AE2854" w:rsidRPr="00AE2854" w:rsidRDefault="00AE2854" w:rsidP="00AE2854">
            <w:pPr>
              <w:tabs>
                <w:tab w:val="decimal" w:pos="797"/>
              </w:tabs>
              <w:spacing w:line="240" w:lineRule="atLeast"/>
              <w:rPr>
                <w:rFonts w:cs="Times New Roman"/>
                <w:lang w:val="en-GB"/>
              </w:rPr>
            </w:pPr>
            <w:r w:rsidRPr="00AE2854">
              <w:rPr>
                <w:rFonts w:cs="Times New Roman"/>
                <w:lang w:eastAsia="en-GB"/>
              </w:rPr>
              <w:t>-</w:t>
            </w:r>
          </w:p>
        </w:tc>
        <w:tc>
          <w:tcPr>
            <w:tcW w:w="90" w:type="dxa"/>
            <w:vAlign w:val="bottom"/>
          </w:tcPr>
          <w:p w14:paraId="7CBD135E" w14:textId="77777777" w:rsidR="00AE2854" w:rsidRPr="00AE2854" w:rsidRDefault="00AE2854" w:rsidP="00AE2854">
            <w:pPr>
              <w:tabs>
                <w:tab w:val="decimal" w:pos="797"/>
              </w:tabs>
              <w:spacing w:line="240" w:lineRule="atLeast"/>
              <w:rPr>
                <w:rFonts w:cs="Times New Roman"/>
                <w:lang w:val="en-GB"/>
              </w:rPr>
            </w:pPr>
          </w:p>
        </w:tc>
        <w:tc>
          <w:tcPr>
            <w:tcW w:w="1170" w:type="dxa"/>
            <w:vAlign w:val="bottom"/>
          </w:tcPr>
          <w:p w14:paraId="7C9D0271" w14:textId="1FA6F37F" w:rsidR="00AE2854" w:rsidRPr="00AE2854" w:rsidRDefault="00AE2854" w:rsidP="00AE2854">
            <w:pPr>
              <w:tabs>
                <w:tab w:val="decimal" w:pos="750"/>
              </w:tabs>
              <w:spacing w:line="240" w:lineRule="atLeast"/>
              <w:rPr>
                <w:rFonts w:cs="Times New Roman"/>
                <w:lang w:val="en-GB"/>
              </w:rPr>
            </w:pPr>
            <w:r w:rsidRPr="00AE2854">
              <w:rPr>
                <w:rFonts w:cs="Times New Roman"/>
              </w:rPr>
              <w:t>-</w:t>
            </w:r>
          </w:p>
        </w:tc>
        <w:tc>
          <w:tcPr>
            <w:tcW w:w="90" w:type="dxa"/>
            <w:vAlign w:val="bottom"/>
          </w:tcPr>
          <w:p w14:paraId="2E73AEA6" w14:textId="77777777" w:rsidR="00AE2854" w:rsidRPr="00AE2854" w:rsidRDefault="00AE2854" w:rsidP="00AE2854">
            <w:pPr>
              <w:tabs>
                <w:tab w:val="decimal" w:pos="1010"/>
              </w:tabs>
              <w:spacing w:line="240" w:lineRule="atLeast"/>
              <w:jc w:val="center"/>
              <w:rPr>
                <w:rFonts w:cs="Times New Roman"/>
                <w:color w:val="000000"/>
              </w:rPr>
            </w:pPr>
          </w:p>
        </w:tc>
        <w:tc>
          <w:tcPr>
            <w:tcW w:w="1170" w:type="dxa"/>
            <w:vAlign w:val="bottom"/>
          </w:tcPr>
          <w:p w14:paraId="26FFEB0D" w14:textId="62D81A83" w:rsidR="00AE2854" w:rsidRPr="00AE2854" w:rsidRDefault="00AE2854" w:rsidP="00AE2854">
            <w:pPr>
              <w:tabs>
                <w:tab w:val="decimal" w:pos="1010"/>
              </w:tabs>
              <w:spacing w:line="240" w:lineRule="atLeast"/>
              <w:jc w:val="center"/>
              <w:rPr>
                <w:rFonts w:cs="Times New Roman"/>
                <w:lang w:eastAsia="en-GB"/>
              </w:rPr>
            </w:pPr>
            <w:r w:rsidRPr="00AE2854">
              <w:rPr>
                <w:rFonts w:cs="Times New Roman"/>
              </w:rPr>
              <w:t>237,698</w:t>
            </w:r>
          </w:p>
        </w:tc>
        <w:tc>
          <w:tcPr>
            <w:tcW w:w="90" w:type="dxa"/>
            <w:vAlign w:val="bottom"/>
          </w:tcPr>
          <w:p w14:paraId="42E915E8" w14:textId="77777777" w:rsidR="00AE2854" w:rsidRPr="00AE2854" w:rsidRDefault="00AE2854" w:rsidP="00AE2854">
            <w:pPr>
              <w:tabs>
                <w:tab w:val="decimal" w:pos="1010"/>
              </w:tabs>
              <w:spacing w:line="240" w:lineRule="atLeast"/>
              <w:jc w:val="center"/>
              <w:rPr>
                <w:rFonts w:cs="Times New Roman"/>
                <w:color w:val="000000"/>
              </w:rPr>
            </w:pPr>
          </w:p>
        </w:tc>
        <w:tc>
          <w:tcPr>
            <w:tcW w:w="1260" w:type="dxa"/>
            <w:vAlign w:val="bottom"/>
          </w:tcPr>
          <w:p w14:paraId="02FA4A5D" w14:textId="177E0974" w:rsidR="00AE2854" w:rsidRPr="00AE2854" w:rsidRDefault="00AE2854" w:rsidP="00AC5F20">
            <w:pPr>
              <w:tabs>
                <w:tab w:val="decimal" w:pos="1075"/>
              </w:tabs>
              <w:spacing w:line="240" w:lineRule="atLeast"/>
              <w:rPr>
                <w:rFonts w:cs="Times New Roman"/>
                <w:color w:val="000000"/>
              </w:rPr>
            </w:pPr>
            <w:r w:rsidRPr="00AE2854">
              <w:rPr>
                <w:rFonts w:cs="Times New Roman"/>
              </w:rPr>
              <w:t>237,698</w:t>
            </w:r>
          </w:p>
        </w:tc>
      </w:tr>
      <w:tr w:rsidR="00AE2854" w:rsidRPr="00E2745C" w14:paraId="379288D5" w14:textId="77777777" w:rsidTr="00BC518F">
        <w:trPr>
          <w:trHeight w:val="157"/>
        </w:trPr>
        <w:tc>
          <w:tcPr>
            <w:tcW w:w="2970" w:type="dxa"/>
            <w:shd w:val="clear" w:color="auto" w:fill="auto"/>
          </w:tcPr>
          <w:p w14:paraId="3D4D0AD1" w14:textId="77777777" w:rsidR="00AE2854" w:rsidRPr="008A3883" w:rsidRDefault="00AE2854" w:rsidP="00AE2854">
            <w:pPr>
              <w:spacing w:line="240" w:lineRule="atLeast"/>
              <w:ind w:left="234" w:hanging="144"/>
              <w:rPr>
                <w:rFonts w:cs="Times New Roman"/>
                <w:color w:val="000000"/>
              </w:rPr>
            </w:pPr>
          </w:p>
        </w:tc>
        <w:tc>
          <w:tcPr>
            <w:tcW w:w="1080" w:type="dxa"/>
            <w:vAlign w:val="bottom"/>
          </w:tcPr>
          <w:p w14:paraId="4FA4C49F" w14:textId="77777777" w:rsidR="00AE2854" w:rsidRPr="00AE2854" w:rsidRDefault="00AE2854" w:rsidP="00AE2854">
            <w:pPr>
              <w:tabs>
                <w:tab w:val="decimal" w:pos="807"/>
              </w:tabs>
              <w:spacing w:line="240" w:lineRule="atLeast"/>
              <w:rPr>
                <w:rFonts w:cs="Times New Roman"/>
              </w:rPr>
            </w:pPr>
          </w:p>
        </w:tc>
        <w:tc>
          <w:tcPr>
            <w:tcW w:w="90" w:type="dxa"/>
          </w:tcPr>
          <w:p w14:paraId="7F17F9A6" w14:textId="77777777" w:rsidR="00AE2854" w:rsidRPr="00AE2854" w:rsidRDefault="00AE2854" w:rsidP="00AE2854">
            <w:pPr>
              <w:tabs>
                <w:tab w:val="decimal" w:pos="1080"/>
              </w:tabs>
              <w:spacing w:line="240" w:lineRule="atLeast"/>
              <w:ind w:left="-531" w:firstLine="531"/>
              <w:rPr>
                <w:rFonts w:cs="Times New Roman"/>
                <w:cs/>
              </w:rPr>
            </w:pPr>
          </w:p>
        </w:tc>
        <w:tc>
          <w:tcPr>
            <w:tcW w:w="1080" w:type="dxa"/>
            <w:vAlign w:val="bottom"/>
          </w:tcPr>
          <w:p w14:paraId="55D1591A" w14:textId="77777777" w:rsidR="00AE2854" w:rsidRPr="00AE2854" w:rsidRDefault="00AE2854" w:rsidP="00AE2854">
            <w:pPr>
              <w:tabs>
                <w:tab w:val="decimal" w:pos="724"/>
              </w:tabs>
              <w:spacing w:line="240" w:lineRule="atLeast"/>
              <w:rPr>
                <w:rFonts w:cs="Times New Roman"/>
                <w:cs/>
              </w:rPr>
            </w:pPr>
          </w:p>
        </w:tc>
        <w:tc>
          <w:tcPr>
            <w:tcW w:w="90" w:type="dxa"/>
          </w:tcPr>
          <w:p w14:paraId="5B5427C4" w14:textId="77777777" w:rsidR="00AE2854" w:rsidRPr="00AE2854" w:rsidRDefault="00AE2854" w:rsidP="00AE2854">
            <w:pPr>
              <w:tabs>
                <w:tab w:val="decimal" w:pos="1080"/>
              </w:tabs>
              <w:spacing w:line="240" w:lineRule="atLeast"/>
              <w:ind w:hanging="198"/>
              <w:rPr>
                <w:rFonts w:cs="Times New Roman"/>
                <w:color w:val="000000"/>
              </w:rPr>
            </w:pPr>
          </w:p>
        </w:tc>
        <w:tc>
          <w:tcPr>
            <w:tcW w:w="1080" w:type="dxa"/>
            <w:vAlign w:val="bottom"/>
          </w:tcPr>
          <w:p w14:paraId="46866491" w14:textId="77777777" w:rsidR="00AE2854" w:rsidRPr="00AE2854" w:rsidRDefault="00AE2854" w:rsidP="00AE2854">
            <w:pPr>
              <w:tabs>
                <w:tab w:val="decimal" w:pos="810"/>
              </w:tabs>
              <w:spacing w:line="240" w:lineRule="atLeast"/>
              <w:rPr>
                <w:rFonts w:cs="Times New Roman"/>
                <w:lang w:val="en-GB"/>
              </w:rPr>
            </w:pPr>
          </w:p>
        </w:tc>
        <w:tc>
          <w:tcPr>
            <w:tcW w:w="90" w:type="dxa"/>
          </w:tcPr>
          <w:p w14:paraId="2CCCEAC4" w14:textId="77777777" w:rsidR="00AE2854" w:rsidRPr="00AE2854" w:rsidRDefault="00AE2854" w:rsidP="00AE2854">
            <w:pPr>
              <w:tabs>
                <w:tab w:val="decimal" w:pos="1080"/>
              </w:tabs>
              <w:spacing w:line="240" w:lineRule="atLeast"/>
              <w:ind w:left="-531" w:firstLine="531"/>
              <w:rPr>
                <w:rFonts w:cs="Times New Roman"/>
                <w:color w:val="000000"/>
              </w:rPr>
            </w:pPr>
          </w:p>
        </w:tc>
        <w:tc>
          <w:tcPr>
            <w:tcW w:w="1260" w:type="dxa"/>
            <w:vAlign w:val="bottom"/>
          </w:tcPr>
          <w:p w14:paraId="4C571DBF" w14:textId="77777777" w:rsidR="00AE2854" w:rsidRPr="00AE2854" w:rsidRDefault="00AE2854" w:rsidP="00AE2854">
            <w:pPr>
              <w:tabs>
                <w:tab w:val="decimal" w:pos="1080"/>
              </w:tabs>
              <w:spacing w:line="240" w:lineRule="atLeast"/>
              <w:ind w:left="-531" w:firstLine="531"/>
              <w:rPr>
                <w:rFonts w:cs="Times New Roman"/>
                <w:color w:val="000000"/>
              </w:rPr>
            </w:pPr>
          </w:p>
        </w:tc>
        <w:tc>
          <w:tcPr>
            <w:tcW w:w="90" w:type="dxa"/>
            <w:vAlign w:val="bottom"/>
          </w:tcPr>
          <w:p w14:paraId="451CF93C"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bottom"/>
          </w:tcPr>
          <w:p w14:paraId="03924C44" w14:textId="77777777" w:rsidR="00AE2854" w:rsidRPr="00AE2854" w:rsidRDefault="00AE2854" w:rsidP="00AE2854">
            <w:pPr>
              <w:tabs>
                <w:tab w:val="decimal" w:pos="1080"/>
              </w:tabs>
              <w:spacing w:line="240" w:lineRule="atLeast"/>
              <w:ind w:left="-531" w:firstLine="531"/>
              <w:rPr>
                <w:rFonts w:cs="Times New Roman"/>
                <w:color w:val="000000"/>
              </w:rPr>
            </w:pPr>
          </w:p>
        </w:tc>
        <w:tc>
          <w:tcPr>
            <w:tcW w:w="90" w:type="dxa"/>
            <w:vAlign w:val="bottom"/>
          </w:tcPr>
          <w:p w14:paraId="1E847B89"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bottom"/>
          </w:tcPr>
          <w:p w14:paraId="5B83FE66" w14:textId="77777777" w:rsidR="00AE2854" w:rsidRPr="00AE2854" w:rsidRDefault="00AE2854" w:rsidP="00AE2854">
            <w:pPr>
              <w:tabs>
                <w:tab w:val="decimal" w:pos="797"/>
              </w:tabs>
              <w:spacing w:line="240" w:lineRule="atLeast"/>
              <w:rPr>
                <w:rFonts w:cs="Times New Roman"/>
              </w:rPr>
            </w:pPr>
          </w:p>
        </w:tc>
        <w:tc>
          <w:tcPr>
            <w:tcW w:w="90" w:type="dxa"/>
            <w:vAlign w:val="bottom"/>
          </w:tcPr>
          <w:p w14:paraId="71C381C4" w14:textId="77777777" w:rsidR="00AE2854" w:rsidRPr="00AE2854" w:rsidRDefault="00AE2854" w:rsidP="00AE2854">
            <w:pPr>
              <w:tabs>
                <w:tab w:val="decimal" w:pos="797"/>
              </w:tabs>
              <w:spacing w:line="240" w:lineRule="atLeast"/>
              <w:rPr>
                <w:rFonts w:cs="Times New Roman"/>
              </w:rPr>
            </w:pPr>
          </w:p>
        </w:tc>
        <w:tc>
          <w:tcPr>
            <w:tcW w:w="1170" w:type="dxa"/>
            <w:vAlign w:val="bottom"/>
          </w:tcPr>
          <w:p w14:paraId="74563FED" w14:textId="77777777" w:rsidR="00AE2854" w:rsidRPr="00AE2854" w:rsidRDefault="00AE2854" w:rsidP="00AE2854">
            <w:pPr>
              <w:tabs>
                <w:tab w:val="decimal" w:pos="1023"/>
              </w:tabs>
              <w:spacing w:line="240" w:lineRule="atLeast"/>
              <w:rPr>
                <w:rFonts w:cs="Times New Roman"/>
                <w:lang w:eastAsia="en-GB"/>
              </w:rPr>
            </w:pPr>
          </w:p>
        </w:tc>
        <w:tc>
          <w:tcPr>
            <w:tcW w:w="90" w:type="dxa"/>
            <w:vAlign w:val="bottom"/>
          </w:tcPr>
          <w:p w14:paraId="2BDF4D87" w14:textId="77777777" w:rsidR="00AE2854" w:rsidRPr="00AE2854" w:rsidRDefault="00AE2854" w:rsidP="00AE2854">
            <w:pPr>
              <w:tabs>
                <w:tab w:val="decimal" w:pos="1010"/>
              </w:tabs>
              <w:spacing w:line="240" w:lineRule="atLeast"/>
              <w:rPr>
                <w:rFonts w:cs="Times New Roman"/>
                <w:color w:val="000000"/>
              </w:rPr>
            </w:pPr>
          </w:p>
        </w:tc>
        <w:tc>
          <w:tcPr>
            <w:tcW w:w="1170" w:type="dxa"/>
            <w:vAlign w:val="bottom"/>
          </w:tcPr>
          <w:p w14:paraId="30ADF335" w14:textId="77777777" w:rsidR="00AE2854" w:rsidRPr="00AE2854" w:rsidRDefault="00AE2854" w:rsidP="00AE2854">
            <w:pPr>
              <w:tabs>
                <w:tab w:val="decimal" w:pos="805"/>
              </w:tabs>
              <w:spacing w:line="240" w:lineRule="atLeast"/>
              <w:rPr>
                <w:rFonts w:cs="Times New Roman"/>
                <w:lang w:val="en-GB" w:eastAsia="en-GB"/>
              </w:rPr>
            </w:pPr>
          </w:p>
        </w:tc>
        <w:tc>
          <w:tcPr>
            <w:tcW w:w="90" w:type="dxa"/>
          </w:tcPr>
          <w:p w14:paraId="1C5816D1" w14:textId="77777777" w:rsidR="00AE2854" w:rsidRPr="00AE2854" w:rsidRDefault="00AE2854" w:rsidP="00AE2854">
            <w:pPr>
              <w:tabs>
                <w:tab w:val="decimal" w:pos="1010"/>
              </w:tabs>
              <w:spacing w:line="240" w:lineRule="atLeast"/>
              <w:rPr>
                <w:rFonts w:cs="Times New Roman"/>
                <w:color w:val="000000"/>
              </w:rPr>
            </w:pPr>
          </w:p>
        </w:tc>
        <w:tc>
          <w:tcPr>
            <w:tcW w:w="1260" w:type="dxa"/>
            <w:vAlign w:val="bottom"/>
          </w:tcPr>
          <w:p w14:paraId="7A700C3D" w14:textId="77777777" w:rsidR="00AE2854" w:rsidRPr="00AE2854" w:rsidRDefault="00AE2854" w:rsidP="00AC5F20">
            <w:pPr>
              <w:tabs>
                <w:tab w:val="decimal" w:pos="1075"/>
              </w:tabs>
              <w:spacing w:line="240" w:lineRule="atLeast"/>
              <w:rPr>
                <w:rFonts w:cs="Times New Roman"/>
                <w:color w:val="000000"/>
              </w:rPr>
            </w:pPr>
          </w:p>
        </w:tc>
      </w:tr>
      <w:tr w:rsidR="00AE2854" w:rsidRPr="00E2745C" w14:paraId="35A0D51E" w14:textId="77777777" w:rsidTr="00BC518F">
        <w:trPr>
          <w:trHeight w:val="94"/>
        </w:trPr>
        <w:tc>
          <w:tcPr>
            <w:tcW w:w="2970" w:type="dxa"/>
            <w:shd w:val="clear" w:color="auto" w:fill="auto"/>
          </w:tcPr>
          <w:p w14:paraId="0B9812D9" w14:textId="77777777" w:rsidR="00AE2854" w:rsidRPr="008A3883" w:rsidRDefault="00AE2854" w:rsidP="00AE2854">
            <w:pPr>
              <w:spacing w:line="240" w:lineRule="atLeast"/>
              <w:ind w:left="234" w:hanging="144"/>
              <w:rPr>
                <w:rFonts w:cs="Times New Roman"/>
                <w:color w:val="000000"/>
              </w:rPr>
            </w:pPr>
            <w:r w:rsidRPr="0011201C">
              <w:rPr>
                <w:rFonts w:cs="Times New Roman"/>
                <w:b/>
                <w:bCs/>
                <w:i/>
                <w:iCs/>
                <w:color w:val="000000"/>
              </w:rPr>
              <w:t>Financial liabilities</w:t>
            </w:r>
          </w:p>
        </w:tc>
        <w:tc>
          <w:tcPr>
            <w:tcW w:w="1080" w:type="dxa"/>
          </w:tcPr>
          <w:p w14:paraId="6417BC89" w14:textId="77777777" w:rsidR="00AE2854" w:rsidRPr="00AE2854" w:rsidRDefault="00AE2854" w:rsidP="00AE2854">
            <w:pPr>
              <w:tabs>
                <w:tab w:val="decimal" w:pos="807"/>
              </w:tabs>
              <w:spacing w:line="240" w:lineRule="atLeast"/>
              <w:rPr>
                <w:rFonts w:cs="Times New Roman"/>
              </w:rPr>
            </w:pPr>
          </w:p>
        </w:tc>
        <w:tc>
          <w:tcPr>
            <w:tcW w:w="90" w:type="dxa"/>
          </w:tcPr>
          <w:p w14:paraId="7DA8CC53" w14:textId="77777777" w:rsidR="00AE2854" w:rsidRPr="00AE2854" w:rsidRDefault="00AE2854" w:rsidP="00AE2854">
            <w:pPr>
              <w:tabs>
                <w:tab w:val="decimal" w:pos="1080"/>
              </w:tabs>
              <w:spacing w:line="240" w:lineRule="atLeast"/>
              <w:ind w:left="-531" w:firstLine="531"/>
              <w:rPr>
                <w:rFonts w:cs="Times New Roman"/>
                <w:cs/>
              </w:rPr>
            </w:pPr>
          </w:p>
        </w:tc>
        <w:tc>
          <w:tcPr>
            <w:tcW w:w="1080" w:type="dxa"/>
          </w:tcPr>
          <w:p w14:paraId="4FB39652" w14:textId="77777777" w:rsidR="00AE2854" w:rsidRPr="00AE2854" w:rsidRDefault="00AE2854" w:rsidP="00AE2854">
            <w:pPr>
              <w:tabs>
                <w:tab w:val="decimal" w:pos="724"/>
              </w:tabs>
              <w:spacing w:line="240" w:lineRule="atLeast"/>
              <w:rPr>
                <w:rFonts w:cs="Times New Roman"/>
                <w:cs/>
              </w:rPr>
            </w:pPr>
          </w:p>
        </w:tc>
        <w:tc>
          <w:tcPr>
            <w:tcW w:w="90" w:type="dxa"/>
          </w:tcPr>
          <w:p w14:paraId="379A9F88" w14:textId="77777777" w:rsidR="00AE2854" w:rsidRPr="00AE2854" w:rsidRDefault="00AE2854" w:rsidP="00AE2854">
            <w:pPr>
              <w:tabs>
                <w:tab w:val="decimal" w:pos="1080"/>
              </w:tabs>
              <w:spacing w:line="240" w:lineRule="atLeast"/>
              <w:ind w:hanging="198"/>
              <w:rPr>
                <w:rFonts w:cs="Times New Roman"/>
                <w:color w:val="000000"/>
              </w:rPr>
            </w:pPr>
          </w:p>
        </w:tc>
        <w:tc>
          <w:tcPr>
            <w:tcW w:w="1080" w:type="dxa"/>
            <w:vAlign w:val="bottom"/>
          </w:tcPr>
          <w:p w14:paraId="41E6F2C8" w14:textId="77777777" w:rsidR="00AE2854" w:rsidRPr="00AE2854" w:rsidRDefault="00AE2854" w:rsidP="00AE2854">
            <w:pPr>
              <w:tabs>
                <w:tab w:val="decimal" w:pos="810"/>
              </w:tabs>
              <w:spacing w:line="240" w:lineRule="atLeast"/>
              <w:rPr>
                <w:rFonts w:cs="Times New Roman"/>
                <w:lang w:val="en-GB"/>
              </w:rPr>
            </w:pPr>
          </w:p>
        </w:tc>
        <w:tc>
          <w:tcPr>
            <w:tcW w:w="90" w:type="dxa"/>
          </w:tcPr>
          <w:p w14:paraId="53FCBC58" w14:textId="77777777" w:rsidR="00AE2854" w:rsidRPr="00AE2854" w:rsidRDefault="00AE2854" w:rsidP="00AE2854">
            <w:pPr>
              <w:tabs>
                <w:tab w:val="decimal" w:pos="1080"/>
              </w:tabs>
              <w:spacing w:line="240" w:lineRule="atLeast"/>
              <w:ind w:left="-531" w:firstLine="531"/>
              <w:rPr>
                <w:rFonts w:cs="Times New Roman"/>
                <w:color w:val="000000"/>
              </w:rPr>
            </w:pPr>
          </w:p>
        </w:tc>
        <w:tc>
          <w:tcPr>
            <w:tcW w:w="1260" w:type="dxa"/>
            <w:vAlign w:val="bottom"/>
          </w:tcPr>
          <w:p w14:paraId="21D26612" w14:textId="77777777" w:rsidR="00AE2854" w:rsidRPr="00AE2854" w:rsidRDefault="00AE2854" w:rsidP="00AE2854">
            <w:pPr>
              <w:tabs>
                <w:tab w:val="decimal" w:pos="1080"/>
              </w:tabs>
              <w:spacing w:line="240" w:lineRule="atLeast"/>
              <w:ind w:left="-531" w:firstLine="531"/>
              <w:rPr>
                <w:rFonts w:cs="Times New Roman"/>
                <w:color w:val="000000"/>
                <w:cs/>
              </w:rPr>
            </w:pPr>
          </w:p>
        </w:tc>
        <w:tc>
          <w:tcPr>
            <w:tcW w:w="90" w:type="dxa"/>
            <w:vAlign w:val="bottom"/>
          </w:tcPr>
          <w:p w14:paraId="1FA27BCF"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bottom"/>
          </w:tcPr>
          <w:p w14:paraId="377481AD" w14:textId="77777777" w:rsidR="00AE2854" w:rsidRPr="00AE2854" w:rsidRDefault="00AE2854" w:rsidP="00AE2854">
            <w:pPr>
              <w:tabs>
                <w:tab w:val="decimal" w:pos="1080"/>
              </w:tabs>
              <w:spacing w:line="240" w:lineRule="atLeast"/>
              <w:ind w:left="-531" w:firstLine="531"/>
              <w:rPr>
                <w:rFonts w:cs="Times New Roman"/>
                <w:color w:val="000000"/>
              </w:rPr>
            </w:pPr>
          </w:p>
        </w:tc>
        <w:tc>
          <w:tcPr>
            <w:tcW w:w="90" w:type="dxa"/>
            <w:vAlign w:val="bottom"/>
          </w:tcPr>
          <w:p w14:paraId="0B9F9CA6"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bottom"/>
          </w:tcPr>
          <w:p w14:paraId="054934C5" w14:textId="77777777" w:rsidR="00AE2854" w:rsidRPr="00AE2854" w:rsidRDefault="00AE2854" w:rsidP="00AE2854">
            <w:pPr>
              <w:tabs>
                <w:tab w:val="decimal" w:pos="1010"/>
              </w:tabs>
              <w:spacing w:line="240" w:lineRule="atLeast"/>
              <w:rPr>
                <w:rFonts w:cs="Times New Roman"/>
                <w:color w:val="000000"/>
              </w:rPr>
            </w:pPr>
          </w:p>
        </w:tc>
        <w:tc>
          <w:tcPr>
            <w:tcW w:w="90" w:type="dxa"/>
            <w:vAlign w:val="bottom"/>
          </w:tcPr>
          <w:p w14:paraId="647A2056" w14:textId="77777777" w:rsidR="00AE2854" w:rsidRPr="00AE2854" w:rsidRDefault="00AE2854" w:rsidP="00AE2854">
            <w:pPr>
              <w:tabs>
                <w:tab w:val="decimal" w:pos="1010"/>
              </w:tabs>
              <w:spacing w:line="240" w:lineRule="atLeast"/>
              <w:rPr>
                <w:rFonts w:cs="Times New Roman"/>
                <w:color w:val="000000"/>
              </w:rPr>
            </w:pPr>
          </w:p>
        </w:tc>
        <w:tc>
          <w:tcPr>
            <w:tcW w:w="1170" w:type="dxa"/>
            <w:vAlign w:val="bottom"/>
          </w:tcPr>
          <w:p w14:paraId="3C377AFA" w14:textId="77777777" w:rsidR="00AE2854" w:rsidRPr="00AE2854" w:rsidRDefault="00AE2854" w:rsidP="00AE2854">
            <w:pPr>
              <w:tabs>
                <w:tab w:val="decimal" w:pos="750"/>
              </w:tabs>
              <w:spacing w:line="240" w:lineRule="atLeast"/>
              <w:rPr>
                <w:rFonts w:cs="Times New Roman"/>
                <w:lang w:eastAsia="en-GB"/>
              </w:rPr>
            </w:pPr>
          </w:p>
        </w:tc>
        <w:tc>
          <w:tcPr>
            <w:tcW w:w="90" w:type="dxa"/>
            <w:vAlign w:val="bottom"/>
          </w:tcPr>
          <w:p w14:paraId="3775ACB3" w14:textId="77777777" w:rsidR="00AE2854" w:rsidRPr="00AE2854" w:rsidRDefault="00AE2854" w:rsidP="00AE2854">
            <w:pPr>
              <w:tabs>
                <w:tab w:val="decimal" w:pos="750"/>
              </w:tabs>
              <w:spacing w:line="240" w:lineRule="atLeast"/>
              <w:rPr>
                <w:rFonts w:cs="Times New Roman"/>
                <w:color w:val="000000"/>
              </w:rPr>
            </w:pPr>
          </w:p>
        </w:tc>
        <w:tc>
          <w:tcPr>
            <w:tcW w:w="1170" w:type="dxa"/>
            <w:vAlign w:val="bottom"/>
          </w:tcPr>
          <w:p w14:paraId="386F2DBD" w14:textId="77777777" w:rsidR="00AE2854" w:rsidRPr="00AE2854" w:rsidRDefault="00AE2854" w:rsidP="00AE2854">
            <w:pPr>
              <w:tabs>
                <w:tab w:val="decimal" w:pos="805"/>
              </w:tabs>
              <w:spacing w:line="240" w:lineRule="atLeast"/>
              <w:rPr>
                <w:rFonts w:cs="Times New Roman"/>
                <w:lang w:val="en-GB" w:eastAsia="en-GB"/>
              </w:rPr>
            </w:pPr>
          </w:p>
        </w:tc>
        <w:tc>
          <w:tcPr>
            <w:tcW w:w="90" w:type="dxa"/>
          </w:tcPr>
          <w:p w14:paraId="1C3A75EB" w14:textId="77777777" w:rsidR="00AE2854" w:rsidRPr="00AE2854" w:rsidRDefault="00AE2854" w:rsidP="00AE2854">
            <w:pPr>
              <w:tabs>
                <w:tab w:val="decimal" w:pos="1010"/>
              </w:tabs>
              <w:spacing w:line="240" w:lineRule="atLeast"/>
              <w:rPr>
                <w:rFonts w:cs="Times New Roman"/>
                <w:color w:val="000000"/>
              </w:rPr>
            </w:pPr>
          </w:p>
        </w:tc>
        <w:tc>
          <w:tcPr>
            <w:tcW w:w="1260" w:type="dxa"/>
          </w:tcPr>
          <w:p w14:paraId="09CA6C13" w14:textId="77777777" w:rsidR="00AE2854" w:rsidRPr="00AE2854" w:rsidRDefault="00AE2854" w:rsidP="00AC5F20">
            <w:pPr>
              <w:tabs>
                <w:tab w:val="decimal" w:pos="1075"/>
              </w:tabs>
              <w:spacing w:line="240" w:lineRule="atLeast"/>
              <w:rPr>
                <w:rFonts w:cs="Times New Roman"/>
                <w:color w:val="000000"/>
              </w:rPr>
            </w:pPr>
          </w:p>
        </w:tc>
      </w:tr>
      <w:tr w:rsidR="00AE2854" w:rsidRPr="00E2745C" w14:paraId="09C1858A" w14:textId="77777777" w:rsidTr="00FC1227">
        <w:trPr>
          <w:trHeight w:val="94"/>
        </w:trPr>
        <w:tc>
          <w:tcPr>
            <w:tcW w:w="2970" w:type="dxa"/>
            <w:shd w:val="clear" w:color="auto" w:fill="auto"/>
          </w:tcPr>
          <w:p w14:paraId="761CACEC" w14:textId="77777777" w:rsidR="00AE2854" w:rsidRPr="00E2745C" w:rsidRDefault="00AE2854" w:rsidP="00AE2854">
            <w:pPr>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 xml:space="preserve">term </w:t>
            </w:r>
            <w:r>
              <w:rPr>
                <w:rFonts w:cs="Times New Roman"/>
                <w:color w:val="000000"/>
              </w:rPr>
              <w:t>borrowings</w:t>
            </w:r>
            <w:r w:rsidRPr="0011201C">
              <w:rPr>
                <w:rFonts w:cs="Times New Roman"/>
                <w:color w:val="000000"/>
              </w:rPr>
              <w:t xml:space="preserve"> from</w:t>
            </w:r>
            <w:r>
              <w:rPr>
                <w:color w:val="000000"/>
                <w:cs/>
              </w:rPr>
              <w:t xml:space="preserve"> </w:t>
            </w:r>
            <w:r>
              <w:rPr>
                <w:rFonts w:cs="Times New Roman"/>
                <w:color w:val="000000"/>
              </w:rPr>
              <w:br/>
            </w:r>
            <w:r w:rsidRPr="0011201C">
              <w:rPr>
                <w:rFonts w:cs="Times New Roman"/>
                <w:color w:val="000000"/>
              </w:rPr>
              <w:t>financial institution</w:t>
            </w:r>
            <w:r>
              <w:rPr>
                <w:rFonts w:cs="Times New Roman"/>
                <w:color w:val="000000"/>
              </w:rPr>
              <w:t>s</w:t>
            </w:r>
          </w:p>
        </w:tc>
        <w:tc>
          <w:tcPr>
            <w:tcW w:w="1080" w:type="dxa"/>
            <w:vAlign w:val="bottom"/>
          </w:tcPr>
          <w:p w14:paraId="4522CF72" w14:textId="593D7644" w:rsidR="00AE2854" w:rsidRPr="00AE2854" w:rsidRDefault="00AE2854" w:rsidP="00FC1227">
            <w:pPr>
              <w:tabs>
                <w:tab w:val="decimal" w:pos="1072"/>
              </w:tabs>
              <w:rPr>
                <w:rFonts w:cs="Times New Roman"/>
                <w:color w:val="000000"/>
              </w:rPr>
            </w:pPr>
            <w:r w:rsidRPr="00AE2854">
              <w:rPr>
                <w:rFonts w:cs="Times New Roman"/>
              </w:rPr>
              <w:t>292,002</w:t>
            </w:r>
          </w:p>
        </w:tc>
        <w:tc>
          <w:tcPr>
            <w:tcW w:w="90" w:type="dxa"/>
            <w:vAlign w:val="center"/>
          </w:tcPr>
          <w:p w14:paraId="637D300A" w14:textId="77777777" w:rsidR="00AE2854" w:rsidRPr="00AE2854" w:rsidRDefault="00AE2854" w:rsidP="00AE2854">
            <w:pPr>
              <w:tabs>
                <w:tab w:val="decimal" w:pos="1080"/>
              </w:tabs>
              <w:ind w:left="-531" w:firstLine="531"/>
              <w:rPr>
                <w:rFonts w:cs="Times New Roman"/>
                <w:cs/>
              </w:rPr>
            </w:pPr>
          </w:p>
        </w:tc>
        <w:tc>
          <w:tcPr>
            <w:tcW w:w="1080" w:type="dxa"/>
            <w:vAlign w:val="bottom"/>
          </w:tcPr>
          <w:p w14:paraId="54A8D17D" w14:textId="25EEE15A" w:rsidR="00AE2854" w:rsidRPr="00AE2854" w:rsidRDefault="00AE2854" w:rsidP="00AE2854">
            <w:pPr>
              <w:tabs>
                <w:tab w:val="decimal" w:pos="724"/>
              </w:tabs>
              <w:spacing w:line="240" w:lineRule="atLeast"/>
              <w:rPr>
                <w:rFonts w:cs="Times New Roman"/>
                <w:cs/>
                <w:lang w:val="en-GB"/>
              </w:rPr>
            </w:pPr>
            <w:r w:rsidRPr="00AE2854">
              <w:rPr>
                <w:rFonts w:cs="Times New Roman"/>
              </w:rPr>
              <w:t>-</w:t>
            </w:r>
          </w:p>
        </w:tc>
        <w:tc>
          <w:tcPr>
            <w:tcW w:w="90" w:type="dxa"/>
            <w:vAlign w:val="center"/>
          </w:tcPr>
          <w:p w14:paraId="6B798ACA" w14:textId="77777777" w:rsidR="00AE2854" w:rsidRPr="00AE2854" w:rsidRDefault="00AE2854" w:rsidP="00AE2854">
            <w:pPr>
              <w:tabs>
                <w:tab w:val="decimal" w:pos="1080"/>
              </w:tabs>
              <w:ind w:hanging="198"/>
              <w:rPr>
                <w:rFonts w:cs="Times New Roman"/>
                <w:color w:val="000000"/>
              </w:rPr>
            </w:pPr>
          </w:p>
        </w:tc>
        <w:tc>
          <w:tcPr>
            <w:tcW w:w="1080" w:type="dxa"/>
            <w:vAlign w:val="bottom"/>
          </w:tcPr>
          <w:p w14:paraId="30CE542E" w14:textId="5847FA95" w:rsidR="00AE2854" w:rsidRPr="00AE2854" w:rsidRDefault="00AE2854" w:rsidP="00FC1227">
            <w:pPr>
              <w:tabs>
                <w:tab w:val="decimal" w:pos="810"/>
              </w:tabs>
              <w:spacing w:line="240" w:lineRule="atLeast"/>
              <w:rPr>
                <w:rFonts w:cs="Times New Roman"/>
                <w:lang w:val="en-GB"/>
              </w:rPr>
            </w:pPr>
            <w:r w:rsidRPr="00AE2854">
              <w:rPr>
                <w:rFonts w:cs="Times New Roman"/>
              </w:rPr>
              <w:t>-</w:t>
            </w:r>
          </w:p>
        </w:tc>
        <w:tc>
          <w:tcPr>
            <w:tcW w:w="90" w:type="dxa"/>
          </w:tcPr>
          <w:p w14:paraId="768038A8" w14:textId="77777777" w:rsidR="00AE2854" w:rsidRPr="00AE2854" w:rsidRDefault="00AE2854" w:rsidP="00AE2854">
            <w:pPr>
              <w:tabs>
                <w:tab w:val="decimal" w:pos="1080"/>
              </w:tabs>
              <w:ind w:left="-531" w:firstLine="531"/>
              <w:rPr>
                <w:rFonts w:cs="Times New Roman"/>
              </w:rPr>
            </w:pPr>
          </w:p>
        </w:tc>
        <w:tc>
          <w:tcPr>
            <w:tcW w:w="1260" w:type="dxa"/>
            <w:vAlign w:val="bottom"/>
          </w:tcPr>
          <w:p w14:paraId="300A7DF8" w14:textId="5C650B81" w:rsidR="00AE2854" w:rsidRPr="00AE2854" w:rsidRDefault="00AE2854" w:rsidP="00FC1227">
            <w:pPr>
              <w:tabs>
                <w:tab w:val="decimal" w:pos="810"/>
              </w:tabs>
              <w:spacing w:line="240" w:lineRule="atLeast"/>
              <w:rPr>
                <w:rFonts w:cs="Times New Roman"/>
                <w:color w:val="000000"/>
              </w:rPr>
            </w:pPr>
            <w:r w:rsidRPr="00AE2854">
              <w:rPr>
                <w:rFonts w:cs="Times New Roman"/>
              </w:rPr>
              <w:t>-</w:t>
            </w:r>
          </w:p>
        </w:tc>
        <w:tc>
          <w:tcPr>
            <w:tcW w:w="90" w:type="dxa"/>
            <w:vAlign w:val="center"/>
          </w:tcPr>
          <w:p w14:paraId="1D8F4D2A" w14:textId="77777777" w:rsidR="00AE2854" w:rsidRPr="00AE2854" w:rsidRDefault="00AE2854" w:rsidP="00AE2854">
            <w:pPr>
              <w:tabs>
                <w:tab w:val="decimal" w:pos="1080"/>
              </w:tabs>
              <w:ind w:left="-531" w:firstLine="531"/>
              <w:rPr>
                <w:rFonts w:cs="Times New Roman"/>
                <w:color w:val="000000"/>
              </w:rPr>
            </w:pPr>
          </w:p>
        </w:tc>
        <w:tc>
          <w:tcPr>
            <w:tcW w:w="1170" w:type="dxa"/>
            <w:vAlign w:val="bottom"/>
          </w:tcPr>
          <w:p w14:paraId="1D901555" w14:textId="2B774ADA" w:rsidR="00AE2854" w:rsidRPr="00AE2854" w:rsidRDefault="00AE2854" w:rsidP="00FC1227">
            <w:pPr>
              <w:tabs>
                <w:tab w:val="decimal" w:pos="1080"/>
              </w:tabs>
              <w:ind w:left="-531" w:firstLine="531"/>
              <w:rPr>
                <w:rFonts w:cs="Times New Roman"/>
              </w:rPr>
            </w:pPr>
            <w:r w:rsidRPr="00AE2854">
              <w:rPr>
                <w:rFonts w:cs="Times New Roman"/>
              </w:rPr>
              <w:t>292,002</w:t>
            </w:r>
          </w:p>
        </w:tc>
        <w:tc>
          <w:tcPr>
            <w:tcW w:w="90" w:type="dxa"/>
            <w:vAlign w:val="center"/>
          </w:tcPr>
          <w:p w14:paraId="3B8F25E3" w14:textId="77777777" w:rsidR="00AE2854" w:rsidRPr="00AE2854" w:rsidRDefault="00AE2854" w:rsidP="00AE2854">
            <w:pPr>
              <w:tabs>
                <w:tab w:val="decimal" w:pos="1080"/>
              </w:tabs>
              <w:ind w:left="-531" w:firstLine="531"/>
              <w:rPr>
                <w:rFonts w:cs="Times New Roman"/>
                <w:color w:val="000000"/>
              </w:rPr>
            </w:pPr>
          </w:p>
        </w:tc>
        <w:tc>
          <w:tcPr>
            <w:tcW w:w="1170" w:type="dxa"/>
            <w:vAlign w:val="bottom"/>
          </w:tcPr>
          <w:p w14:paraId="7DAD3E4B" w14:textId="1A7F51C2" w:rsidR="00AE2854" w:rsidRPr="00AE2854" w:rsidRDefault="00AE2854" w:rsidP="00FC1227">
            <w:pPr>
              <w:tabs>
                <w:tab w:val="decimal" w:pos="805"/>
              </w:tabs>
              <w:spacing w:line="240" w:lineRule="atLeast"/>
              <w:rPr>
                <w:rFonts w:cs="Times New Roman"/>
                <w:lang w:val="en-GB"/>
              </w:rPr>
            </w:pPr>
            <w:r w:rsidRPr="00AE2854">
              <w:rPr>
                <w:rFonts w:cs="Times New Roman"/>
                <w:lang w:eastAsia="en-GB"/>
              </w:rPr>
              <w:t>-</w:t>
            </w:r>
          </w:p>
        </w:tc>
        <w:tc>
          <w:tcPr>
            <w:tcW w:w="90" w:type="dxa"/>
            <w:vAlign w:val="center"/>
          </w:tcPr>
          <w:p w14:paraId="7A3BB25D" w14:textId="77777777" w:rsidR="00AE2854" w:rsidRPr="00AE2854" w:rsidRDefault="00AE2854" w:rsidP="00AE2854">
            <w:pPr>
              <w:tabs>
                <w:tab w:val="decimal" w:pos="1010"/>
              </w:tabs>
              <w:rPr>
                <w:rFonts w:cs="Times New Roman"/>
                <w:color w:val="000000"/>
              </w:rPr>
            </w:pPr>
          </w:p>
        </w:tc>
        <w:tc>
          <w:tcPr>
            <w:tcW w:w="1170" w:type="dxa"/>
            <w:vAlign w:val="bottom"/>
          </w:tcPr>
          <w:p w14:paraId="5F368202" w14:textId="21703AAC" w:rsidR="00AE2854" w:rsidRPr="00AE2854" w:rsidRDefault="00AE2854" w:rsidP="00FC1227">
            <w:pPr>
              <w:tabs>
                <w:tab w:val="decimal" w:pos="1010"/>
              </w:tabs>
              <w:spacing w:line="240" w:lineRule="atLeast"/>
              <w:ind w:left="-531" w:firstLine="531"/>
              <w:rPr>
                <w:rFonts w:cs="Times New Roman"/>
                <w:cs/>
                <w:lang w:eastAsia="en-GB"/>
              </w:rPr>
            </w:pPr>
            <w:r w:rsidRPr="00AE2854">
              <w:rPr>
                <w:rFonts w:cs="Times New Roman"/>
              </w:rPr>
              <w:t>292,</w:t>
            </w:r>
            <w:r w:rsidRPr="00AE2854">
              <w:rPr>
                <w:rFonts w:cs="Times New Roman"/>
                <w:lang w:eastAsia="en-GB"/>
              </w:rPr>
              <w:t>003</w:t>
            </w:r>
          </w:p>
        </w:tc>
        <w:tc>
          <w:tcPr>
            <w:tcW w:w="90" w:type="dxa"/>
            <w:vAlign w:val="center"/>
          </w:tcPr>
          <w:p w14:paraId="49267A0A" w14:textId="77777777" w:rsidR="00AE2854" w:rsidRPr="00AE2854" w:rsidRDefault="00AE2854" w:rsidP="00AE2854">
            <w:pPr>
              <w:tabs>
                <w:tab w:val="decimal" w:pos="1010"/>
              </w:tabs>
              <w:rPr>
                <w:rFonts w:cs="Times New Roman"/>
                <w:color w:val="000000"/>
              </w:rPr>
            </w:pPr>
          </w:p>
        </w:tc>
        <w:tc>
          <w:tcPr>
            <w:tcW w:w="1170" w:type="dxa"/>
            <w:vAlign w:val="bottom"/>
          </w:tcPr>
          <w:p w14:paraId="6424C060" w14:textId="69879EFD" w:rsidR="00AE2854" w:rsidRPr="00AE2854" w:rsidRDefault="00AE2854" w:rsidP="00FC1227">
            <w:pPr>
              <w:tabs>
                <w:tab w:val="decimal" w:pos="797"/>
              </w:tabs>
              <w:spacing w:line="240" w:lineRule="atLeast"/>
              <w:rPr>
                <w:rFonts w:cs="Times New Roman"/>
                <w:cs/>
                <w:lang w:eastAsia="en-GB"/>
              </w:rPr>
            </w:pPr>
            <w:r w:rsidRPr="00AE2854">
              <w:rPr>
                <w:rFonts w:cs="Times New Roman"/>
                <w:lang w:eastAsia="en-GB"/>
              </w:rPr>
              <w:t>-</w:t>
            </w:r>
          </w:p>
        </w:tc>
        <w:tc>
          <w:tcPr>
            <w:tcW w:w="90" w:type="dxa"/>
            <w:vAlign w:val="center"/>
          </w:tcPr>
          <w:p w14:paraId="70F50E8B" w14:textId="77777777" w:rsidR="00AE2854" w:rsidRPr="00AE2854" w:rsidRDefault="00AE2854" w:rsidP="00AE2854">
            <w:pPr>
              <w:tabs>
                <w:tab w:val="decimal" w:pos="1010"/>
              </w:tabs>
              <w:rPr>
                <w:rFonts w:cs="Times New Roman"/>
                <w:color w:val="000000"/>
              </w:rPr>
            </w:pPr>
          </w:p>
        </w:tc>
        <w:tc>
          <w:tcPr>
            <w:tcW w:w="1260" w:type="dxa"/>
            <w:vAlign w:val="bottom"/>
          </w:tcPr>
          <w:p w14:paraId="043BEB60" w14:textId="12EB4D31" w:rsidR="00AE2854" w:rsidRPr="00AE2854" w:rsidRDefault="00AE2854" w:rsidP="00FC1227">
            <w:pPr>
              <w:tabs>
                <w:tab w:val="decimal" w:pos="1075"/>
              </w:tabs>
              <w:rPr>
                <w:rFonts w:cs="Times New Roman"/>
                <w:color w:val="000000"/>
              </w:rPr>
            </w:pPr>
            <w:r w:rsidRPr="00AE2854">
              <w:rPr>
                <w:rFonts w:cs="Times New Roman"/>
                <w:lang w:eastAsia="en-GB"/>
              </w:rPr>
              <w:t>292,003</w:t>
            </w:r>
          </w:p>
        </w:tc>
      </w:tr>
      <w:tr w:rsidR="00AE2854" w:rsidRPr="00E2745C" w14:paraId="09B6402B" w14:textId="77777777" w:rsidTr="00BC518F">
        <w:trPr>
          <w:trHeight w:val="94"/>
        </w:trPr>
        <w:tc>
          <w:tcPr>
            <w:tcW w:w="2970" w:type="dxa"/>
            <w:shd w:val="clear" w:color="auto" w:fill="auto"/>
          </w:tcPr>
          <w:p w14:paraId="602CB36E" w14:textId="77777777" w:rsidR="00AE2854" w:rsidRPr="00E2745C" w:rsidRDefault="00AE2854" w:rsidP="00AE2854">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1080" w:type="dxa"/>
            <w:vAlign w:val="center"/>
          </w:tcPr>
          <w:p w14:paraId="2DEC7AEC" w14:textId="67FD1F40" w:rsidR="00AE2854" w:rsidRPr="00AE2854" w:rsidRDefault="00AE2854" w:rsidP="00AE2854">
            <w:pPr>
              <w:tabs>
                <w:tab w:val="decimal" w:pos="1072"/>
              </w:tabs>
              <w:spacing w:line="240" w:lineRule="atLeast"/>
              <w:rPr>
                <w:rFonts w:cs="Times New Roman"/>
                <w:color w:val="000000"/>
              </w:rPr>
            </w:pPr>
            <w:r w:rsidRPr="00AE2854">
              <w:rPr>
                <w:rFonts w:cs="Times New Roman"/>
                <w:color w:val="000000"/>
              </w:rPr>
              <w:t>366,800</w:t>
            </w:r>
          </w:p>
        </w:tc>
        <w:tc>
          <w:tcPr>
            <w:tcW w:w="90" w:type="dxa"/>
            <w:vAlign w:val="center"/>
          </w:tcPr>
          <w:p w14:paraId="64348227" w14:textId="77777777" w:rsidR="00AE2854" w:rsidRPr="00AE2854" w:rsidRDefault="00AE2854" w:rsidP="00AE2854">
            <w:pPr>
              <w:tabs>
                <w:tab w:val="decimal" w:pos="1080"/>
              </w:tabs>
              <w:spacing w:line="240" w:lineRule="atLeast"/>
              <w:ind w:left="-531" w:firstLine="531"/>
              <w:rPr>
                <w:rFonts w:cs="Times New Roman"/>
                <w:cs/>
              </w:rPr>
            </w:pPr>
          </w:p>
        </w:tc>
        <w:tc>
          <w:tcPr>
            <w:tcW w:w="1080" w:type="dxa"/>
            <w:vAlign w:val="bottom"/>
          </w:tcPr>
          <w:p w14:paraId="4D720AE0" w14:textId="74A4BAE8" w:rsidR="00AE2854" w:rsidRPr="00AE2854" w:rsidRDefault="00AE2854" w:rsidP="00AE2854">
            <w:pPr>
              <w:tabs>
                <w:tab w:val="decimal" w:pos="724"/>
              </w:tabs>
              <w:spacing w:line="240" w:lineRule="atLeast"/>
              <w:rPr>
                <w:rFonts w:cs="Times New Roman"/>
                <w:cs/>
                <w:lang w:val="en-GB"/>
              </w:rPr>
            </w:pPr>
            <w:r w:rsidRPr="00AE2854">
              <w:rPr>
                <w:rFonts w:cs="Times New Roman"/>
              </w:rPr>
              <w:t>-</w:t>
            </w:r>
          </w:p>
        </w:tc>
        <w:tc>
          <w:tcPr>
            <w:tcW w:w="90" w:type="dxa"/>
            <w:vAlign w:val="center"/>
          </w:tcPr>
          <w:p w14:paraId="2B18251E" w14:textId="77777777" w:rsidR="00AE2854" w:rsidRPr="00AE2854" w:rsidRDefault="00AE2854" w:rsidP="00AE2854">
            <w:pPr>
              <w:tabs>
                <w:tab w:val="decimal" w:pos="1080"/>
              </w:tabs>
              <w:spacing w:line="240" w:lineRule="atLeast"/>
              <w:ind w:hanging="198"/>
              <w:rPr>
                <w:rFonts w:cs="Times New Roman"/>
                <w:color w:val="000000"/>
              </w:rPr>
            </w:pPr>
          </w:p>
        </w:tc>
        <w:tc>
          <w:tcPr>
            <w:tcW w:w="1080" w:type="dxa"/>
          </w:tcPr>
          <w:p w14:paraId="5854BF65" w14:textId="6EA33C42" w:rsidR="00AE2854" w:rsidRPr="00AE2854" w:rsidRDefault="00AE2854" w:rsidP="00AE2854">
            <w:pPr>
              <w:tabs>
                <w:tab w:val="decimal" w:pos="810"/>
              </w:tabs>
              <w:spacing w:line="240" w:lineRule="atLeast"/>
              <w:rPr>
                <w:rFonts w:cs="Times New Roman"/>
                <w:lang w:val="en-GB"/>
              </w:rPr>
            </w:pPr>
            <w:r w:rsidRPr="00AE2854">
              <w:rPr>
                <w:rFonts w:cs="Times New Roman"/>
              </w:rPr>
              <w:t>-</w:t>
            </w:r>
          </w:p>
        </w:tc>
        <w:tc>
          <w:tcPr>
            <w:tcW w:w="90" w:type="dxa"/>
          </w:tcPr>
          <w:p w14:paraId="463F7B2E" w14:textId="77777777" w:rsidR="00AE2854" w:rsidRPr="00AE2854" w:rsidRDefault="00AE2854" w:rsidP="00AE2854">
            <w:pPr>
              <w:tabs>
                <w:tab w:val="decimal" w:pos="1080"/>
              </w:tabs>
              <w:spacing w:line="240" w:lineRule="atLeast"/>
              <w:ind w:left="-531" w:firstLine="531"/>
              <w:rPr>
                <w:rFonts w:cs="Times New Roman"/>
              </w:rPr>
            </w:pPr>
          </w:p>
        </w:tc>
        <w:tc>
          <w:tcPr>
            <w:tcW w:w="1260" w:type="dxa"/>
          </w:tcPr>
          <w:p w14:paraId="0C65665C" w14:textId="074B9210" w:rsidR="00AE2854" w:rsidRPr="00AE2854" w:rsidRDefault="00AE2854" w:rsidP="00AE2854">
            <w:pPr>
              <w:tabs>
                <w:tab w:val="decimal" w:pos="810"/>
              </w:tabs>
              <w:spacing w:line="240" w:lineRule="atLeast"/>
              <w:rPr>
                <w:rFonts w:cs="Times New Roman"/>
                <w:color w:val="000000"/>
              </w:rPr>
            </w:pPr>
            <w:r w:rsidRPr="00AE2854">
              <w:rPr>
                <w:rFonts w:cs="Times New Roman"/>
              </w:rPr>
              <w:t>-</w:t>
            </w:r>
          </w:p>
        </w:tc>
        <w:tc>
          <w:tcPr>
            <w:tcW w:w="90" w:type="dxa"/>
            <w:vAlign w:val="center"/>
          </w:tcPr>
          <w:p w14:paraId="29149850"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center"/>
          </w:tcPr>
          <w:p w14:paraId="1623F414" w14:textId="792F1A72" w:rsidR="00AE2854" w:rsidRPr="00AE2854" w:rsidRDefault="00AE2854" w:rsidP="00AE2854">
            <w:pPr>
              <w:tabs>
                <w:tab w:val="decimal" w:pos="1080"/>
              </w:tabs>
              <w:spacing w:line="240" w:lineRule="atLeast"/>
              <w:ind w:left="-531" w:firstLine="531"/>
              <w:rPr>
                <w:rFonts w:cs="Times New Roman"/>
              </w:rPr>
            </w:pPr>
            <w:r w:rsidRPr="00AE2854">
              <w:rPr>
                <w:rFonts w:cs="Times New Roman"/>
              </w:rPr>
              <w:t>366,800</w:t>
            </w:r>
          </w:p>
        </w:tc>
        <w:tc>
          <w:tcPr>
            <w:tcW w:w="90" w:type="dxa"/>
            <w:vAlign w:val="center"/>
          </w:tcPr>
          <w:p w14:paraId="7C5773E3" w14:textId="77777777" w:rsidR="00AE2854" w:rsidRPr="00AE2854" w:rsidRDefault="00AE2854" w:rsidP="00AE2854">
            <w:pPr>
              <w:tabs>
                <w:tab w:val="decimal" w:pos="1080"/>
              </w:tabs>
              <w:spacing w:line="240" w:lineRule="atLeast"/>
              <w:ind w:left="-531" w:firstLine="531"/>
              <w:rPr>
                <w:rFonts w:cs="Times New Roman"/>
                <w:color w:val="000000"/>
              </w:rPr>
            </w:pPr>
          </w:p>
        </w:tc>
        <w:tc>
          <w:tcPr>
            <w:tcW w:w="1170" w:type="dxa"/>
            <w:vAlign w:val="center"/>
          </w:tcPr>
          <w:p w14:paraId="4205B663" w14:textId="1F166ED1" w:rsidR="00AE2854" w:rsidRPr="00AE2854" w:rsidRDefault="00AE2854" w:rsidP="00AE2854">
            <w:pPr>
              <w:tabs>
                <w:tab w:val="decimal" w:pos="805"/>
              </w:tabs>
              <w:spacing w:line="240" w:lineRule="atLeast"/>
              <w:rPr>
                <w:rFonts w:cs="Times New Roman"/>
                <w:lang w:val="en-GB"/>
              </w:rPr>
            </w:pPr>
            <w:r w:rsidRPr="00AE2854">
              <w:rPr>
                <w:rFonts w:cs="Times New Roman"/>
                <w:lang w:eastAsia="en-GB"/>
              </w:rPr>
              <w:t>-</w:t>
            </w:r>
          </w:p>
        </w:tc>
        <w:tc>
          <w:tcPr>
            <w:tcW w:w="90" w:type="dxa"/>
            <w:vAlign w:val="center"/>
          </w:tcPr>
          <w:p w14:paraId="7032D598" w14:textId="77777777" w:rsidR="00AE2854" w:rsidRPr="00AE2854" w:rsidRDefault="00AE2854" w:rsidP="00AE2854">
            <w:pPr>
              <w:tabs>
                <w:tab w:val="decimal" w:pos="1010"/>
              </w:tabs>
              <w:spacing w:line="240" w:lineRule="atLeast"/>
              <w:rPr>
                <w:rFonts w:cs="Times New Roman"/>
                <w:color w:val="000000"/>
              </w:rPr>
            </w:pPr>
          </w:p>
        </w:tc>
        <w:tc>
          <w:tcPr>
            <w:tcW w:w="1170" w:type="dxa"/>
            <w:vAlign w:val="center"/>
          </w:tcPr>
          <w:p w14:paraId="69391C0E" w14:textId="3AA614E1" w:rsidR="00AE2854" w:rsidRPr="00AE2854" w:rsidRDefault="00AE2854" w:rsidP="00AE2854">
            <w:pPr>
              <w:tabs>
                <w:tab w:val="decimal" w:pos="1010"/>
              </w:tabs>
              <w:spacing w:line="240" w:lineRule="atLeast"/>
              <w:ind w:firstLine="210"/>
              <w:rPr>
                <w:rFonts w:cs="Times New Roman"/>
                <w:cs/>
                <w:lang w:eastAsia="en-GB"/>
              </w:rPr>
            </w:pPr>
            <w:r w:rsidRPr="00AE2854">
              <w:rPr>
                <w:rFonts w:cs="Times New Roman"/>
              </w:rPr>
              <w:t>345,689</w:t>
            </w:r>
          </w:p>
        </w:tc>
        <w:tc>
          <w:tcPr>
            <w:tcW w:w="90" w:type="dxa"/>
            <w:vAlign w:val="center"/>
          </w:tcPr>
          <w:p w14:paraId="4EF63E65" w14:textId="77777777" w:rsidR="00AE2854" w:rsidRPr="00AE2854" w:rsidRDefault="00AE2854" w:rsidP="00AE2854">
            <w:pPr>
              <w:tabs>
                <w:tab w:val="decimal" w:pos="1010"/>
              </w:tabs>
              <w:spacing w:line="240" w:lineRule="atLeast"/>
              <w:rPr>
                <w:rFonts w:cs="Times New Roman"/>
                <w:color w:val="000000"/>
              </w:rPr>
            </w:pPr>
          </w:p>
        </w:tc>
        <w:tc>
          <w:tcPr>
            <w:tcW w:w="1170" w:type="dxa"/>
            <w:vAlign w:val="center"/>
          </w:tcPr>
          <w:p w14:paraId="57C48574" w14:textId="107BC41F" w:rsidR="00AE2854" w:rsidRPr="00AE2854" w:rsidRDefault="00AE2854" w:rsidP="00AE2854">
            <w:pPr>
              <w:tabs>
                <w:tab w:val="decimal" w:pos="797"/>
              </w:tabs>
              <w:spacing w:line="240" w:lineRule="atLeast"/>
              <w:rPr>
                <w:rFonts w:cs="Times New Roman"/>
                <w:cs/>
                <w:lang w:eastAsia="en-GB"/>
              </w:rPr>
            </w:pPr>
            <w:r w:rsidRPr="00AE2854">
              <w:rPr>
                <w:rFonts w:cs="Times New Roman"/>
              </w:rPr>
              <w:t>-</w:t>
            </w:r>
          </w:p>
        </w:tc>
        <w:tc>
          <w:tcPr>
            <w:tcW w:w="90" w:type="dxa"/>
            <w:vAlign w:val="center"/>
          </w:tcPr>
          <w:p w14:paraId="29408809" w14:textId="77777777" w:rsidR="00AE2854" w:rsidRPr="00AE2854" w:rsidRDefault="00AE2854" w:rsidP="00AE2854">
            <w:pPr>
              <w:tabs>
                <w:tab w:val="decimal" w:pos="1010"/>
              </w:tabs>
              <w:spacing w:line="240" w:lineRule="atLeast"/>
              <w:rPr>
                <w:rFonts w:cs="Times New Roman"/>
                <w:color w:val="000000"/>
              </w:rPr>
            </w:pPr>
          </w:p>
        </w:tc>
        <w:tc>
          <w:tcPr>
            <w:tcW w:w="1260" w:type="dxa"/>
            <w:vAlign w:val="center"/>
          </w:tcPr>
          <w:p w14:paraId="2BAF9364" w14:textId="771F9E91" w:rsidR="00AE2854" w:rsidRPr="00AE2854" w:rsidRDefault="00AE2854" w:rsidP="00AC5F20">
            <w:pPr>
              <w:tabs>
                <w:tab w:val="decimal" w:pos="1075"/>
              </w:tabs>
              <w:spacing w:line="240" w:lineRule="atLeast"/>
              <w:rPr>
                <w:rFonts w:cs="Times New Roman"/>
                <w:color w:val="000000"/>
              </w:rPr>
            </w:pPr>
            <w:r w:rsidRPr="00AE2854">
              <w:rPr>
                <w:rFonts w:cs="Times New Roman"/>
              </w:rPr>
              <w:t>345,689</w:t>
            </w:r>
          </w:p>
        </w:tc>
      </w:tr>
    </w:tbl>
    <w:p w14:paraId="2FC8671F" w14:textId="77777777" w:rsidR="00A403B6" w:rsidRDefault="00A403B6" w:rsidP="00A403B6">
      <w:pPr>
        <w:overflowPunct/>
        <w:autoSpaceDE/>
        <w:autoSpaceDN/>
        <w:adjustRightInd/>
        <w:textAlignment w:val="auto"/>
        <w:rPr>
          <w:rFonts w:cs="Times New Roman"/>
          <w:spacing w:val="-2"/>
        </w:rPr>
      </w:pPr>
    </w:p>
    <w:p w14:paraId="3628DE43" w14:textId="77777777" w:rsidR="00A403B6" w:rsidRDefault="00A403B6" w:rsidP="00A403B6">
      <w:pPr>
        <w:overflowPunct/>
        <w:autoSpaceDE/>
        <w:autoSpaceDN/>
        <w:adjustRightInd/>
        <w:textAlignment w:val="auto"/>
        <w:rPr>
          <w:rFonts w:cs="Times New Roman"/>
          <w:spacing w:val="-2"/>
        </w:rPr>
      </w:pPr>
    </w:p>
    <w:p w14:paraId="58E38D8D" w14:textId="77777777" w:rsidR="00A403B6" w:rsidRDefault="00A403B6" w:rsidP="00A403B6"/>
    <w:p w14:paraId="2CBA3291" w14:textId="77777777" w:rsidR="00A403B6" w:rsidRDefault="00A403B6" w:rsidP="00A403B6">
      <w:pPr>
        <w:overflowPunct/>
        <w:autoSpaceDE/>
        <w:autoSpaceDN/>
        <w:adjustRightInd/>
        <w:textAlignment w:val="auto"/>
      </w:pPr>
      <w: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A403B6" w:rsidRPr="002E5B6B" w14:paraId="15B67BEF" w14:textId="77777777" w:rsidTr="00E05856">
        <w:trPr>
          <w:trHeight w:val="217"/>
        </w:trPr>
        <w:tc>
          <w:tcPr>
            <w:tcW w:w="2970" w:type="dxa"/>
            <w:shd w:val="clear" w:color="auto" w:fill="auto"/>
            <w:vAlign w:val="bottom"/>
          </w:tcPr>
          <w:p w14:paraId="7E329E11"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76E6F79F" w14:textId="77777777" w:rsidR="00A403B6" w:rsidRPr="002E5B6B" w:rsidRDefault="00A403B6" w:rsidP="00E05856">
            <w:pPr>
              <w:spacing w:line="240" w:lineRule="atLeast"/>
              <w:jc w:val="center"/>
              <w:rPr>
                <w:rFonts w:cs="Times New Roman"/>
                <w:b/>
                <w:bCs/>
                <w:color w:val="000000"/>
              </w:rPr>
            </w:pPr>
            <w:r w:rsidRPr="002E5B6B">
              <w:rPr>
                <w:rFonts w:cs="Times New Roman"/>
                <w:b/>
                <w:bCs/>
                <w:color w:val="000000"/>
                <w:szCs w:val="28"/>
              </w:rPr>
              <w:t>Separate financial statements</w:t>
            </w:r>
          </w:p>
        </w:tc>
      </w:tr>
      <w:tr w:rsidR="00A403B6" w:rsidRPr="002E5B6B" w14:paraId="7492D4CF" w14:textId="77777777" w:rsidTr="00E05856">
        <w:trPr>
          <w:trHeight w:val="217"/>
        </w:trPr>
        <w:tc>
          <w:tcPr>
            <w:tcW w:w="2970" w:type="dxa"/>
            <w:shd w:val="clear" w:color="auto" w:fill="auto"/>
            <w:vAlign w:val="bottom"/>
          </w:tcPr>
          <w:p w14:paraId="14BD4C54"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3D25F773" w14:textId="77777777" w:rsidR="00A403B6" w:rsidRPr="002E5B6B" w:rsidRDefault="00A403B6" w:rsidP="00E05856">
            <w:pPr>
              <w:spacing w:line="240" w:lineRule="atLeast"/>
              <w:jc w:val="center"/>
              <w:rPr>
                <w:rFonts w:cs="Times New Roman"/>
                <w:color w:val="000000"/>
                <w:szCs w:val="28"/>
              </w:rPr>
            </w:pPr>
            <w:r w:rsidRPr="002E5B6B">
              <w:rPr>
                <w:rFonts w:cs="Times New Roman"/>
                <w:color w:val="000000"/>
                <w:szCs w:val="28"/>
              </w:rPr>
              <w:t>2022</w:t>
            </w:r>
          </w:p>
        </w:tc>
      </w:tr>
      <w:tr w:rsidR="00544357" w:rsidRPr="002E5B6B" w14:paraId="60D66271" w14:textId="77777777" w:rsidTr="00BC518F">
        <w:trPr>
          <w:trHeight w:val="217"/>
        </w:trPr>
        <w:tc>
          <w:tcPr>
            <w:tcW w:w="2970" w:type="dxa"/>
            <w:shd w:val="clear" w:color="auto" w:fill="auto"/>
            <w:vAlign w:val="bottom"/>
          </w:tcPr>
          <w:p w14:paraId="3FFB07D4" w14:textId="77777777" w:rsidR="00544357" w:rsidRPr="002E5B6B" w:rsidRDefault="00544357" w:rsidP="00E05856">
            <w:pPr>
              <w:spacing w:line="240" w:lineRule="atLeast"/>
              <w:jc w:val="center"/>
              <w:rPr>
                <w:rFonts w:cs="Times New Roman"/>
                <w:b/>
                <w:bCs/>
                <w:color w:val="000000"/>
              </w:rPr>
            </w:pPr>
          </w:p>
        </w:tc>
        <w:tc>
          <w:tcPr>
            <w:tcW w:w="6030" w:type="dxa"/>
            <w:gridSpan w:val="9"/>
          </w:tcPr>
          <w:p w14:paraId="522563D6" w14:textId="08B3A42A" w:rsidR="00544357" w:rsidRPr="002E5B6B" w:rsidRDefault="00544357" w:rsidP="00E05856">
            <w:pPr>
              <w:spacing w:line="240" w:lineRule="atLeast"/>
              <w:jc w:val="center"/>
              <w:rPr>
                <w:rFonts w:cs="Times New Roman"/>
                <w:color w:val="000000"/>
              </w:rPr>
            </w:pPr>
            <w:r w:rsidRPr="002E5B6B">
              <w:rPr>
                <w:rFonts w:cs="Times New Roman"/>
              </w:rPr>
              <w:t>Carrying amount</w:t>
            </w:r>
          </w:p>
        </w:tc>
        <w:tc>
          <w:tcPr>
            <w:tcW w:w="90" w:type="dxa"/>
            <w:vAlign w:val="bottom"/>
          </w:tcPr>
          <w:p w14:paraId="7F73F981" w14:textId="77777777" w:rsidR="00544357" w:rsidRPr="002E5B6B" w:rsidRDefault="00544357" w:rsidP="00E05856">
            <w:pPr>
              <w:spacing w:line="240" w:lineRule="atLeast"/>
              <w:jc w:val="center"/>
              <w:rPr>
                <w:rFonts w:cs="Times New Roman"/>
                <w:color w:val="000000"/>
              </w:rPr>
            </w:pPr>
          </w:p>
        </w:tc>
        <w:tc>
          <w:tcPr>
            <w:tcW w:w="5040" w:type="dxa"/>
            <w:gridSpan w:val="7"/>
            <w:vAlign w:val="bottom"/>
          </w:tcPr>
          <w:p w14:paraId="609C2222" w14:textId="568C1E51" w:rsidR="00544357" w:rsidRPr="002E5B6B" w:rsidRDefault="00544357" w:rsidP="00E05856">
            <w:pPr>
              <w:spacing w:line="240" w:lineRule="atLeast"/>
              <w:jc w:val="center"/>
              <w:rPr>
                <w:rFonts w:cs="Times New Roman"/>
                <w:color w:val="000000"/>
              </w:rPr>
            </w:pPr>
            <w:r w:rsidRPr="002E5B6B">
              <w:rPr>
                <w:rFonts w:cs="Times New Roman"/>
                <w:color w:val="000000"/>
              </w:rPr>
              <w:t>Fair value</w:t>
            </w:r>
          </w:p>
        </w:tc>
      </w:tr>
      <w:tr w:rsidR="00A403B6" w:rsidRPr="002E5B6B" w14:paraId="488275E4" w14:textId="77777777" w:rsidTr="00E05856">
        <w:trPr>
          <w:trHeight w:val="217"/>
        </w:trPr>
        <w:tc>
          <w:tcPr>
            <w:tcW w:w="2970" w:type="dxa"/>
            <w:shd w:val="clear" w:color="auto" w:fill="auto"/>
            <w:vAlign w:val="bottom"/>
          </w:tcPr>
          <w:p w14:paraId="1B8B7F11" w14:textId="77777777" w:rsidR="00A403B6" w:rsidRPr="002E5B6B" w:rsidRDefault="00A403B6" w:rsidP="00E05856">
            <w:pPr>
              <w:spacing w:line="240" w:lineRule="atLeast"/>
              <w:jc w:val="center"/>
              <w:rPr>
                <w:rFonts w:cs="Times New Roman"/>
                <w:b/>
                <w:bCs/>
                <w:color w:val="000000"/>
              </w:rPr>
            </w:pPr>
          </w:p>
        </w:tc>
        <w:tc>
          <w:tcPr>
            <w:tcW w:w="1080" w:type="dxa"/>
          </w:tcPr>
          <w:p w14:paraId="519665DF"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Financial instruments measured at AMC</w:t>
            </w:r>
          </w:p>
        </w:tc>
        <w:tc>
          <w:tcPr>
            <w:tcW w:w="90" w:type="dxa"/>
          </w:tcPr>
          <w:p w14:paraId="11CF0CC8" w14:textId="77777777" w:rsidR="00A403B6" w:rsidRPr="002E5B6B" w:rsidRDefault="00A403B6" w:rsidP="00E05856">
            <w:pPr>
              <w:spacing w:line="240" w:lineRule="atLeast"/>
              <w:jc w:val="center"/>
              <w:rPr>
                <w:rFonts w:cs="Times New Roman"/>
              </w:rPr>
            </w:pPr>
          </w:p>
        </w:tc>
        <w:tc>
          <w:tcPr>
            <w:tcW w:w="1080" w:type="dxa"/>
            <w:shd w:val="clear" w:color="auto" w:fill="auto"/>
            <w:vAlign w:val="bottom"/>
          </w:tcPr>
          <w:p w14:paraId="4F2A164B" w14:textId="77777777" w:rsidR="00A403B6" w:rsidRPr="002E5B6B" w:rsidRDefault="00A403B6" w:rsidP="00E05856">
            <w:pPr>
              <w:spacing w:line="240" w:lineRule="atLeast"/>
              <w:jc w:val="center"/>
              <w:rPr>
                <w:rFonts w:cs="Times New Roman"/>
              </w:rPr>
            </w:pPr>
            <w:r w:rsidRPr="002E5B6B">
              <w:rPr>
                <w:rFonts w:cs="Times New Roman"/>
              </w:rPr>
              <w:t>Financial instruments measured at FVTPL</w:t>
            </w:r>
          </w:p>
        </w:tc>
        <w:tc>
          <w:tcPr>
            <w:tcW w:w="90" w:type="dxa"/>
          </w:tcPr>
          <w:p w14:paraId="1CA61995" w14:textId="77777777" w:rsidR="00A403B6" w:rsidRPr="002E5B6B" w:rsidRDefault="00A403B6" w:rsidP="00E05856">
            <w:pPr>
              <w:spacing w:line="240" w:lineRule="atLeast"/>
              <w:jc w:val="center"/>
              <w:rPr>
                <w:rFonts w:cs="Times New Roman"/>
                <w:color w:val="000000"/>
              </w:rPr>
            </w:pPr>
          </w:p>
        </w:tc>
        <w:tc>
          <w:tcPr>
            <w:tcW w:w="1080" w:type="dxa"/>
          </w:tcPr>
          <w:p w14:paraId="2B3036E8" w14:textId="77777777" w:rsidR="00A403B6" w:rsidRPr="002E5B6B" w:rsidRDefault="00A403B6" w:rsidP="00E05856">
            <w:pPr>
              <w:spacing w:line="240" w:lineRule="atLeast"/>
              <w:jc w:val="center"/>
              <w:rPr>
                <w:rFonts w:cs="Times New Roman"/>
              </w:rPr>
            </w:pPr>
            <w:r w:rsidRPr="002E5B6B">
              <w:rPr>
                <w:rFonts w:cs="Times New Roman"/>
              </w:rPr>
              <w:t>Financial instruments measured at FVOCI</w:t>
            </w:r>
          </w:p>
        </w:tc>
        <w:tc>
          <w:tcPr>
            <w:tcW w:w="90" w:type="dxa"/>
          </w:tcPr>
          <w:p w14:paraId="73B72A96" w14:textId="77777777" w:rsidR="00A403B6" w:rsidRPr="002E5B6B" w:rsidRDefault="00A403B6" w:rsidP="00E05856">
            <w:pPr>
              <w:spacing w:line="240" w:lineRule="atLeast"/>
              <w:jc w:val="center"/>
              <w:rPr>
                <w:rFonts w:cs="Times New Roman"/>
              </w:rPr>
            </w:pPr>
          </w:p>
        </w:tc>
        <w:tc>
          <w:tcPr>
            <w:tcW w:w="1260" w:type="dxa"/>
          </w:tcPr>
          <w:p w14:paraId="54E9A132" w14:textId="77777777" w:rsidR="00A403B6" w:rsidRPr="002E5B6B" w:rsidRDefault="00A403B6" w:rsidP="00E05856">
            <w:pPr>
              <w:spacing w:line="240" w:lineRule="atLeast"/>
              <w:jc w:val="center"/>
              <w:rPr>
                <w:rFonts w:cs="Times New Roman"/>
              </w:rPr>
            </w:pPr>
            <w:r w:rsidRPr="002E5B6B">
              <w:rPr>
                <w:rFonts w:cs="Times New Roman"/>
              </w:rPr>
              <w:t>Financial instruments designated at FVOCI</w:t>
            </w:r>
          </w:p>
        </w:tc>
        <w:tc>
          <w:tcPr>
            <w:tcW w:w="90" w:type="dxa"/>
          </w:tcPr>
          <w:p w14:paraId="21D9D9CD" w14:textId="77777777" w:rsidR="00A403B6" w:rsidRPr="002E5B6B" w:rsidRDefault="00A403B6" w:rsidP="00E05856">
            <w:pPr>
              <w:spacing w:line="240" w:lineRule="atLeast"/>
              <w:ind w:firstLine="88"/>
              <w:jc w:val="center"/>
              <w:rPr>
                <w:rFonts w:cs="Times New Roman"/>
                <w:color w:val="000000"/>
              </w:rPr>
            </w:pPr>
          </w:p>
        </w:tc>
        <w:tc>
          <w:tcPr>
            <w:tcW w:w="1170" w:type="dxa"/>
            <w:vAlign w:val="bottom"/>
          </w:tcPr>
          <w:p w14:paraId="3D8550C2" w14:textId="77777777" w:rsidR="00A403B6" w:rsidRPr="002E5B6B" w:rsidRDefault="00A403B6" w:rsidP="00E05856">
            <w:pPr>
              <w:spacing w:line="240" w:lineRule="atLeast"/>
              <w:jc w:val="center"/>
              <w:rPr>
                <w:rFonts w:cs="Times New Roman"/>
              </w:rPr>
            </w:pPr>
            <w:r w:rsidRPr="002E5B6B">
              <w:rPr>
                <w:rFonts w:cs="Times New Roman"/>
              </w:rPr>
              <w:t>Total</w:t>
            </w:r>
          </w:p>
        </w:tc>
        <w:tc>
          <w:tcPr>
            <w:tcW w:w="90" w:type="dxa"/>
          </w:tcPr>
          <w:p w14:paraId="3E7800A9" w14:textId="77777777" w:rsidR="00A403B6" w:rsidRPr="002E5B6B" w:rsidRDefault="00A403B6" w:rsidP="00E05856">
            <w:pPr>
              <w:spacing w:line="240" w:lineRule="atLeast"/>
              <w:jc w:val="center"/>
              <w:rPr>
                <w:rFonts w:cs="Times New Roman"/>
                <w:color w:val="000000"/>
              </w:rPr>
            </w:pPr>
          </w:p>
        </w:tc>
        <w:tc>
          <w:tcPr>
            <w:tcW w:w="1170" w:type="dxa"/>
            <w:shd w:val="clear" w:color="auto" w:fill="auto"/>
            <w:vAlign w:val="bottom"/>
          </w:tcPr>
          <w:p w14:paraId="1CBE3999" w14:textId="77777777" w:rsidR="00A403B6" w:rsidRPr="002E5B6B" w:rsidRDefault="00A403B6" w:rsidP="00E05856">
            <w:pPr>
              <w:spacing w:line="240" w:lineRule="atLeast"/>
              <w:jc w:val="center"/>
              <w:rPr>
                <w:rFonts w:cs="Times New Roman"/>
              </w:rPr>
            </w:pPr>
            <w:r w:rsidRPr="002E5B6B">
              <w:rPr>
                <w:rFonts w:cs="Times New Roman"/>
              </w:rPr>
              <w:t>Level 1</w:t>
            </w:r>
          </w:p>
        </w:tc>
        <w:tc>
          <w:tcPr>
            <w:tcW w:w="90" w:type="dxa"/>
          </w:tcPr>
          <w:p w14:paraId="48B47321" w14:textId="77777777" w:rsidR="00A403B6" w:rsidRPr="002E5B6B" w:rsidRDefault="00A403B6" w:rsidP="00E05856">
            <w:pPr>
              <w:spacing w:line="240" w:lineRule="atLeast"/>
              <w:jc w:val="center"/>
              <w:rPr>
                <w:rFonts w:cs="Times New Roman"/>
                <w:b/>
                <w:bCs/>
                <w:color w:val="000000"/>
              </w:rPr>
            </w:pPr>
          </w:p>
        </w:tc>
        <w:tc>
          <w:tcPr>
            <w:tcW w:w="1170" w:type="dxa"/>
          </w:tcPr>
          <w:p w14:paraId="4DB19CF1" w14:textId="77777777" w:rsidR="00A403B6" w:rsidRPr="002E5B6B" w:rsidRDefault="00A403B6" w:rsidP="00E05856">
            <w:pPr>
              <w:spacing w:line="240" w:lineRule="atLeast"/>
              <w:jc w:val="center"/>
              <w:rPr>
                <w:rFonts w:cs="Times New Roman"/>
              </w:rPr>
            </w:pPr>
          </w:p>
          <w:p w14:paraId="31DEAF3B" w14:textId="77777777" w:rsidR="00A403B6" w:rsidRPr="002E5B6B" w:rsidRDefault="00A403B6" w:rsidP="00E05856">
            <w:pPr>
              <w:spacing w:line="240" w:lineRule="atLeast"/>
              <w:jc w:val="center"/>
              <w:rPr>
                <w:rFonts w:cs="Times New Roman"/>
              </w:rPr>
            </w:pPr>
          </w:p>
          <w:p w14:paraId="46F53091" w14:textId="77777777" w:rsidR="00A403B6" w:rsidRPr="002E5B6B" w:rsidRDefault="00A403B6" w:rsidP="00E05856">
            <w:pPr>
              <w:spacing w:line="240" w:lineRule="atLeast"/>
              <w:jc w:val="center"/>
              <w:rPr>
                <w:rFonts w:cs="Times New Roman"/>
              </w:rPr>
            </w:pPr>
          </w:p>
          <w:p w14:paraId="4755051D" w14:textId="77777777" w:rsidR="00A403B6" w:rsidRPr="002E5B6B" w:rsidRDefault="00A403B6" w:rsidP="00E05856">
            <w:pPr>
              <w:spacing w:line="240" w:lineRule="atLeast"/>
              <w:jc w:val="center"/>
              <w:rPr>
                <w:rFonts w:cs="Times New Roman"/>
              </w:rPr>
            </w:pPr>
            <w:r w:rsidRPr="002E5B6B">
              <w:rPr>
                <w:rFonts w:cs="Times New Roman"/>
              </w:rPr>
              <w:t>Level 2</w:t>
            </w:r>
          </w:p>
        </w:tc>
        <w:tc>
          <w:tcPr>
            <w:tcW w:w="90" w:type="dxa"/>
          </w:tcPr>
          <w:p w14:paraId="23B20C98" w14:textId="77777777" w:rsidR="00A403B6" w:rsidRPr="002E5B6B" w:rsidRDefault="00A403B6" w:rsidP="00E05856">
            <w:pPr>
              <w:spacing w:line="240" w:lineRule="atLeast"/>
              <w:jc w:val="center"/>
              <w:rPr>
                <w:rFonts w:cs="Times New Roman"/>
                <w:b/>
                <w:bCs/>
                <w:color w:val="000000"/>
              </w:rPr>
            </w:pPr>
          </w:p>
        </w:tc>
        <w:tc>
          <w:tcPr>
            <w:tcW w:w="1170" w:type="dxa"/>
          </w:tcPr>
          <w:p w14:paraId="0099DBA5" w14:textId="77777777" w:rsidR="00A403B6" w:rsidRPr="002E5B6B" w:rsidRDefault="00A403B6" w:rsidP="00E05856">
            <w:pPr>
              <w:spacing w:line="240" w:lineRule="atLeast"/>
              <w:jc w:val="center"/>
              <w:rPr>
                <w:rFonts w:cs="Times New Roman"/>
              </w:rPr>
            </w:pPr>
          </w:p>
          <w:p w14:paraId="298BF3CD" w14:textId="77777777" w:rsidR="00A403B6" w:rsidRPr="002E5B6B" w:rsidRDefault="00A403B6" w:rsidP="00E05856">
            <w:pPr>
              <w:spacing w:line="240" w:lineRule="atLeast"/>
              <w:jc w:val="center"/>
              <w:rPr>
                <w:rFonts w:cs="Times New Roman"/>
              </w:rPr>
            </w:pPr>
          </w:p>
          <w:p w14:paraId="7914D56A" w14:textId="77777777" w:rsidR="00A403B6" w:rsidRPr="002E5B6B" w:rsidRDefault="00A403B6" w:rsidP="00E05856">
            <w:pPr>
              <w:spacing w:line="240" w:lineRule="atLeast"/>
              <w:jc w:val="center"/>
              <w:rPr>
                <w:rFonts w:cs="Times New Roman"/>
              </w:rPr>
            </w:pPr>
          </w:p>
          <w:p w14:paraId="2F4C35F6" w14:textId="77777777" w:rsidR="00A403B6" w:rsidRPr="002E5B6B" w:rsidRDefault="00A403B6" w:rsidP="00E05856">
            <w:pPr>
              <w:spacing w:line="240" w:lineRule="atLeast"/>
              <w:jc w:val="center"/>
              <w:rPr>
                <w:rFonts w:cs="Times New Roman"/>
              </w:rPr>
            </w:pPr>
            <w:r w:rsidRPr="002E5B6B">
              <w:rPr>
                <w:rFonts w:cs="Times New Roman"/>
              </w:rPr>
              <w:t>Level 3</w:t>
            </w:r>
          </w:p>
        </w:tc>
        <w:tc>
          <w:tcPr>
            <w:tcW w:w="90" w:type="dxa"/>
          </w:tcPr>
          <w:p w14:paraId="19BEF68F" w14:textId="77777777" w:rsidR="00A403B6" w:rsidRPr="002E5B6B" w:rsidRDefault="00A403B6" w:rsidP="00E05856">
            <w:pPr>
              <w:spacing w:line="240" w:lineRule="atLeast"/>
              <w:jc w:val="center"/>
              <w:rPr>
                <w:rFonts w:cs="Times New Roman"/>
                <w:b/>
                <w:bCs/>
                <w:color w:val="000000"/>
              </w:rPr>
            </w:pPr>
          </w:p>
        </w:tc>
        <w:tc>
          <w:tcPr>
            <w:tcW w:w="1260" w:type="dxa"/>
            <w:vAlign w:val="bottom"/>
          </w:tcPr>
          <w:p w14:paraId="4E059DC5"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Total</w:t>
            </w:r>
          </w:p>
        </w:tc>
      </w:tr>
      <w:tr w:rsidR="00A403B6" w:rsidRPr="002E5B6B" w14:paraId="61AAEA21" w14:textId="77777777" w:rsidTr="00E05856">
        <w:trPr>
          <w:trHeight w:val="217"/>
        </w:trPr>
        <w:tc>
          <w:tcPr>
            <w:tcW w:w="2970" w:type="dxa"/>
            <w:shd w:val="clear" w:color="auto" w:fill="auto"/>
            <w:vAlign w:val="bottom"/>
          </w:tcPr>
          <w:p w14:paraId="4FF1982C"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0267C2DB" w14:textId="3AB75423" w:rsidR="00A403B6" w:rsidRPr="002E5B6B" w:rsidRDefault="000D23FE" w:rsidP="00E05856">
            <w:pPr>
              <w:spacing w:line="240" w:lineRule="atLeast"/>
              <w:jc w:val="center"/>
              <w:rPr>
                <w:rFonts w:cs="Times New Roman"/>
                <w:i/>
                <w:iCs/>
                <w:color w:val="000000"/>
              </w:rPr>
            </w:pPr>
            <w:r w:rsidRPr="002E5B6B">
              <w:rPr>
                <w:rFonts w:cs="Times New Roman"/>
                <w:i/>
                <w:iCs/>
                <w:color w:val="000000"/>
                <w:lang w:val="en-GB"/>
              </w:rPr>
              <w:t>(</w:t>
            </w:r>
            <w:r w:rsidR="00A403B6" w:rsidRPr="002E5B6B">
              <w:rPr>
                <w:rFonts w:cs="Times New Roman"/>
                <w:i/>
                <w:iCs/>
                <w:color w:val="000000"/>
              </w:rPr>
              <w:t>in thousand Baht</w:t>
            </w:r>
            <w:r w:rsidRPr="002E5B6B">
              <w:rPr>
                <w:rFonts w:cs="Times New Roman"/>
                <w:i/>
                <w:iCs/>
                <w:color w:val="000000"/>
                <w:lang w:val="en-GB"/>
              </w:rPr>
              <w:t>)</w:t>
            </w:r>
          </w:p>
        </w:tc>
      </w:tr>
      <w:tr w:rsidR="00A403B6" w:rsidRPr="002E5B6B" w14:paraId="5D8AB2E5" w14:textId="77777777" w:rsidTr="00E05856">
        <w:trPr>
          <w:trHeight w:val="18"/>
        </w:trPr>
        <w:tc>
          <w:tcPr>
            <w:tcW w:w="2970" w:type="dxa"/>
            <w:shd w:val="clear" w:color="auto" w:fill="auto"/>
          </w:tcPr>
          <w:p w14:paraId="74E4D206" w14:textId="77777777" w:rsidR="00A403B6" w:rsidRPr="002E5B6B" w:rsidRDefault="00A403B6" w:rsidP="00E05856">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1080" w:type="dxa"/>
          </w:tcPr>
          <w:p w14:paraId="095A1F74" w14:textId="77777777" w:rsidR="00A403B6" w:rsidRPr="002E5B6B" w:rsidRDefault="00A403B6" w:rsidP="00E05856">
            <w:pPr>
              <w:spacing w:line="240" w:lineRule="atLeast"/>
              <w:rPr>
                <w:rFonts w:cs="Times New Roman"/>
                <w:color w:val="000000"/>
              </w:rPr>
            </w:pPr>
          </w:p>
        </w:tc>
        <w:tc>
          <w:tcPr>
            <w:tcW w:w="90" w:type="dxa"/>
          </w:tcPr>
          <w:p w14:paraId="61754E93" w14:textId="77777777" w:rsidR="00A403B6" w:rsidRPr="002E5B6B" w:rsidRDefault="00A403B6" w:rsidP="00E05856">
            <w:pPr>
              <w:spacing w:line="240" w:lineRule="atLeast"/>
              <w:rPr>
                <w:rFonts w:cs="Times New Roman"/>
                <w:color w:val="000000"/>
              </w:rPr>
            </w:pPr>
          </w:p>
        </w:tc>
        <w:tc>
          <w:tcPr>
            <w:tcW w:w="1080" w:type="dxa"/>
            <w:shd w:val="clear" w:color="auto" w:fill="auto"/>
          </w:tcPr>
          <w:p w14:paraId="6C544866" w14:textId="77777777" w:rsidR="00A403B6" w:rsidRPr="002E5B6B" w:rsidRDefault="00A403B6" w:rsidP="00E05856">
            <w:pPr>
              <w:spacing w:line="240" w:lineRule="atLeast"/>
              <w:rPr>
                <w:rFonts w:cs="Times New Roman"/>
                <w:color w:val="000000"/>
              </w:rPr>
            </w:pPr>
          </w:p>
        </w:tc>
        <w:tc>
          <w:tcPr>
            <w:tcW w:w="90" w:type="dxa"/>
          </w:tcPr>
          <w:p w14:paraId="786A5994" w14:textId="77777777" w:rsidR="00A403B6" w:rsidRPr="002E5B6B" w:rsidRDefault="00A403B6" w:rsidP="00E05856">
            <w:pPr>
              <w:spacing w:line="240" w:lineRule="atLeast"/>
              <w:jc w:val="center"/>
              <w:rPr>
                <w:rFonts w:cs="Times New Roman"/>
                <w:color w:val="000000"/>
              </w:rPr>
            </w:pPr>
          </w:p>
        </w:tc>
        <w:tc>
          <w:tcPr>
            <w:tcW w:w="1080" w:type="dxa"/>
          </w:tcPr>
          <w:p w14:paraId="22FB6B98" w14:textId="77777777" w:rsidR="00A403B6" w:rsidRPr="002E5B6B" w:rsidRDefault="00A403B6" w:rsidP="00E05856">
            <w:pPr>
              <w:spacing w:line="240" w:lineRule="atLeast"/>
              <w:ind w:right="270"/>
              <w:jc w:val="right"/>
              <w:rPr>
                <w:rFonts w:cs="Times New Roman"/>
                <w:color w:val="000000"/>
              </w:rPr>
            </w:pPr>
          </w:p>
        </w:tc>
        <w:tc>
          <w:tcPr>
            <w:tcW w:w="90" w:type="dxa"/>
          </w:tcPr>
          <w:p w14:paraId="225B5E31" w14:textId="77777777" w:rsidR="00A403B6" w:rsidRPr="002E5B6B" w:rsidRDefault="00A403B6" w:rsidP="00E05856">
            <w:pPr>
              <w:spacing w:line="240" w:lineRule="atLeast"/>
              <w:ind w:right="270"/>
              <w:jc w:val="right"/>
              <w:rPr>
                <w:rFonts w:cs="Times New Roman"/>
                <w:color w:val="000000"/>
              </w:rPr>
            </w:pPr>
          </w:p>
        </w:tc>
        <w:tc>
          <w:tcPr>
            <w:tcW w:w="1260" w:type="dxa"/>
          </w:tcPr>
          <w:p w14:paraId="26394B94" w14:textId="77777777" w:rsidR="00A403B6" w:rsidRPr="002E5B6B" w:rsidRDefault="00A403B6" w:rsidP="00E05856">
            <w:pPr>
              <w:spacing w:line="240" w:lineRule="atLeast"/>
              <w:ind w:right="270"/>
              <w:jc w:val="right"/>
              <w:rPr>
                <w:rFonts w:cs="Times New Roman"/>
                <w:color w:val="000000"/>
              </w:rPr>
            </w:pPr>
          </w:p>
        </w:tc>
        <w:tc>
          <w:tcPr>
            <w:tcW w:w="90" w:type="dxa"/>
          </w:tcPr>
          <w:p w14:paraId="7F153511" w14:textId="77777777" w:rsidR="00A403B6" w:rsidRPr="002E5B6B" w:rsidRDefault="00A403B6" w:rsidP="00E05856">
            <w:pPr>
              <w:spacing w:line="240" w:lineRule="atLeast"/>
              <w:jc w:val="center"/>
              <w:rPr>
                <w:rFonts w:cs="Times New Roman"/>
                <w:color w:val="000000"/>
              </w:rPr>
            </w:pPr>
          </w:p>
        </w:tc>
        <w:tc>
          <w:tcPr>
            <w:tcW w:w="1170" w:type="dxa"/>
          </w:tcPr>
          <w:p w14:paraId="6BA1D83E" w14:textId="77777777" w:rsidR="00A403B6" w:rsidRPr="002E5B6B" w:rsidRDefault="00A403B6" w:rsidP="00E05856">
            <w:pPr>
              <w:spacing w:line="240" w:lineRule="atLeast"/>
              <w:ind w:right="180"/>
              <w:jc w:val="right"/>
              <w:rPr>
                <w:rFonts w:cs="Times New Roman"/>
                <w:color w:val="000000"/>
              </w:rPr>
            </w:pPr>
          </w:p>
        </w:tc>
        <w:tc>
          <w:tcPr>
            <w:tcW w:w="90" w:type="dxa"/>
          </w:tcPr>
          <w:p w14:paraId="3AF1A129" w14:textId="77777777" w:rsidR="00A403B6" w:rsidRPr="002E5B6B" w:rsidRDefault="00A403B6" w:rsidP="00E05856">
            <w:pPr>
              <w:spacing w:line="240" w:lineRule="atLeast"/>
              <w:jc w:val="center"/>
              <w:rPr>
                <w:rFonts w:cs="Times New Roman"/>
                <w:color w:val="000000"/>
              </w:rPr>
            </w:pPr>
          </w:p>
        </w:tc>
        <w:tc>
          <w:tcPr>
            <w:tcW w:w="1170" w:type="dxa"/>
            <w:shd w:val="clear" w:color="auto" w:fill="auto"/>
          </w:tcPr>
          <w:p w14:paraId="62C06541" w14:textId="77777777" w:rsidR="00A403B6" w:rsidRPr="002E5B6B" w:rsidRDefault="00A403B6" w:rsidP="00E05856">
            <w:pPr>
              <w:spacing w:line="240" w:lineRule="atLeast"/>
              <w:jc w:val="center"/>
              <w:rPr>
                <w:rFonts w:cs="Times New Roman"/>
                <w:color w:val="000000"/>
              </w:rPr>
            </w:pPr>
          </w:p>
        </w:tc>
        <w:tc>
          <w:tcPr>
            <w:tcW w:w="90" w:type="dxa"/>
          </w:tcPr>
          <w:p w14:paraId="09F953C5" w14:textId="77777777" w:rsidR="00A403B6" w:rsidRPr="002E5B6B" w:rsidRDefault="00A403B6" w:rsidP="00E05856">
            <w:pPr>
              <w:spacing w:line="240" w:lineRule="atLeast"/>
              <w:rPr>
                <w:rFonts w:cs="Times New Roman"/>
                <w:color w:val="000000"/>
              </w:rPr>
            </w:pPr>
          </w:p>
        </w:tc>
        <w:tc>
          <w:tcPr>
            <w:tcW w:w="1170" w:type="dxa"/>
          </w:tcPr>
          <w:p w14:paraId="3D0F6849" w14:textId="77777777" w:rsidR="00A403B6" w:rsidRPr="002E5B6B" w:rsidRDefault="00A403B6" w:rsidP="00E05856">
            <w:pPr>
              <w:spacing w:line="240" w:lineRule="atLeast"/>
              <w:rPr>
                <w:rFonts w:cs="Times New Roman"/>
                <w:color w:val="000000"/>
              </w:rPr>
            </w:pPr>
          </w:p>
        </w:tc>
        <w:tc>
          <w:tcPr>
            <w:tcW w:w="90" w:type="dxa"/>
          </w:tcPr>
          <w:p w14:paraId="13208972" w14:textId="77777777" w:rsidR="00A403B6" w:rsidRPr="002E5B6B" w:rsidRDefault="00A403B6" w:rsidP="00E05856">
            <w:pPr>
              <w:spacing w:line="240" w:lineRule="atLeast"/>
              <w:rPr>
                <w:rFonts w:cs="Times New Roman"/>
                <w:color w:val="000000"/>
              </w:rPr>
            </w:pPr>
          </w:p>
        </w:tc>
        <w:tc>
          <w:tcPr>
            <w:tcW w:w="1170" w:type="dxa"/>
          </w:tcPr>
          <w:p w14:paraId="6245947B" w14:textId="77777777" w:rsidR="00A403B6" w:rsidRPr="002E5B6B" w:rsidRDefault="00A403B6" w:rsidP="00E05856">
            <w:pPr>
              <w:spacing w:line="240" w:lineRule="atLeast"/>
              <w:rPr>
                <w:rFonts w:cs="Times New Roman"/>
                <w:color w:val="000000"/>
              </w:rPr>
            </w:pPr>
          </w:p>
        </w:tc>
        <w:tc>
          <w:tcPr>
            <w:tcW w:w="90" w:type="dxa"/>
          </w:tcPr>
          <w:p w14:paraId="225E2A1F" w14:textId="77777777" w:rsidR="00A403B6" w:rsidRPr="002E5B6B" w:rsidRDefault="00A403B6" w:rsidP="00E05856">
            <w:pPr>
              <w:spacing w:line="240" w:lineRule="atLeast"/>
              <w:rPr>
                <w:rFonts w:cs="Times New Roman"/>
                <w:color w:val="000000"/>
              </w:rPr>
            </w:pPr>
          </w:p>
        </w:tc>
        <w:tc>
          <w:tcPr>
            <w:tcW w:w="1260" w:type="dxa"/>
          </w:tcPr>
          <w:p w14:paraId="1182AF45" w14:textId="77777777" w:rsidR="00A403B6" w:rsidRPr="002E5B6B" w:rsidRDefault="00A403B6" w:rsidP="00E05856">
            <w:pPr>
              <w:spacing w:line="240" w:lineRule="atLeast"/>
              <w:rPr>
                <w:rFonts w:cs="Times New Roman"/>
                <w:color w:val="000000"/>
              </w:rPr>
            </w:pPr>
          </w:p>
        </w:tc>
      </w:tr>
      <w:tr w:rsidR="00A403B6" w:rsidRPr="002E5B6B" w14:paraId="5F2855D6" w14:textId="77777777" w:rsidTr="00E05856">
        <w:trPr>
          <w:trHeight w:val="18"/>
        </w:trPr>
        <w:tc>
          <w:tcPr>
            <w:tcW w:w="2970" w:type="dxa"/>
            <w:shd w:val="clear" w:color="auto" w:fill="auto"/>
          </w:tcPr>
          <w:p w14:paraId="2CFDEA50"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 xml:space="preserve">Domestic marketable equity instruments </w:t>
            </w:r>
          </w:p>
        </w:tc>
        <w:tc>
          <w:tcPr>
            <w:tcW w:w="1080" w:type="dxa"/>
          </w:tcPr>
          <w:p w14:paraId="2412C0DA" w14:textId="77777777" w:rsidR="00A403B6" w:rsidRPr="002E5B6B" w:rsidRDefault="00A403B6" w:rsidP="00E05856">
            <w:pPr>
              <w:tabs>
                <w:tab w:val="decimal" w:pos="807"/>
              </w:tabs>
              <w:spacing w:line="240" w:lineRule="atLeast"/>
              <w:rPr>
                <w:rFonts w:cs="Times New Roman"/>
                <w:lang w:val="en-GB"/>
              </w:rPr>
            </w:pPr>
          </w:p>
          <w:p w14:paraId="7E7D311A" w14:textId="77777777" w:rsidR="00A403B6" w:rsidRPr="002E5B6B" w:rsidRDefault="00A403B6" w:rsidP="00E05856">
            <w:pPr>
              <w:tabs>
                <w:tab w:val="decimal" w:pos="807"/>
              </w:tabs>
              <w:spacing w:line="240" w:lineRule="atLeast"/>
              <w:rPr>
                <w:rFonts w:cs="Times New Roman"/>
                <w:cs/>
                <w:lang w:val="en-GB"/>
              </w:rPr>
            </w:pPr>
            <w:r w:rsidRPr="002E5B6B">
              <w:rPr>
                <w:rFonts w:cs="Times New Roman"/>
                <w:cs/>
                <w:lang w:val="en-GB"/>
              </w:rPr>
              <w:t>-</w:t>
            </w:r>
          </w:p>
        </w:tc>
        <w:tc>
          <w:tcPr>
            <w:tcW w:w="90" w:type="dxa"/>
          </w:tcPr>
          <w:p w14:paraId="23D19E58" w14:textId="77777777" w:rsidR="00A403B6" w:rsidRPr="002E5B6B" w:rsidRDefault="00A403B6" w:rsidP="00E05856">
            <w:pPr>
              <w:tabs>
                <w:tab w:val="decimal" w:pos="1080"/>
              </w:tabs>
              <w:spacing w:line="240" w:lineRule="atLeast"/>
              <w:ind w:left="-531" w:firstLine="531"/>
              <w:jc w:val="center"/>
              <w:rPr>
                <w:rFonts w:cs="Times New Roman"/>
              </w:rPr>
            </w:pPr>
          </w:p>
        </w:tc>
        <w:tc>
          <w:tcPr>
            <w:tcW w:w="1080" w:type="dxa"/>
          </w:tcPr>
          <w:p w14:paraId="3BB45F06" w14:textId="77777777" w:rsidR="00A403B6" w:rsidRPr="002E5B6B" w:rsidRDefault="00A403B6" w:rsidP="00E05856">
            <w:pPr>
              <w:tabs>
                <w:tab w:val="decimal" w:pos="1150"/>
              </w:tabs>
              <w:spacing w:line="240" w:lineRule="atLeast"/>
              <w:ind w:left="-531" w:firstLine="531"/>
              <w:rPr>
                <w:rFonts w:cs="Times New Roman"/>
                <w:color w:val="000000"/>
              </w:rPr>
            </w:pPr>
          </w:p>
          <w:p w14:paraId="11AE46D8" w14:textId="77777777" w:rsidR="00A403B6" w:rsidRPr="002E5B6B" w:rsidRDefault="00A403B6" w:rsidP="00E05856">
            <w:pPr>
              <w:tabs>
                <w:tab w:val="decimal" w:pos="996"/>
              </w:tabs>
              <w:spacing w:line="240" w:lineRule="atLeast"/>
              <w:ind w:left="-531" w:firstLine="531"/>
              <w:rPr>
                <w:rFonts w:cs="Times New Roman"/>
                <w:color w:val="000000"/>
              </w:rPr>
            </w:pPr>
            <w:r w:rsidRPr="002E5B6B">
              <w:rPr>
                <w:rFonts w:cs="Times New Roman"/>
                <w:color w:val="000000"/>
              </w:rPr>
              <w:t>10,525</w:t>
            </w:r>
          </w:p>
        </w:tc>
        <w:tc>
          <w:tcPr>
            <w:tcW w:w="90" w:type="dxa"/>
          </w:tcPr>
          <w:p w14:paraId="65E081E4" w14:textId="77777777" w:rsidR="00A403B6" w:rsidRPr="002E5B6B" w:rsidRDefault="00A403B6" w:rsidP="00E05856">
            <w:pPr>
              <w:tabs>
                <w:tab w:val="decimal" w:pos="1080"/>
              </w:tabs>
              <w:spacing w:line="240" w:lineRule="atLeast"/>
              <w:ind w:left="-531" w:hanging="198"/>
              <w:jc w:val="center"/>
              <w:rPr>
                <w:rFonts w:cs="Times New Roman"/>
                <w:color w:val="000000"/>
              </w:rPr>
            </w:pPr>
          </w:p>
        </w:tc>
        <w:tc>
          <w:tcPr>
            <w:tcW w:w="1080" w:type="dxa"/>
            <w:vAlign w:val="bottom"/>
          </w:tcPr>
          <w:p w14:paraId="70E3F539" w14:textId="77777777" w:rsidR="00A403B6" w:rsidRPr="002E5B6B" w:rsidRDefault="00A403B6" w:rsidP="00AC5F20">
            <w:pPr>
              <w:tabs>
                <w:tab w:val="decimal" w:pos="720"/>
              </w:tabs>
              <w:spacing w:line="240" w:lineRule="atLeast"/>
              <w:rPr>
                <w:rFonts w:cs="Times New Roman"/>
                <w:lang w:val="en-GB"/>
              </w:rPr>
            </w:pPr>
            <w:r w:rsidRPr="002E5B6B">
              <w:rPr>
                <w:rFonts w:cs="Times New Roman"/>
                <w:cs/>
                <w:lang w:val="en-GB"/>
              </w:rPr>
              <w:t>-</w:t>
            </w:r>
          </w:p>
        </w:tc>
        <w:tc>
          <w:tcPr>
            <w:tcW w:w="90" w:type="dxa"/>
          </w:tcPr>
          <w:p w14:paraId="74436D09" w14:textId="77777777" w:rsidR="00A403B6" w:rsidRPr="002E5B6B" w:rsidRDefault="00A403B6" w:rsidP="00E05856">
            <w:pPr>
              <w:tabs>
                <w:tab w:val="decimal" w:pos="810"/>
              </w:tabs>
              <w:spacing w:line="240" w:lineRule="atLeast"/>
              <w:rPr>
                <w:rFonts w:cs="Times New Roman"/>
                <w:lang w:val="en-GB"/>
              </w:rPr>
            </w:pPr>
          </w:p>
        </w:tc>
        <w:tc>
          <w:tcPr>
            <w:tcW w:w="1260" w:type="dxa"/>
            <w:vAlign w:val="bottom"/>
          </w:tcPr>
          <w:p w14:paraId="59BAF0AC" w14:textId="77777777" w:rsidR="00A403B6" w:rsidRPr="002E5B6B" w:rsidRDefault="00A403B6" w:rsidP="00E05856">
            <w:pPr>
              <w:tabs>
                <w:tab w:val="decimal" w:pos="810"/>
              </w:tabs>
              <w:spacing w:line="240" w:lineRule="atLeast"/>
              <w:rPr>
                <w:rFonts w:cs="Times New Roman"/>
                <w:cs/>
                <w:lang w:val="en-GB"/>
              </w:rPr>
            </w:pPr>
            <w:r w:rsidRPr="002E5B6B">
              <w:rPr>
                <w:rFonts w:cs="Times New Roman"/>
                <w:cs/>
                <w:lang w:val="en-GB"/>
              </w:rPr>
              <w:t>-</w:t>
            </w:r>
          </w:p>
        </w:tc>
        <w:tc>
          <w:tcPr>
            <w:tcW w:w="90" w:type="dxa"/>
            <w:vAlign w:val="bottom"/>
          </w:tcPr>
          <w:p w14:paraId="73AFE0CE"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170" w:type="dxa"/>
          </w:tcPr>
          <w:p w14:paraId="3D50355F" w14:textId="77777777" w:rsidR="00A403B6" w:rsidRPr="002E5B6B" w:rsidRDefault="00A403B6" w:rsidP="00E05856">
            <w:pPr>
              <w:tabs>
                <w:tab w:val="decimal" w:pos="1073"/>
              </w:tabs>
              <w:ind w:left="-531" w:firstLine="531"/>
              <w:rPr>
                <w:rFonts w:cs="Times New Roman"/>
                <w:color w:val="000000"/>
              </w:rPr>
            </w:pPr>
          </w:p>
          <w:p w14:paraId="491C6523" w14:textId="77777777" w:rsidR="00A403B6" w:rsidRPr="002E5B6B" w:rsidRDefault="00A403B6" w:rsidP="00E05856">
            <w:pPr>
              <w:tabs>
                <w:tab w:val="decimal" w:pos="1073"/>
              </w:tabs>
              <w:ind w:left="-531" w:firstLine="531"/>
              <w:rPr>
                <w:rFonts w:cs="Times New Roman"/>
                <w:color w:val="000000"/>
              </w:rPr>
            </w:pPr>
            <w:r w:rsidRPr="002E5B6B">
              <w:rPr>
                <w:rFonts w:cs="Times New Roman"/>
                <w:color w:val="000000"/>
              </w:rPr>
              <w:t>10,525</w:t>
            </w:r>
          </w:p>
        </w:tc>
        <w:tc>
          <w:tcPr>
            <w:tcW w:w="90" w:type="dxa"/>
            <w:vAlign w:val="bottom"/>
          </w:tcPr>
          <w:p w14:paraId="6160D192"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170" w:type="dxa"/>
          </w:tcPr>
          <w:p w14:paraId="5A54B06B" w14:textId="77777777" w:rsidR="00A403B6" w:rsidRPr="002E5B6B" w:rsidRDefault="00A403B6" w:rsidP="00E05856">
            <w:pPr>
              <w:tabs>
                <w:tab w:val="decimal" w:pos="805"/>
              </w:tabs>
              <w:spacing w:line="240" w:lineRule="atLeast"/>
              <w:rPr>
                <w:rFonts w:cs="Times New Roman"/>
                <w:lang w:eastAsia="en-GB"/>
              </w:rPr>
            </w:pPr>
          </w:p>
          <w:p w14:paraId="7E00E5AA" w14:textId="77777777" w:rsidR="00A403B6" w:rsidRPr="002E5B6B" w:rsidRDefault="00A403B6" w:rsidP="00E05856">
            <w:pPr>
              <w:tabs>
                <w:tab w:val="decimal" w:pos="1084"/>
              </w:tabs>
              <w:spacing w:line="240" w:lineRule="atLeast"/>
              <w:rPr>
                <w:rFonts w:cs="Times New Roman"/>
                <w:lang w:val="en-GB"/>
              </w:rPr>
            </w:pPr>
            <w:r w:rsidRPr="002E5B6B">
              <w:rPr>
                <w:rFonts w:cs="Times New Roman"/>
                <w:lang w:eastAsia="en-GB"/>
              </w:rPr>
              <w:t>10,</w:t>
            </w:r>
            <w:r w:rsidRPr="002E5B6B">
              <w:rPr>
                <w:rFonts w:cs="Times New Roman"/>
                <w:color w:val="000000"/>
              </w:rPr>
              <w:t>525</w:t>
            </w:r>
          </w:p>
        </w:tc>
        <w:tc>
          <w:tcPr>
            <w:tcW w:w="90" w:type="dxa"/>
            <w:vAlign w:val="bottom"/>
          </w:tcPr>
          <w:p w14:paraId="0377A113" w14:textId="77777777" w:rsidR="00A403B6" w:rsidRPr="002E5B6B" w:rsidRDefault="00A403B6" w:rsidP="00E05856">
            <w:pPr>
              <w:tabs>
                <w:tab w:val="decimal" w:pos="1010"/>
              </w:tabs>
              <w:spacing w:line="240" w:lineRule="atLeast"/>
              <w:jc w:val="center"/>
              <w:rPr>
                <w:rFonts w:cs="Times New Roman"/>
                <w:color w:val="000000"/>
              </w:rPr>
            </w:pPr>
          </w:p>
        </w:tc>
        <w:tc>
          <w:tcPr>
            <w:tcW w:w="1170" w:type="dxa"/>
          </w:tcPr>
          <w:p w14:paraId="1F6B0230" w14:textId="77777777" w:rsidR="00A403B6" w:rsidRPr="002E5B6B" w:rsidRDefault="00A403B6" w:rsidP="00E05856">
            <w:pPr>
              <w:tabs>
                <w:tab w:val="decimal" w:pos="1023"/>
              </w:tabs>
              <w:spacing w:line="240" w:lineRule="atLeast"/>
              <w:rPr>
                <w:rFonts w:cs="Times New Roman"/>
                <w:lang w:val="en-GB" w:eastAsia="en-GB"/>
              </w:rPr>
            </w:pPr>
          </w:p>
          <w:p w14:paraId="673FAC53" w14:textId="77777777" w:rsidR="00A403B6" w:rsidRPr="002E5B6B" w:rsidRDefault="00A403B6" w:rsidP="00E05856">
            <w:pPr>
              <w:tabs>
                <w:tab w:val="decimal" w:pos="750"/>
              </w:tabs>
              <w:spacing w:line="240" w:lineRule="atLeast"/>
              <w:rPr>
                <w:rFonts w:cs="Times New Roman"/>
                <w:cs/>
              </w:rPr>
            </w:pPr>
            <w:r w:rsidRPr="002E5B6B">
              <w:rPr>
                <w:rFonts w:cs="Times New Roman"/>
                <w:cs/>
                <w:lang w:val="en-GB" w:eastAsia="en-GB"/>
              </w:rPr>
              <w:t>-</w:t>
            </w:r>
          </w:p>
        </w:tc>
        <w:tc>
          <w:tcPr>
            <w:tcW w:w="90" w:type="dxa"/>
            <w:vAlign w:val="bottom"/>
          </w:tcPr>
          <w:p w14:paraId="10C2D189" w14:textId="77777777" w:rsidR="00A403B6" w:rsidRPr="002E5B6B" w:rsidRDefault="00A403B6" w:rsidP="00E05856">
            <w:pPr>
              <w:tabs>
                <w:tab w:val="decimal" w:pos="1010"/>
              </w:tabs>
              <w:spacing w:line="240" w:lineRule="atLeast"/>
              <w:jc w:val="center"/>
              <w:rPr>
                <w:rFonts w:cs="Times New Roman"/>
                <w:color w:val="000000"/>
              </w:rPr>
            </w:pPr>
          </w:p>
        </w:tc>
        <w:tc>
          <w:tcPr>
            <w:tcW w:w="1170" w:type="dxa"/>
          </w:tcPr>
          <w:p w14:paraId="1CED1F08" w14:textId="77777777" w:rsidR="00A403B6" w:rsidRPr="002E5B6B" w:rsidRDefault="00A403B6" w:rsidP="00AC5F20">
            <w:pPr>
              <w:tabs>
                <w:tab w:val="decimal" w:pos="722"/>
              </w:tabs>
              <w:spacing w:line="240" w:lineRule="atLeast"/>
              <w:rPr>
                <w:rFonts w:cs="Times New Roman"/>
                <w:lang w:val="en-GB"/>
              </w:rPr>
            </w:pPr>
          </w:p>
          <w:p w14:paraId="4FCC3A77" w14:textId="77777777" w:rsidR="00A403B6" w:rsidRPr="002E5B6B" w:rsidRDefault="00A403B6" w:rsidP="00AC5F20">
            <w:pPr>
              <w:tabs>
                <w:tab w:val="decimal" w:pos="722"/>
              </w:tabs>
              <w:spacing w:line="240" w:lineRule="atLeast"/>
              <w:rPr>
                <w:rFonts w:cs="Times New Roman"/>
                <w:cs/>
                <w:lang w:val="en-GB"/>
              </w:rPr>
            </w:pPr>
            <w:r w:rsidRPr="002E5B6B">
              <w:rPr>
                <w:rFonts w:cs="Times New Roman"/>
                <w:cs/>
                <w:lang w:val="en-GB"/>
              </w:rPr>
              <w:t>-</w:t>
            </w:r>
          </w:p>
        </w:tc>
        <w:tc>
          <w:tcPr>
            <w:tcW w:w="90" w:type="dxa"/>
          </w:tcPr>
          <w:p w14:paraId="68EBC8C9" w14:textId="77777777" w:rsidR="00A403B6" w:rsidRPr="002E5B6B" w:rsidRDefault="00A403B6" w:rsidP="00E05856">
            <w:pPr>
              <w:tabs>
                <w:tab w:val="decimal" w:pos="1010"/>
              </w:tabs>
              <w:spacing w:line="240" w:lineRule="atLeast"/>
              <w:jc w:val="center"/>
              <w:rPr>
                <w:rFonts w:cs="Times New Roman"/>
                <w:color w:val="000000"/>
              </w:rPr>
            </w:pPr>
          </w:p>
        </w:tc>
        <w:tc>
          <w:tcPr>
            <w:tcW w:w="1260" w:type="dxa"/>
          </w:tcPr>
          <w:p w14:paraId="3882B3E4" w14:textId="77777777" w:rsidR="00A403B6" w:rsidRPr="002E5B6B" w:rsidRDefault="00A403B6" w:rsidP="00AC5F20">
            <w:pPr>
              <w:tabs>
                <w:tab w:val="decimal" w:pos="1075"/>
              </w:tabs>
              <w:spacing w:line="240" w:lineRule="atLeast"/>
              <w:rPr>
                <w:rFonts w:cs="Times New Roman"/>
                <w:color w:val="000000"/>
              </w:rPr>
            </w:pPr>
          </w:p>
          <w:p w14:paraId="093C08C0" w14:textId="77777777" w:rsidR="00A403B6" w:rsidRPr="002E5B6B" w:rsidRDefault="00A403B6" w:rsidP="00AC5F20">
            <w:pPr>
              <w:tabs>
                <w:tab w:val="decimal" w:pos="1075"/>
              </w:tabs>
              <w:spacing w:line="240" w:lineRule="atLeast"/>
              <w:rPr>
                <w:rFonts w:cs="Times New Roman"/>
                <w:color w:val="000000"/>
              </w:rPr>
            </w:pPr>
            <w:r w:rsidRPr="002E5B6B">
              <w:rPr>
                <w:rFonts w:cs="Times New Roman"/>
                <w:color w:val="000000"/>
              </w:rPr>
              <w:t>10,525</w:t>
            </w:r>
          </w:p>
        </w:tc>
      </w:tr>
      <w:tr w:rsidR="00A403B6" w:rsidRPr="002E5B6B" w14:paraId="65D762AA" w14:textId="77777777" w:rsidTr="00E05856">
        <w:trPr>
          <w:trHeight w:val="18"/>
        </w:trPr>
        <w:tc>
          <w:tcPr>
            <w:tcW w:w="2970" w:type="dxa"/>
            <w:shd w:val="clear" w:color="auto" w:fill="auto"/>
            <w:vAlign w:val="bottom"/>
          </w:tcPr>
          <w:p w14:paraId="2971D367"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 xml:space="preserve"> Domestic marketable debt instruments</w:t>
            </w:r>
            <w:r w:rsidRPr="002E5B6B">
              <w:rPr>
                <w:rFonts w:cs="Times New Roman"/>
                <w:color w:val="000000"/>
                <w:cs/>
              </w:rPr>
              <w:t xml:space="preserve"> </w:t>
            </w:r>
            <w:r w:rsidRPr="002E5B6B">
              <w:rPr>
                <w:rFonts w:cs="Times New Roman"/>
                <w:color w:val="000000"/>
                <w:cs/>
                <w:lang w:val="en-GB"/>
              </w:rPr>
              <w:t>-</w:t>
            </w:r>
            <w:r w:rsidRPr="002E5B6B">
              <w:rPr>
                <w:rFonts w:cs="Times New Roman"/>
                <w:color w:val="000000"/>
                <w:cs/>
              </w:rPr>
              <w:t xml:space="preserve"> </w:t>
            </w:r>
            <w:r w:rsidRPr="002E5B6B">
              <w:rPr>
                <w:rFonts w:cs="Times New Roman"/>
                <w:color w:val="000000"/>
              </w:rPr>
              <w:t>unit trusts</w:t>
            </w:r>
          </w:p>
        </w:tc>
        <w:tc>
          <w:tcPr>
            <w:tcW w:w="1080" w:type="dxa"/>
          </w:tcPr>
          <w:p w14:paraId="0EC7D609" w14:textId="77777777" w:rsidR="00A403B6" w:rsidRPr="002E5B6B" w:rsidRDefault="00A403B6" w:rsidP="00E05856">
            <w:pPr>
              <w:spacing w:line="240" w:lineRule="atLeast"/>
              <w:ind w:right="350"/>
              <w:jc w:val="right"/>
              <w:rPr>
                <w:rFonts w:cs="Times New Roman"/>
              </w:rPr>
            </w:pPr>
          </w:p>
          <w:p w14:paraId="236AD2EA" w14:textId="77777777" w:rsidR="00A403B6" w:rsidRPr="002E5B6B" w:rsidRDefault="00A403B6" w:rsidP="00E05856">
            <w:pPr>
              <w:tabs>
                <w:tab w:val="decimal" w:pos="807"/>
              </w:tabs>
              <w:spacing w:line="240" w:lineRule="atLeast"/>
              <w:rPr>
                <w:rFonts w:cs="Times New Roman"/>
                <w:cs/>
                <w:lang w:val="en-GB"/>
              </w:rPr>
            </w:pPr>
            <w:r w:rsidRPr="002E5B6B">
              <w:rPr>
                <w:rFonts w:cs="Times New Roman"/>
                <w:cs/>
                <w:lang w:val="en-GB"/>
              </w:rPr>
              <w:t>-</w:t>
            </w:r>
          </w:p>
        </w:tc>
        <w:tc>
          <w:tcPr>
            <w:tcW w:w="90" w:type="dxa"/>
          </w:tcPr>
          <w:p w14:paraId="542A24F6" w14:textId="77777777" w:rsidR="00A403B6" w:rsidRPr="002E5B6B" w:rsidRDefault="00A403B6" w:rsidP="00E05856">
            <w:pPr>
              <w:tabs>
                <w:tab w:val="decimal" w:pos="1080"/>
              </w:tabs>
              <w:spacing w:line="240" w:lineRule="atLeast"/>
              <w:ind w:left="-531" w:firstLine="531"/>
              <w:rPr>
                <w:rFonts w:cs="Times New Roman"/>
                <w:lang w:val="en-GB"/>
              </w:rPr>
            </w:pPr>
          </w:p>
        </w:tc>
        <w:tc>
          <w:tcPr>
            <w:tcW w:w="1080" w:type="dxa"/>
          </w:tcPr>
          <w:p w14:paraId="6FD8D5EB" w14:textId="77777777" w:rsidR="00A403B6" w:rsidRPr="002E5B6B" w:rsidRDefault="00A403B6" w:rsidP="00E05856">
            <w:pPr>
              <w:tabs>
                <w:tab w:val="decimal" w:pos="1150"/>
              </w:tabs>
              <w:spacing w:line="240" w:lineRule="atLeast"/>
              <w:ind w:left="-531" w:firstLine="531"/>
              <w:rPr>
                <w:rFonts w:cs="Times New Roman"/>
                <w:color w:val="000000"/>
              </w:rPr>
            </w:pPr>
          </w:p>
          <w:p w14:paraId="6C938F6E" w14:textId="77777777" w:rsidR="00A403B6" w:rsidRPr="002E5B6B" w:rsidRDefault="00A403B6" w:rsidP="00E05856">
            <w:pPr>
              <w:tabs>
                <w:tab w:val="decimal" w:pos="726"/>
                <w:tab w:val="decimal" w:pos="1086"/>
              </w:tabs>
              <w:spacing w:line="240" w:lineRule="atLeast"/>
              <w:ind w:left="-531" w:right="92" w:firstLine="531"/>
              <w:jc w:val="right"/>
              <w:rPr>
                <w:rFonts w:cs="Times New Roman"/>
                <w:color w:val="000000"/>
              </w:rPr>
            </w:pPr>
            <w:r w:rsidRPr="002E5B6B">
              <w:rPr>
                <w:rFonts w:cs="Times New Roman"/>
                <w:color w:val="000000"/>
              </w:rPr>
              <w:t>350,481</w:t>
            </w:r>
          </w:p>
        </w:tc>
        <w:tc>
          <w:tcPr>
            <w:tcW w:w="90" w:type="dxa"/>
          </w:tcPr>
          <w:p w14:paraId="73F260ED" w14:textId="77777777" w:rsidR="00A403B6" w:rsidRPr="002E5B6B" w:rsidRDefault="00A403B6" w:rsidP="00E05856">
            <w:pPr>
              <w:tabs>
                <w:tab w:val="decimal" w:pos="1080"/>
              </w:tabs>
              <w:spacing w:line="240" w:lineRule="atLeast"/>
              <w:ind w:left="-531" w:hanging="198"/>
              <w:rPr>
                <w:rFonts w:cs="Times New Roman"/>
                <w:lang w:val="en-GB"/>
              </w:rPr>
            </w:pPr>
          </w:p>
        </w:tc>
        <w:tc>
          <w:tcPr>
            <w:tcW w:w="1080" w:type="dxa"/>
            <w:vAlign w:val="bottom"/>
          </w:tcPr>
          <w:p w14:paraId="347D4894" w14:textId="77777777" w:rsidR="00A403B6" w:rsidRPr="002E5B6B" w:rsidRDefault="00A403B6" w:rsidP="00AC5F20">
            <w:pPr>
              <w:tabs>
                <w:tab w:val="decimal" w:pos="720"/>
              </w:tabs>
              <w:spacing w:line="240" w:lineRule="atLeast"/>
              <w:ind w:right="-90"/>
              <w:rPr>
                <w:rFonts w:cs="Times New Roman"/>
                <w:lang w:val="en-GB"/>
              </w:rPr>
            </w:pPr>
            <w:r w:rsidRPr="002E5B6B">
              <w:rPr>
                <w:rFonts w:cs="Times New Roman"/>
                <w:cs/>
                <w:lang w:val="en-GB"/>
              </w:rPr>
              <w:t>-</w:t>
            </w:r>
          </w:p>
        </w:tc>
        <w:tc>
          <w:tcPr>
            <w:tcW w:w="90" w:type="dxa"/>
          </w:tcPr>
          <w:p w14:paraId="45561F92" w14:textId="77777777" w:rsidR="00A403B6" w:rsidRPr="002E5B6B" w:rsidRDefault="00A403B6" w:rsidP="00E05856">
            <w:pPr>
              <w:tabs>
                <w:tab w:val="decimal" w:pos="810"/>
              </w:tabs>
              <w:spacing w:line="240" w:lineRule="atLeast"/>
              <w:ind w:right="-90"/>
              <w:rPr>
                <w:rFonts w:cs="Times New Roman"/>
                <w:lang w:val="en-GB"/>
              </w:rPr>
            </w:pPr>
          </w:p>
        </w:tc>
        <w:tc>
          <w:tcPr>
            <w:tcW w:w="1260" w:type="dxa"/>
            <w:vAlign w:val="bottom"/>
          </w:tcPr>
          <w:p w14:paraId="1405FAA9" w14:textId="77777777" w:rsidR="00A403B6" w:rsidRPr="002E5B6B" w:rsidRDefault="00A403B6" w:rsidP="00E05856">
            <w:pPr>
              <w:tabs>
                <w:tab w:val="decimal" w:pos="810"/>
              </w:tabs>
              <w:spacing w:line="240" w:lineRule="atLeast"/>
              <w:ind w:right="-90"/>
              <w:rPr>
                <w:rFonts w:cs="Times New Roman"/>
                <w:cs/>
                <w:lang w:val="en-GB"/>
              </w:rPr>
            </w:pPr>
            <w:r w:rsidRPr="002E5B6B">
              <w:rPr>
                <w:rFonts w:cs="Times New Roman"/>
                <w:cs/>
                <w:lang w:val="en-GB"/>
              </w:rPr>
              <w:t>-</w:t>
            </w:r>
          </w:p>
        </w:tc>
        <w:tc>
          <w:tcPr>
            <w:tcW w:w="90" w:type="dxa"/>
            <w:vAlign w:val="center"/>
          </w:tcPr>
          <w:p w14:paraId="446DD7F9" w14:textId="77777777" w:rsidR="00A403B6" w:rsidRPr="002E5B6B" w:rsidRDefault="00A403B6" w:rsidP="00E05856">
            <w:pPr>
              <w:tabs>
                <w:tab w:val="decimal" w:pos="1080"/>
              </w:tabs>
              <w:spacing w:line="240" w:lineRule="atLeast"/>
              <w:ind w:left="-531" w:firstLine="531"/>
              <w:rPr>
                <w:rFonts w:cs="Times New Roman"/>
                <w:lang w:val="en-GB"/>
              </w:rPr>
            </w:pPr>
          </w:p>
        </w:tc>
        <w:tc>
          <w:tcPr>
            <w:tcW w:w="1170" w:type="dxa"/>
          </w:tcPr>
          <w:p w14:paraId="4503363C" w14:textId="77777777" w:rsidR="00A403B6" w:rsidRPr="002E5B6B" w:rsidRDefault="00A403B6" w:rsidP="00E05856">
            <w:pPr>
              <w:tabs>
                <w:tab w:val="decimal" w:pos="1073"/>
              </w:tabs>
              <w:ind w:left="-531" w:firstLine="531"/>
              <w:rPr>
                <w:rFonts w:cs="Times New Roman"/>
                <w:color w:val="000000"/>
              </w:rPr>
            </w:pPr>
          </w:p>
          <w:p w14:paraId="27448047" w14:textId="77777777" w:rsidR="00A403B6" w:rsidRPr="002E5B6B" w:rsidRDefault="00A403B6" w:rsidP="00E05856">
            <w:pPr>
              <w:tabs>
                <w:tab w:val="decimal" w:pos="1073"/>
              </w:tabs>
              <w:ind w:left="-531" w:firstLine="531"/>
              <w:rPr>
                <w:rFonts w:cs="Times New Roman"/>
                <w:color w:val="000000"/>
              </w:rPr>
            </w:pPr>
            <w:r w:rsidRPr="002E5B6B">
              <w:rPr>
                <w:rFonts w:cs="Times New Roman"/>
                <w:color w:val="000000"/>
              </w:rPr>
              <w:t>350,481</w:t>
            </w:r>
          </w:p>
        </w:tc>
        <w:tc>
          <w:tcPr>
            <w:tcW w:w="90" w:type="dxa"/>
            <w:vAlign w:val="center"/>
          </w:tcPr>
          <w:p w14:paraId="09F9ED87" w14:textId="77777777" w:rsidR="00A403B6" w:rsidRPr="002E5B6B" w:rsidRDefault="00A403B6" w:rsidP="00E05856">
            <w:pPr>
              <w:tabs>
                <w:tab w:val="decimal" w:pos="1080"/>
              </w:tabs>
              <w:spacing w:line="240" w:lineRule="atLeast"/>
              <w:ind w:left="-531" w:firstLine="531"/>
              <w:rPr>
                <w:rFonts w:cs="Times New Roman"/>
                <w:lang w:val="en-GB"/>
              </w:rPr>
            </w:pPr>
          </w:p>
        </w:tc>
        <w:tc>
          <w:tcPr>
            <w:tcW w:w="1170" w:type="dxa"/>
            <w:vAlign w:val="bottom"/>
          </w:tcPr>
          <w:p w14:paraId="5419FD54" w14:textId="77777777" w:rsidR="00A403B6" w:rsidRPr="002E5B6B" w:rsidRDefault="00A403B6" w:rsidP="00E05856">
            <w:pPr>
              <w:tabs>
                <w:tab w:val="decimal" w:pos="805"/>
              </w:tabs>
              <w:spacing w:line="240" w:lineRule="atLeast"/>
              <w:rPr>
                <w:rFonts w:cs="Times New Roman"/>
                <w:lang w:val="en-GB"/>
              </w:rPr>
            </w:pPr>
            <w:r w:rsidRPr="002E5B6B">
              <w:rPr>
                <w:rFonts w:cs="Times New Roman"/>
                <w:color w:val="000000"/>
                <w:cs/>
                <w:lang w:val="en-GB"/>
              </w:rPr>
              <w:t>-</w:t>
            </w:r>
          </w:p>
        </w:tc>
        <w:tc>
          <w:tcPr>
            <w:tcW w:w="90" w:type="dxa"/>
            <w:vAlign w:val="bottom"/>
          </w:tcPr>
          <w:p w14:paraId="04185C95" w14:textId="77777777" w:rsidR="00A403B6" w:rsidRPr="002E5B6B" w:rsidRDefault="00A403B6" w:rsidP="00E05856">
            <w:pPr>
              <w:tabs>
                <w:tab w:val="decimal" w:pos="1010"/>
              </w:tabs>
              <w:spacing w:line="240" w:lineRule="atLeast"/>
              <w:rPr>
                <w:rFonts w:cs="Times New Roman"/>
                <w:lang w:val="en-GB"/>
              </w:rPr>
            </w:pPr>
          </w:p>
        </w:tc>
        <w:tc>
          <w:tcPr>
            <w:tcW w:w="1170" w:type="dxa"/>
            <w:vAlign w:val="bottom"/>
          </w:tcPr>
          <w:p w14:paraId="35A4642C" w14:textId="77777777" w:rsidR="00A403B6" w:rsidRPr="002E5B6B" w:rsidRDefault="00A403B6" w:rsidP="00E05856">
            <w:pPr>
              <w:tabs>
                <w:tab w:val="decimal" w:pos="1010"/>
              </w:tabs>
              <w:spacing w:line="240" w:lineRule="atLeast"/>
              <w:ind w:firstLine="210"/>
              <w:rPr>
                <w:rFonts w:cs="Times New Roman"/>
                <w:cs/>
                <w:lang w:val="en-GB" w:eastAsia="en-GB"/>
              </w:rPr>
            </w:pPr>
            <w:r w:rsidRPr="002E5B6B">
              <w:rPr>
                <w:rFonts w:cs="Times New Roman"/>
                <w:cs/>
              </w:rPr>
              <w:t xml:space="preserve"> </w:t>
            </w:r>
            <w:r w:rsidRPr="002E5B6B">
              <w:rPr>
                <w:rFonts w:cs="Times New Roman"/>
              </w:rPr>
              <w:t>350,481</w:t>
            </w:r>
          </w:p>
        </w:tc>
        <w:tc>
          <w:tcPr>
            <w:tcW w:w="90" w:type="dxa"/>
            <w:vAlign w:val="bottom"/>
          </w:tcPr>
          <w:p w14:paraId="7EA3AD9E" w14:textId="77777777" w:rsidR="00A403B6" w:rsidRPr="002E5B6B" w:rsidRDefault="00A403B6" w:rsidP="00E05856">
            <w:pPr>
              <w:tabs>
                <w:tab w:val="decimal" w:pos="1010"/>
              </w:tabs>
              <w:spacing w:line="240" w:lineRule="atLeast"/>
              <w:rPr>
                <w:rFonts w:cs="Times New Roman"/>
                <w:lang w:val="en-GB"/>
              </w:rPr>
            </w:pPr>
          </w:p>
        </w:tc>
        <w:tc>
          <w:tcPr>
            <w:tcW w:w="1170" w:type="dxa"/>
            <w:vAlign w:val="bottom"/>
          </w:tcPr>
          <w:p w14:paraId="68488B18" w14:textId="77777777" w:rsidR="00A403B6" w:rsidRPr="002E5B6B" w:rsidRDefault="00A403B6" w:rsidP="00AC5F20">
            <w:pPr>
              <w:tabs>
                <w:tab w:val="decimal" w:pos="722"/>
              </w:tabs>
              <w:spacing w:line="240" w:lineRule="atLeast"/>
              <w:rPr>
                <w:rFonts w:cs="Times New Roman"/>
                <w:cs/>
                <w:lang w:val="en-GB"/>
              </w:rPr>
            </w:pPr>
            <w:r w:rsidRPr="002E5B6B">
              <w:rPr>
                <w:rFonts w:cs="Times New Roman"/>
                <w:cs/>
                <w:lang w:val="en-GB"/>
              </w:rPr>
              <w:t>-</w:t>
            </w:r>
          </w:p>
        </w:tc>
        <w:tc>
          <w:tcPr>
            <w:tcW w:w="90" w:type="dxa"/>
          </w:tcPr>
          <w:p w14:paraId="420D0BEF" w14:textId="77777777" w:rsidR="00A403B6" w:rsidRPr="002E5B6B" w:rsidRDefault="00A403B6" w:rsidP="00E05856">
            <w:pPr>
              <w:tabs>
                <w:tab w:val="decimal" w:pos="1010"/>
              </w:tabs>
              <w:spacing w:line="240" w:lineRule="atLeast"/>
              <w:rPr>
                <w:rFonts w:cs="Times New Roman"/>
                <w:lang w:eastAsia="en-GB"/>
              </w:rPr>
            </w:pPr>
          </w:p>
        </w:tc>
        <w:tc>
          <w:tcPr>
            <w:tcW w:w="1260" w:type="dxa"/>
            <w:vAlign w:val="bottom"/>
          </w:tcPr>
          <w:p w14:paraId="098F9F1A" w14:textId="77777777" w:rsidR="00A403B6" w:rsidRPr="002E5B6B" w:rsidRDefault="00A403B6" w:rsidP="00AC5F20">
            <w:pPr>
              <w:tabs>
                <w:tab w:val="decimal" w:pos="1075"/>
              </w:tabs>
              <w:spacing w:line="240" w:lineRule="atLeast"/>
              <w:rPr>
                <w:rFonts w:cs="Times New Roman"/>
                <w:lang w:eastAsia="en-GB"/>
              </w:rPr>
            </w:pPr>
            <w:r w:rsidRPr="002E5B6B">
              <w:rPr>
                <w:rFonts w:cs="Times New Roman"/>
                <w:color w:val="000000"/>
              </w:rPr>
              <w:t>350,481</w:t>
            </w:r>
          </w:p>
        </w:tc>
      </w:tr>
      <w:tr w:rsidR="00A403B6" w:rsidRPr="002E5B6B" w14:paraId="171700E6" w14:textId="77777777" w:rsidTr="00E05856">
        <w:trPr>
          <w:trHeight w:val="122"/>
        </w:trPr>
        <w:tc>
          <w:tcPr>
            <w:tcW w:w="2970" w:type="dxa"/>
            <w:shd w:val="clear" w:color="auto" w:fill="auto"/>
          </w:tcPr>
          <w:p w14:paraId="12F0F2C5"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 xml:space="preserve">marketable </w:t>
            </w:r>
            <w:r w:rsidRPr="002E5B6B">
              <w:rPr>
                <w:rFonts w:cs="Times New Roman"/>
                <w:color w:val="000000"/>
              </w:rPr>
              <w:br/>
              <w:t>debt instruments</w:t>
            </w:r>
          </w:p>
        </w:tc>
        <w:tc>
          <w:tcPr>
            <w:tcW w:w="1080" w:type="dxa"/>
          </w:tcPr>
          <w:p w14:paraId="409E2F55" w14:textId="77777777" w:rsidR="00A403B6" w:rsidRPr="002E5B6B" w:rsidRDefault="00A403B6" w:rsidP="00E05856">
            <w:pPr>
              <w:tabs>
                <w:tab w:val="decimal" w:pos="807"/>
              </w:tabs>
              <w:spacing w:line="240" w:lineRule="atLeast"/>
              <w:rPr>
                <w:rFonts w:cs="Times New Roman"/>
                <w:lang w:val="en-GB"/>
              </w:rPr>
            </w:pPr>
          </w:p>
          <w:p w14:paraId="0F8A9976" w14:textId="77777777" w:rsidR="00A403B6" w:rsidRPr="002E5B6B" w:rsidRDefault="00A403B6" w:rsidP="00E05856">
            <w:pPr>
              <w:tabs>
                <w:tab w:val="decimal" w:pos="807"/>
              </w:tabs>
              <w:spacing w:line="240" w:lineRule="atLeast"/>
              <w:rPr>
                <w:rFonts w:cs="Times New Roman"/>
              </w:rPr>
            </w:pPr>
            <w:r w:rsidRPr="002E5B6B">
              <w:rPr>
                <w:rFonts w:cs="Times New Roman"/>
                <w:cs/>
                <w:lang w:val="en-GB"/>
              </w:rPr>
              <w:t>-</w:t>
            </w:r>
          </w:p>
        </w:tc>
        <w:tc>
          <w:tcPr>
            <w:tcW w:w="90" w:type="dxa"/>
          </w:tcPr>
          <w:p w14:paraId="532E0594"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2798E412" w14:textId="77777777" w:rsidR="00A403B6" w:rsidRPr="002E5B6B" w:rsidRDefault="00A403B6" w:rsidP="00E05856">
            <w:pPr>
              <w:tabs>
                <w:tab w:val="decimal" w:pos="1150"/>
              </w:tabs>
              <w:spacing w:line="240" w:lineRule="atLeast"/>
              <w:ind w:left="-531" w:firstLine="531"/>
              <w:rPr>
                <w:rFonts w:cs="Times New Roman"/>
                <w:color w:val="000000"/>
              </w:rPr>
            </w:pPr>
          </w:p>
          <w:p w14:paraId="2F725032" w14:textId="77777777" w:rsidR="00A403B6" w:rsidRPr="002E5B6B" w:rsidRDefault="00A403B6" w:rsidP="00E05856">
            <w:pPr>
              <w:tabs>
                <w:tab w:val="decimal" w:pos="996"/>
              </w:tabs>
              <w:spacing w:line="240" w:lineRule="atLeast"/>
              <w:ind w:left="-531" w:right="2" w:firstLine="531"/>
              <w:rPr>
                <w:rFonts w:cs="Times New Roman"/>
                <w:color w:val="000000"/>
              </w:rPr>
            </w:pPr>
            <w:r w:rsidRPr="002E5B6B">
              <w:rPr>
                <w:rFonts w:cs="Times New Roman"/>
                <w:color w:val="000000"/>
              </w:rPr>
              <w:t>47,816</w:t>
            </w:r>
          </w:p>
        </w:tc>
        <w:tc>
          <w:tcPr>
            <w:tcW w:w="90" w:type="dxa"/>
          </w:tcPr>
          <w:p w14:paraId="4F7B56D8" w14:textId="77777777" w:rsidR="00A403B6" w:rsidRPr="002E5B6B" w:rsidRDefault="00A403B6" w:rsidP="00E05856">
            <w:pPr>
              <w:tabs>
                <w:tab w:val="decimal" w:pos="1080"/>
              </w:tabs>
              <w:spacing w:line="240" w:lineRule="atLeast"/>
              <w:ind w:left="-531" w:hanging="198"/>
              <w:rPr>
                <w:rFonts w:cs="Times New Roman"/>
                <w:color w:val="000000"/>
              </w:rPr>
            </w:pPr>
          </w:p>
        </w:tc>
        <w:tc>
          <w:tcPr>
            <w:tcW w:w="1080" w:type="dxa"/>
            <w:vAlign w:val="bottom"/>
          </w:tcPr>
          <w:p w14:paraId="49BF7DA7" w14:textId="77777777" w:rsidR="00A403B6" w:rsidRPr="002E5B6B" w:rsidRDefault="00A403B6" w:rsidP="00AC5F20">
            <w:pPr>
              <w:tabs>
                <w:tab w:val="decimal" w:pos="720"/>
              </w:tabs>
              <w:spacing w:line="240" w:lineRule="atLeast"/>
              <w:rPr>
                <w:rFonts w:cs="Times New Roman"/>
                <w:color w:val="000000"/>
              </w:rPr>
            </w:pPr>
            <w:r w:rsidRPr="002E5B6B">
              <w:rPr>
                <w:rFonts w:cs="Times New Roman"/>
                <w:cs/>
                <w:lang w:val="en-GB"/>
              </w:rPr>
              <w:t>-</w:t>
            </w:r>
          </w:p>
        </w:tc>
        <w:tc>
          <w:tcPr>
            <w:tcW w:w="90" w:type="dxa"/>
          </w:tcPr>
          <w:p w14:paraId="524439B2" w14:textId="77777777" w:rsidR="00A403B6" w:rsidRPr="002E5B6B" w:rsidRDefault="00A403B6" w:rsidP="00E05856">
            <w:pPr>
              <w:tabs>
                <w:tab w:val="decimal" w:pos="1080"/>
              </w:tabs>
              <w:spacing w:line="240" w:lineRule="atLeast"/>
              <w:ind w:left="-1179" w:hanging="1269"/>
              <w:rPr>
                <w:rFonts w:cs="Times New Roman"/>
                <w:color w:val="000000"/>
              </w:rPr>
            </w:pPr>
          </w:p>
        </w:tc>
        <w:tc>
          <w:tcPr>
            <w:tcW w:w="1260" w:type="dxa"/>
            <w:vAlign w:val="bottom"/>
          </w:tcPr>
          <w:p w14:paraId="1E664D30" w14:textId="77777777" w:rsidR="00A403B6" w:rsidRPr="002E5B6B" w:rsidRDefault="00A403B6" w:rsidP="00E05856">
            <w:pPr>
              <w:tabs>
                <w:tab w:val="decimal" w:pos="810"/>
              </w:tabs>
              <w:spacing w:line="240" w:lineRule="atLeast"/>
              <w:rPr>
                <w:rFonts w:cs="Times New Roman"/>
                <w:color w:val="000000"/>
              </w:rPr>
            </w:pPr>
            <w:r w:rsidRPr="002E5B6B">
              <w:rPr>
                <w:rFonts w:cs="Times New Roman"/>
                <w:cs/>
                <w:lang w:val="en-GB"/>
              </w:rPr>
              <w:t>-</w:t>
            </w:r>
          </w:p>
        </w:tc>
        <w:tc>
          <w:tcPr>
            <w:tcW w:w="90" w:type="dxa"/>
            <w:vAlign w:val="center"/>
          </w:tcPr>
          <w:p w14:paraId="55ABF703"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tcPr>
          <w:p w14:paraId="4130205B" w14:textId="77777777" w:rsidR="00A403B6" w:rsidRPr="002E5B6B" w:rsidRDefault="00A403B6" w:rsidP="00E05856">
            <w:pPr>
              <w:tabs>
                <w:tab w:val="decimal" w:pos="1073"/>
              </w:tabs>
              <w:ind w:left="-531" w:firstLine="531"/>
              <w:rPr>
                <w:rFonts w:cs="Times New Roman"/>
                <w:color w:val="000000"/>
              </w:rPr>
            </w:pPr>
          </w:p>
          <w:p w14:paraId="6E561CF8" w14:textId="77777777" w:rsidR="00A403B6" w:rsidRPr="002E5B6B" w:rsidRDefault="00A403B6" w:rsidP="00E05856">
            <w:pPr>
              <w:tabs>
                <w:tab w:val="decimal" w:pos="1073"/>
              </w:tabs>
              <w:ind w:left="-531" w:firstLine="531"/>
              <w:rPr>
                <w:rFonts w:cs="Times New Roman"/>
                <w:color w:val="000000"/>
              </w:rPr>
            </w:pPr>
            <w:r w:rsidRPr="002E5B6B">
              <w:rPr>
                <w:rFonts w:cs="Times New Roman"/>
                <w:color w:val="000000"/>
              </w:rPr>
              <w:t>47,816</w:t>
            </w:r>
          </w:p>
        </w:tc>
        <w:tc>
          <w:tcPr>
            <w:tcW w:w="90" w:type="dxa"/>
            <w:vAlign w:val="center"/>
          </w:tcPr>
          <w:p w14:paraId="78A25518"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center"/>
          </w:tcPr>
          <w:p w14:paraId="06A7756E" w14:textId="77777777" w:rsidR="00A403B6" w:rsidRPr="002E5B6B" w:rsidRDefault="00A403B6" w:rsidP="00E05856">
            <w:pPr>
              <w:tabs>
                <w:tab w:val="decimal" w:pos="797"/>
              </w:tabs>
              <w:spacing w:line="240" w:lineRule="atLeast"/>
              <w:rPr>
                <w:rFonts w:cs="Times New Roman"/>
                <w:lang w:val="en-GB" w:eastAsia="en-GB"/>
              </w:rPr>
            </w:pPr>
          </w:p>
          <w:p w14:paraId="6150AC3D" w14:textId="77777777" w:rsidR="00A403B6" w:rsidRPr="002E5B6B" w:rsidRDefault="00A403B6" w:rsidP="00E05856">
            <w:pPr>
              <w:tabs>
                <w:tab w:val="decimal" w:pos="797"/>
              </w:tabs>
              <w:spacing w:line="240" w:lineRule="atLeast"/>
              <w:rPr>
                <w:rFonts w:cs="Times New Roman"/>
              </w:rPr>
            </w:pPr>
            <w:r w:rsidRPr="002E5B6B">
              <w:rPr>
                <w:rFonts w:cs="Times New Roman"/>
                <w:cs/>
                <w:lang w:val="en-GB" w:eastAsia="en-GB"/>
              </w:rPr>
              <w:t>-</w:t>
            </w:r>
          </w:p>
        </w:tc>
        <w:tc>
          <w:tcPr>
            <w:tcW w:w="90" w:type="dxa"/>
            <w:vAlign w:val="bottom"/>
          </w:tcPr>
          <w:p w14:paraId="6EEC9199" w14:textId="77777777" w:rsidR="00A403B6" w:rsidRPr="002E5B6B" w:rsidRDefault="00A403B6" w:rsidP="00E05856">
            <w:pPr>
              <w:tabs>
                <w:tab w:val="decimal" w:pos="797"/>
              </w:tabs>
              <w:spacing w:line="240" w:lineRule="atLeast"/>
              <w:rPr>
                <w:rFonts w:cs="Times New Roman"/>
              </w:rPr>
            </w:pPr>
          </w:p>
        </w:tc>
        <w:tc>
          <w:tcPr>
            <w:tcW w:w="1170" w:type="dxa"/>
            <w:vAlign w:val="center"/>
          </w:tcPr>
          <w:p w14:paraId="049A9AF0" w14:textId="77777777" w:rsidR="00A403B6" w:rsidRPr="002E5B6B" w:rsidRDefault="00A403B6" w:rsidP="00E05856">
            <w:pPr>
              <w:tabs>
                <w:tab w:val="decimal" w:pos="720"/>
              </w:tabs>
              <w:spacing w:line="240" w:lineRule="atLeast"/>
              <w:rPr>
                <w:rFonts w:cs="Times New Roman"/>
                <w:lang w:val="en-GB"/>
              </w:rPr>
            </w:pPr>
          </w:p>
          <w:p w14:paraId="3A36A282" w14:textId="77777777" w:rsidR="00A403B6" w:rsidRPr="002E5B6B" w:rsidRDefault="00A403B6" w:rsidP="00E05856">
            <w:pPr>
              <w:tabs>
                <w:tab w:val="decimal" w:pos="720"/>
              </w:tabs>
              <w:spacing w:line="240" w:lineRule="atLeast"/>
              <w:rPr>
                <w:rFonts w:cs="Times New Roman"/>
              </w:rPr>
            </w:pPr>
            <w:r w:rsidRPr="002E5B6B">
              <w:rPr>
                <w:rFonts w:cs="Times New Roman"/>
                <w:cs/>
                <w:lang w:val="en-GB"/>
              </w:rPr>
              <w:t>-</w:t>
            </w:r>
          </w:p>
        </w:tc>
        <w:tc>
          <w:tcPr>
            <w:tcW w:w="90" w:type="dxa"/>
            <w:vAlign w:val="bottom"/>
          </w:tcPr>
          <w:p w14:paraId="5D052D57"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2AA953D3" w14:textId="77777777" w:rsidR="00A403B6" w:rsidRPr="002E5B6B" w:rsidRDefault="00A403B6" w:rsidP="00E05856">
            <w:pPr>
              <w:tabs>
                <w:tab w:val="decimal" w:pos="1010"/>
              </w:tabs>
              <w:spacing w:line="240" w:lineRule="atLeast"/>
              <w:jc w:val="center"/>
              <w:rPr>
                <w:rFonts w:cs="Times New Roman"/>
              </w:rPr>
            </w:pPr>
          </w:p>
          <w:p w14:paraId="3D018ABD" w14:textId="77777777" w:rsidR="00A403B6" w:rsidRPr="002E5B6B" w:rsidRDefault="00A403B6" w:rsidP="00E05856">
            <w:pPr>
              <w:tabs>
                <w:tab w:val="decimal" w:pos="1010"/>
              </w:tabs>
              <w:spacing w:line="240" w:lineRule="atLeast"/>
              <w:rPr>
                <w:rFonts w:cs="Times New Roman"/>
              </w:rPr>
            </w:pPr>
            <w:r w:rsidRPr="002E5B6B">
              <w:rPr>
                <w:rFonts w:cs="Times New Roman"/>
              </w:rPr>
              <w:t>47,816</w:t>
            </w:r>
          </w:p>
        </w:tc>
        <w:tc>
          <w:tcPr>
            <w:tcW w:w="90" w:type="dxa"/>
            <w:vAlign w:val="bottom"/>
          </w:tcPr>
          <w:p w14:paraId="7F343A44" w14:textId="77777777" w:rsidR="00A403B6" w:rsidRPr="002E5B6B" w:rsidRDefault="00A403B6" w:rsidP="00E05856">
            <w:pPr>
              <w:tabs>
                <w:tab w:val="decimal" w:pos="1010"/>
              </w:tabs>
              <w:spacing w:line="240" w:lineRule="atLeast"/>
              <w:jc w:val="center"/>
              <w:rPr>
                <w:rFonts w:cs="Times New Roman"/>
                <w:color w:val="000000"/>
              </w:rPr>
            </w:pPr>
          </w:p>
        </w:tc>
        <w:tc>
          <w:tcPr>
            <w:tcW w:w="1260" w:type="dxa"/>
            <w:vAlign w:val="bottom"/>
          </w:tcPr>
          <w:p w14:paraId="11AC3918" w14:textId="77777777" w:rsidR="00A403B6" w:rsidRPr="002E5B6B" w:rsidRDefault="00A403B6" w:rsidP="00AC5F20">
            <w:pPr>
              <w:tabs>
                <w:tab w:val="decimal" w:pos="1075"/>
              </w:tabs>
              <w:spacing w:line="240" w:lineRule="atLeast"/>
              <w:rPr>
                <w:rFonts w:cs="Times New Roman"/>
                <w:color w:val="000000"/>
              </w:rPr>
            </w:pPr>
            <w:r w:rsidRPr="002E5B6B">
              <w:rPr>
                <w:rFonts w:cs="Times New Roman"/>
                <w:color w:val="000000"/>
              </w:rPr>
              <w:t>47,816</w:t>
            </w:r>
          </w:p>
        </w:tc>
      </w:tr>
      <w:tr w:rsidR="00A403B6" w:rsidRPr="002E5B6B" w14:paraId="5FF79DCA" w14:textId="77777777" w:rsidTr="00E05856">
        <w:trPr>
          <w:trHeight w:val="157"/>
        </w:trPr>
        <w:tc>
          <w:tcPr>
            <w:tcW w:w="2970" w:type="dxa"/>
            <w:shd w:val="clear" w:color="auto" w:fill="auto"/>
          </w:tcPr>
          <w:p w14:paraId="688A2D5A"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Government bond</w:t>
            </w:r>
          </w:p>
        </w:tc>
        <w:tc>
          <w:tcPr>
            <w:tcW w:w="1080" w:type="dxa"/>
            <w:vAlign w:val="bottom"/>
          </w:tcPr>
          <w:p w14:paraId="17FABF92" w14:textId="77777777" w:rsidR="00A403B6" w:rsidRPr="002E5B6B" w:rsidRDefault="00A403B6" w:rsidP="00E05856">
            <w:pPr>
              <w:tabs>
                <w:tab w:val="decimal" w:pos="807"/>
              </w:tabs>
              <w:spacing w:line="240" w:lineRule="atLeast"/>
              <w:rPr>
                <w:rFonts w:cs="Times New Roman"/>
                <w:lang w:val="en-GB"/>
              </w:rPr>
            </w:pPr>
            <w:r w:rsidRPr="002E5B6B">
              <w:rPr>
                <w:rFonts w:cs="Times New Roman"/>
                <w:cs/>
                <w:lang w:val="en-GB"/>
              </w:rPr>
              <w:t>-</w:t>
            </w:r>
          </w:p>
        </w:tc>
        <w:tc>
          <w:tcPr>
            <w:tcW w:w="90" w:type="dxa"/>
          </w:tcPr>
          <w:p w14:paraId="099410C5" w14:textId="77777777" w:rsidR="00A403B6" w:rsidRPr="002E5B6B" w:rsidRDefault="00A403B6" w:rsidP="00E05856">
            <w:pPr>
              <w:tabs>
                <w:tab w:val="decimal" w:pos="1080"/>
              </w:tabs>
              <w:spacing w:line="240" w:lineRule="atLeast"/>
              <w:ind w:left="-531" w:firstLine="531"/>
              <w:rPr>
                <w:rFonts w:cs="Times New Roman"/>
                <w:cs/>
                <w:lang w:val="en-GB"/>
              </w:rPr>
            </w:pPr>
          </w:p>
        </w:tc>
        <w:tc>
          <w:tcPr>
            <w:tcW w:w="1080" w:type="dxa"/>
          </w:tcPr>
          <w:p w14:paraId="1054090C"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olor w:val="000000"/>
                <w:cs/>
                <w:lang w:val="en-GB"/>
              </w:rPr>
              <w:t>-</w:t>
            </w:r>
          </w:p>
        </w:tc>
        <w:tc>
          <w:tcPr>
            <w:tcW w:w="90" w:type="dxa"/>
          </w:tcPr>
          <w:p w14:paraId="02EBBCAC" w14:textId="77777777" w:rsidR="00A403B6" w:rsidRPr="002E5B6B" w:rsidRDefault="00A403B6" w:rsidP="00E05856">
            <w:pPr>
              <w:tabs>
                <w:tab w:val="decimal" w:pos="1080"/>
              </w:tabs>
              <w:spacing w:line="240" w:lineRule="atLeast"/>
              <w:ind w:hanging="198"/>
              <w:jc w:val="center"/>
              <w:rPr>
                <w:rFonts w:cs="Times New Roman"/>
                <w:color w:val="000000"/>
              </w:rPr>
            </w:pPr>
          </w:p>
        </w:tc>
        <w:tc>
          <w:tcPr>
            <w:tcW w:w="1080" w:type="dxa"/>
            <w:vAlign w:val="bottom"/>
          </w:tcPr>
          <w:p w14:paraId="28B1C583" w14:textId="77777777" w:rsidR="00A403B6" w:rsidRPr="002E5B6B" w:rsidRDefault="00A403B6" w:rsidP="00E05856">
            <w:pPr>
              <w:tabs>
                <w:tab w:val="decimal" w:pos="990"/>
              </w:tabs>
              <w:spacing w:line="240" w:lineRule="atLeast"/>
              <w:ind w:right="-90"/>
              <w:rPr>
                <w:rFonts w:cs="Times New Roman"/>
                <w:lang w:val="en-GB"/>
              </w:rPr>
            </w:pPr>
            <w:r w:rsidRPr="002E5B6B">
              <w:rPr>
                <w:rFonts w:cs="Times New Roman"/>
                <w:color w:val="000000"/>
              </w:rPr>
              <w:t>10,378</w:t>
            </w:r>
          </w:p>
        </w:tc>
        <w:tc>
          <w:tcPr>
            <w:tcW w:w="90" w:type="dxa"/>
          </w:tcPr>
          <w:p w14:paraId="46F300D1" w14:textId="77777777" w:rsidR="00A403B6" w:rsidRPr="002E5B6B" w:rsidRDefault="00A403B6" w:rsidP="00E05856">
            <w:pPr>
              <w:tabs>
                <w:tab w:val="decimal" w:pos="1080"/>
              </w:tabs>
              <w:spacing w:line="240" w:lineRule="atLeast"/>
              <w:ind w:left="-531" w:firstLine="531"/>
              <w:rPr>
                <w:rFonts w:cs="Times New Roman"/>
                <w:color w:val="000000"/>
              </w:rPr>
            </w:pPr>
          </w:p>
        </w:tc>
        <w:tc>
          <w:tcPr>
            <w:tcW w:w="1260" w:type="dxa"/>
          </w:tcPr>
          <w:p w14:paraId="737334AE" w14:textId="77777777" w:rsidR="00A403B6" w:rsidRPr="002E5B6B" w:rsidRDefault="00A403B6" w:rsidP="00E05856">
            <w:pPr>
              <w:tabs>
                <w:tab w:val="decimal" w:pos="810"/>
              </w:tabs>
              <w:spacing w:line="240" w:lineRule="atLeast"/>
              <w:rPr>
                <w:rFonts w:cs="Times New Roman"/>
                <w:color w:val="000000"/>
              </w:rPr>
            </w:pPr>
            <w:r w:rsidRPr="002E5B6B">
              <w:rPr>
                <w:rFonts w:cs="Times New Roman"/>
                <w:color w:val="000000"/>
                <w:cs/>
              </w:rPr>
              <w:t>-</w:t>
            </w:r>
          </w:p>
        </w:tc>
        <w:tc>
          <w:tcPr>
            <w:tcW w:w="90" w:type="dxa"/>
            <w:vAlign w:val="bottom"/>
          </w:tcPr>
          <w:p w14:paraId="25B8E07D"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170" w:type="dxa"/>
            <w:vAlign w:val="bottom"/>
          </w:tcPr>
          <w:p w14:paraId="4088D6D4" w14:textId="77777777" w:rsidR="00A403B6" w:rsidRPr="002E5B6B" w:rsidRDefault="00A403B6" w:rsidP="00E05856">
            <w:pPr>
              <w:tabs>
                <w:tab w:val="decimal" w:pos="1073"/>
              </w:tabs>
              <w:ind w:left="-531" w:firstLine="531"/>
              <w:rPr>
                <w:rFonts w:cs="Times New Roman"/>
                <w:color w:val="000000"/>
              </w:rPr>
            </w:pPr>
            <w:r w:rsidRPr="002E5B6B">
              <w:rPr>
                <w:rFonts w:cs="Times New Roman"/>
                <w:color w:val="000000"/>
              </w:rPr>
              <w:t>10,378</w:t>
            </w:r>
          </w:p>
        </w:tc>
        <w:tc>
          <w:tcPr>
            <w:tcW w:w="90" w:type="dxa"/>
            <w:vAlign w:val="bottom"/>
          </w:tcPr>
          <w:p w14:paraId="5CA65E6D" w14:textId="77777777" w:rsidR="00A403B6" w:rsidRPr="002E5B6B" w:rsidRDefault="00A403B6" w:rsidP="00E05856">
            <w:pPr>
              <w:tabs>
                <w:tab w:val="decimal" w:pos="1080"/>
              </w:tabs>
              <w:spacing w:line="240" w:lineRule="atLeast"/>
              <w:ind w:left="-531" w:firstLine="531"/>
              <w:jc w:val="center"/>
              <w:rPr>
                <w:rFonts w:cs="Times New Roman"/>
                <w:color w:val="000000"/>
              </w:rPr>
            </w:pPr>
          </w:p>
        </w:tc>
        <w:tc>
          <w:tcPr>
            <w:tcW w:w="1170" w:type="dxa"/>
            <w:vAlign w:val="bottom"/>
          </w:tcPr>
          <w:p w14:paraId="75816C83" w14:textId="77777777" w:rsidR="00A403B6" w:rsidRPr="002E5B6B" w:rsidRDefault="00A403B6" w:rsidP="00E05856">
            <w:pPr>
              <w:tabs>
                <w:tab w:val="decimal" w:pos="797"/>
              </w:tabs>
              <w:spacing w:line="240" w:lineRule="atLeast"/>
              <w:rPr>
                <w:rFonts w:cs="Times New Roman"/>
                <w:lang w:val="en-GB"/>
              </w:rPr>
            </w:pPr>
            <w:r w:rsidRPr="002E5B6B">
              <w:rPr>
                <w:rFonts w:cs="Times New Roman"/>
                <w:cs/>
                <w:lang w:val="en-GB" w:eastAsia="en-GB"/>
              </w:rPr>
              <w:t>-</w:t>
            </w:r>
          </w:p>
        </w:tc>
        <w:tc>
          <w:tcPr>
            <w:tcW w:w="90" w:type="dxa"/>
            <w:vAlign w:val="bottom"/>
          </w:tcPr>
          <w:p w14:paraId="012CD388" w14:textId="77777777" w:rsidR="00A403B6" w:rsidRPr="002E5B6B" w:rsidRDefault="00A403B6" w:rsidP="00E05856">
            <w:pPr>
              <w:tabs>
                <w:tab w:val="decimal" w:pos="797"/>
              </w:tabs>
              <w:spacing w:line="240" w:lineRule="atLeast"/>
              <w:rPr>
                <w:rFonts w:cs="Times New Roman"/>
                <w:lang w:val="en-GB"/>
              </w:rPr>
            </w:pPr>
          </w:p>
        </w:tc>
        <w:tc>
          <w:tcPr>
            <w:tcW w:w="1170" w:type="dxa"/>
            <w:vAlign w:val="bottom"/>
          </w:tcPr>
          <w:p w14:paraId="2FBBB849" w14:textId="77777777" w:rsidR="00A403B6" w:rsidRPr="002E5B6B" w:rsidRDefault="00A403B6" w:rsidP="00E05856">
            <w:pPr>
              <w:tabs>
                <w:tab w:val="decimal" w:pos="1010"/>
              </w:tabs>
              <w:spacing w:line="240" w:lineRule="atLeast"/>
              <w:ind w:firstLine="210"/>
              <w:rPr>
                <w:rFonts w:cs="Times New Roman"/>
                <w:lang w:val="en-GB"/>
              </w:rPr>
            </w:pPr>
            <w:r w:rsidRPr="002E5B6B">
              <w:rPr>
                <w:rFonts w:cs="Times New Roman"/>
                <w:lang w:eastAsia="en-GB"/>
              </w:rPr>
              <w:t>10,378</w:t>
            </w:r>
          </w:p>
        </w:tc>
        <w:tc>
          <w:tcPr>
            <w:tcW w:w="90" w:type="dxa"/>
            <w:vAlign w:val="bottom"/>
          </w:tcPr>
          <w:p w14:paraId="4F99A4FB" w14:textId="77777777" w:rsidR="00A403B6" w:rsidRPr="002E5B6B" w:rsidRDefault="00A403B6" w:rsidP="00E05856">
            <w:pPr>
              <w:tabs>
                <w:tab w:val="decimal" w:pos="1010"/>
              </w:tabs>
              <w:spacing w:line="240" w:lineRule="atLeast"/>
              <w:jc w:val="center"/>
              <w:rPr>
                <w:rFonts w:cs="Times New Roman"/>
                <w:color w:val="000000"/>
              </w:rPr>
            </w:pPr>
          </w:p>
        </w:tc>
        <w:tc>
          <w:tcPr>
            <w:tcW w:w="1170" w:type="dxa"/>
            <w:vAlign w:val="bottom"/>
          </w:tcPr>
          <w:p w14:paraId="545B1C11" w14:textId="77777777" w:rsidR="00A403B6" w:rsidRPr="002E5B6B" w:rsidRDefault="00A403B6" w:rsidP="00AC5F20">
            <w:pPr>
              <w:tabs>
                <w:tab w:val="decimal" w:pos="722"/>
              </w:tabs>
              <w:spacing w:line="240" w:lineRule="atLeast"/>
              <w:rPr>
                <w:rFonts w:cs="Times New Roman"/>
              </w:rPr>
            </w:pPr>
            <w:r w:rsidRPr="002E5B6B">
              <w:rPr>
                <w:rFonts w:cs="Times New Roman"/>
                <w:cs/>
              </w:rPr>
              <w:t>-</w:t>
            </w:r>
          </w:p>
        </w:tc>
        <w:tc>
          <w:tcPr>
            <w:tcW w:w="90" w:type="dxa"/>
          </w:tcPr>
          <w:p w14:paraId="4650A978" w14:textId="77777777" w:rsidR="00A403B6" w:rsidRPr="002E5B6B" w:rsidRDefault="00A403B6" w:rsidP="00E05856">
            <w:pPr>
              <w:tabs>
                <w:tab w:val="decimal" w:pos="1010"/>
              </w:tabs>
              <w:spacing w:line="240" w:lineRule="atLeast"/>
              <w:jc w:val="center"/>
              <w:rPr>
                <w:rFonts w:cs="Times New Roman"/>
                <w:color w:val="000000"/>
              </w:rPr>
            </w:pPr>
          </w:p>
        </w:tc>
        <w:tc>
          <w:tcPr>
            <w:tcW w:w="1260" w:type="dxa"/>
          </w:tcPr>
          <w:p w14:paraId="1F822CA6" w14:textId="77777777" w:rsidR="00A403B6" w:rsidRPr="002E5B6B" w:rsidRDefault="00A403B6" w:rsidP="00AC5F20">
            <w:pPr>
              <w:tabs>
                <w:tab w:val="decimal" w:pos="1075"/>
              </w:tabs>
              <w:spacing w:line="240" w:lineRule="atLeast"/>
              <w:rPr>
                <w:rFonts w:cs="Times New Roman"/>
                <w:color w:val="000000"/>
              </w:rPr>
            </w:pPr>
            <w:r w:rsidRPr="002E5B6B">
              <w:rPr>
                <w:rFonts w:cs="Times New Roman"/>
                <w:color w:val="000000"/>
              </w:rPr>
              <w:t>10,378</w:t>
            </w:r>
          </w:p>
        </w:tc>
      </w:tr>
      <w:tr w:rsidR="00A403B6" w:rsidRPr="002E5B6B" w14:paraId="1CEFDD72" w14:textId="77777777" w:rsidTr="00E05856">
        <w:trPr>
          <w:trHeight w:val="157"/>
        </w:trPr>
        <w:tc>
          <w:tcPr>
            <w:tcW w:w="2970" w:type="dxa"/>
            <w:shd w:val="clear" w:color="auto" w:fill="auto"/>
          </w:tcPr>
          <w:p w14:paraId="396D4525"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1080" w:type="dxa"/>
          </w:tcPr>
          <w:p w14:paraId="30027276" w14:textId="77777777" w:rsidR="00A403B6" w:rsidRPr="002E5B6B" w:rsidRDefault="00A403B6" w:rsidP="00E05856">
            <w:pPr>
              <w:spacing w:line="240" w:lineRule="atLeast"/>
              <w:ind w:right="350"/>
              <w:jc w:val="right"/>
              <w:rPr>
                <w:rFonts w:cs="Times New Roman"/>
              </w:rPr>
            </w:pPr>
          </w:p>
          <w:p w14:paraId="68EDE06C" w14:textId="77777777" w:rsidR="00A403B6" w:rsidRPr="002E5B6B" w:rsidRDefault="00A403B6" w:rsidP="00E05856">
            <w:pPr>
              <w:tabs>
                <w:tab w:val="decimal" w:pos="807"/>
              </w:tabs>
              <w:spacing w:line="240" w:lineRule="atLeast"/>
              <w:rPr>
                <w:rFonts w:cs="Times New Roman"/>
              </w:rPr>
            </w:pPr>
            <w:r w:rsidRPr="002E5B6B">
              <w:rPr>
                <w:rFonts w:cs="Times New Roman"/>
                <w:cs/>
                <w:lang w:val="en-GB"/>
              </w:rPr>
              <w:t>-</w:t>
            </w:r>
          </w:p>
        </w:tc>
        <w:tc>
          <w:tcPr>
            <w:tcW w:w="90" w:type="dxa"/>
          </w:tcPr>
          <w:p w14:paraId="08C77AFC"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67C5D0AA" w14:textId="77777777" w:rsidR="00A403B6" w:rsidRPr="002E5B6B" w:rsidRDefault="00A403B6" w:rsidP="00E05856">
            <w:pPr>
              <w:spacing w:line="240" w:lineRule="atLeast"/>
              <w:ind w:left="-531" w:right="380" w:firstLine="531"/>
              <w:jc w:val="right"/>
              <w:rPr>
                <w:rFonts w:cs="Times New Roman"/>
                <w:color w:val="000000"/>
              </w:rPr>
            </w:pPr>
          </w:p>
          <w:p w14:paraId="2AE2EFA9" w14:textId="77777777" w:rsidR="00A403B6" w:rsidRPr="002E5B6B" w:rsidRDefault="00A403B6" w:rsidP="00E05856">
            <w:pPr>
              <w:tabs>
                <w:tab w:val="decimal" w:pos="724"/>
              </w:tabs>
              <w:spacing w:line="240" w:lineRule="atLeast"/>
              <w:rPr>
                <w:rFonts w:cs="Times New Roman"/>
                <w:cs/>
              </w:rPr>
            </w:pPr>
            <w:r w:rsidRPr="002E5B6B">
              <w:rPr>
                <w:rFonts w:cs="Times New Roman"/>
                <w:color w:val="000000"/>
                <w:cs/>
                <w:lang w:val="en-GB"/>
              </w:rPr>
              <w:t>-</w:t>
            </w:r>
          </w:p>
        </w:tc>
        <w:tc>
          <w:tcPr>
            <w:tcW w:w="90" w:type="dxa"/>
          </w:tcPr>
          <w:p w14:paraId="5F11016E"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2A70CD67" w14:textId="77777777" w:rsidR="00A403B6" w:rsidRPr="002E5B6B" w:rsidRDefault="00A403B6" w:rsidP="00AC5F20">
            <w:pPr>
              <w:tabs>
                <w:tab w:val="decimal" w:pos="720"/>
              </w:tabs>
              <w:spacing w:line="240" w:lineRule="atLeast"/>
              <w:ind w:right="-90"/>
              <w:rPr>
                <w:rFonts w:cs="Times New Roman"/>
                <w:lang w:val="en-GB"/>
              </w:rPr>
            </w:pPr>
            <w:r w:rsidRPr="002E5B6B">
              <w:rPr>
                <w:rFonts w:cs="Times New Roman"/>
                <w:cs/>
                <w:lang w:val="en-GB"/>
              </w:rPr>
              <w:t>-</w:t>
            </w:r>
          </w:p>
        </w:tc>
        <w:tc>
          <w:tcPr>
            <w:tcW w:w="90" w:type="dxa"/>
          </w:tcPr>
          <w:p w14:paraId="4484A63C" w14:textId="77777777" w:rsidR="00A403B6" w:rsidRPr="002E5B6B" w:rsidRDefault="00A403B6" w:rsidP="00E05856">
            <w:pPr>
              <w:tabs>
                <w:tab w:val="decimal" w:pos="1080"/>
              </w:tabs>
              <w:spacing w:line="240" w:lineRule="atLeast"/>
              <w:ind w:left="-531" w:firstLine="531"/>
              <w:rPr>
                <w:rFonts w:cs="Times New Roman"/>
                <w:color w:val="000000"/>
              </w:rPr>
            </w:pPr>
          </w:p>
        </w:tc>
        <w:tc>
          <w:tcPr>
            <w:tcW w:w="1260" w:type="dxa"/>
            <w:vAlign w:val="bottom"/>
          </w:tcPr>
          <w:p w14:paraId="2FEA2005" w14:textId="77777777" w:rsidR="00A403B6" w:rsidRPr="002E5B6B" w:rsidRDefault="00A403B6" w:rsidP="00E05856">
            <w:pPr>
              <w:tabs>
                <w:tab w:val="decimal" w:pos="1080"/>
              </w:tabs>
              <w:spacing w:line="240" w:lineRule="atLeast"/>
              <w:ind w:left="-531" w:firstLine="531"/>
              <w:rPr>
                <w:rFonts w:cs="Times New Roman"/>
                <w:color w:val="000000"/>
              </w:rPr>
            </w:pPr>
            <w:r w:rsidRPr="002E5B6B">
              <w:rPr>
                <w:rFonts w:cs="Times New Roman"/>
                <w:color w:val="000000"/>
              </w:rPr>
              <w:t>14,222</w:t>
            </w:r>
          </w:p>
        </w:tc>
        <w:tc>
          <w:tcPr>
            <w:tcW w:w="90" w:type="dxa"/>
            <w:vAlign w:val="center"/>
          </w:tcPr>
          <w:p w14:paraId="43DB1996"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tcPr>
          <w:p w14:paraId="47716B0E" w14:textId="77777777" w:rsidR="00A403B6" w:rsidRPr="002E5B6B" w:rsidRDefault="00A403B6" w:rsidP="00E05856">
            <w:pPr>
              <w:tabs>
                <w:tab w:val="decimal" w:pos="1073"/>
              </w:tabs>
              <w:ind w:left="-531" w:firstLine="531"/>
              <w:rPr>
                <w:rFonts w:cs="Times New Roman"/>
                <w:color w:val="000000"/>
              </w:rPr>
            </w:pPr>
          </w:p>
          <w:p w14:paraId="6524D093" w14:textId="77777777" w:rsidR="00A403B6" w:rsidRPr="002E5B6B" w:rsidRDefault="00A403B6" w:rsidP="00E05856">
            <w:pPr>
              <w:tabs>
                <w:tab w:val="decimal" w:pos="1073"/>
              </w:tabs>
              <w:ind w:left="-531" w:firstLine="531"/>
              <w:rPr>
                <w:rFonts w:cs="Times New Roman"/>
                <w:color w:val="000000"/>
              </w:rPr>
            </w:pPr>
            <w:r w:rsidRPr="002E5B6B">
              <w:rPr>
                <w:rFonts w:cs="Times New Roman"/>
                <w:color w:val="000000"/>
              </w:rPr>
              <w:t>14,222</w:t>
            </w:r>
          </w:p>
        </w:tc>
        <w:tc>
          <w:tcPr>
            <w:tcW w:w="90" w:type="dxa"/>
            <w:vAlign w:val="center"/>
          </w:tcPr>
          <w:p w14:paraId="50628519"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tcPr>
          <w:p w14:paraId="6E98E6EC" w14:textId="77777777" w:rsidR="00A403B6" w:rsidRPr="002E5B6B" w:rsidRDefault="00A403B6" w:rsidP="00E05856">
            <w:pPr>
              <w:tabs>
                <w:tab w:val="center" w:pos="743"/>
              </w:tabs>
              <w:spacing w:line="240" w:lineRule="atLeast"/>
              <w:ind w:left="-531" w:right="-190" w:firstLine="731"/>
              <w:jc w:val="center"/>
              <w:rPr>
                <w:rFonts w:cs="Times New Roman"/>
                <w:lang w:eastAsia="en-GB"/>
              </w:rPr>
            </w:pPr>
          </w:p>
          <w:p w14:paraId="7ADFD993" w14:textId="77777777" w:rsidR="00A403B6" w:rsidRPr="002E5B6B" w:rsidRDefault="00A403B6" w:rsidP="00E05856">
            <w:pPr>
              <w:tabs>
                <w:tab w:val="decimal" w:pos="797"/>
              </w:tabs>
              <w:spacing w:line="240" w:lineRule="atLeast"/>
              <w:rPr>
                <w:rFonts w:cs="Times New Roman"/>
              </w:rPr>
            </w:pPr>
            <w:r w:rsidRPr="002E5B6B">
              <w:rPr>
                <w:rFonts w:cs="Times New Roman"/>
                <w:cs/>
                <w:lang w:val="en-GB" w:eastAsia="en-GB"/>
              </w:rPr>
              <w:t>-</w:t>
            </w:r>
          </w:p>
        </w:tc>
        <w:tc>
          <w:tcPr>
            <w:tcW w:w="90" w:type="dxa"/>
            <w:vAlign w:val="bottom"/>
          </w:tcPr>
          <w:p w14:paraId="78AAE7B1" w14:textId="77777777" w:rsidR="00A403B6" w:rsidRPr="002E5B6B" w:rsidRDefault="00A403B6" w:rsidP="00E05856">
            <w:pPr>
              <w:tabs>
                <w:tab w:val="decimal" w:pos="797"/>
              </w:tabs>
              <w:spacing w:line="240" w:lineRule="atLeast"/>
              <w:rPr>
                <w:rFonts w:cs="Times New Roman"/>
              </w:rPr>
            </w:pPr>
          </w:p>
        </w:tc>
        <w:tc>
          <w:tcPr>
            <w:tcW w:w="1170" w:type="dxa"/>
          </w:tcPr>
          <w:p w14:paraId="4F8764EA" w14:textId="77777777" w:rsidR="00A403B6" w:rsidRPr="002E5B6B" w:rsidRDefault="00A403B6" w:rsidP="00E05856">
            <w:pPr>
              <w:tabs>
                <w:tab w:val="decimal" w:pos="750"/>
              </w:tabs>
              <w:spacing w:line="240" w:lineRule="atLeast"/>
              <w:rPr>
                <w:rFonts w:cs="Times New Roman"/>
              </w:rPr>
            </w:pPr>
          </w:p>
          <w:p w14:paraId="18374957" w14:textId="77777777" w:rsidR="00A403B6" w:rsidRPr="002E5B6B" w:rsidRDefault="00A403B6" w:rsidP="00E05856">
            <w:pPr>
              <w:tabs>
                <w:tab w:val="decimal" w:pos="720"/>
              </w:tabs>
              <w:spacing w:line="240" w:lineRule="atLeast"/>
              <w:rPr>
                <w:rFonts w:cs="Times New Roman"/>
                <w:lang w:eastAsia="en-GB"/>
              </w:rPr>
            </w:pPr>
            <w:r w:rsidRPr="002E5B6B">
              <w:rPr>
                <w:rFonts w:cs="Times New Roman"/>
                <w:cs/>
                <w:lang w:val="en-GB"/>
              </w:rPr>
              <w:t>-</w:t>
            </w:r>
          </w:p>
        </w:tc>
        <w:tc>
          <w:tcPr>
            <w:tcW w:w="90" w:type="dxa"/>
            <w:vAlign w:val="bottom"/>
          </w:tcPr>
          <w:p w14:paraId="1C054A67" w14:textId="77777777" w:rsidR="00A403B6" w:rsidRPr="002E5B6B" w:rsidRDefault="00A403B6" w:rsidP="00E05856">
            <w:pPr>
              <w:tabs>
                <w:tab w:val="decimal" w:pos="1010"/>
              </w:tabs>
              <w:spacing w:line="240" w:lineRule="atLeast"/>
              <w:rPr>
                <w:rFonts w:cs="Times New Roman"/>
                <w:color w:val="000000"/>
              </w:rPr>
            </w:pPr>
          </w:p>
        </w:tc>
        <w:tc>
          <w:tcPr>
            <w:tcW w:w="1170" w:type="dxa"/>
          </w:tcPr>
          <w:p w14:paraId="120402F3" w14:textId="77777777" w:rsidR="00A403B6" w:rsidRPr="002E5B6B" w:rsidRDefault="00A403B6" w:rsidP="00E05856">
            <w:pPr>
              <w:tabs>
                <w:tab w:val="decimal" w:pos="1010"/>
              </w:tabs>
              <w:spacing w:line="240" w:lineRule="atLeast"/>
              <w:jc w:val="right"/>
              <w:rPr>
                <w:rFonts w:cs="Times New Roman"/>
              </w:rPr>
            </w:pPr>
          </w:p>
          <w:p w14:paraId="3EF1DA3A" w14:textId="77777777" w:rsidR="00A403B6" w:rsidRPr="002E5B6B" w:rsidRDefault="00A403B6" w:rsidP="00E05856">
            <w:pPr>
              <w:tabs>
                <w:tab w:val="decimal" w:pos="1010"/>
              </w:tabs>
              <w:spacing w:line="240" w:lineRule="atLeast"/>
              <w:rPr>
                <w:rFonts w:cs="Times New Roman"/>
              </w:rPr>
            </w:pPr>
            <w:r w:rsidRPr="002E5B6B">
              <w:rPr>
                <w:rFonts w:cs="Times New Roman"/>
              </w:rPr>
              <w:t>14,222</w:t>
            </w:r>
          </w:p>
        </w:tc>
        <w:tc>
          <w:tcPr>
            <w:tcW w:w="90" w:type="dxa"/>
          </w:tcPr>
          <w:p w14:paraId="5F4DB484" w14:textId="77777777" w:rsidR="00A403B6" w:rsidRPr="002E5B6B" w:rsidRDefault="00A403B6" w:rsidP="00E05856">
            <w:pPr>
              <w:tabs>
                <w:tab w:val="decimal" w:pos="1010"/>
              </w:tabs>
              <w:spacing w:line="240" w:lineRule="atLeast"/>
              <w:rPr>
                <w:rFonts w:cs="Times New Roman"/>
                <w:color w:val="000000"/>
              </w:rPr>
            </w:pPr>
          </w:p>
        </w:tc>
        <w:tc>
          <w:tcPr>
            <w:tcW w:w="1260" w:type="dxa"/>
          </w:tcPr>
          <w:p w14:paraId="431316CD" w14:textId="77777777" w:rsidR="00A403B6" w:rsidRPr="002E5B6B" w:rsidRDefault="00A403B6" w:rsidP="00AC5F20">
            <w:pPr>
              <w:tabs>
                <w:tab w:val="decimal" w:pos="1075"/>
              </w:tabs>
              <w:spacing w:line="240" w:lineRule="atLeast"/>
              <w:rPr>
                <w:rFonts w:cs="Times New Roman"/>
                <w:color w:val="000000"/>
              </w:rPr>
            </w:pPr>
          </w:p>
          <w:p w14:paraId="4E5E910F" w14:textId="77777777" w:rsidR="00A403B6" w:rsidRPr="002E5B6B" w:rsidRDefault="00A403B6" w:rsidP="00AC5F20">
            <w:pPr>
              <w:tabs>
                <w:tab w:val="decimal" w:pos="1075"/>
              </w:tabs>
              <w:spacing w:line="240" w:lineRule="atLeast"/>
              <w:rPr>
                <w:rFonts w:cs="Times New Roman"/>
                <w:color w:val="000000"/>
              </w:rPr>
            </w:pPr>
            <w:r w:rsidRPr="002E5B6B">
              <w:rPr>
                <w:rFonts w:cs="Times New Roman"/>
                <w:color w:val="000000"/>
              </w:rPr>
              <w:t>14,222</w:t>
            </w:r>
          </w:p>
        </w:tc>
      </w:tr>
      <w:tr w:rsidR="00A403B6" w:rsidRPr="002E5B6B" w14:paraId="0C756968" w14:textId="77777777" w:rsidTr="00E05856">
        <w:trPr>
          <w:trHeight w:val="94"/>
        </w:trPr>
        <w:tc>
          <w:tcPr>
            <w:tcW w:w="2970" w:type="dxa"/>
            <w:shd w:val="clear" w:color="auto" w:fill="auto"/>
          </w:tcPr>
          <w:p w14:paraId="390F0E98" w14:textId="77777777" w:rsidR="00A403B6" w:rsidRPr="002E5B6B" w:rsidRDefault="00A403B6" w:rsidP="00E05856">
            <w:pPr>
              <w:spacing w:line="240" w:lineRule="atLeast"/>
              <w:ind w:left="234" w:hanging="144"/>
              <w:rPr>
                <w:rFonts w:cs="Times New Roman"/>
                <w:color w:val="000000"/>
              </w:rPr>
            </w:pPr>
          </w:p>
        </w:tc>
        <w:tc>
          <w:tcPr>
            <w:tcW w:w="1080" w:type="dxa"/>
          </w:tcPr>
          <w:p w14:paraId="11AFAF32" w14:textId="77777777" w:rsidR="00A403B6" w:rsidRPr="002E5B6B" w:rsidRDefault="00A403B6" w:rsidP="00E05856">
            <w:pPr>
              <w:tabs>
                <w:tab w:val="decimal" w:pos="807"/>
              </w:tabs>
              <w:spacing w:line="240" w:lineRule="atLeast"/>
              <w:rPr>
                <w:rFonts w:cs="Times New Roman"/>
              </w:rPr>
            </w:pPr>
          </w:p>
        </w:tc>
        <w:tc>
          <w:tcPr>
            <w:tcW w:w="90" w:type="dxa"/>
          </w:tcPr>
          <w:p w14:paraId="1BE0B9B4"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1740EC22" w14:textId="77777777" w:rsidR="00A403B6" w:rsidRPr="002E5B6B" w:rsidRDefault="00A403B6" w:rsidP="00E05856">
            <w:pPr>
              <w:tabs>
                <w:tab w:val="decimal" w:pos="724"/>
              </w:tabs>
              <w:spacing w:line="240" w:lineRule="atLeast"/>
              <w:rPr>
                <w:rFonts w:cs="Times New Roman"/>
                <w:cs/>
              </w:rPr>
            </w:pPr>
          </w:p>
        </w:tc>
        <w:tc>
          <w:tcPr>
            <w:tcW w:w="90" w:type="dxa"/>
            <w:vAlign w:val="bottom"/>
          </w:tcPr>
          <w:p w14:paraId="30AFA19B"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5CD77533" w14:textId="77777777" w:rsidR="00A403B6" w:rsidRPr="002E5B6B" w:rsidRDefault="00A403B6" w:rsidP="00AC5F20">
            <w:pPr>
              <w:tabs>
                <w:tab w:val="decimal" w:pos="720"/>
              </w:tabs>
              <w:spacing w:line="240" w:lineRule="atLeast"/>
              <w:rPr>
                <w:rFonts w:cs="Times New Roman"/>
                <w:lang w:val="en-GB"/>
              </w:rPr>
            </w:pPr>
          </w:p>
        </w:tc>
        <w:tc>
          <w:tcPr>
            <w:tcW w:w="90" w:type="dxa"/>
          </w:tcPr>
          <w:p w14:paraId="50B800B7" w14:textId="77777777" w:rsidR="00A403B6" w:rsidRPr="002E5B6B" w:rsidRDefault="00A403B6" w:rsidP="00E05856">
            <w:pPr>
              <w:tabs>
                <w:tab w:val="decimal" w:pos="1080"/>
              </w:tabs>
              <w:spacing w:line="240" w:lineRule="atLeast"/>
              <w:ind w:left="-531" w:firstLine="531"/>
              <w:rPr>
                <w:rFonts w:cs="Times New Roman"/>
                <w:color w:val="000000"/>
              </w:rPr>
            </w:pPr>
          </w:p>
        </w:tc>
        <w:tc>
          <w:tcPr>
            <w:tcW w:w="1260" w:type="dxa"/>
            <w:vAlign w:val="bottom"/>
          </w:tcPr>
          <w:p w14:paraId="3E00487E" w14:textId="77777777" w:rsidR="00A403B6" w:rsidRPr="002E5B6B" w:rsidRDefault="00A403B6" w:rsidP="00E05856">
            <w:pPr>
              <w:tabs>
                <w:tab w:val="decimal" w:pos="1080"/>
              </w:tabs>
              <w:spacing w:line="240" w:lineRule="atLeast"/>
              <w:ind w:left="-531" w:firstLine="531"/>
              <w:rPr>
                <w:rFonts w:cs="Times New Roman"/>
                <w:color w:val="000000"/>
                <w:cs/>
              </w:rPr>
            </w:pPr>
          </w:p>
        </w:tc>
        <w:tc>
          <w:tcPr>
            <w:tcW w:w="90" w:type="dxa"/>
            <w:vAlign w:val="center"/>
          </w:tcPr>
          <w:p w14:paraId="2BE9E5B6"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471E4C16" w14:textId="77777777" w:rsidR="00A403B6" w:rsidRPr="002E5B6B" w:rsidRDefault="00A403B6" w:rsidP="00E05856">
            <w:pPr>
              <w:tabs>
                <w:tab w:val="decimal" w:pos="1073"/>
              </w:tabs>
              <w:ind w:left="-531" w:firstLine="531"/>
              <w:rPr>
                <w:rFonts w:cs="Times New Roman"/>
                <w:color w:val="000000"/>
              </w:rPr>
            </w:pPr>
          </w:p>
        </w:tc>
        <w:tc>
          <w:tcPr>
            <w:tcW w:w="90" w:type="dxa"/>
            <w:vAlign w:val="center"/>
          </w:tcPr>
          <w:p w14:paraId="7059C114"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3E511B58" w14:textId="77777777" w:rsidR="00A403B6" w:rsidRPr="002E5B6B" w:rsidRDefault="00A403B6" w:rsidP="00E05856">
            <w:pPr>
              <w:tabs>
                <w:tab w:val="decimal" w:pos="1010"/>
              </w:tabs>
              <w:spacing w:line="240" w:lineRule="atLeast"/>
              <w:rPr>
                <w:rFonts w:cs="Times New Roman"/>
                <w:color w:val="000000"/>
              </w:rPr>
            </w:pPr>
          </w:p>
        </w:tc>
        <w:tc>
          <w:tcPr>
            <w:tcW w:w="90" w:type="dxa"/>
            <w:vAlign w:val="bottom"/>
          </w:tcPr>
          <w:p w14:paraId="4892DB35"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44F04ABC" w14:textId="77777777" w:rsidR="00A403B6" w:rsidRPr="002E5B6B" w:rsidRDefault="00A403B6" w:rsidP="00E05856">
            <w:pPr>
              <w:tabs>
                <w:tab w:val="decimal" w:pos="750"/>
              </w:tabs>
              <w:spacing w:line="240" w:lineRule="atLeast"/>
              <w:rPr>
                <w:rFonts w:cs="Times New Roman"/>
                <w:lang w:eastAsia="en-GB"/>
              </w:rPr>
            </w:pPr>
          </w:p>
        </w:tc>
        <w:tc>
          <w:tcPr>
            <w:tcW w:w="90" w:type="dxa"/>
            <w:vAlign w:val="bottom"/>
          </w:tcPr>
          <w:p w14:paraId="516FD6E7" w14:textId="77777777" w:rsidR="00A403B6" w:rsidRPr="002E5B6B" w:rsidRDefault="00A403B6" w:rsidP="00E05856">
            <w:pPr>
              <w:tabs>
                <w:tab w:val="decimal" w:pos="750"/>
              </w:tabs>
              <w:spacing w:line="240" w:lineRule="atLeast"/>
              <w:rPr>
                <w:rFonts w:cs="Times New Roman"/>
                <w:color w:val="000000"/>
              </w:rPr>
            </w:pPr>
          </w:p>
        </w:tc>
        <w:tc>
          <w:tcPr>
            <w:tcW w:w="1170" w:type="dxa"/>
            <w:vAlign w:val="bottom"/>
          </w:tcPr>
          <w:p w14:paraId="4A943622" w14:textId="77777777" w:rsidR="00A403B6" w:rsidRPr="002E5B6B" w:rsidRDefault="00A403B6" w:rsidP="00E05856">
            <w:pPr>
              <w:tabs>
                <w:tab w:val="decimal" w:pos="805"/>
              </w:tabs>
              <w:spacing w:line="240" w:lineRule="atLeast"/>
              <w:rPr>
                <w:rFonts w:cs="Times New Roman"/>
                <w:lang w:val="en-GB" w:eastAsia="en-GB"/>
              </w:rPr>
            </w:pPr>
          </w:p>
        </w:tc>
        <w:tc>
          <w:tcPr>
            <w:tcW w:w="90" w:type="dxa"/>
            <w:vAlign w:val="bottom"/>
          </w:tcPr>
          <w:p w14:paraId="32ED8481" w14:textId="77777777" w:rsidR="00A403B6" w:rsidRPr="002E5B6B" w:rsidRDefault="00A403B6" w:rsidP="00E05856">
            <w:pPr>
              <w:tabs>
                <w:tab w:val="decimal" w:pos="1010"/>
              </w:tabs>
              <w:spacing w:line="240" w:lineRule="atLeast"/>
              <w:rPr>
                <w:rFonts w:cs="Times New Roman"/>
                <w:color w:val="000000"/>
              </w:rPr>
            </w:pPr>
          </w:p>
        </w:tc>
        <w:tc>
          <w:tcPr>
            <w:tcW w:w="1260" w:type="dxa"/>
            <w:vAlign w:val="bottom"/>
          </w:tcPr>
          <w:p w14:paraId="5D010DA5" w14:textId="77777777" w:rsidR="00A403B6" w:rsidRPr="002E5B6B" w:rsidRDefault="00A403B6" w:rsidP="00AC5F20">
            <w:pPr>
              <w:tabs>
                <w:tab w:val="decimal" w:pos="1075"/>
              </w:tabs>
              <w:spacing w:line="240" w:lineRule="atLeast"/>
              <w:rPr>
                <w:rFonts w:cs="Times New Roman"/>
                <w:color w:val="000000"/>
              </w:rPr>
            </w:pPr>
          </w:p>
        </w:tc>
      </w:tr>
      <w:tr w:rsidR="00A403B6" w:rsidRPr="002E5B6B" w14:paraId="70F893E3" w14:textId="77777777" w:rsidTr="00E05856">
        <w:trPr>
          <w:trHeight w:val="94"/>
        </w:trPr>
        <w:tc>
          <w:tcPr>
            <w:tcW w:w="2970" w:type="dxa"/>
            <w:shd w:val="clear" w:color="auto" w:fill="auto"/>
          </w:tcPr>
          <w:p w14:paraId="0F5974EE" w14:textId="77777777" w:rsidR="00A403B6" w:rsidRPr="002E5B6B" w:rsidRDefault="00A403B6" w:rsidP="00E05856">
            <w:pPr>
              <w:ind w:left="234" w:hanging="144"/>
              <w:rPr>
                <w:rFonts w:cs="Times New Roman"/>
                <w:color w:val="000000"/>
              </w:rPr>
            </w:pPr>
            <w:r w:rsidRPr="002E5B6B">
              <w:rPr>
                <w:rFonts w:cs="Times New Roman"/>
                <w:b/>
                <w:bCs/>
                <w:i/>
                <w:iCs/>
                <w:color w:val="000000"/>
              </w:rPr>
              <w:t>Financial liabilities</w:t>
            </w:r>
          </w:p>
        </w:tc>
        <w:tc>
          <w:tcPr>
            <w:tcW w:w="1080" w:type="dxa"/>
          </w:tcPr>
          <w:p w14:paraId="75E78023" w14:textId="77777777" w:rsidR="00A403B6" w:rsidRPr="002E5B6B" w:rsidRDefault="00A403B6" w:rsidP="00E05856">
            <w:pPr>
              <w:tabs>
                <w:tab w:val="decimal" w:pos="1072"/>
              </w:tabs>
              <w:rPr>
                <w:rFonts w:cs="Times New Roman"/>
                <w:color w:val="000000"/>
              </w:rPr>
            </w:pPr>
          </w:p>
        </w:tc>
        <w:tc>
          <w:tcPr>
            <w:tcW w:w="90" w:type="dxa"/>
          </w:tcPr>
          <w:p w14:paraId="4D2BA8F6" w14:textId="77777777" w:rsidR="00A403B6" w:rsidRPr="002E5B6B" w:rsidRDefault="00A403B6" w:rsidP="00E05856">
            <w:pPr>
              <w:tabs>
                <w:tab w:val="decimal" w:pos="1080"/>
              </w:tabs>
              <w:ind w:left="-531" w:firstLine="531"/>
              <w:rPr>
                <w:rFonts w:cs="Times New Roman"/>
                <w:cs/>
              </w:rPr>
            </w:pPr>
          </w:p>
        </w:tc>
        <w:tc>
          <w:tcPr>
            <w:tcW w:w="1080" w:type="dxa"/>
          </w:tcPr>
          <w:p w14:paraId="1EFDD516" w14:textId="77777777" w:rsidR="00A403B6" w:rsidRPr="002E5B6B" w:rsidRDefault="00A403B6" w:rsidP="00E05856">
            <w:pPr>
              <w:tabs>
                <w:tab w:val="decimal" w:pos="724"/>
              </w:tabs>
              <w:spacing w:line="240" w:lineRule="atLeast"/>
              <w:rPr>
                <w:rFonts w:cs="Times New Roman"/>
                <w:cs/>
                <w:lang w:val="en-GB"/>
              </w:rPr>
            </w:pPr>
          </w:p>
        </w:tc>
        <w:tc>
          <w:tcPr>
            <w:tcW w:w="90" w:type="dxa"/>
            <w:vAlign w:val="bottom"/>
          </w:tcPr>
          <w:p w14:paraId="0AE4802B" w14:textId="77777777" w:rsidR="00A403B6" w:rsidRPr="002E5B6B" w:rsidRDefault="00A403B6" w:rsidP="00E05856">
            <w:pPr>
              <w:tabs>
                <w:tab w:val="decimal" w:pos="1080"/>
              </w:tabs>
              <w:ind w:hanging="198"/>
              <w:rPr>
                <w:rFonts w:cs="Times New Roman"/>
                <w:color w:val="000000"/>
              </w:rPr>
            </w:pPr>
          </w:p>
        </w:tc>
        <w:tc>
          <w:tcPr>
            <w:tcW w:w="1080" w:type="dxa"/>
            <w:vAlign w:val="bottom"/>
          </w:tcPr>
          <w:p w14:paraId="7B15968F" w14:textId="77777777" w:rsidR="00A403B6" w:rsidRPr="002E5B6B" w:rsidRDefault="00A403B6" w:rsidP="00AC5F20">
            <w:pPr>
              <w:tabs>
                <w:tab w:val="decimal" w:pos="720"/>
              </w:tabs>
              <w:spacing w:line="240" w:lineRule="atLeast"/>
              <w:rPr>
                <w:rFonts w:cs="Times New Roman"/>
                <w:lang w:val="en-GB"/>
              </w:rPr>
            </w:pPr>
          </w:p>
        </w:tc>
        <w:tc>
          <w:tcPr>
            <w:tcW w:w="90" w:type="dxa"/>
          </w:tcPr>
          <w:p w14:paraId="063DDAD9" w14:textId="77777777" w:rsidR="00A403B6" w:rsidRPr="002E5B6B" w:rsidRDefault="00A403B6" w:rsidP="00E05856">
            <w:pPr>
              <w:tabs>
                <w:tab w:val="decimal" w:pos="1080"/>
              </w:tabs>
              <w:ind w:left="-531" w:firstLine="531"/>
              <w:rPr>
                <w:rFonts w:cs="Times New Roman"/>
              </w:rPr>
            </w:pPr>
          </w:p>
        </w:tc>
        <w:tc>
          <w:tcPr>
            <w:tcW w:w="1260" w:type="dxa"/>
            <w:vAlign w:val="bottom"/>
          </w:tcPr>
          <w:p w14:paraId="0E0163B8" w14:textId="77777777" w:rsidR="00A403B6" w:rsidRPr="002E5B6B" w:rsidRDefault="00A403B6" w:rsidP="00E05856">
            <w:pPr>
              <w:tabs>
                <w:tab w:val="decimal" w:pos="810"/>
              </w:tabs>
              <w:spacing w:line="240" w:lineRule="atLeast"/>
              <w:rPr>
                <w:rFonts w:cs="Times New Roman"/>
                <w:color w:val="000000"/>
              </w:rPr>
            </w:pPr>
          </w:p>
        </w:tc>
        <w:tc>
          <w:tcPr>
            <w:tcW w:w="90" w:type="dxa"/>
            <w:vAlign w:val="center"/>
          </w:tcPr>
          <w:p w14:paraId="665B35C0" w14:textId="77777777" w:rsidR="00A403B6" w:rsidRPr="002E5B6B" w:rsidRDefault="00A403B6" w:rsidP="00E05856">
            <w:pPr>
              <w:tabs>
                <w:tab w:val="decimal" w:pos="1080"/>
              </w:tabs>
              <w:ind w:left="-531" w:firstLine="531"/>
              <w:rPr>
                <w:rFonts w:cs="Times New Roman"/>
                <w:color w:val="000000"/>
              </w:rPr>
            </w:pPr>
          </w:p>
        </w:tc>
        <w:tc>
          <w:tcPr>
            <w:tcW w:w="1170" w:type="dxa"/>
            <w:vAlign w:val="bottom"/>
          </w:tcPr>
          <w:p w14:paraId="5429F186" w14:textId="77777777" w:rsidR="00A403B6" w:rsidRPr="002E5B6B" w:rsidRDefault="00A403B6" w:rsidP="00E05856">
            <w:pPr>
              <w:tabs>
                <w:tab w:val="decimal" w:pos="1073"/>
              </w:tabs>
              <w:ind w:left="-531" w:firstLine="531"/>
              <w:rPr>
                <w:rFonts w:cs="Times New Roman"/>
                <w:color w:val="000000"/>
              </w:rPr>
            </w:pPr>
          </w:p>
        </w:tc>
        <w:tc>
          <w:tcPr>
            <w:tcW w:w="90" w:type="dxa"/>
            <w:vAlign w:val="center"/>
          </w:tcPr>
          <w:p w14:paraId="6823754C" w14:textId="77777777" w:rsidR="00A403B6" w:rsidRPr="002E5B6B" w:rsidRDefault="00A403B6" w:rsidP="00E05856">
            <w:pPr>
              <w:tabs>
                <w:tab w:val="decimal" w:pos="1080"/>
              </w:tabs>
              <w:ind w:left="-531" w:firstLine="531"/>
              <w:rPr>
                <w:rFonts w:cs="Times New Roman"/>
                <w:color w:val="000000"/>
              </w:rPr>
            </w:pPr>
          </w:p>
        </w:tc>
        <w:tc>
          <w:tcPr>
            <w:tcW w:w="1170" w:type="dxa"/>
            <w:vAlign w:val="bottom"/>
          </w:tcPr>
          <w:p w14:paraId="3357D9B9" w14:textId="77777777" w:rsidR="00A403B6" w:rsidRPr="002E5B6B" w:rsidRDefault="00A403B6" w:rsidP="00E05856">
            <w:pPr>
              <w:tabs>
                <w:tab w:val="decimal" w:pos="805"/>
              </w:tabs>
              <w:spacing w:line="240" w:lineRule="atLeast"/>
              <w:rPr>
                <w:rFonts w:cs="Times New Roman"/>
                <w:lang w:val="en-GB"/>
              </w:rPr>
            </w:pPr>
          </w:p>
        </w:tc>
        <w:tc>
          <w:tcPr>
            <w:tcW w:w="90" w:type="dxa"/>
            <w:vAlign w:val="bottom"/>
          </w:tcPr>
          <w:p w14:paraId="4C486460" w14:textId="77777777" w:rsidR="00A403B6" w:rsidRPr="002E5B6B" w:rsidRDefault="00A403B6" w:rsidP="00E05856">
            <w:pPr>
              <w:tabs>
                <w:tab w:val="decimal" w:pos="1010"/>
              </w:tabs>
              <w:rPr>
                <w:rFonts w:cs="Times New Roman"/>
                <w:color w:val="000000"/>
              </w:rPr>
            </w:pPr>
          </w:p>
        </w:tc>
        <w:tc>
          <w:tcPr>
            <w:tcW w:w="1170" w:type="dxa"/>
            <w:vAlign w:val="bottom"/>
          </w:tcPr>
          <w:p w14:paraId="103F8C5F" w14:textId="77777777" w:rsidR="00A403B6" w:rsidRPr="002E5B6B" w:rsidRDefault="00A403B6" w:rsidP="00E05856">
            <w:pPr>
              <w:tabs>
                <w:tab w:val="decimal" w:pos="750"/>
              </w:tabs>
              <w:spacing w:line="240" w:lineRule="atLeast"/>
              <w:rPr>
                <w:rFonts w:cs="Times New Roman"/>
                <w:cs/>
                <w:lang w:eastAsia="en-GB"/>
              </w:rPr>
            </w:pPr>
          </w:p>
        </w:tc>
        <w:tc>
          <w:tcPr>
            <w:tcW w:w="90" w:type="dxa"/>
            <w:vAlign w:val="bottom"/>
          </w:tcPr>
          <w:p w14:paraId="70F8D5A7" w14:textId="77777777" w:rsidR="00A403B6" w:rsidRPr="002E5B6B" w:rsidRDefault="00A403B6" w:rsidP="00E05856">
            <w:pPr>
              <w:tabs>
                <w:tab w:val="decimal" w:pos="1010"/>
              </w:tabs>
              <w:rPr>
                <w:rFonts w:cs="Times New Roman"/>
                <w:color w:val="000000"/>
              </w:rPr>
            </w:pPr>
          </w:p>
        </w:tc>
        <w:tc>
          <w:tcPr>
            <w:tcW w:w="1170" w:type="dxa"/>
            <w:vAlign w:val="bottom"/>
          </w:tcPr>
          <w:p w14:paraId="152949E7" w14:textId="77777777" w:rsidR="00A403B6" w:rsidRPr="002E5B6B" w:rsidRDefault="00A403B6" w:rsidP="00E05856">
            <w:pPr>
              <w:tabs>
                <w:tab w:val="decimal" w:pos="1010"/>
              </w:tabs>
              <w:spacing w:line="240" w:lineRule="atLeast"/>
              <w:rPr>
                <w:rFonts w:cs="Times New Roman"/>
                <w:cs/>
                <w:lang w:eastAsia="en-GB"/>
              </w:rPr>
            </w:pPr>
          </w:p>
        </w:tc>
        <w:tc>
          <w:tcPr>
            <w:tcW w:w="90" w:type="dxa"/>
            <w:vAlign w:val="bottom"/>
          </w:tcPr>
          <w:p w14:paraId="6C04DB7D" w14:textId="77777777" w:rsidR="00A403B6" w:rsidRPr="002E5B6B" w:rsidRDefault="00A403B6" w:rsidP="00E05856">
            <w:pPr>
              <w:tabs>
                <w:tab w:val="decimal" w:pos="1010"/>
              </w:tabs>
              <w:rPr>
                <w:rFonts w:cs="Times New Roman"/>
                <w:color w:val="000000"/>
              </w:rPr>
            </w:pPr>
          </w:p>
        </w:tc>
        <w:tc>
          <w:tcPr>
            <w:tcW w:w="1260" w:type="dxa"/>
          </w:tcPr>
          <w:p w14:paraId="11652993" w14:textId="77777777" w:rsidR="00A403B6" w:rsidRPr="002E5B6B" w:rsidRDefault="00A403B6" w:rsidP="00AC5F20">
            <w:pPr>
              <w:tabs>
                <w:tab w:val="decimal" w:pos="1075"/>
              </w:tabs>
              <w:rPr>
                <w:rFonts w:cs="Times New Roman"/>
                <w:color w:val="000000"/>
              </w:rPr>
            </w:pPr>
          </w:p>
        </w:tc>
      </w:tr>
      <w:tr w:rsidR="00A403B6" w:rsidRPr="002E5B6B" w14:paraId="4F93328F" w14:textId="77777777" w:rsidTr="00E05856">
        <w:trPr>
          <w:trHeight w:val="94"/>
        </w:trPr>
        <w:tc>
          <w:tcPr>
            <w:tcW w:w="2970" w:type="dxa"/>
            <w:shd w:val="clear" w:color="auto" w:fill="auto"/>
          </w:tcPr>
          <w:p w14:paraId="0B4E611B" w14:textId="77777777" w:rsidR="00A403B6" w:rsidRPr="002E5B6B" w:rsidRDefault="00A403B6" w:rsidP="00E05856">
            <w:pPr>
              <w:spacing w:line="240" w:lineRule="atLeast"/>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tcPr>
          <w:p w14:paraId="58F0032D" w14:textId="77777777" w:rsidR="00A403B6" w:rsidRPr="002E5B6B" w:rsidRDefault="00A403B6" w:rsidP="00E05856">
            <w:pPr>
              <w:tabs>
                <w:tab w:val="decimal" w:pos="1072"/>
              </w:tabs>
              <w:spacing w:line="240" w:lineRule="atLeast"/>
              <w:rPr>
                <w:rFonts w:cs="Times New Roman"/>
                <w:color w:val="000000"/>
              </w:rPr>
            </w:pPr>
            <w:r w:rsidRPr="002E5B6B">
              <w:rPr>
                <w:rFonts w:cs="Times New Roman"/>
                <w:color w:val="000000"/>
              </w:rPr>
              <w:t>666,800</w:t>
            </w:r>
          </w:p>
        </w:tc>
        <w:tc>
          <w:tcPr>
            <w:tcW w:w="90" w:type="dxa"/>
          </w:tcPr>
          <w:p w14:paraId="0AB6C24C" w14:textId="77777777" w:rsidR="00A403B6" w:rsidRPr="002E5B6B" w:rsidRDefault="00A403B6" w:rsidP="00E05856">
            <w:pPr>
              <w:tabs>
                <w:tab w:val="decimal" w:pos="1080"/>
              </w:tabs>
              <w:spacing w:line="240" w:lineRule="atLeast"/>
              <w:ind w:left="-531" w:firstLine="531"/>
              <w:rPr>
                <w:rFonts w:cs="Times New Roman"/>
                <w:cs/>
              </w:rPr>
            </w:pPr>
          </w:p>
        </w:tc>
        <w:tc>
          <w:tcPr>
            <w:tcW w:w="1080" w:type="dxa"/>
          </w:tcPr>
          <w:p w14:paraId="20489522" w14:textId="77777777" w:rsidR="00A403B6" w:rsidRPr="002E5B6B" w:rsidRDefault="00A403B6" w:rsidP="00E05856">
            <w:pPr>
              <w:tabs>
                <w:tab w:val="decimal" w:pos="724"/>
              </w:tabs>
              <w:spacing w:line="240" w:lineRule="atLeast"/>
              <w:rPr>
                <w:rFonts w:cs="Times New Roman"/>
                <w:cs/>
                <w:lang w:val="en-GB"/>
              </w:rPr>
            </w:pPr>
            <w:r w:rsidRPr="002E5B6B">
              <w:rPr>
                <w:rFonts w:cs="Times New Roman"/>
                <w:cs/>
                <w:lang w:val="en-GB"/>
              </w:rPr>
              <w:t>-</w:t>
            </w:r>
          </w:p>
        </w:tc>
        <w:tc>
          <w:tcPr>
            <w:tcW w:w="90" w:type="dxa"/>
            <w:vAlign w:val="center"/>
          </w:tcPr>
          <w:p w14:paraId="1B8E03AF" w14:textId="77777777" w:rsidR="00A403B6" w:rsidRPr="002E5B6B" w:rsidRDefault="00A403B6" w:rsidP="00E05856">
            <w:pPr>
              <w:tabs>
                <w:tab w:val="decimal" w:pos="1080"/>
              </w:tabs>
              <w:spacing w:line="240" w:lineRule="atLeast"/>
              <w:ind w:hanging="198"/>
              <w:rPr>
                <w:rFonts w:cs="Times New Roman"/>
                <w:color w:val="000000"/>
              </w:rPr>
            </w:pPr>
          </w:p>
        </w:tc>
        <w:tc>
          <w:tcPr>
            <w:tcW w:w="1080" w:type="dxa"/>
            <w:vAlign w:val="bottom"/>
          </w:tcPr>
          <w:p w14:paraId="32300B3F" w14:textId="77777777" w:rsidR="00A403B6" w:rsidRPr="002E5B6B" w:rsidRDefault="00A403B6" w:rsidP="00AC5F20">
            <w:pPr>
              <w:tabs>
                <w:tab w:val="decimal" w:pos="720"/>
              </w:tabs>
              <w:spacing w:line="240" w:lineRule="atLeast"/>
              <w:rPr>
                <w:rFonts w:cs="Times New Roman"/>
                <w:lang w:val="en-GB"/>
              </w:rPr>
            </w:pPr>
            <w:r w:rsidRPr="002E5B6B">
              <w:rPr>
                <w:rFonts w:cs="Times New Roman"/>
                <w:cs/>
                <w:lang w:val="en-GB"/>
              </w:rPr>
              <w:t>-</w:t>
            </w:r>
          </w:p>
        </w:tc>
        <w:tc>
          <w:tcPr>
            <w:tcW w:w="90" w:type="dxa"/>
          </w:tcPr>
          <w:p w14:paraId="782C2BFA" w14:textId="77777777" w:rsidR="00A403B6" w:rsidRPr="002E5B6B" w:rsidRDefault="00A403B6" w:rsidP="00E05856">
            <w:pPr>
              <w:tabs>
                <w:tab w:val="decimal" w:pos="1080"/>
              </w:tabs>
              <w:spacing w:line="240" w:lineRule="atLeast"/>
              <w:ind w:left="-531" w:firstLine="531"/>
              <w:rPr>
                <w:rFonts w:cs="Times New Roman"/>
              </w:rPr>
            </w:pPr>
          </w:p>
        </w:tc>
        <w:tc>
          <w:tcPr>
            <w:tcW w:w="1260" w:type="dxa"/>
            <w:vAlign w:val="bottom"/>
          </w:tcPr>
          <w:p w14:paraId="51A00995" w14:textId="77777777" w:rsidR="00A403B6" w:rsidRPr="002E5B6B" w:rsidRDefault="00A403B6" w:rsidP="00E05856">
            <w:pPr>
              <w:tabs>
                <w:tab w:val="decimal" w:pos="810"/>
              </w:tabs>
              <w:spacing w:line="240" w:lineRule="atLeast"/>
              <w:rPr>
                <w:rFonts w:cs="Times New Roman"/>
                <w:color w:val="000000"/>
              </w:rPr>
            </w:pPr>
            <w:r w:rsidRPr="002E5B6B">
              <w:rPr>
                <w:rFonts w:cs="Times New Roman"/>
                <w:cs/>
                <w:lang w:val="en-GB"/>
              </w:rPr>
              <w:t>-</w:t>
            </w:r>
          </w:p>
        </w:tc>
        <w:tc>
          <w:tcPr>
            <w:tcW w:w="90" w:type="dxa"/>
            <w:vAlign w:val="center"/>
          </w:tcPr>
          <w:p w14:paraId="039C8B66"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279C7B9B" w14:textId="77777777" w:rsidR="00A403B6" w:rsidRPr="002E5B6B" w:rsidRDefault="00A403B6" w:rsidP="00E05856">
            <w:pPr>
              <w:tabs>
                <w:tab w:val="decimal" w:pos="1073"/>
              </w:tabs>
              <w:ind w:left="-531" w:firstLine="531"/>
              <w:rPr>
                <w:rFonts w:cs="Times New Roman"/>
                <w:color w:val="000000"/>
              </w:rPr>
            </w:pPr>
            <w:r w:rsidRPr="002E5B6B">
              <w:rPr>
                <w:rFonts w:cs="Times New Roman"/>
                <w:color w:val="000000"/>
              </w:rPr>
              <w:t>666,800</w:t>
            </w:r>
          </w:p>
        </w:tc>
        <w:tc>
          <w:tcPr>
            <w:tcW w:w="90" w:type="dxa"/>
            <w:vAlign w:val="center"/>
          </w:tcPr>
          <w:p w14:paraId="393EC1F3" w14:textId="77777777" w:rsidR="00A403B6" w:rsidRPr="002E5B6B" w:rsidRDefault="00A403B6" w:rsidP="00E05856">
            <w:pPr>
              <w:tabs>
                <w:tab w:val="decimal" w:pos="1080"/>
              </w:tabs>
              <w:spacing w:line="240" w:lineRule="atLeast"/>
              <w:ind w:left="-531" w:firstLine="531"/>
              <w:rPr>
                <w:rFonts w:cs="Times New Roman"/>
                <w:color w:val="000000"/>
              </w:rPr>
            </w:pPr>
          </w:p>
        </w:tc>
        <w:tc>
          <w:tcPr>
            <w:tcW w:w="1170" w:type="dxa"/>
            <w:vAlign w:val="bottom"/>
          </w:tcPr>
          <w:p w14:paraId="37A35C8C" w14:textId="77777777" w:rsidR="00A403B6" w:rsidRPr="002E5B6B" w:rsidRDefault="00A403B6" w:rsidP="00E05856">
            <w:pPr>
              <w:tabs>
                <w:tab w:val="decimal" w:pos="805"/>
              </w:tabs>
              <w:spacing w:line="240" w:lineRule="atLeast"/>
              <w:rPr>
                <w:rFonts w:cs="Times New Roman"/>
                <w:lang w:val="en-GB"/>
              </w:rPr>
            </w:pPr>
            <w:r w:rsidRPr="002E5B6B">
              <w:rPr>
                <w:rFonts w:cs="Times New Roman"/>
                <w:cs/>
                <w:lang w:val="en-GB" w:eastAsia="en-GB"/>
              </w:rPr>
              <w:t>-</w:t>
            </w:r>
          </w:p>
        </w:tc>
        <w:tc>
          <w:tcPr>
            <w:tcW w:w="90" w:type="dxa"/>
          </w:tcPr>
          <w:p w14:paraId="11223576"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6869B819" w14:textId="77777777" w:rsidR="00A403B6" w:rsidRPr="002E5B6B" w:rsidRDefault="00A403B6" w:rsidP="00E05856">
            <w:pPr>
              <w:tabs>
                <w:tab w:val="decimal" w:pos="1010"/>
              </w:tabs>
              <w:spacing w:line="240" w:lineRule="atLeast"/>
              <w:ind w:firstLine="210"/>
              <w:rPr>
                <w:rFonts w:cs="Times New Roman"/>
                <w:cs/>
                <w:lang w:eastAsia="en-GB"/>
              </w:rPr>
            </w:pPr>
            <w:r w:rsidRPr="002E5B6B">
              <w:rPr>
                <w:rFonts w:cs="Times New Roman"/>
              </w:rPr>
              <w:t>6</w:t>
            </w:r>
            <w:r w:rsidRPr="002E5B6B">
              <w:rPr>
                <w:rFonts w:cs="Times New Roman"/>
                <w:cs/>
              </w:rPr>
              <w:t>44</w:t>
            </w:r>
            <w:r w:rsidRPr="002E5B6B">
              <w:rPr>
                <w:rFonts w:cs="Times New Roman"/>
              </w:rPr>
              <w:t>,</w:t>
            </w:r>
            <w:r w:rsidRPr="002E5B6B">
              <w:rPr>
                <w:rFonts w:cs="Times New Roman"/>
                <w:cs/>
              </w:rPr>
              <w:t>010</w:t>
            </w:r>
          </w:p>
        </w:tc>
        <w:tc>
          <w:tcPr>
            <w:tcW w:w="90" w:type="dxa"/>
          </w:tcPr>
          <w:p w14:paraId="3AC874D1" w14:textId="77777777" w:rsidR="00A403B6" w:rsidRPr="002E5B6B" w:rsidRDefault="00A403B6" w:rsidP="00E05856">
            <w:pPr>
              <w:tabs>
                <w:tab w:val="decimal" w:pos="1010"/>
              </w:tabs>
              <w:spacing w:line="240" w:lineRule="atLeast"/>
              <w:rPr>
                <w:rFonts w:cs="Times New Roman"/>
                <w:color w:val="000000"/>
              </w:rPr>
            </w:pPr>
          </w:p>
        </w:tc>
        <w:tc>
          <w:tcPr>
            <w:tcW w:w="1170" w:type="dxa"/>
            <w:vAlign w:val="bottom"/>
          </w:tcPr>
          <w:p w14:paraId="373658AF" w14:textId="77777777" w:rsidR="00A403B6" w:rsidRPr="002E5B6B" w:rsidRDefault="00A403B6" w:rsidP="00AC5F20">
            <w:pPr>
              <w:tabs>
                <w:tab w:val="decimal" w:pos="722"/>
              </w:tabs>
              <w:spacing w:line="240" w:lineRule="atLeast"/>
              <w:rPr>
                <w:rFonts w:cs="Times New Roman"/>
                <w:cs/>
                <w:lang w:eastAsia="en-GB"/>
              </w:rPr>
            </w:pPr>
            <w:r w:rsidRPr="002E5B6B">
              <w:rPr>
                <w:rFonts w:cs="Times New Roman"/>
                <w:cs/>
                <w:lang w:val="en-GB"/>
              </w:rPr>
              <w:t>-</w:t>
            </w:r>
          </w:p>
        </w:tc>
        <w:tc>
          <w:tcPr>
            <w:tcW w:w="90" w:type="dxa"/>
          </w:tcPr>
          <w:p w14:paraId="3AF4F47C" w14:textId="77777777" w:rsidR="00A403B6" w:rsidRPr="002E5B6B" w:rsidRDefault="00A403B6" w:rsidP="00E05856">
            <w:pPr>
              <w:tabs>
                <w:tab w:val="decimal" w:pos="1010"/>
              </w:tabs>
              <w:spacing w:line="240" w:lineRule="atLeast"/>
              <w:rPr>
                <w:rFonts w:cs="Times New Roman"/>
                <w:color w:val="000000"/>
              </w:rPr>
            </w:pPr>
          </w:p>
        </w:tc>
        <w:tc>
          <w:tcPr>
            <w:tcW w:w="1260" w:type="dxa"/>
            <w:vAlign w:val="bottom"/>
          </w:tcPr>
          <w:p w14:paraId="62541AC0" w14:textId="77777777" w:rsidR="00A403B6" w:rsidRPr="002E5B6B" w:rsidRDefault="00A403B6" w:rsidP="00AC5F20">
            <w:pPr>
              <w:tabs>
                <w:tab w:val="decimal" w:pos="1075"/>
              </w:tabs>
              <w:spacing w:line="240" w:lineRule="atLeast"/>
              <w:rPr>
                <w:rFonts w:cs="Times New Roman"/>
                <w:color w:val="000000"/>
              </w:rPr>
            </w:pPr>
            <w:r w:rsidRPr="002E5B6B">
              <w:rPr>
                <w:rFonts w:cs="Times New Roman"/>
                <w:color w:val="000000"/>
              </w:rPr>
              <w:t>6</w:t>
            </w:r>
            <w:r w:rsidRPr="002E5B6B">
              <w:rPr>
                <w:rFonts w:cs="Times New Roman"/>
                <w:color w:val="000000"/>
                <w:cs/>
              </w:rPr>
              <w:t>44</w:t>
            </w:r>
            <w:r w:rsidRPr="002E5B6B">
              <w:rPr>
                <w:rFonts w:cs="Times New Roman"/>
                <w:color w:val="000000"/>
              </w:rPr>
              <w:t>,</w:t>
            </w:r>
            <w:r w:rsidRPr="002E5B6B">
              <w:rPr>
                <w:rFonts w:cs="Times New Roman"/>
                <w:color w:val="000000"/>
                <w:cs/>
              </w:rPr>
              <w:t>010</w:t>
            </w:r>
          </w:p>
        </w:tc>
      </w:tr>
    </w:tbl>
    <w:p w14:paraId="5D07669F" w14:textId="77777777" w:rsidR="00A403B6" w:rsidRDefault="00A403B6" w:rsidP="00A403B6">
      <w:pPr>
        <w:overflowPunct/>
        <w:autoSpaceDE/>
        <w:autoSpaceDN/>
        <w:adjustRightInd/>
        <w:textAlignment w:val="auto"/>
      </w:pPr>
    </w:p>
    <w:p w14:paraId="7FF8D752" w14:textId="77777777" w:rsidR="00A403B6" w:rsidRPr="00F35955" w:rsidRDefault="00A403B6" w:rsidP="00A403B6">
      <w:pPr>
        <w:spacing w:line="240" w:lineRule="atLeast"/>
        <w:ind w:left="540"/>
        <w:jc w:val="both"/>
        <w:rPr>
          <w:spacing w:val="-2"/>
          <w:cs/>
        </w:rPr>
        <w:sectPr w:rsidR="00A403B6" w:rsidRPr="00F35955" w:rsidSect="00CA6ED6">
          <w:pgSz w:w="16834" w:h="11909" w:orient="landscape" w:code="9"/>
          <w:pgMar w:top="691" w:right="1152" w:bottom="576" w:left="1152" w:header="720" w:footer="720" w:gutter="0"/>
          <w:cols w:space="720"/>
          <w:docGrid w:linePitch="299"/>
        </w:sectPr>
      </w:pPr>
    </w:p>
    <w:p w14:paraId="086964C5" w14:textId="77777777" w:rsidR="00A403B6" w:rsidRPr="0099745E" w:rsidRDefault="00A403B6" w:rsidP="00A403B6">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99745E">
        <w:rPr>
          <w:rFonts w:cs="Times New Roman"/>
          <w:cs/>
        </w:rPr>
        <w:t xml:space="preserve">: </w:t>
      </w:r>
    </w:p>
    <w:p w14:paraId="4E4B9655" w14:textId="77777777" w:rsidR="00A403B6" w:rsidRPr="0099745E" w:rsidRDefault="00A403B6" w:rsidP="00A403B6">
      <w:pPr>
        <w:spacing w:line="260" w:lineRule="atLeast"/>
        <w:ind w:left="547"/>
        <w:jc w:val="both"/>
        <w:rPr>
          <w:rFonts w:cs="Times New Roman"/>
        </w:rPr>
      </w:pPr>
    </w:p>
    <w:p w14:paraId="44D320A2" w14:textId="77777777" w:rsidR="00A403B6" w:rsidRPr="0099745E" w:rsidRDefault="00A403B6" w:rsidP="00A403B6">
      <w:pPr>
        <w:spacing w:line="260" w:lineRule="atLeast"/>
        <w:ind w:left="547"/>
        <w:jc w:val="both"/>
        <w:rPr>
          <w:rFonts w:cs="Times New Roman"/>
        </w:rPr>
      </w:pPr>
      <w:r w:rsidRPr="0099745E">
        <w:rPr>
          <w:rFonts w:cs="Times New Roman"/>
        </w:rPr>
        <w:t>The fair values of current financial assets and current financial liabilities measured at amortised cost</w:t>
      </w:r>
      <w:r w:rsidRPr="0099745E">
        <w:rPr>
          <w:rFonts w:cs="Times New Roman"/>
          <w:cs/>
        </w:rPr>
        <w:t xml:space="preserve"> </w:t>
      </w:r>
      <w:r w:rsidRPr="0099745E">
        <w:rPr>
          <w:rFonts w:cs="Times New Roman"/>
        </w:rPr>
        <w:t>are approximated</w:t>
      </w:r>
      <w:r w:rsidRPr="0099745E">
        <w:rPr>
          <w:rFonts w:cs="Times New Roman"/>
          <w:cs/>
        </w:rPr>
        <w:t xml:space="preserve"> </w:t>
      </w:r>
      <w:r w:rsidRPr="0099745E">
        <w:rPr>
          <w:rFonts w:cs="Times New Roman"/>
        </w:rPr>
        <w:t>based on the carrying amounts</w:t>
      </w:r>
      <w:r w:rsidRPr="0099745E">
        <w:rPr>
          <w:rFonts w:cs="Times New Roman"/>
          <w:cs/>
        </w:rPr>
        <w:t xml:space="preserve"> </w:t>
      </w:r>
      <w:r w:rsidRPr="0099745E">
        <w:rPr>
          <w:rFonts w:cs="Times New Roman"/>
        </w:rPr>
        <w:t>since these financial instruments are short</w:t>
      </w:r>
      <w:r w:rsidRPr="0099745E">
        <w:rPr>
          <w:rFonts w:cs="Times New Roman"/>
          <w:cs/>
        </w:rPr>
        <w:t>-</w:t>
      </w:r>
      <w:r w:rsidRPr="0099745E">
        <w:rPr>
          <w:rFonts w:cs="Times New Roman"/>
        </w:rPr>
        <w:t>term in nature</w:t>
      </w:r>
      <w:r w:rsidRPr="0099745E">
        <w:rPr>
          <w:rFonts w:cs="Times New Roman"/>
          <w:cs/>
        </w:rPr>
        <w:t>.</w:t>
      </w:r>
    </w:p>
    <w:p w14:paraId="7297B3F3" w14:textId="77777777" w:rsidR="00A403B6" w:rsidRPr="0099745E" w:rsidRDefault="00A403B6" w:rsidP="00A403B6">
      <w:pPr>
        <w:spacing w:line="260" w:lineRule="atLeast"/>
        <w:ind w:left="547"/>
        <w:jc w:val="both"/>
        <w:rPr>
          <w:rFonts w:cs="Times New Roman"/>
        </w:rPr>
      </w:pPr>
    </w:p>
    <w:p w14:paraId="40DF6DF5" w14:textId="77777777" w:rsidR="00A403B6" w:rsidRDefault="00A403B6" w:rsidP="00A403B6">
      <w:pPr>
        <w:spacing w:line="260" w:lineRule="atLeast"/>
        <w:ind w:left="547"/>
        <w:jc w:val="both"/>
        <w:rPr>
          <w:rFonts w:cs="Times New Roman"/>
        </w:rPr>
      </w:pPr>
      <w:r w:rsidRPr="0099745E">
        <w:rPr>
          <w:rFonts w:cs="Times New Roman"/>
        </w:rPr>
        <w:t>The fair values of</w:t>
      </w:r>
      <w:r w:rsidRPr="0099745E">
        <w:rPr>
          <w:rFonts w:cs="Times New Roman"/>
          <w:cs/>
        </w:rPr>
        <w:t xml:space="preserve"> </w:t>
      </w:r>
      <w:r w:rsidRPr="0099745E">
        <w:rPr>
          <w:rFonts w:cs="Times New Roman"/>
        </w:rPr>
        <w:t>unit trust in domestic and foreign funds</w:t>
      </w:r>
      <w:r w:rsidRPr="0099745E">
        <w:rPr>
          <w:rFonts w:cs="Times New Roman"/>
          <w:cs/>
        </w:rPr>
        <w:t xml:space="preserve"> </w:t>
      </w:r>
      <w:r w:rsidRPr="0099745E">
        <w:rPr>
          <w:rFonts w:cs="Times New Roman"/>
        </w:rPr>
        <w:t>are</w:t>
      </w:r>
      <w:r w:rsidRPr="0099745E">
        <w:rPr>
          <w:rFonts w:cs="Times New Roman"/>
          <w:cs/>
        </w:rPr>
        <w:t xml:space="preserve"> </w:t>
      </w:r>
      <w:r w:rsidRPr="0099745E">
        <w:rPr>
          <w:rFonts w:cs="Times New Roman"/>
        </w:rPr>
        <w:t>estimated using net asset value at the reporting date</w:t>
      </w:r>
      <w:r w:rsidRPr="0099745E">
        <w:rPr>
          <w:rFonts w:cs="Times New Roman"/>
          <w:cs/>
        </w:rPr>
        <w:t>.</w:t>
      </w:r>
    </w:p>
    <w:p w14:paraId="484291D8" w14:textId="77777777" w:rsidR="00FB7B27" w:rsidRDefault="00FB7B27" w:rsidP="00A403B6">
      <w:pPr>
        <w:spacing w:line="260" w:lineRule="atLeast"/>
        <w:ind w:left="547"/>
        <w:jc w:val="both"/>
        <w:rPr>
          <w:rFonts w:cs="Times New Roman"/>
        </w:rPr>
      </w:pPr>
    </w:p>
    <w:p w14:paraId="441AD75C" w14:textId="60553D2E" w:rsidR="00FB7B27" w:rsidRPr="0099745E" w:rsidRDefault="003515D3" w:rsidP="00A403B6">
      <w:pPr>
        <w:spacing w:line="260" w:lineRule="atLeast"/>
        <w:ind w:left="547"/>
        <w:jc w:val="both"/>
        <w:rPr>
          <w:rFonts w:cs="Times New Roman"/>
        </w:rPr>
      </w:pPr>
      <w:r>
        <w:rPr>
          <w:rFonts w:cs="Times New Roman"/>
        </w:rPr>
        <w:t>The fair values of warrants using techniques and models</w:t>
      </w:r>
      <w:r w:rsidR="00AA5DDB">
        <w:rPr>
          <w:rFonts w:cs="Times New Roman"/>
        </w:rPr>
        <w:t>.</w:t>
      </w:r>
    </w:p>
    <w:p w14:paraId="568A336F" w14:textId="77777777" w:rsidR="00A403B6" w:rsidRPr="0099745E" w:rsidRDefault="00A403B6" w:rsidP="00A403B6">
      <w:pPr>
        <w:spacing w:line="260" w:lineRule="atLeast"/>
        <w:ind w:left="547"/>
        <w:jc w:val="both"/>
        <w:rPr>
          <w:rFonts w:cs="Times New Roman"/>
        </w:rPr>
      </w:pPr>
    </w:p>
    <w:p w14:paraId="0EE40497" w14:textId="77777777" w:rsidR="00A403B6" w:rsidRDefault="00A403B6" w:rsidP="00A403B6">
      <w:pPr>
        <w:spacing w:line="260" w:lineRule="atLeast"/>
        <w:ind w:left="547"/>
        <w:jc w:val="both"/>
        <w:rPr>
          <w:rFonts w:cs="Times New Roman"/>
        </w:rPr>
      </w:pPr>
      <w:r w:rsidRPr="0099745E">
        <w:rPr>
          <w:rFonts w:cs="Times New Roman"/>
        </w:rPr>
        <w:t>The fair values of debt instruments with no active market price are estimated using market yield curve of debt instruments plus a risk premium</w:t>
      </w:r>
      <w:r w:rsidRPr="0099745E">
        <w:rPr>
          <w:rFonts w:cs="Times New Roman"/>
          <w:cs/>
        </w:rPr>
        <w:t>.</w:t>
      </w:r>
    </w:p>
    <w:p w14:paraId="5C90D179" w14:textId="77777777" w:rsidR="00A403B6" w:rsidRDefault="00A403B6" w:rsidP="00A403B6">
      <w:pPr>
        <w:spacing w:line="260" w:lineRule="atLeast"/>
        <w:ind w:left="547"/>
        <w:jc w:val="both"/>
        <w:rPr>
          <w:rFonts w:cs="Times New Roman"/>
        </w:rPr>
      </w:pPr>
    </w:p>
    <w:p w14:paraId="2845E495" w14:textId="77777777" w:rsidR="002E5B6B" w:rsidRPr="0099745E" w:rsidRDefault="002E5B6B" w:rsidP="002E5B6B">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Association</w:t>
      </w:r>
      <w:r w:rsidRPr="0099745E">
        <w:rPr>
          <w:cs/>
        </w:rPr>
        <w:t>.</w:t>
      </w:r>
    </w:p>
    <w:p w14:paraId="1C5EF502" w14:textId="77777777" w:rsidR="002E5B6B" w:rsidRPr="0099745E" w:rsidRDefault="002E5B6B" w:rsidP="002E5B6B">
      <w:pPr>
        <w:spacing w:line="260" w:lineRule="atLeast"/>
        <w:ind w:left="547"/>
        <w:jc w:val="both"/>
        <w:rPr>
          <w:rFonts w:cs="Times New Roman"/>
        </w:rPr>
      </w:pPr>
    </w:p>
    <w:p w14:paraId="01EA0F25" w14:textId="77777777" w:rsidR="002E5B6B" w:rsidRPr="0099745E" w:rsidRDefault="002E5B6B" w:rsidP="002E5B6B">
      <w:pPr>
        <w:spacing w:line="260" w:lineRule="atLeast"/>
        <w:ind w:left="547"/>
        <w:jc w:val="both"/>
        <w:rPr>
          <w:rFonts w:cs="Times New Roman"/>
        </w:rPr>
      </w:pPr>
      <w:r w:rsidRPr="0099745E">
        <w:rPr>
          <w:rFonts w:cs="Times New Roman"/>
        </w:rPr>
        <w:t>The fair values of domestic non</w:t>
      </w:r>
      <w:r w:rsidRPr="006301AD">
        <w:rPr>
          <w:lang w:val="en-GB"/>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method</w:t>
      </w:r>
      <w:r w:rsidRPr="0099745E">
        <w:rPr>
          <w:cs/>
        </w:rPr>
        <w:t>.</w:t>
      </w:r>
    </w:p>
    <w:p w14:paraId="0B53A183" w14:textId="77777777" w:rsidR="002E5B6B" w:rsidRPr="0099745E" w:rsidRDefault="002E5B6B" w:rsidP="002E5B6B">
      <w:pPr>
        <w:spacing w:line="260" w:lineRule="atLeast"/>
        <w:ind w:left="547"/>
        <w:jc w:val="both"/>
        <w:rPr>
          <w:rFonts w:cs="Times New Roman"/>
        </w:rPr>
      </w:pPr>
    </w:p>
    <w:p w14:paraId="2267D25F" w14:textId="77777777" w:rsidR="002E5B6B" w:rsidRPr="0099745E" w:rsidRDefault="002E5B6B" w:rsidP="002E5B6B">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date</w:t>
      </w:r>
      <w:r w:rsidRPr="0099745E">
        <w:rPr>
          <w:cs/>
        </w:rPr>
        <w:t>.</w:t>
      </w:r>
    </w:p>
    <w:p w14:paraId="03FE3E54" w14:textId="77777777" w:rsidR="002E5B6B" w:rsidRDefault="002E5B6B" w:rsidP="002E5B6B">
      <w:pPr>
        <w:spacing w:line="260" w:lineRule="atLeast"/>
        <w:ind w:left="547"/>
        <w:jc w:val="both"/>
      </w:pPr>
    </w:p>
    <w:p w14:paraId="4BA9CD1B" w14:textId="77777777" w:rsidR="002E5B6B" w:rsidRPr="00E2217B" w:rsidRDefault="002E5B6B" w:rsidP="002E5B6B">
      <w:pPr>
        <w:spacing w:line="260" w:lineRule="atLeast"/>
        <w:ind w:left="547"/>
        <w:jc w:val="both"/>
        <w:rPr>
          <w:rFonts w:cs="Times New Roman"/>
        </w:rPr>
      </w:pPr>
      <w:r w:rsidRPr="00E2217B">
        <w:rPr>
          <w:rFonts w:cs="Times New Roman"/>
        </w:rPr>
        <w:t>The fair values of long</w:t>
      </w:r>
      <w:r w:rsidRPr="006301AD">
        <w:rPr>
          <w:lang w:val="en-GB"/>
        </w:rPr>
        <w:t>-</w:t>
      </w:r>
      <w:r w:rsidRPr="00E2217B">
        <w:rPr>
          <w:rFonts w:cs="Times New Roman"/>
        </w:rPr>
        <w:t>term investments in others using adjusted net asset</w:t>
      </w:r>
      <w:r w:rsidRPr="00E2217B">
        <w:rPr>
          <w:cs/>
        </w:rPr>
        <w:t>.</w:t>
      </w:r>
    </w:p>
    <w:p w14:paraId="4C2E69ED" w14:textId="77777777" w:rsidR="002E5B6B" w:rsidRPr="00E2217B" w:rsidRDefault="002E5B6B" w:rsidP="002E5B6B">
      <w:pPr>
        <w:spacing w:line="260" w:lineRule="atLeast"/>
        <w:ind w:left="547"/>
        <w:jc w:val="both"/>
        <w:rPr>
          <w:rFonts w:cs="Times New Roman"/>
        </w:rPr>
      </w:pPr>
    </w:p>
    <w:p w14:paraId="2BA2747A" w14:textId="5CC9BA67" w:rsidR="002E5B6B" w:rsidRDefault="002E5B6B" w:rsidP="002E5B6B">
      <w:pPr>
        <w:spacing w:line="260" w:lineRule="atLeast"/>
        <w:ind w:left="547"/>
        <w:jc w:val="both"/>
      </w:pPr>
      <w:r w:rsidRPr="0099745E">
        <w:rPr>
          <w:rFonts w:cs="Times New Roman"/>
        </w:rPr>
        <w:t xml:space="preserve">The fair values of </w:t>
      </w:r>
      <w:r>
        <w:rPr>
          <w:rFonts w:cs="Times New Roman"/>
        </w:rPr>
        <w:t>borrowings from a financial institution</w:t>
      </w:r>
      <w:r w:rsidRPr="0099745E">
        <w:rPr>
          <w:cs/>
        </w:rPr>
        <w:t xml:space="preserve"> </w:t>
      </w:r>
      <w:r>
        <w:rPr>
          <w:rFonts w:cs="Times New Roman"/>
        </w:rPr>
        <w:t>and</w:t>
      </w:r>
      <w:r>
        <w:rPr>
          <w:rFonts w:cstheme="minorBidi" w:hint="cs"/>
          <w:cs/>
        </w:rPr>
        <w:t xml:space="preserve"> </w:t>
      </w:r>
      <w:r>
        <w:rPr>
          <w:rFonts w:cstheme="minorBidi"/>
        </w:rPr>
        <w:t>long</w:t>
      </w:r>
      <w:r w:rsidRPr="006301AD">
        <w:rPr>
          <w:lang w:val="en-GB"/>
        </w:rPr>
        <w:t>-</w:t>
      </w:r>
      <w:r>
        <w:rPr>
          <w:rFonts w:cstheme="minorBidi"/>
        </w:rPr>
        <w:t>term</w:t>
      </w:r>
      <w:r>
        <w:rPr>
          <w:cs/>
        </w:rPr>
        <w:t xml:space="preserve"> </w:t>
      </w:r>
      <w:r w:rsidRPr="0099745E">
        <w:rPr>
          <w:rFonts w:cs="Times New Roman"/>
        </w:rPr>
        <w:t>debentures</w:t>
      </w:r>
      <w:r>
        <w:rPr>
          <w:cs/>
        </w:rPr>
        <w:t xml:space="preserve"> </w:t>
      </w:r>
      <w:r w:rsidRPr="0099745E">
        <w:rPr>
          <w:rFonts w:cs="Times New Roman"/>
        </w:rPr>
        <w:t xml:space="preserve">are estimated using the discounted cash flows </w:t>
      </w:r>
      <w:r>
        <w:rPr>
          <w:rFonts w:cs="Times New Roman"/>
        </w:rPr>
        <w:t>method</w:t>
      </w:r>
      <w:r>
        <w:rPr>
          <w:cs/>
        </w:rPr>
        <w:t xml:space="preserve"> </w:t>
      </w:r>
      <w:r>
        <w:rPr>
          <w:rFonts w:cs="Times New Roman"/>
        </w:rPr>
        <w:t>based on</w:t>
      </w:r>
      <w:r>
        <w:rPr>
          <w:cs/>
        </w:rPr>
        <w:t xml:space="preserve"> </w:t>
      </w:r>
      <w:r>
        <w:rPr>
          <w:rFonts w:cs="Times New Roman"/>
        </w:rPr>
        <w:t>current borrowing rates for similar types of borrowing arrangements</w:t>
      </w:r>
      <w:r w:rsidRPr="0099745E">
        <w:rPr>
          <w:cs/>
        </w:rPr>
        <w:t>.</w:t>
      </w:r>
    </w:p>
    <w:p w14:paraId="4200EB24" w14:textId="77777777" w:rsidR="00D66B67" w:rsidRDefault="00D66B67" w:rsidP="002E5B6B">
      <w:pPr>
        <w:spacing w:line="260" w:lineRule="atLeast"/>
        <w:ind w:left="547"/>
        <w:jc w:val="both"/>
        <w:rPr>
          <w:rFonts w:cs="Times New Roman"/>
        </w:rPr>
      </w:pPr>
    </w:p>
    <w:p w14:paraId="6E84D25A" w14:textId="61019AEA" w:rsidR="00A403B6" w:rsidRPr="00B06357" w:rsidRDefault="00D66B67" w:rsidP="00A403B6">
      <w:pPr>
        <w:spacing w:line="260" w:lineRule="atLeast"/>
        <w:ind w:left="547"/>
        <w:jc w:val="both"/>
        <w:rPr>
          <w:szCs w:val="20"/>
        </w:rPr>
      </w:pPr>
      <w:r w:rsidRPr="00B06357">
        <w:rPr>
          <w:szCs w:val="20"/>
        </w:rPr>
        <w:t>The following tables present valuation technique of financial instruments measured at fair value in the statements of financial position:</w:t>
      </w:r>
    </w:p>
    <w:p w14:paraId="15A0E6BE" w14:textId="58C0B16F" w:rsidR="00CC2C14" w:rsidRPr="00B06357" w:rsidRDefault="00CC2C14" w:rsidP="00A403B6">
      <w:pPr>
        <w:spacing w:line="260" w:lineRule="atLeast"/>
        <w:ind w:left="547"/>
        <w:jc w:val="both"/>
      </w:pPr>
    </w:p>
    <w:tbl>
      <w:tblPr>
        <w:tblW w:w="9360" w:type="dxa"/>
        <w:tblInd w:w="540" w:type="dxa"/>
        <w:tblLook w:val="04A0" w:firstRow="1" w:lastRow="0" w:firstColumn="1" w:lastColumn="0" w:noHBand="0" w:noVBand="1"/>
      </w:tblPr>
      <w:tblGrid>
        <w:gridCol w:w="4500"/>
        <w:gridCol w:w="4860"/>
      </w:tblGrid>
      <w:tr w:rsidR="00CC2C14" w:rsidRPr="00B06357" w14:paraId="0EB0458D" w14:textId="77777777" w:rsidTr="00972D80">
        <w:trPr>
          <w:trHeight w:val="290"/>
          <w:tblHeader/>
        </w:trPr>
        <w:tc>
          <w:tcPr>
            <w:tcW w:w="4500" w:type="dxa"/>
            <w:shd w:val="clear" w:color="auto" w:fill="auto"/>
          </w:tcPr>
          <w:p w14:paraId="550F6E9A" w14:textId="77777777" w:rsidR="00CC2C14" w:rsidRPr="00B06357" w:rsidRDefault="00CC2C14" w:rsidP="00BC518F">
            <w:pPr>
              <w:pStyle w:val="block"/>
              <w:spacing w:before="100" w:beforeAutospacing="1" w:after="100" w:afterAutospacing="1" w:line="240" w:lineRule="auto"/>
              <w:ind w:left="0" w:right="-7"/>
              <w:rPr>
                <w:b/>
                <w:bCs/>
                <w:szCs w:val="22"/>
                <w:lang w:bidi="th-TH"/>
              </w:rPr>
            </w:pPr>
            <w:r w:rsidRPr="00B06357">
              <w:rPr>
                <w:b/>
                <w:bCs/>
                <w:szCs w:val="22"/>
                <w:lang w:bidi="th-TH"/>
              </w:rPr>
              <w:t>Type</w:t>
            </w:r>
          </w:p>
        </w:tc>
        <w:tc>
          <w:tcPr>
            <w:tcW w:w="4860" w:type="dxa"/>
            <w:shd w:val="clear" w:color="auto" w:fill="auto"/>
          </w:tcPr>
          <w:p w14:paraId="4C12F791" w14:textId="77777777" w:rsidR="00CC2C14" w:rsidRPr="00B06357" w:rsidRDefault="00CC2C14" w:rsidP="00BC518F">
            <w:pPr>
              <w:pStyle w:val="block"/>
              <w:spacing w:before="100" w:beforeAutospacing="1" w:after="100" w:afterAutospacing="1" w:line="240" w:lineRule="auto"/>
              <w:ind w:left="0" w:right="-7"/>
              <w:jc w:val="thaiDistribute"/>
              <w:rPr>
                <w:b/>
                <w:bCs/>
                <w:szCs w:val="22"/>
                <w:lang w:bidi="th-TH"/>
              </w:rPr>
            </w:pPr>
            <w:r w:rsidRPr="00B06357">
              <w:rPr>
                <w:b/>
                <w:bCs/>
                <w:szCs w:val="22"/>
                <w:lang w:bidi="th-TH"/>
              </w:rPr>
              <w:t>Valuation technique</w:t>
            </w:r>
          </w:p>
        </w:tc>
      </w:tr>
      <w:tr w:rsidR="00CC2C14" w:rsidRPr="00B06357" w14:paraId="69723797" w14:textId="77777777" w:rsidTr="00972D80">
        <w:trPr>
          <w:trHeight w:val="231"/>
          <w:tblHeader/>
        </w:trPr>
        <w:tc>
          <w:tcPr>
            <w:tcW w:w="4500" w:type="dxa"/>
            <w:shd w:val="clear" w:color="auto" w:fill="auto"/>
          </w:tcPr>
          <w:p w14:paraId="2F337163" w14:textId="77777777" w:rsidR="00CC2C14" w:rsidRPr="00B06357" w:rsidRDefault="00CC2C14" w:rsidP="00BC518F">
            <w:pPr>
              <w:spacing w:before="100" w:beforeAutospacing="1" w:after="100" w:afterAutospacing="1"/>
              <w:ind w:right="-378"/>
              <w:rPr>
                <w:rFonts w:cs="Times New Roman"/>
                <w:lang w:val="en-GB" w:bidi="ar-SA"/>
              </w:rPr>
            </w:pPr>
            <w:r w:rsidRPr="00B06357">
              <w:rPr>
                <w:rFonts w:cs="Times New Roman"/>
              </w:rPr>
              <w:t>Other long-term investments</w:t>
            </w:r>
          </w:p>
        </w:tc>
        <w:tc>
          <w:tcPr>
            <w:tcW w:w="4860" w:type="dxa"/>
            <w:shd w:val="clear" w:color="auto" w:fill="auto"/>
          </w:tcPr>
          <w:p w14:paraId="6391BFA6" w14:textId="669D363E" w:rsidR="00CC2C14" w:rsidRPr="00B06357" w:rsidRDefault="00CC2C14" w:rsidP="00BC518F">
            <w:pPr>
              <w:spacing w:before="100" w:beforeAutospacing="1" w:after="100" w:afterAutospacing="1"/>
              <w:ind w:right="-378"/>
              <w:rPr>
                <w:rFonts w:cs="Times New Roman"/>
                <w:lang w:val="en-GB" w:bidi="ar-SA"/>
              </w:rPr>
            </w:pPr>
            <w:r w:rsidRPr="00B06357">
              <w:rPr>
                <w:rFonts w:cs="Times New Roman"/>
                <w:lang w:val="en-GB" w:bidi="ar-SA"/>
              </w:rPr>
              <w:t>Adjusted net asset</w:t>
            </w:r>
            <w:r w:rsidR="00EE727F">
              <w:rPr>
                <w:rFonts w:cs="Times New Roman"/>
                <w:lang w:val="en-GB" w:bidi="ar-SA"/>
              </w:rPr>
              <w:t xml:space="preserve"> and closed price</w:t>
            </w:r>
          </w:p>
        </w:tc>
      </w:tr>
      <w:tr w:rsidR="00CC2C14" w:rsidRPr="00B06357" w14:paraId="7320F628" w14:textId="77777777" w:rsidTr="00972D80">
        <w:trPr>
          <w:trHeight w:val="231"/>
          <w:tblHeader/>
        </w:trPr>
        <w:tc>
          <w:tcPr>
            <w:tcW w:w="4500" w:type="dxa"/>
            <w:shd w:val="clear" w:color="auto" w:fill="auto"/>
          </w:tcPr>
          <w:p w14:paraId="5DCB9876" w14:textId="77777777" w:rsidR="00CC2C14" w:rsidRPr="00B06357" w:rsidRDefault="00CC2C14" w:rsidP="00BC518F">
            <w:pPr>
              <w:ind w:right="-378"/>
              <w:rPr>
                <w:rFonts w:cs="Times New Roman"/>
                <w:lang w:val="en-GB" w:bidi="ar-SA"/>
              </w:rPr>
            </w:pPr>
            <w:r w:rsidRPr="00B06357">
              <w:rPr>
                <w:rFonts w:cs="Times New Roman"/>
                <w:lang w:val="en-GB" w:bidi="ar-SA"/>
              </w:rPr>
              <w:t xml:space="preserve">The Company’s debentures and                         </w:t>
            </w:r>
          </w:p>
          <w:p w14:paraId="66A4C354" w14:textId="77777777" w:rsidR="00CC2C14" w:rsidRPr="00B06357" w:rsidRDefault="00CC2C14" w:rsidP="00BC518F">
            <w:pPr>
              <w:ind w:right="-378"/>
              <w:rPr>
                <w:rFonts w:cs="Times New Roman"/>
                <w:lang w:val="en-GB" w:bidi="ar-SA"/>
              </w:rPr>
            </w:pPr>
            <w:r w:rsidRPr="00B06357">
              <w:rPr>
                <w:rFonts w:cs="Times New Roman"/>
                <w:lang w:val="en-GB" w:bidi="ar-SA"/>
              </w:rPr>
              <w:t xml:space="preserve">   subsidiary’s debentures</w:t>
            </w:r>
          </w:p>
        </w:tc>
        <w:tc>
          <w:tcPr>
            <w:tcW w:w="4860" w:type="dxa"/>
            <w:shd w:val="clear" w:color="auto" w:fill="auto"/>
          </w:tcPr>
          <w:p w14:paraId="59E64CE6" w14:textId="77777777" w:rsidR="00CC2C14" w:rsidRPr="00B06357" w:rsidRDefault="00CC2C14" w:rsidP="00635251">
            <w:pPr>
              <w:spacing w:before="100" w:beforeAutospacing="1" w:after="100" w:afterAutospacing="1"/>
              <w:ind w:left="156" w:right="-114" w:hanging="156"/>
              <w:jc w:val="both"/>
              <w:rPr>
                <w:rFonts w:cs="Times New Roman"/>
                <w:lang w:val="en-GB" w:bidi="ar-SA"/>
              </w:rPr>
            </w:pPr>
            <w:r w:rsidRPr="00B06357">
              <w:rPr>
                <w:rFonts w:cs="Times New Roman"/>
                <w:lang w:val="en-GB" w:bidi="ar-SA"/>
              </w:rPr>
              <w:t>Determined based on quoted prices in the debentures         market from the Thai Bond Market Association by               using the closing price at the end of the reporting period</w:t>
            </w:r>
            <w:r w:rsidRPr="00B06357">
              <w:rPr>
                <w:rFonts w:cs="Times New Roman"/>
                <w:spacing w:val="2"/>
                <w:lang w:val="en-GB" w:bidi="ar-SA"/>
              </w:rPr>
              <w:t xml:space="preserve">  </w:t>
            </w:r>
          </w:p>
        </w:tc>
      </w:tr>
      <w:tr w:rsidR="00CC2C14" w:rsidRPr="00B06357" w14:paraId="376B4E2B" w14:textId="77777777" w:rsidTr="000C3FB5">
        <w:trPr>
          <w:trHeight w:val="164"/>
          <w:tblHeader/>
        </w:trPr>
        <w:tc>
          <w:tcPr>
            <w:tcW w:w="4500" w:type="dxa"/>
            <w:shd w:val="clear" w:color="auto" w:fill="auto"/>
          </w:tcPr>
          <w:p w14:paraId="52905E3B" w14:textId="0DDA0637" w:rsidR="00CC2C14" w:rsidRPr="00B06357" w:rsidRDefault="00CC2C14" w:rsidP="00BC518F">
            <w:pPr>
              <w:spacing w:before="100" w:beforeAutospacing="1" w:after="100" w:afterAutospacing="1"/>
              <w:ind w:right="-378"/>
              <w:jc w:val="thaiDistribute"/>
              <w:rPr>
                <w:rFonts w:cs="Times New Roman"/>
              </w:rPr>
            </w:pPr>
            <w:r w:rsidRPr="00B06357">
              <w:rPr>
                <w:rFonts w:cs="Times New Roman"/>
                <w:lang w:val="en-GB" w:bidi="ar-SA"/>
              </w:rPr>
              <w:t xml:space="preserve">Long-term </w:t>
            </w:r>
            <w:r w:rsidR="00266EE7" w:rsidRPr="00B06357">
              <w:rPr>
                <w:rFonts w:cs="Times New Roman"/>
                <w:lang w:val="en-GB" w:bidi="ar-SA"/>
              </w:rPr>
              <w:t>borrowing</w:t>
            </w:r>
            <w:r w:rsidRPr="00B06357">
              <w:rPr>
                <w:rFonts w:cs="Times New Roman"/>
                <w:lang w:val="en-GB" w:bidi="ar-SA"/>
              </w:rPr>
              <w:t>s from financial institutions</w:t>
            </w:r>
          </w:p>
        </w:tc>
        <w:tc>
          <w:tcPr>
            <w:tcW w:w="4860" w:type="dxa"/>
            <w:shd w:val="clear" w:color="auto" w:fill="auto"/>
          </w:tcPr>
          <w:p w14:paraId="077BE776" w14:textId="1D603746" w:rsidR="00CC2C14" w:rsidRPr="00B06357" w:rsidRDefault="000C3FB5" w:rsidP="00BC518F">
            <w:pPr>
              <w:spacing w:before="100" w:beforeAutospacing="1" w:after="100" w:afterAutospacing="1"/>
              <w:ind w:right="-378"/>
              <w:rPr>
                <w:rFonts w:cs="Times New Roman"/>
                <w:lang w:bidi="ar-SA"/>
              </w:rPr>
            </w:pPr>
            <w:r w:rsidRPr="00B06357">
              <w:rPr>
                <w:rFonts w:cs="Times New Roman"/>
                <w:lang w:val="en-GB" w:bidi="ar-SA"/>
              </w:rPr>
              <w:t>Discounted cash flows</w:t>
            </w:r>
          </w:p>
        </w:tc>
      </w:tr>
      <w:tr w:rsidR="005C1197" w:rsidRPr="00E66C24" w14:paraId="4381F08D" w14:textId="77777777" w:rsidTr="00972D80">
        <w:trPr>
          <w:trHeight w:val="146"/>
          <w:tblHeader/>
        </w:trPr>
        <w:tc>
          <w:tcPr>
            <w:tcW w:w="4500" w:type="dxa"/>
            <w:shd w:val="clear" w:color="auto" w:fill="auto"/>
            <w:vAlign w:val="bottom"/>
          </w:tcPr>
          <w:p w14:paraId="2AA29938" w14:textId="77777777" w:rsidR="005C1197" w:rsidRPr="00B06357" w:rsidRDefault="005C1197" w:rsidP="005C1197">
            <w:pPr>
              <w:spacing w:before="100" w:beforeAutospacing="1" w:after="100" w:afterAutospacing="1"/>
              <w:ind w:left="350" w:right="-378" w:hanging="180"/>
              <w:jc w:val="thaiDistribute"/>
              <w:rPr>
                <w:rFonts w:cs="Times New Roman"/>
                <w:lang w:val="en-GB" w:bidi="ar-SA"/>
              </w:rPr>
            </w:pPr>
            <w:r w:rsidRPr="00B06357">
              <w:rPr>
                <w:rFonts w:cs="Times New Roman"/>
                <w:lang w:val="en-GB" w:bidi="ar-SA"/>
              </w:rPr>
              <w:t>and subsidiary’s debentures</w:t>
            </w:r>
          </w:p>
        </w:tc>
        <w:tc>
          <w:tcPr>
            <w:tcW w:w="4860" w:type="dxa"/>
            <w:shd w:val="clear" w:color="auto" w:fill="auto"/>
          </w:tcPr>
          <w:p w14:paraId="3ADCCBC4" w14:textId="5CD2C86F" w:rsidR="005C1197" w:rsidRPr="00945561" w:rsidRDefault="005C1197" w:rsidP="005C1197">
            <w:pPr>
              <w:spacing w:before="100" w:beforeAutospacing="1" w:after="100" w:afterAutospacing="1"/>
              <w:ind w:right="-378"/>
              <w:rPr>
                <w:rFonts w:cs="Times New Roman"/>
                <w:lang w:val="en-GB" w:bidi="ar-SA"/>
              </w:rPr>
            </w:pPr>
          </w:p>
        </w:tc>
      </w:tr>
      <w:tr w:rsidR="00EE727F" w:rsidRPr="00E66C24" w14:paraId="49839A35" w14:textId="77777777" w:rsidTr="00972D80">
        <w:trPr>
          <w:trHeight w:val="146"/>
          <w:tblHeader/>
        </w:trPr>
        <w:tc>
          <w:tcPr>
            <w:tcW w:w="4500" w:type="dxa"/>
            <w:shd w:val="clear" w:color="auto" w:fill="auto"/>
            <w:vAlign w:val="bottom"/>
          </w:tcPr>
          <w:p w14:paraId="089B280E" w14:textId="0DCD44B6" w:rsidR="00EE727F" w:rsidRPr="00B06357" w:rsidRDefault="000C3FB5" w:rsidP="000C3FB5">
            <w:pPr>
              <w:spacing w:before="100" w:beforeAutospacing="1" w:after="100" w:afterAutospacing="1"/>
              <w:ind w:left="350" w:right="-378" w:hanging="350"/>
              <w:jc w:val="thaiDistribute"/>
              <w:rPr>
                <w:rFonts w:cs="Times New Roman"/>
                <w:lang w:val="en-GB" w:bidi="ar-SA"/>
              </w:rPr>
            </w:pPr>
            <w:r>
              <w:rPr>
                <w:rFonts w:cs="Times New Roman"/>
                <w:lang w:val="en-GB" w:bidi="ar-SA"/>
              </w:rPr>
              <w:t>Warrants</w:t>
            </w:r>
          </w:p>
        </w:tc>
        <w:tc>
          <w:tcPr>
            <w:tcW w:w="4860" w:type="dxa"/>
            <w:shd w:val="clear" w:color="auto" w:fill="auto"/>
          </w:tcPr>
          <w:p w14:paraId="435C5DB4" w14:textId="7E58C123" w:rsidR="00EE727F" w:rsidRPr="00B06357" w:rsidRDefault="000C3FB5" w:rsidP="000C3FB5">
            <w:pPr>
              <w:spacing w:before="100" w:beforeAutospacing="1" w:after="100" w:afterAutospacing="1"/>
              <w:ind w:left="156" w:right="-114" w:hanging="156"/>
              <w:jc w:val="both"/>
              <w:rPr>
                <w:rFonts w:cs="Times New Roman"/>
                <w:lang w:val="en-GB" w:bidi="ar-SA"/>
              </w:rPr>
            </w:pPr>
            <w:r>
              <w:rPr>
                <w:rFonts w:cs="Times New Roman"/>
                <w:lang w:val="en-GB" w:bidi="ar-SA"/>
              </w:rPr>
              <w:t>Techniques and models according to the theory of valuation</w:t>
            </w:r>
          </w:p>
        </w:tc>
      </w:tr>
    </w:tbl>
    <w:p w14:paraId="1D04D581" w14:textId="288F6B73" w:rsidR="0037051F" w:rsidRDefault="0037051F" w:rsidP="00A403B6">
      <w:pPr>
        <w:spacing w:line="260" w:lineRule="atLeast"/>
        <w:ind w:left="547"/>
        <w:jc w:val="both"/>
        <w:rPr>
          <w:sz w:val="20"/>
          <w:szCs w:val="18"/>
        </w:rPr>
      </w:pPr>
    </w:p>
    <w:p w14:paraId="2119E8EE" w14:textId="77777777" w:rsidR="0037051F" w:rsidRDefault="0037051F">
      <w:pPr>
        <w:overflowPunct/>
        <w:autoSpaceDE/>
        <w:autoSpaceDN/>
        <w:adjustRightInd/>
        <w:textAlignment w:val="auto"/>
        <w:rPr>
          <w:sz w:val="20"/>
          <w:szCs w:val="18"/>
        </w:rPr>
      </w:pPr>
      <w:r>
        <w:rPr>
          <w:sz w:val="20"/>
          <w:szCs w:val="18"/>
        </w:rPr>
        <w:br w:type="page"/>
      </w:r>
    </w:p>
    <w:tbl>
      <w:tblPr>
        <w:tblStyle w:val="TableGrid"/>
        <w:tblW w:w="928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36"/>
        <w:gridCol w:w="2270"/>
        <w:gridCol w:w="236"/>
        <w:gridCol w:w="2293"/>
        <w:gridCol w:w="236"/>
        <w:gridCol w:w="2396"/>
      </w:tblGrid>
      <w:tr w:rsidR="00D66B67" w:rsidRPr="00CC2C14" w14:paraId="6BA154F7" w14:textId="77777777" w:rsidTr="003E2588">
        <w:trPr>
          <w:tblHeader/>
        </w:trPr>
        <w:tc>
          <w:tcPr>
            <w:tcW w:w="1620" w:type="dxa"/>
            <w:vAlign w:val="bottom"/>
          </w:tcPr>
          <w:p w14:paraId="4A05DED0" w14:textId="77777777" w:rsidR="00D66B67" w:rsidRPr="00B06357" w:rsidRDefault="00D66B67" w:rsidP="00BC518F">
            <w:pPr>
              <w:pStyle w:val="block"/>
              <w:spacing w:after="0" w:line="240" w:lineRule="atLeast"/>
              <w:ind w:left="0" w:right="-112"/>
              <w:jc w:val="center"/>
              <w:rPr>
                <w:rFonts w:cstheme="minorBidi"/>
                <w:b/>
                <w:bCs/>
                <w:sz w:val="20"/>
                <w:cs/>
                <w:lang w:bidi="th-TH"/>
              </w:rPr>
            </w:pPr>
            <w:r w:rsidRPr="00B06357">
              <w:rPr>
                <w:b/>
                <w:bCs/>
                <w:sz w:val="20"/>
                <w:lang w:bidi="th-TH"/>
              </w:rPr>
              <w:lastRenderedPageBreak/>
              <w:t>Type</w:t>
            </w:r>
          </w:p>
        </w:tc>
        <w:tc>
          <w:tcPr>
            <w:tcW w:w="236" w:type="dxa"/>
            <w:vAlign w:val="bottom"/>
          </w:tcPr>
          <w:p w14:paraId="5E41BAC3" w14:textId="77777777" w:rsidR="00D66B67" w:rsidRPr="00B06357" w:rsidRDefault="00D66B67" w:rsidP="00BC518F">
            <w:pPr>
              <w:pStyle w:val="block"/>
              <w:spacing w:after="0" w:line="240" w:lineRule="atLeast"/>
              <w:ind w:left="0" w:right="-7"/>
              <w:jc w:val="center"/>
              <w:rPr>
                <w:b/>
                <w:bCs/>
                <w:sz w:val="20"/>
                <w:lang w:bidi="th-TH"/>
              </w:rPr>
            </w:pPr>
          </w:p>
        </w:tc>
        <w:tc>
          <w:tcPr>
            <w:tcW w:w="2270" w:type="dxa"/>
            <w:vAlign w:val="bottom"/>
          </w:tcPr>
          <w:p w14:paraId="1AA6A595" w14:textId="77777777" w:rsidR="00D66B67" w:rsidRPr="00B06357" w:rsidRDefault="00D66B67" w:rsidP="00BC518F">
            <w:pPr>
              <w:pStyle w:val="block"/>
              <w:spacing w:after="0" w:line="240" w:lineRule="atLeast"/>
              <w:ind w:left="0" w:right="-92"/>
              <w:jc w:val="center"/>
              <w:rPr>
                <w:b/>
                <w:bCs/>
                <w:sz w:val="20"/>
                <w:lang w:bidi="th-TH"/>
              </w:rPr>
            </w:pPr>
            <w:r w:rsidRPr="00B06357">
              <w:rPr>
                <w:b/>
                <w:bCs/>
                <w:sz w:val="20"/>
                <w:lang w:bidi="th-TH"/>
              </w:rPr>
              <w:t>Valuation technique</w:t>
            </w:r>
          </w:p>
        </w:tc>
        <w:tc>
          <w:tcPr>
            <w:tcW w:w="236" w:type="dxa"/>
            <w:vAlign w:val="bottom"/>
          </w:tcPr>
          <w:p w14:paraId="062AF756" w14:textId="77777777" w:rsidR="00D66B67" w:rsidRPr="00B06357" w:rsidRDefault="00D66B67" w:rsidP="00BC518F">
            <w:pPr>
              <w:pStyle w:val="block"/>
              <w:spacing w:after="0" w:line="240" w:lineRule="atLeast"/>
              <w:ind w:left="0" w:right="-7"/>
              <w:jc w:val="center"/>
              <w:rPr>
                <w:b/>
                <w:bCs/>
                <w:sz w:val="20"/>
                <w:lang w:bidi="th-TH"/>
              </w:rPr>
            </w:pPr>
          </w:p>
        </w:tc>
        <w:tc>
          <w:tcPr>
            <w:tcW w:w="2293" w:type="dxa"/>
            <w:vAlign w:val="bottom"/>
          </w:tcPr>
          <w:p w14:paraId="395F462E" w14:textId="77777777" w:rsidR="00D66B67" w:rsidRPr="00B06357" w:rsidRDefault="00D66B67" w:rsidP="00BC518F">
            <w:pPr>
              <w:pStyle w:val="block"/>
              <w:spacing w:after="0" w:line="240" w:lineRule="atLeast"/>
              <w:ind w:left="0" w:right="-82"/>
              <w:jc w:val="center"/>
              <w:rPr>
                <w:b/>
                <w:bCs/>
                <w:sz w:val="20"/>
                <w:lang w:bidi="th-TH"/>
              </w:rPr>
            </w:pPr>
            <w:r w:rsidRPr="00B06357">
              <w:rPr>
                <w:b/>
                <w:bCs/>
                <w:sz w:val="20"/>
                <w:lang w:bidi="th-TH"/>
              </w:rPr>
              <w:t>Significant unobservable inputs</w:t>
            </w:r>
          </w:p>
        </w:tc>
        <w:tc>
          <w:tcPr>
            <w:tcW w:w="236" w:type="dxa"/>
            <w:vAlign w:val="bottom"/>
          </w:tcPr>
          <w:p w14:paraId="1714256F" w14:textId="77777777" w:rsidR="00D66B67" w:rsidRPr="00B06357" w:rsidRDefault="00D66B67" w:rsidP="00BC518F">
            <w:pPr>
              <w:pStyle w:val="block"/>
              <w:spacing w:after="0" w:line="240" w:lineRule="atLeast"/>
              <w:ind w:left="0" w:right="-7"/>
              <w:jc w:val="center"/>
              <w:rPr>
                <w:b/>
                <w:bCs/>
                <w:sz w:val="20"/>
                <w:lang w:bidi="th-TH"/>
              </w:rPr>
            </w:pPr>
          </w:p>
        </w:tc>
        <w:tc>
          <w:tcPr>
            <w:tcW w:w="2396" w:type="dxa"/>
            <w:vAlign w:val="bottom"/>
          </w:tcPr>
          <w:p w14:paraId="7AECDB2D" w14:textId="77777777" w:rsidR="00D66B67" w:rsidRPr="00B06357" w:rsidRDefault="00D66B67" w:rsidP="00635251">
            <w:pPr>
              <w:pStyle w:val="block"/>
              <w:spacing w:after="0" w:line="240" w:lineRule="atLeast"/>
              <w:ind w:left="0" w:right="-11"/>
              <w:jc w:val="center"/>
              <w:rPr>
                <w:b/>
                <w:bCs/>
                <w:sz w:val="20"/>
                <w:lang w:bidi="th-TH"/>
              </w:rPr>
            </w:pPr>
            <w:r w:rsidRPr="00B06357">
              <w:rPr>
                <w:b/>
                <w:bCs/>
                <w:sz w:val="20"/>
                <w:lang w:bidi="th-TH"/>
              </w:rPr>
              <w:t>Inter-relationship between significant unobservable inputs and fair value measurement</w:t>
            </w:r>
          </w:p>
        </w:tc>
      </w:tr>
      <w:tr w:rsidR="005645C7" w:rsidRPr="002F34DE" w14:paraId="31BE1D57" w14:textId="77777777" w:rsidTr="003E2588">
        <w:tc>
          <w:tcPr>
            <w:tcW w:w="1620" w:type="dxa"/>
          </w:tcPr>
          <w:p w14:paraId="57A3F645" w14:textId="732DB4A6" w:rsidR="005645C7" w:rsidRPr="00B06357" w:rsidRDefault="005645C7" w:rsidP="005645C7">
            <w:pPr>
              <w:pStyle w:val="block"/>
              <w:spacing w:after="0" w:line="240" w:lineRule="atLeast"/>
              <w:ind w:left="0" w:right="-2"/>
              <w:rPr>
                <w:sz w:val="20"/>
                <w:lang w:bidi="th-TH"/>
              </w:rPr>
            </w:pPr>
            <w:r w:rsidRPr="00B06357">
              <w:rPr>
                <w:sz w:val="20"/>
                <w:lang w:bidi="th-TH"/>
              </w:rPr>
              <w:t>Equity securities</w:t>
            </w:r>
          </w:p>
        </w:tc>
        <w:tc>
          <w:tcPr>
            <w:tcW w:w="236" w:type="dxa"/>
          </w:tcPr>
          <w:p w14:paraId="482B9EA4" w14:textId="77777777" w:rsidR="005645C7" w:rsidRPr="00B06357" w:rsidRDefault="005645C7" w:rsidP="005645C7">
            <w:pPr>
              <w:pStyle w:val="block"/>
              <w:spacing w:after="0" w:line="240" w:lineRule="atLeast"/>
              <w:ind w:left="0" w:right="-7"/>
              <w:rPr>
                <w:sz w:val="20"/>
                <w:lang w:bidi="th-TH"/>
              </w:rPr>
            </w:pPr>
          </w:p>
        </w:tc>
        <w:tc>
          <w:tcPr>
            <w:tcW w:w="2270" w:type="dxa"/>
          </w:tcPr>
          <w:p w14:paraId="4C71D0CB" w14:textId="77777777" w:rsidR="005645C7" w:rsidRPr="00B06357" w:rsidRDefault="005645C7" w:rsidP="005645C7">
            <w:pPr>
              <w:pStyle w:val="block"/>
              <w:spacing w:after="0" w:line="240" w:lineRule="atLeast"/>
              <w:ind w:left="0" w:right="-92"/>
              <w:rPr>
                <w:sz w:val="20"/>
                <w:lang w:bidi="th-TH"/>
              </w:rPr>
            </w:pPr>
            <w:r w:rsidRPr="00B06357">
              <w:rPr>
                <w:sz w:val="20"/>
                <w:lang w:bidi="th-TH"/>
              </w:rPr>
              <w:t>Discounted cash flows</w:t>
            </w:r>
          </w:p>
        </w:tc>
        <w:tc>
          <w:tcPr>
            <w:tcW w:w="236" w:type="dxa"/>
          </w:tcPr>
          <w:p w14:paraId="4563E612" w14:textId="77777777" w:rsidR="005645C7" w:rsidRPr="00B06357" w:rsidRDefault="005645C7" w:rsidP="005645C7">
            <w:pPr>
              <w:pStyle w:val="block"/>
              <w:spacing w:after="0" w:line="240" w:lineRule="atLeast"/>
              <w:ind w:left="0" w:right="-7"/>
              <w:rPr>
                <w:sz w:val="20"/>
                <w:lang w:bidi="th-TH"/>
              </w:rPr>
            </w:pPr>
          </w:p>
        </w:tc>
        <w:tc>
          <w:tcPr>
            <w:tcW w:w="2293" w:type="dxa"/>
          </w:tcPr>
          <w:p w14:paraId="247E10B7" w14:textId="2254EC1D" w:rsidR="005645C7" w:rsidRPr="00B06357" w:rsidRDefault="005645C7" w:rsidP="005645C7">
            <w:pPr>
              <w:pStyle w:val="block"/>
              <w:spacing w:after="0" w:line="240" w:lineRule="atLeast"/>
              <w:ind w:left="34" w:right="-82"/>
              <w:rPr>
                <w:sz w:val="20"/>
                <w:lang w:bidi="th-TH"/>
              </w:rPr>
            </w:pPr>
            <w:r w:rsidRPr="00B06357">
              <w:rPr>
                <w:sz w:val="20"/>
                <w:lang w:bidi="th-TH"/>
              </w:rPr>
              <w:t xml:space="preserve">Discount rate: </w:t>
            </w:r>
            <w:r w:rsidR="003E2588">
              <w:rPr>
                <w:sz w:val="20"/>
                <w:lang w:bidi="th-TH"/>
              </w:rPr>
              <w:t>7% - 11%</w:t>
            </w:r>
          </w:p>
        </w:tc>
        <w:tc>
          <w:tcPr>
            <w:tcW w:w="236" w:type="dxa"/>
          </w:tcPr>
          <w:p w14:paraId="1353FD99" w14:textId="77777777" w:rsidR="005645C7" w:rsidRPr="00B06357" w:rsidRDefault="005645C7" w:rsidP="005645C7">
            <w:pPr>
              <w:pStyle w:val="block"/>
              <w:spacing w:after="0" w:line="240" w:lineRule="atLeast"/>
              <w:ind w:left="0" w:right="-7"/>
              <w:rPr>
                <w:sz w:val="20"/>
                <w:lang w:bidi="th-TH"/>
              </w:rPr>
            </w:pPr>
          </w:p>
        </w:tc>
        <w:tc>
          <w:tcPr>
            <w:tcW w:w="2396" w:type="dxa"/>
          </w:tcPr>
          <w:p w14:paraId="18348424" w14:textId="77777777" w:rsidR="005645C7" w:rsidRPr="00B06357" w:rsidRDefault="005645C7" w:rsidP="005645C7">
            <w:pPr>
              <w:pStyle w:val="block"/>
              <w:spacing w:after="0" w:line="240" w:lineRule="atLeast"/>
              <w:ind w:left="0" w:right="-101"/>
              <w:jc w:val="both"/>
              <w:rPr>
                <w:sz w:val="20"/>
                <w:lang w:bidi="th-TH"/>
              </w:rPr>
            </w:pPr>
            <w:r w:rsidRPr="00B06357">
              <w:rPr>
                <w:sz w:val="20"/>
                <w:lang w:bidi="th-TH"/>
              </w:rPr>
              <w:t>The estimated fair value would increase (decrease) if the discount rate was lower (higher)</w:t>
            </w:r>
          </w:p>
        </w:tc>
      </w:tr>
    </w:tbl>
    <w:p w14:paraId="7CEE1E83" w14:textId="77777777" w:rsidR="00D66B67" w:rsidRPr="0099745E" w:rsidRDefault="00D66B67" w:rsidP="00A403B6">
      <w:pPr>
        <w:spacing w:line="260" w:lineRule="atLeast"/>
        <w:ind w:left="547"/>
        <w:jc w:val="both"/>
        <w:rPr>
          <w:rFonts w:cs="Times New Roman"/>
        </w:rPr>
      </w:pPr>
    </w:p>
    <w:p w14:paraId="7886C77E" w14:textId="77777777" w:rsidR="00A403B6" w:rsidRPr="00311090" w:rsidRDefault="00A403B6" w:rsidP="00A403B6">
      <w:pPr>
        <w:spacing w:line="240" w:lineRule="atLeast"/>
        <w:ind w:left="540"/>
        <w:jc w:val="both"/>
        <w:rPr>
          <w:b/>
          <w:bCs/>
          <w:i/>
          <w:iCs/>
        </w:rPr>
      </w:pPr>
      <w:r w:rsidRPr="00311090">
        <w:rPr>
          <w:b/>
          <w:bCs/>
          <w:i/>
          <w:iCs/>
        </w:rPr>
        <w:t>Reconciliation of Level 3 fair values</w:t>
      </w:r>
    </w:p>
    <w:p w14:paraId="65A03644" w14:textId="77777777" w:rsidR="00A403B6" w:rsidRPr="00311090" w:rsidRDefault="00A403B6" w:rsidP="00A403B6">
      <w:pPr>
        <w:spacing w:line="240" w:lineRule="atLeast"/>
        <w:ind w:left="540"/>
        <w:jc w:val="both"/>
        <w:rPr>
          <w:b/>
          <w:bCs/>
          <w:i/>
          <w:iCs/>
        </w:rPr>
      </w:pPr>
    </w:p>
    <w:tbl>
      <w:tblPr>
        <w:tblW w:w="9197" w:type="dxa"/>
        <w:tblInd w:w="450" w:type="dxa"/>
        <w:tblLayout w:type="fixed"/>
        <w:tblCellMar>
          <w:left w:w="79" w:type="dxa"/>
          <w:right w:w="79" w:type="dxa"/>
        </w:tblCellMar>
        <w:tblLook w:val="0000" w:firstRow="0" w:lastRow="0" w:firstColumn="0" w:lastColumn="0" w:noHBand="0" w:noVBand="0"/>
      </w:tblPr>
      <w:tblGrid>
        <w:gridCol w:w="3659"/>
        <w:gridCol w:w="1285"/>
        <w:gridCol w:w="197"/>
        <w:gridCol w:w="1188"/>
        <w:gridCol w:w="197"/>
        <w:gridCol w:w="1285"/>
        <w:gridCol w:w="197"/>
        <w:gridCol w:w="1189"/>
      </w:tblGrid>
      <w:tr w:rsidR="00A403B6" w:rsidRPr="0038595F" w14:paraId="3957E2B8" w14:textId="77777777" w:rsidTr="00E05856">
        <w:trPr>
          <w:cantSplit/>
          <w:trHeight w:val="422"/>
          <w:tblHeader/>
        </w:trPr>
        <w:tc>
          <w:tcPr>
            <w:tcW w:w="3659" w:type="dxa"/>
            <w:shd w:val="clear" w:color="auto" w:fill="auto"/>
          </w:tcPr>
          <w:p w14:paraId="4E4EB488" w14:textId="77777777" w:rsidR="00A403B6" w:rsidRPr="00311090" w:rsidRDefault="00A403B6" w:rsidP="00E05856">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670" w:type="dxa"/>
            <w:gridSpan w:val="3"/>
            <w:shd w:val="clear" w:color="auto" w:fill="auto"/>
            <w:vAlign w:val="bottom"/>
          </w:tcPr>
          <w:p w14:paraId="3C70997A" w14:textId="77777777" w:rsidR="00A403B6" w:rsidRPr="00311090" w:rsidRDefault="00A403B6" w:rsidP="00E05856">
            <w:pPr>
              <w:pStyle w:val="acctmergecolhdg"/>
              <w:spacing w:line="240" w:lineRule="auto"/>
              <w:ind w:left="-83" w:right="-80"/>
              <w:rPr>
                <w:szCs w:val="22"/>
              </w:rPr>
            </w:pPr>
            <w:r w:rsidRPr="00311090">
              <w:rPr>
                <w:szCs w:val="22"/>
              </w:rPr>
              <w:t>Consolidated</w:t>
            </w:r>
          </w:p>
          <w:p w14:paraId="46BCAF84" w14:textId="77777777" w:rsidR="00A403B6" w:rsidRPr="00311090" w:rsidRDefault="00A403B6" w:rsidP="00E05856">
            <w:pPr>
              <w:pStyle w:val="acctmergecolhdg"/>
              <w:spacing w:line="240" w:lineRule="auto"/>
              <w:ind w:left="-83" w:right="-80"/>
              <w:rPr>
                <w:b w:val="0"/>
                <w:bCs/>
                <w:szCs w:val="22"/>
              </w:rPr>
            </w:pPr>
            <w:r w:rsidRPr="00311090">
              <w:rPr>
                <w:szCs w:val="22"/>
              </w:rPr>
              <w:t>financial statements</w:t>
            </w:r>
          </w:p>
        </w:tc>
        <w:tc>
          <w:tcPr>
            <w:tcW w:w="197" w:type="dxa"/>
            <w:shd w:val="clear" w:color="auto" w:fill="auto"/>
          </w:tcPr>
          <w:p w14:paraId="4FA63EC2" w14:textId="77777777" w:rsidR="00A403B6" w:rsidRPr="00311090" w:rsidRDefault="00A403B6" w:rsidP="00E05856">
            <w:pPr>
              <w:pStyle w:val="acctmergecolhdg"/>
              <w:spacing w:line="240" w:lineRule="auto"/>
              <w:rPr>
                <w:szCs w:val="22"/>
              </w:rPr>
            </w:pPr>
          </w:p>
        </w:tc>
        <w:tc>
          <w:tcPr>
            <w:tcW w:w="2671" w:type="dxa"/>
            <w:gridSpan w:val="3"/>
            <w:shd w:val="clear" w:color="auto" w:fill="auto"/>
            <w:vAlign w:val="bottom"/>
          </w:tcPr>
          <w:p w14:paraId="37C27038" w14:textId="77777777" w:rsidR="00A403B6" w:rsidRPr="00311090" w:rsidRDefault="00A403B6" w:rsidP="00E05856">
            <w:pPr>
              <w:pStyle w:val="acctmergecolhdg"/>
              <w:spacing w:line="240" w:lineRule="auto"/>
              <w:ind w:left="-83" w:right="-80"/>
              <w:rPr>
                <w:b w:val="0"/>
                <w:bCs/>
                <w:szCs w:val="22"/>
              </w:rPr>
            </w:pPr>
            <w:r w:rsidRPr="00311090">
              <w:rPr>
                <w:szCs w:val="22"/>
              </w:rPr>
              <w:t xml:space="preserve">Separate </w:t>
            </w:r>
            <w:r w:rsidRPr="00311090">
              <w:rPr>
                <w:szCs w:val="22"/>
              </w:rPr>
              <w:br/>
              <w:t>financial statements</w:t>
            </w:r>
          </w:p>
        </w:tc>
      </w:tr>
      <w:tr w:rsidR="00A403B6" w:rsidRPr="0038595F" w14:paraId="13C797DF" w14:textId="77777777" w:rsidTr="00E05856">
        <w:trPr>
          <w:cantSplit/>
          <w:trHeight w:val="217"/>
          <w:tblHeader/>
        </w:trPr>
        <w:tc>
          <w:tcPr>
            <w:tcW w:w="3659" w:type="dxa"/>
            <w:shd w:val="clear" w:color="auto" w:fill="auto"/>
            <w:vAlign w:val="bottom"/>
          </w:tcPr>
          <w:p w14:paraId="7BA18688" w14:textId="77777777" w:rsidR="00A403B6" w:rsidRPr="00311090" w:rsidRDefault="00A403B6" w:rsidP="00E05856">
            <w:pPr>
              <w:rPr>
                <w:rFonts w:cs="Times New Roman"/>
                <w:i/>
                <w:iCs/>
                <w:color w:val="0000FF"/>
                <w:shd w:val="clear" w:color="auto" w:fill="D9D9D9" w:themeFill="background1" w:themeFillShade="D9"/>
              </w:rPr>
            </w:pPr>
          </w:p>
        </w:tc>
        <w:tc>
          <w:tcPr>
            <w:tcW w:w="1285" w:type="dxa"/>
            <w:shd w:val="clear" w:color="auto" w:fill="auto"/>
          </w:tcPr>
          <w:p w14:paraId="7EB2F980" w14:textId="77777777" w:rsidR="00A403B6" w:rsidRPr="00311090" w:rsidRDefault="00A403B6" w:rsidP="00E05856">
            <w:pPr>
              <w:pStyle w:val="acctmergecolhdg"/>
              <w:spacing w:line="240" w:lineRule="auto"/>
              <w:rPr>
                <w:b w:val="0"/>
                <w:bCs/>
                <w:szCs w:val="22"/>
              </w:rPr>
            </w:pPr>
            <w:r w:rsidRPr="00311090">
              <w:rPr>
                <w:b w:val="0"/>
                <w:bCs/>
                <w:szCs w:val="22"/>
              </w:rPr>
              <w:t>202</w:t>
            </w:r>
            <w:r>
              <w:rPr>
                <w:b w:val="0"/>
                <w:bCs/>
                <w:szCs w:val="22"/>
              </w:rPr>
              <w:t>3</w:t>
            </w:r>
          </w:p>
        </w:tc>
        <w:tc>
          <w:tcPr>
            <w:tcW w:w="197" w:type="dxa"/>
            <w:shd w:val="clear" w:color="auto" w:fill="auto"/>
          </w:tcPr>
          <w:p w14:paraId="331AAB7F" w14:textId="77777777" w:rsidR="00A403B6" w:rsidRPr="00311090" w:rsidRDefault="00A403B6" w:rsidP="00E05856">
            <w:pPr>
              <w:pStyle w:val="acctmergecolhdg"/>
              <w:spacing w:line="240" w:lineRule="auto"/>
              <w:rPr>
                <w:b w:val="0"/>
                <w:bCs/>
                <w:szCs w:val="22"/>
              </w:rPr>
            </w:pPr>
          </w:p>
        </w:tc>
        <w:tc>
          <w:tcPr>
            <w:tcW w:w="1188" w:type="dxa"/>
            <w:shd w:val="clear" w:color="auto" w:fill="auto"/>
          </w:tcPr>
          <w:p w14:paraId="2131F4B1" w14:textId="77777777" w:rsidR="00A403B6" w:rsidRPr="00311090" w:rsidRDefault="00A403B6" w:rsidP="00E05856">
            <w:pPr>
              <w:pStyle w:val="acctmergecolhdg"/>
              <w:spacing w:line="240" w:lineRule="auto"/>
              <w:rPr>
                <w:b w:val="0"/>
                <w:bCs/>
                <w:szCs w:val="22"/>
              </w:rPr>
            </w:pPr>
            <w:r w:rsidRPr="00311090">
              <w:rPr>
                <w:b w:val="0"/>
                <w:bCs/>
                <w:szCs w:val="22"/>
              </w:rPr>
              <w:t>202</w:t>
            </w:r>
            <w:r>
              <w:rPr>
                <w:b w:val="0"/>
                <w:bCs/>
                <w:szCs w:val="22"/>
              </w:rPr>
              <w:t>2</w:t>
            </w:r>
          </w:p>
        </w:tc>
        <w:tc>
          <w:tcPr>
            <w:tcW w:w="197" w:type="dxa"/>
            <w:shd w:val="clear" w:color="auto" w:fill="auto"/>
          </w:tcPr>
          <w:p w14:paraId="1484DDB4" w14:textId="77777777" w:rsidR="00A403B6" w:rsidRPr="00311090" w:rsidRDefault="00A403B6" w:rsidP="00E05856">
            <w:pPr>
              <w:pStyle w:val="acctmergecolhdg"/>
              <w:spacing w:line="240" w:lineRule="auto"/>
              <w:rPr>
                <w:b w:val="0"/>
                <w:bCs/>
                <w:szCs w:val="22"/>
              </w:rPr>
            </w:pPr>
          </w:p>
        </w:tc>
        <w:tc>
          <w:tcPr>
            <w:tcW w:w="1285" w:type="dxa"/>
            <w:shd w:val="clear" w:color="auto" w:fill="auto"/>
          </w:tcPr>
          <w:p w14:paraId="483A0D18" w14:textId="77777777" w:rsidR="00A403B6" w:rsidRPr="00311090" w:rsidRDefault="00A403B6" w:rsidP="00E05856">
            <w:pPr>
              <w:pStyle w:val="acctmergecolhdg"/>
              <w:spacing w:line="240" w:lineRule="auto"/>
              <w:rPr>
                <w:b w:val="0"/>
                <w:bCs/>
                <w:szCs w:val="22"/>
              </w:rPr>
            </w:pPr>
            <w:r w:rsidRPr="00311090">
              <w:rPr>
                <w:b w:val="0"/>
                <w:bCs/>
                <w:szCs w:val="22"/>
              </w:rPr>
              <w:t>202</w:t>
            </w:r>
            <w:r>
              <w:rPr>
                <w:b w:val="0"/>
                <w:bCs/>
                <w:szCs w:val="22"/>
              </w:rPr>
              <w:t>3</w:t>
            </w:r>
          </w:p>
        </w:tc>
        <w:tc>
          <w:tcPr>
            <w:tcW w:w="197" w:type="dxa"/>
            <w:shd w:val="clear" w:color="auto" w:fill="auto"/>
          </w:tcPr>
          <w:p w14:paraId="76152F3A" w14:textId="77777777" w:rsidR="00A403B6" w:rsidRPr="00311090" w:rsidRDefault="00A403B6" w:rsidP="00E05856">
            <w:pPr>
              <w:pStyle w:val="acctmergecolhdg"/>
              <w:spacing w:line="240" w:lineRule="auto"/>
              <w:rPr>
                <w:b w:val="0"/>
                <w:bCs/>
                <w:szCs w:val="22"/>
              </w:rPr>
            </w:pPr>
          </w:p>
        </w:tc>
        <w:tc>
          <w:tcPr>
            <w:tcW w:w="1189" w:type="dxa"/>
            <w:shd w:val="clear" w:color="auto" w:fill="auto"/>
          </w:tcPr>
          <w:p w14:paraId="25C1B849" w14:textId="77777777" w:rsidR="00A403B6" w:rsidRPr="00311090" w:rsidRDefault="00A403B6" w:rsidP="00E05856">
            <w:pPr>
              <w:pStyle w:val="acctmergecolhdg"/>
              <w:spacing w:line="240" w:lineRule="auto"/>
              <w:rPr>
                <w:b w:val="0"/>
                <w:bCs/>
                <w:szCs w:val="22"/>
              </w:rPr>
            </w:pPr>
            <w:r w:rsidRPr="00311090">
              <w:rPr>
                <w:b w:val="0"/>
                <w:bCs/>
                <w:szCs w:val="22"/>
              </w:rPr>
              <w:t>202</w:t>
            </w:r>
            <w:r>
              <w:rPr>
                <w:b w:val="0"/>
                <w:bCs/>
                <w:szCs w:val="22"/>
              </w:rPr>
              <w:t>2</w:t>
            </w:r>
          </w:p>
        </w:tc>
      </w:tr>
      <w:tr w:rsidR="00A403B6" w:rsidRPr="0038595F" w14:paraId="04036B17" w14:textId="77777777" w:rsidTr="00E05856">
        <w:trPr>
          <w:cantSplit/>
          <w:trHeight w:val="243"/>
          <w:tblHeader/>
        </w:trPr>
        <w:tc>
          <w:tcPr>
            <w:tcW w:w="3659" w:type="dxa"/>
            <w:shd w:val="clear" w:color="auto" w:fill="auto"/>
          </w:tcPr>
          <w:p w14:paraId="6B1A0732" w14:textId="77777777" w:rsidR="00A403B6" w:rsidRPr="00311090" w:rsidRDefault="00A403B6" w:rsidP="00E05856">
            <w:pPr>
              <w:ind w:left="194" w:hanging="194"/>
              <w:rPr>
                <w:rFonts w:cs="Times New Roman"/>
                <w:b/>
                <w:bCs/>
                <w:i/>
                <w:iCs/>
              </w:rPr>
            </w:pPr>
          </w:p>
        </w:tc>
        <w:tc>
          <w:tcPr>
            <w:tcW w:w="5538" w:type="dxa"/>
            <w:gridSpan w:val="7"/>
            <w:shd w:val="clear" w:color="auto" w:fill="auto"/>
          </w:tcPr>
          <w:p w14:paraId="60930A6A" w14:textId="40A6D4D5" w:rsidR="00A403B6" w:rsidRPr="00311090" w:rsidRDefault="000D23FE" w:rsidP="00E05856">
            <w:pPr>
              <w:pStyle w:val="acctfourfigures"/>
              <w:spacing w:line="240" w:lineRule="auto"/>
              <w:jc w:val="center"/>
              <w:rPr>
                <w:rFonts w:ascii="Times New Roman" w:hAnsi="Times New Roman"/>
                <w:i/>
                <w:iCs/>
                <w:szCs w:val="22"/>
              </w:rPr>
            </w:pPr>
            <w:r w:rsidRPr="000D23FE">
              <w:rPr>
                <w:rFonts w:ascii="Times New Roman" w:hAnsi="Times New Roman"/>
                <w:i/>
                <w:iCs/>
                <w:szCs w:val="22"/>
                <w:lang w:bidi="th-TH"/>
              </w:rPr>
              <w:t>(</w:t>
            </w:r>
            <w:r w:rsidR="00A403B6" w:rsidRPr="00311090">
              <w:rPr>
                <w:rFonts w:ascii="Times New Roman" w:hAnsi="Times New Roman"/>
                <w:i/>
                <w:iCs/>
                <w:szCs w:val="22"/>
              </w:rPr>
              <w:t>in thousand Baht</w:t>
            </w:r>
            <w:r w:rsidRPr="000D23FE">
              <w:rPr>
                <w:rFonts w:ascii="Times New Roman" w:hAnsi="Times New Roman"/>
                <w:i/>
                <w:iCs/>
                <w:szCs w:val="22"/>
                <w:lang w:bidi="th-TH"/>
              </w:rPr>
              <w:t>)</w:t>
            </w:r>
          </w:p>
        </w:tc>
      </w:tr>
      <w:tr w:rsidR="00A403B6" w:rsidRPr="003F7626" w14:paraId="2BFBDDCF" w14:textId="77777777" w:rsidTr="00E05856">
        <w:trPr>
          <w:cantSplit/>
          <w:trHeight w:val="243"/>
        </w:trPr>
        <w:tc>
          <w:tcPr>
            <w:tcW w:w="3659" w:type="dxa"/>
            <w:shd w:val="clear" w:color="auto" w:fill="auto"/>
          </w:tcPr>
          <w:p w14:paraId="122FF806" w14:textId="77777777" w:rsidR="00A403B6" w:rsidRPr="00311090" w:rsidRDefault="00A403B6" w:rsidP="00E05856">
            <w:pPr>
              <w:ind w:left="194" w:hanging="194"/>
              <w:rPr>
                <w:rFonts w:cs="Times New Roman"/>
                <w:b/>
                <w:bCs/>
                <w:i/>
                <w:iCs/>
              </w:rPr>
            </w:pPr>
            <w:r w:rsidRPr="00311090">
              <w:rPr>
                <w:rFonts w:cs="Times New Roman"/>
                <w:b/>
                <w:bCs/>
                <w:i/>
                <w:iCs/>
              </w:rPr>
              <w:t>Equity instruments</w:t>
            </w:r>
          </w:p>
        </w:tc>
        <w:tc>
          <w:tcPr>
            <w:tcW w:w="5538" w:type="dxa"/>
            <w:gridSpan w:val="7"/>
            <w:shd w:val="clear" w:color="auto" w:fill="auto"/>
          </w:tcPr>
          <w:p w14:paraId="554AA72A" w14:textId="77777777" w:rsidR="00A403B6" w:rsidRPr="00311090" w:rsidRDefault="00A403B6" w:rsidP="00E05856">
            <w:pPr>
              <w:pStyle w:val="acctfourfigures"/>
              <w:spacing w:line="240" w:lineRule="auto"/>
              <w:jc w:val="center"/>
              <w:rPr>
                <w:rFonts w:ascii="Times New Roman" w:hAnsi="Times New Roman"/>
                <w:i/>
                <w:iCs/>
                <w:szCs w:val="22"/>
              </w:rPr>
            </w:pPr>
          </w:p>
        </w:tc>
      </w:tr>
      <w:tr w:rsidR="00913378" w:rsidRPr="003F7626" w14:paraId="7321F2D2" w14:textId="77777777" w:rsidTr="00E05856">
        <w:trPr>
          <w:cantSplit/>
          <w:trHeight w:val="140"/>
        </w:trPr>
        <w:tc>
          <w:tcPr>
            <w:tcW w:w="3659" w:type="dxa"/>
            <w:shd w:val="clear" w:color="auto" w:fill="auto"/>
          </w:tcPr>
          <w:p w14:paraId="78792916" w14:textId="77777777" w:rsidR="00913378" w:rsidRPr="00311090" w:rsidRDefault="00913378" w:rsidP="00913378">
            <w:pPr>
              <w:ind w:left="194" w:hanging="194"/>
              <w:rPr>
                <w:rFonts w:cs="Times New Roman"/>
                <w:i/>
                <w:iCs/>
              </w:rPr>
            </w:pPr>
            <w:r w:rsidRPr="00311090">
              <w:rPr>
                <w:rFonts w:cs="Times New Roman"/>
              </w:rPr>
              <w:t>At 1 January</w:t>
            </w:r>
          </w:p>
        </w:tc>
        <w:tc>
          <w:tcPr>
            <w:tcW w:w="1285" w:type="dxa"/>
            <w:shd w:val="clear" w:color="auto" w:fill="auto"/>
          </w:tcPr>
          <w:p w14:paraId="5B2A177E" w14:textId="3E3B206A" w:rsidR="00913378" w:rsidRPr="00311090" w:rsidRDefault="00B16D24" w:rsidP="00913378">
            <w:pPr>
              <w:pStyle w:val="acctfourfigures"/>
              <w:tabs>
                <w:tab w:val="clear" w:pos="765"/>
                <w:tab w:val="decimal" w:pos="1038"/>
              </w:tabs>
              <w:spacing w:line="240" w:lineRule="auto"/>
              <w:ind w:right="11"/>
              <w:rPr>
                <w:rFonts w:ascii="Times New Roman" w:hAnsi="Times New Roman"/>
                <w:szCs w:val="22"/>
                <w:lang w:bidi="th-TH"/>
              </w:rPr>
            </w:pPr>
            <w:r>
              <w:rPr>
                <w:rFonts w:ascii="Times New Roman" w:hAnsi="Times New Roman"/>
                <w:szCs w:val="22"/>
                <w:lang w:bidi="th-TH"/>
              </w:rPr>
              <w:t>257,011</w:t>
            </w:r>
          </w:p>
        </w:tc>
        <w:tc>
          <w:tcPr>
            <w:tcW w:w="197" w:type="dxa"/>
            <w:shd w:val="clear" w:color="auto" w:fill="auto"/>
          </w:tcPr>
          <w:p w14:paraId="78D42931" w14:textId="77777777" w:rsidR="00913378" w:rsidRPr="00311090" w:rsidRDefault="00913378" w:rsidP="00913378">
            <w:pPr>
              <w:pStyle w:val="acctfourfigures"/>
              <w:spacing w:line="240" w:lineRule="auto"/>
              <w:rPr>
                <w:rFonts w:ascii="Times New Roman" w:hAnsi="Times New Roman"/>
                <w:szCs w:val="22"/>
              </w:rPr>
            </w:pPr>
          </w:p>
        </w:tc>
        <w:tc>
          <w:tcPr>
            <w:tcW w:w="1188" w:type="dxa"/>
            <w:shd w:val="clear" w:color="auto" w:fill="auto"/>
          </w:tcPr>
          <w:p w14:paraId="7E3D36A1" w14:textId="77777777" w:rsidR="00913378" w:rsidRPr="00311090" w:rsidRDefault="00913378" w:rsidP="00913378">
            <w:pPr>
              <w:pStyle w:val="acctfourfigures"/>
              <w:tabs>
                <w:tab w:val="clear" w:pos="765"/>
                <w:tab w:val="decimal" w:pos="901"/>
              </w:tabs>
              <w:spacing w:line="240" w:lineRule="auto"/>
              <w:ind w:right="11"/>
              <w:rPr>
                <w:rFonts w:ascii="Times New Roman" w:hAnsi="Times New Roman"/>
                <w:szCs w:val="22"/>
                <w:lang w:val="en-US" w:bidi="th-TH"/>
              </w:rPr>
            </w:pPr>
            <w:r w:rsidRPr="00A26650">
              <w:rPr>
                <w:rFonts w:ascii="Times New Roman" w:hAnsi="Times New Roman"/>
                <w:szCs w:val="22"/>
                <w:lang w:val="en-US" w:bidi="th-TH"/>
              </w:rPr>
              <w:t>264</w:t>
            </w:r>
            <w:r w:rsidRPr="00311090">
              <w:rPr>
                <w:rFonts w:ascii="Times New Roman" w:hAnsi="Times New Roman"/>
                <w:szCs w:val="22"/>
                <w:lang w:bidi="th-TH"/>
              </w:rPr>
              <w:t>,874</w:t>
            </w:r>
          </w:p>
        </w:tc>
        <w:tc>
          <w:tcPr>
            <w:tcW w:w="197" w:type="dxa"/>
            <w:shd w:val="clear" w:color="auto" w:fill="auto"/>
          </w:tcPr>
          <w:p w14:paraId="0D65CC2E"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285" w:type="dxa"/>
            <w:shd w:val="clear" w:color="auto" w:fill="auto"/>
          </w:tcPr>
          <w:p w14:paraId="1556C6C6" w14:textId="4B8886A2" w:rsidR="00913378" w:rsidRPr="00913378" w:rsidRDefault="00913378" w:rsidP="00913378">
            <w:pPr>
              <w:pStyle w:val="acctfourfigures"/>
              <w:tabs>
                <w:tab w:val="clear" w:pos="765"/>
                <w:tab w:val="decimal" w:pos="1050"/>
              </w:tabs>
              <w:spacing w:line="240" w:lineRule="auto"/>
              <w:ind w:right="11"/>
              <w:rPr>
                <w:rFonts w:ascii="Times New Roman" w:hAnsi="Times New Roman"/>
                <w:szCs w:val="22"/>
                <w:lang w:val="en-US" w:bidi="th-TH"/>
              </w:rPr>
            </w:pPr>
            <w:r w:rsidRPr="00913378">
              <w:rPr>
                <w:rFonts w:ascii="Times New Roman" w:hAnsi="Times New Roman"/>
                <w:szCs w:val="22"/>
              </w:rPr>
              <w:t>14,222</w:t>
            </w:r>
          </w:p>
        </w:tc>
        <w:tc>
          <w:tcPr>
            <w:tcW w:w="197" w:type="dxa"/>
            <w:shd w:val="clear" w:color="auto" w:fill="auto"/>
          </w:tcPr>
          <w:p w14:paraId="3D144709"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189" w:type="dxa"/>
            <w:shd w:val="clear" w:color="auto" w:fill="auto"/>
          </w:tcPr>
          <w:p w14:paraId="4DF60B72" w14:textId="77777777" w:rsidR="00913378" w:rsidRPr="00A570E7" w:rsidRDefault="00913378" w:rsidP="00913378">
            <w:pPr>
              <w:pStyle w:val="acctfourfigures"/>
              <w:tabs>
                <w:tab w:val="clear" w:pos="765"/>
                <w:tab w:val="decimal" w:pos="909"/>
              </w:tabs>
              <w:spacing w:line="240" w:lineRule="auto"/>
              <w:ind w:right="11"/>
              <w:rPr>
                <w:rFonts w:ascii="Times New Roman" w:hAnsi="Times New Roman"/>
                <w:szCs w:val="22"/>
                <w:lang w:val="en-US" w:bidi="th-TH"/>
              </w:rPr>
            </w:pPr>
            <w:r w:rsidRPr="003F7626">
              <w:rPr>
                <w:rFonts w:ascii="Times New Roman" w:hAnsi="Times New Roman"/>
                <w:szCs w:val="22"/>
                <w:lang w:val="en-US" w:bidi="th-TH"/>
              </w:rPr>
              <w:t>12</w:t>
            </w:r>
            <w:r w:rsidRPr="00311090">
              <w:rPr>
                <w:rFonts w:ascii="Times New Roman" w:hAnsi="Times New Roman"/>
                <w:szCs w:val="22"/>
                <w:lang w:val="en-US" w:bidi="th-TH"/>
              </w:rPr>
              <w:t>,</w:t>
            </w:r>
            <w:r w:rsidRPr="003F7626">
              <w:rPr>
                <w:rFonts w:ascii="Times New Roman" w:hAnsi="Times New Roman"/>
                <w:szCs w:val="22"/>
                <w:lang w:val="en-US" w:bidi="th-TH"/>
              </w:rPr>
              <w:t>348</w:t>
            </w:r>
          </w:p>
        </w:tc>
      </w:tr>
      <w:tr w:rsidR="00913378" w:rsidRPr="003F7626" w14:paraId="46A7E0DD" w14:textId="77777777" w:rsidTr="00BC518F">
        <w:trPr>
          <w:cantSplit/>
          <w:trHeight w:val="243"/>
        </w:trPr>
        <w:tc>
          <w:tcPr>
            <w:tcW w:w="3659" w:type="dxa"/>
            <w:shd w:val="clear" w:color="auto" w:fill="auto"/>
            <w:vAlign w:val="bottom"/>
          </w:tcPr>
          <w:p w14:paraId="786D5D65" w14:textId="77777777" w:rsidR="00913378" w:rsidRPr="00311090" w:rsidRDefault="00913378" w:rsidP="00913378">
            <w:pPr>
              <w:ind w:left="194" w:hanging="194"/>
              <w:rPr>
                <w:rFonts w:cs="Times New Roman"/>
              </w:rPr>
            </w:pPr>
            <w:r w:rsidRPr="00311090">
              <w:rPr>
                <w:rFonts w:cs="Times New Roman"/>
              </w:rPr>
              <w:t>Acquisitions</w:t>
            </w:r>
          </w:p>
        </w:tc>
        <w:tc>
          <w:tcPr>
            <w:tcW w:w="1285" w:type="dxa"/>
            <w:shd w:val="clear" w:color="auto" w:fill="auto"/>
            <w:vAlign w:val="bottom"/>
          </w:tcPr>
          <w:p w14:paraId="16A4D651" w14:textId="014F85D7" w:rsidR="00913378" w:rsidRPr="00311090" w:rsidRDefault="00B16D24" w:rsidP="00E30F3E">
            <w:pPr>
              <w:pStyle w:val="acctfourfigures"/>
              <w:spacing w:line="240" w:lineRule="auto"/>
              <w:ind w:right="11"/>
              <w:rPr>
                <w:rFonts w:ascii="Times New Roman" w:hAnsi="Times New Roman"/>
                <w:szCs w:val="22"/>
                <w:lang w:bidi="th-TH"/>
              </w:rPr>
            </w:pPr>
            <w:r>
              <w:rPr>
                <w:rFonts w:ascii="Times New Roman" w:hAnsi="Times New Roman"/>
                <w:szCs w:val="22"/>
                <w:lang w:bidi="th-TH"/>
              </w:rPr>
              <w:t>-</w:t>
            </w:r>
          </w:p>
        </w:tc>
        <w:tc>
          <w:tcPr>
            <w:tcW w:w="197" w:type="dxa"/>
            <w:shd w:val="clear" w:color="auto" w:fill="auto"/>
            <w:vAlign w:val="bottom"/>
          </w:tcPr>
          <w:p w14:paraId="4CBEA72F" w14:textId="77777777" w:rsidR="00913378" w:rsidRPr="00311090" w:rsidRDefault="00913378" w:rsidP="00913378">
            <w:pPr>
              <w:pStyle w:val="acctfourfigures"/>
              <w:spacing w:line="240" w:lineRule="auto"/>
              <w:rPr>
                <w:rFonts w:ascii="Times New Roman" w:hAnsi="Times New Roman"/>
                <w:szCs w:val="22"/>
              </w:rPr>
            </w:pPr>
          </w:p>
        </w:tc>
        <w:tc>
          <w:tcPr>
            <w:tcW w:w="1188" w:type="dxa"/>
            <w:shd w:val="clear" w:color="auto" w:fill="auto"/>
            <w:vAlign w:val="bottom"/>
          </w:tcPr>
          <w:p w14:paraId="49209409" w14:textId="77777777" w:rsidR="00913378" w:rsidRPr="00311090" w:rsidRDefault="00913378" w:rsidP="00913378">
            <w:pPr>
              <w:pStyle w:val="acctfourfigures"/>
              <w:tabs>
                <w:tab w:val="clear" w:pos="765"/>
                <w:tab w:val="decimal" w:pos="901"/>
              </w:tabs>
              <w:spacing w:line="240" w:lineRule="auto"/>
              <w:ind w:right="11"/>
              <w:rPr>
                <w:rFonts w:ascii="Times New Roman" w:hAnsi="Times New Roman"/>
                <w:szCs w:val="22"/>
                <w:lang w:val="en-US" w:bidi="th-TH"/>
              </w:rPr>
            </w:pPr>
            <w:r w:rsidRPr="00311090">
              <w:rPr>
                <w:rFonts w:ascii="Times New Roman" w:hAnsi="Times New Roman"/>
                <w:szCs w:val="22"/>
                <w:lang w:bidi="th-TH"/>
              </w:rPr>
              <w:t>1,87</w:t>
            </w:r>
            <w:r w:rsidRPr="003F7626">
              <w:rPr>
                <w:rFonts w:ascii="Times New Roman" w:hAnsi="Times New Roman"/>
                <w:szCs w:val="22"/>
                <w:lang w:bidi="th-TH"/>
              </w:rPr>
              <w:t>4</w:t>
            </w:r>
          </w:p>
        </w:tc>
        <w:tc>
          <w:tcPr>
            <w:tcW w:w="197" w:type="dxa"/>
            <w:shd w:val="clear" w:color="auto" w:fill="auto"/>
            <w:vAlign w:val="bottom"/>
          </w:tcPr>
          <w:p w14:paraId="01DBEE92"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285" w:type="dxa"/>
            <w:shd w:val="clear" w:color="auto" w:fill="auto"/>
          </w:tcPr>
          <w:p w14:paraId="6D5C0D96" w14:textId="4FA1DE80" w:rsidR="00913378" w:rsidRPr="00913378" w:rsidRDefault="00913378" w:rsidP="00913378">
            <w:pPr>
              <w:pStyle w:val="acctfourfigures"/>
              <w:tabs>
                <w:tab w:val="clear" w:pos="765"/>
                <w:tab w:val="decimal" w:pos="1050"/>
              </w:tabs>
              <w:spacing w:line="240" w:lineRule="auto"/>
              <w:ind w:right="11"/>
              <w:rPr>
                <w:rFonts w:ascii="Times New Roman" w:hAnsi="Times New Roman"/>
                <w:szCs w:val="22"/>
                <w:lang w:val="en-US" w:bidi="th-TH"/>
              </w:rPr>
            </w:pPr>
            <w:r w:rsidRPr="00913378">
              <w:rPr>
                <w:rFonts w:ascii="Times New Roman" w:hAnsi="Times New Roman"/>
                <w:szCs w:val="22"/>
                <w:lang w:val="en-US" w:bidi="th-TH"/>
              </w:rPr>
              <w:t>81,297</w:t>
            </w:r>
          </w:p>
        </w:tc>
        <w:tc>
          <w:tcPr>
            <w:tcW w:w="197" w:type="dxa"/>
            <w:shd w:val="clear" w:color="auto" w:fill="auto"/>
            <w:vAlign w:val="bottom"/>
          </w:tcPr>
          <w:p w14:paraId="7F821652"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3C9F4F09" w14:textId="77777777" w:rsidR="00913378" w:rsidRPr="00A570E7" w:rsidRDefault="00913378" w:rsidP="00913378">
            <w:pPr>
              <w:pStyle w:val="acctfourfigures"/>
              <w:tabs>
                <w:tab w:val="clear" w:pos="765"/>
                <w:tab w:val="decimal" w:pos="909"/>
              </w:tabs>
              <w:spacing w:line="240" w:lineRule="auto"/>
              <w:ind w:right="11"/>
              <w:rPr>
                <w:rFonts w:ascii="Times New Roman" w:hAnsi="Times New Roman"/>
                <w:szCs w:val="22"/>
                <w:lang w:val="en-US" w:bidi="th-TH"/>
              </w:rPr>
            </w:pPr>
            <w:r w:rsidRPr="003F7626">
              <w:rPr>
                <w:rFonts w:ascii="Times New Roman" w:hAnsi="Times New Roman"/>
                <w:szCs w:val="22"/>
                <w:lang w:val="en-US" w:bidi="th-TH"/>
              </w:rPr>
              <w:t>1,874</w:t>
            </w:r>
          </w:p>
        </w:tc>
      </w:tr>
      <w:tr w:rsidR="00913378" w:rsidRPr="003F7626" w14:paraId="6059D566" w14:textId="77777777" w:rsidTr="00BC518F">
        <w:trPr>
          <w:cantSplit/>
          <w:trHeight w:val="243"/>
        </w:trPr>
        <w:tc>
          <w:tcPr>
            <w:tcW w:w="3659" w:type="dxa"/>
            <w:shd w:val="clear" w:color="auto" w:fill="auto"/>
            <w:vAlign w:val="bottom"/>
          </w:tcPr>
          <w:p w14:paraId="55A68CE7" w14:textId="584C025B" w:rsidR="00913378" w:rsidRPr="00311090" w:rsidRDefault="002644C9" w:rsidP="00913378">
            <w:pPr>
              <w:ind w:left="194" w:hanging="194"/>
              <w:rPr>
                <w:rFonts w:cs="Times New Roman"/>
              </w:rPr>
            </w:pPr>
            <w:r>
              <w:rPr>
                <w:rFonts w:cs="Times New Roman"/>
              </w:rPr>
              <w:t>R</w:t>
            </w:r>
            <w:r w:rsidR="00913378">
              <w:rPr>
                <w:rFonts w:cs="Times New Roman"/>
              </w:rPr>
              <w:t xml:space="preserve">eceived from </w:t>
            </w:r>
            <w:r w:rsidR="000E3182">
              <w:rPr>
                <w:rFonts w:cs="Times New Roman"/>
              </w:rPr>
              <w:t>step acquisition</w:t>
            </w:r>
          </w:p>
        </w:tc>
        <w:tc>
          <w:tcPr>
            <w:tcW w:w="1285" w:type="dxa"/>
            <w:shd w:val="clear" w:color="auto" w:fill="auto"/>
            <w:vAlign w:val="bottom"/>
          </w:tcPr>
          <w:p w14:paraId="71785E65" w14:textId="43B21D19" w:rsidR="00913378" w:rsidRPr="00311090" w:rsidRDefault="00B16D24" w:rsidP="00913378">
            <w:pPr>
              <w:pStyle w:val="acctfourfigures"/>
              <w:tabs>
                <w:tab w:val="clear" w:pos="765"/>
                <w:tab w:val="decimal" w:pos="1038"/>
              </w:tabs>
              <w:spacing w:line="240" w:lineRule="auto"/>
              <w:ind w:right="11"/>
              <w:jc w:val="center"/>
              <w:rPr>
                <w:rFonts w:ascii="Times New Roman" w:hAnsi="Times New Roman"/>
                <w:szCs w:val="22"/>
                <w:lang w:bidi="th-TH"/>
              </w:rPr>
            </w:pPr>
            <w:r>
              <w:rPr>
                <w:rFonts w:ascii="Times New Roman" w:hAnsi="Times New Roman"/>
                <w:szCs w:val="22"/>
                <w:lang w:bidi="th-TH"/>
              </w:rPr>
              <w:t>599,014</w:t>
            </w:r>
          </w:p>
        </w:tc>
        <w:tc>
          <w:tcPr>
            <w:tcW w:w="197" w:type="dxa"/>
            <w:shd w:val="clear" w:color="auto" w:fill="auto"/>
            <w:vAlign w:val="bottom"/>
          </w:tcPr>
          <w:p w14:paraId="31CA38C9" w14:textId="77777777" w:rsidR="00913378" w:rsidRPr="00311090" w:rsidRDefault="00913378" w:rsidP="00913378">
            <w:pPr>
              <w:pStyle w:val="acctfourfigures"/>
              <w:spacing w:line="240" w:lineRule="auto"/>
              <w:jc w:val="center"/>
              <w:rPr>
                <w:rFonts w:ascii="Times New Roman" w:hAnsi="Times New Roman"/>
                <w:szCs w:val="22"/>
              </w:rPr>
            </w:pPr>
          </w:p>
        </w:tc>
        <w:tc>
          <w:tcPr>
            <w:tcW w:w="1188" w:type="dxa"/>
            <w:shd w:val="clear" w:color="auto" w:fill="auto"/>
            <w:vAlign w:val="bottom"/>
          </w:tcPr>
          <w:p w14:paraId="35F146AB" w14:textId="68A526CC" w:rsidR="00913378" w:rsidRPr="00311090" w:rsidRDefault="00913378" w:rsidP="000E3182">
            <w:pPr>
              <w:pStyle w:val="acctfourfigures"/>
              <w:tabs>
                <w:tab w:val="clear" w:pos="765"/>
                <w:tab w:val="decimal" w:pos="633"/>
              </w:tabs>
              <w:spacing w:line="240" w:lineRule="auto"/>
              <w:ind w:right="11"/>
              <w:rPr>
                <w:rFonts w:ascii="Times New Roman" w:hAnsi="Times New Roman"/>
                <w:szCs w:val="22"/>
                <w:lang w:bidi="th-TH"/>
              </w:rPr>
            </w:pPr>
            <w:r>
              <w:rPr>
                <w:rFonts w:ascii="Times New Roman" w:hAnsi="Times New Roman"/>
                <w:szCs w:val="22"/>
                <w:lang w:bidi="th-TH"/>
              </w:rPr>
              <w:t>-</w:t>
            </w:r>
          </w:p>
        </w:tc>
        <w:tc>
          <w:tcPr>
            <w:tcW w:w="197" w:type="dxa"/>
            <w:shd w:val="clear" w:color="auto" w:fill="auto"/>
            <w:vAlign w:val="bottom"/>
          </w:tcPr>
          <w:p w14:paraId="0430EB30" w14:textId="77777777" w:rsidR="00913378" w:rsidRPr="00311090" w:rsidRDefault="00913378" w:rsidP="00913378">
            <w:pPr>
              <w:pStyle w:val="acctfourfigures"/>
              <w:spacing w:line="240" w:lineRule="auto"/>
              <w:jc w:val="center"/>
              <w:rPr>
                <w:rFonts w:ascii="Times New Roman" w:hAnsi="Times New Roman"/>
                <w:szCs w:val="22"/>
                <w:lang w:val="en-US" w:bidi="th-TH"/>
              </w:rPr>
            </w:pPr>
          </w:p>
        </w:tc>
        <w:tc>
          <w:tcPr>
            <w:tcW w:w="1285" w:type="dxa"/>
            <w:shd w:val="clear" w:color="auto" w:fill="auto"/>
          </w:tcPr>
          <w:p w14:paraId="63BB347A" w14:textId="6E9D8011" w:rsidR="00913378" w:rsidRPr="00913378" w:rsidRDefault="00913378" w:rsidP="00913378">
            <w:pPr>
              <w:pStyle w:val="acctfourfigures"/>
              <w:tabs>
                <w:tab w:val="clear" w:pos="765"/>
                <w:tab w:val="decimal" w:pos="776"/>
              </w:tabs>
              <w:spacing w:line="240" w:lineRule="auto"/>
              <w:ind w:right="11"/>
              <w:rPr>
                <w:rFonts w:ascii="Times New Roman" w:hAnsi="Times New Roman"/>
                <w:szCs w:val="22"/>
                <w:lang w:val="en-US" w:bidi="th-TH"/>
              </w:rPr>
            </w:pPr>
            <w:r w:rsidRPr="00913378">
              <w:rPr>
                <w:rFonts w:ascii="Times New Roman" w:hAnsi="Times New Roman"/>
                <w:szCs w:val="22"/>
                <w:lang w:bidi="th-TH"/>
              </w:rPr>
              <w:t>-</w:t>
            </w:r>
          </w:p>
        </w:tc>
        <w:tc>
          <w:tcPr>
            <w:tcW w:w="197" w:type="dxa"/>
            <w:shd w:val="clear" w:color="auto" w:fill="auto"/>
            <w:vAlign w:val="bottom"/>
          </w:tcPr>
          <w:p w14:paraId="1FD91453" w14:textId="77777777" w:rsidR="00913378" w:rsidRPr="00311090" w:rsidRDefault="00913378" w:rsidP="00913378">
            <w:pPr>
              <w:pStyle w:val="acctfourfigures"/>
              <w:spacing w:line="240" w:lineRule="auto"/>
              <w:jc w:val="center"/>
              <w:rPr>
                <w:rFonts w:ascii="Times New Roman" w:hAnsi="Times New Roman"/>
                <w:szCs w:val="22"/>
                <w:lang w:val="en-US" w:bidi="th-TH"/>
              </w:rPr>
            </w:pPr>
          </w:p>
        </w:tc>
        <w:tc>
          <w:tcPr>
            <w:tcW w:w="1189" w:type="dxa"/>
            <w:shd w:val="clear" w:color="auto" w:fill="auto"/>
            <w:vAlign w:val="bottom"/>
          </w:tcPr>
          <w:p w14:paraId="65ED6C1F" w14:textId="29E61F4C" w:rsidR="00913378" w:rsidRPr="003F7626" w:rsidRDefault="00913378" w:rsidP="00913378">
            <w:pPr>
              <w:pStyle w:val="acctfourfigures"/>
              <w:tabs>
                <w:tab w:val="clear" w:pos="765"/>
                <w:tab w:val="decimal" w:pos="460"/>
              </w:tabs>
              <w:spacing w:line="240" w:lineRule="auto"/>
              <w:ind w:right="210"/>
              <w:jc w:val="center"/>
              <w:rPr>
                <w:rFonts w:ascii="Times New Roman" w:hAnsi="Times New Roman"/>
                <w:szCs w:val="22"/>
                <w:lang w:val="en-US" w:bidi="th-TH"/>
              </w:rPr>
            </w:pPr>
            <w:r>
              <w:rPr>
                <w:rFonts w:ascii="Times New Roman" w:hAnsi="Times New Roman"/>
                <w:szCs w:val="22"/>
                <w:lang w:bidi="th-TH"/>
              </w:rPr>
              <w:t>-</w:t>
            </w:r>
          </w:p>
        </w:tc>
      </w:tr>
      <w:tr w:rsidR="00652BBA" w:rsidRPr="003F7626" w14:paraId="254572D0" w14:textId="77777777" w:rsidTr="00E05856">
        <w:trPr>
          <w:cantSplit/>
          <w:trHeight w:val="422"/>
        </w:trPr>
        <w:tc>
          <w:tcPr>
            <w:tcW w:w="3659" w:type="dxa"/>
            <w:shd w:val="clear" w:color="auto" w:fill="auto"/>
            <w:vAlign w:val="bottom"/>
          </w:tcPr>
          <w:p w14:paraId="40266AE9" w14:textId="08512CD2" w:rsidR="00652BBA" w:rsidRPr="00311090" w:rsidRDefault="000E2412" w:rsidP="004432E8">
            <w:r>
              <w:t>Converted to shares</w:t>
            </w:r>
          </w:p>
        </w:tc>
        <w:tc>
          <w:tcPr>
            <w:tcW w:w="1285" w:type="dxa"/>
            <w:shd w:val="clear" w:color="auto" w:fill="auto"/>
            <w:vAlign w:val="bottom"/>
          </w:tcPr>
          <w:p w14:paraId="1CE04E0E" w14:textId="37925DBF" w:rsidR="00652BBA" w:rsidRPr="00311090" w:rsidRDefault="00A2650C" w:rsidP="004432E8">
            <w:pPr>
              <w:pStyle w:val="acctfourfigures"/>
              <w:tabs>
                <w:tab w:val="clear" w:pos="765"/>
                <w:tab w:val="decimal" w:pos="1038"/>
              </w:tabs>
              <w:spacing w:line="240" w:lineRule="auto"/>
              <w:ind w:right="11"/>
              <w:rPr>
                <w:rFonts w:ascii="Times New Roman" w:hAnsi="Times New Roman"/>
                <w:szCs w:val="22"/>
                <w:lang w:bidi="th-TH"/>
              </w:rPr>
            </w:pPr>
            <w:r>
              <w:rPr>
                <w:rFonts w:ascii="Times New Roman" w:hAnsi="Times New Roman"/>
                <w:szCs w:val="22"/>
                <w:lang w:bidi="th-TH"/>
              </w:rPr>
              <w:t>(150,000)</w:t>
            </w:r>
          </w:p>
        </w:tc>
        <w:tc>
          <w:tcPr>
            <w:tcW w:w="197" w:type="dxa"/>
            <w:shd w:val="clear" w:color="auto" w:fill="auto"/>
            <w:vAlign w:val="bottom"/>
          </w:tcPr>
          <w:p w14:paraId="641F27A8" w14:textId="77777777" w:rsidR="00652BBA" w:rsidRPr="00311090" w:rsidRDefault="00652BBA" w:rsidP="00913378">
            <w:pPr>
              <w:pStyle w:val="acctfourfigures"/>
              <w:spacing w:line="240" w:lineRule="auto"/>
              <w:rPr>
                <w:rFonts w:ascii="Times New Roman" w:hAnsi="Times New Roman"/>
                <w:szCs w:val="22"/>
              </w:rPr>
            </w:pPr>
          </w:p>
        </w:tc>
        <w:tc>
          <w:tcPr>
            <w:tcW w:w="1188" w:type="dxa"/>
            <w:shd w:val="clear" w:color="auto" w:fill="auto"/>
            <w:vAlign w:val="bottom"/>
          </w:tcPr>
          <w:p w14:paraId="1A413731" w14:textId="4D2009AB" w:rsidR="00652BBA" w:rsidRDefault="004432E8" w:rsidP="00913378">
            <w:pPr>
              <w:pStyle w:val="acctfourfigures"/>
              <w:tabs>
                <w:tab w:val="clear" w:pos="765"/>
                <w:tab w:val="decimal" w:pos="633"/>
              </w:tabs>
              <w:spacing w:line="240" w:lineRule="auto"/>
              <w:ind w:right="11"/>
              <w:rPr>
                <w:rFonts w:ascii="Times New Roman" w:hAnsi="Times New Roman"/>
                <w:szCs w:val="22"/>
                <w:lang w:bidi="th-TH"/>
              </w:rPr>
            </w:pPr>
            <w:r>
              <w:rPr>
                <w:rFonts w:ascii="Times New Roman" w:hAnsi="Times New Roman"/>
                <w:szCs w:val="22"/>
                <w:lang w:bidi="th-TH"/>
              </w:rPr>
              <w:t>-</w:t>
            </w:r>
          </w:p>
        </w:tc>
        <w:tc>
          <w:tcPr>
            <w:tcW w:w="197" w:type="dxa"/>
            <w:shd w:val="clear" w:color="auto" w:fill="auto"/>
            <w:vAlign w:val="bottom"/>
          </w:tcPr>
          <w:p w14:paraId="52EF2080" w14:textId="77777777" w:rsidR="00652BBA" w:rsidRPr="004432E8" w:rsidRDefault="00652BBA" w:rsidP="00913378">
            <w:pPr>
              <w:pStyle w:val="acctfourfigures"/>
              <w:spacing w:line="240" w:lineRule="auto"/>
              <w:rPr>
                <w:rFonts w:ascii="Times New Roman" w:hAnsi="Times New Roman"/>
                <w:szCs w:val="22"/>
                <w:lang w:bidi="th-TH"/>
              </w:rPr>
            </w:pPr>
          </w:p>
        </w:tc>
        <w:tc>
          <w:tcPr>
            <w:tcW w:w="1285" w:type="dxa"/>
            <w:shd w:val="clear" w:color="auto" w:fill="auto"/>
            <w:vAlign w:val="bottom"/>
          </w:tcPr>
          <w:p w14:paraId="3ABEB634" w14:textId="55528016" w:rsidR="00652BBA" w:rsidRPr="004432E8" w:rsidRDefault="004432E8" w:rsidP="004432E8">
            <w:pPr>
              <w:pStyle w:val="acctfourfigures"/>
              <w:tabs>
                <w:tab w:val="clear" w:pos="765"/>
                <w:tab w:val="decimal" w:pos="776"/>
              </w:tabs>
              <w:spacing w:line="240" w:lineRule="auto"/>
              <w:ind w:right="11"/>
              <w:rPr>
                <w:rFonts w:ascii="Times New Roman" w:hAnsi="Times New Roman"/>
                <w:szCs w:val="22"/>
                <w:lang w:bidi="th-TH"/>
              </w:rPr>
            </w:pPr>
            <w:r w:rsidRPr="00913378">
              <w:rPr>
                <w:rFonts w:ascii="Times New Roman" w:hAnsi="Times New Roman"/>
                <w:szCs w:val="22"/>
                <w:lang w:bidi="th-TH"/>
              </w:rPr>
              <w:t>-</w:t>
            </w:r>
          </w:p>
        </w:tc>
        <w:tc>
          <w:tcPr>
            <w:tcW w:w="197" w:type="dxa"/>
            <w:shd w:val="clear" w:color="auto" w:fill="auto"/>
            <w:vAlign w:val="bottom"/>
          </w:tcPr>
          <w:p w14:paraId="4160AB5A" w14:textId="77777777" w:rsidR="00652BBA" w:rsidRPr="004432E8" w:rsidRDefault="00652BBA" w:rsidP="00913378">
            <w:pPr>
              <w:pStyle w:val="acctfourfigures"/>
              <w:spacing w:line="240" w:lineRule="auto"/>
              <w:rPr>
                <w:rFonts w:ascii="Times New Roman" w:hAnsi="Times New Roman"/>
                <w:szCs w:val="22"/>
                <w:lang w:bidi="th-TH"/>
              </w:rPr>
            </w:pPr>
          </w:p>
        </w:tc>
        <w:tc>
          <w:tcPr>
            <w:tcW w:w="1189" w:type="dxa"/>
            <w:shd w:val="clear" w:color="auto" w:fill="auto"/>
            <w:vAlign w:val="bottom"/>
          </w:tcPr>
          <w:p w14:paraId="349A79F5" w14:textId="3850794F" w:rsidR="00652BBA" w:rsidRPr="00913378" w:rsidRDefault="004432E8" w:rsidP="004432E8">
            <w:pPr>
              <w:pStyle w:val="acctfourfigures"/>
              <w:tabs>
                <w:tab w:val="clear" w:pos="765"/>
                <w:tab w:val="decimal" w:pos="460"/>
              </w:tabs>
              <w:spacing w:line="240" w:lineRule="auto"/>
              <w:ind w:right="210"/>
              <w:jc w:val="center"/>
              <w:rPr>
                <w:rFonts w:ascii="Times New Roman" w:hAnsi="Times New Roman"/>
                <w:szCs w:val="22"/>
                <w:lang w:bidi="th-TH"/>
              </w:rPr>
            </w:pPr>
            <w:r>
              <w:rPr>
                <w:rFonts w:ascii="Times New Roman" w:hAnsi="Times New Roman"/>
                <w:szCs w:val="22"/>
                <w:lang w:bidi="th-TH"/>
              </w:rPr>
              <w:t>-</w:t>
            </w:r>
          </w:p>
        </w:tc>
      </w:tr>
      <w:tr w:rsidR="00913378" w:rsidRPr="003F7626" w14:paraId="4EC18EA4" w14:textId="77777777" w:rsidTr="00E05856">
        <w:trPr>
          <w:cantSplit/>
          <w:trHeight w:val="422"/>
        </w:trPr>
        <w:tc>
          <w:tcPr>
            <w:tcW w:w="3659" w:type="dxa"/>
            <w:shd w:val="clear" w:color="auto" w:fill="auto"/>
            <w:vAlign w:val="bottom"/>
          </w:tcPr>
          <w:p w14:paraId="316A5AE6" w14:textId="3B140420" w:rsidR="00913378" w:rsidRPr="00311090" w:rsidRDefault="00913378" w:rsidP="00913378">
            <w:pPr>
              <w:pStyle w:val="acctfourfigures"/>
              <w:tabs>
                <w:tab w:val="clear" w:pos="765"/>
                <w:tab w:val="decimal" w:pos="1050"/>
              </w:tabs>
              <w:spacing w:line="240" w:lineRule="auto"/>
              <w:ind w:left="191" w:right="11" w:hanging="191"/>
              <w:rPr>
                <w:szCs w:val="22"/>
              </w:rPr>
            </w:pPr>
            <w:r w:rsidRPr="00311090">
              <w:rPr>
                <w:rFonts w:ascii="Times New Roman" w:hAnsi="Times New Roman"/>
                <w:szCs w:val="22"/>
              </w:rPr>
              <w:t xml:space="preserve">Net change in fair value </w:t>
            </w:r>
            <w:r w:rsidRPr="000D23FE">
              <w:rPr>
                <w:rFonts w:ascii="Times New Roman" w:hAnsi="Times New Roman"/>
                <w:szCs w:val="22"/>
              </w:rPr>
              <w:t>(</w:t>
            </w:r>
            <w:r w:rsidRPr="00311090">
              <w:rPr>
                <w:rFonts w:ascii="Times New Roman" w:hAnsi="Times New Roman"/>
                <w:szCs w:val="22"/>
              </w:rPr>
              <w:t>including unrealised transactions</w:t>
            </w:r>
            <w:r w:rsidRPr="000D23FE">
              <w:rPr>
                <w:rFonts w:ascii="Times New Roman" w:hAnsi="Times New Roman"/>
                <w:szCs w:val="22"/>
              </w:rPr>
              <w:t>)</w:t>
            </w:r>
          </w:p>
        </w:tc>
        <w:tc>
          <w:tcPr>
            <w:tcW w:w="1285" w:type="dxa"/>
            <w:shd w:val="clear" w:color="auto" w:fill="auto"/>
            <w:vAlign w:val="bottom"/>
          </w:tcPr>
          <w:p w14:paraId="582DF083" w14:textId="6A776348" w:rsidR="00913378" w:rsidRPr="00311090" w:rsidRDefault="0086295C" w:rsidP="00735852">
            <w:pPr>
              <w:pStyle w:val="acctfourfigures"/>
              <w:tabs>
                <w:tab w:val="clear" w:pos="765"/>
                <w:tab w:val="decimal" w:pos="1038"/>
              </w:tabs>
              <w:spacing w:line="240" w:lineRule="auto"/>
              <w:ind w:right="11"/>
              <w:rPr>
                <w:rFonts w:ascii="Times New Roman" w:hAnsi="Times New Roman"/>
                <w:szCs w:val="22"/>
                <w:lang w:bidi="th-TH"/>
              </w:rPr>
            </w:pPr>
            <w:r>
              <w:rPr>
                <w:rFonts w:ascii="Times New Roman" w:hAnsi="Times New Roman"/>
                <w:szCs w:val="22"/>
                <w:lang w:bidi="th-TH"/>
              </w:rPr>
              <w:t>322,548</w:t>
            </w:r>
          </w:p>
        </w:tc>
        <w:tc>
          <w:tcPr>
            <w:tcW w:w="197" w:type="dxa"/>
            <w:shd w:val="clear" w:color="auto" w:fill="auto"/>
            <w:vAlign w:val="bottom"/>
          </w:tcPr>
          <w:p w14:paraId="7570ABF3" w14:textId="77777777" w:rsidR="00913378" w:rsidRPr="00311090" w:rsidRDefault="00913378" w:rsidP="00913378">
            <w:pPr>
              <w:pStyle w:val="acctfourfigures"/>
              <w:spacing w:line="240" w:lineRule="auto"/>
              <w:rPr>
                <w:rFonts w:ascii="Times New Roman" w:hAnsi="Times New Roman"/>
                <w:szCs w:val="22"/>
              </w:rPr>
            </w:pPr>
          </w:p>
        </w:tc>
        <w:tc>
          <w:tcPr>
            <w:tcW w:w="1188" w:type="dxa"/>
            <w:shd w:val="clear" w:color="auto" w:fill="auto"/>
            <w:vAlign w:val="bottom"/>
          </w:tcPr>
          <w:p w14:paraId="7E818BB9" w14:textId="77777777" w:rsidR="00913378" w:rsidRPr="00311090" w:rsidRDefault="00913378" w:rsidP="00913378">
            <w:pPr>
              <w:pStyle w:val="acctfourfigures"/>
              <w:tabs>
                <w:tab w:val="clear" w:pos="765"/>
                <w:tab w:val="decimal" w:pos="633"/>
              </w:tabs>
              <w:spacing w:line="240" w:lineRule="auto"/>
              <w:ind w:right="11"/>
              <w:rPr>
                <w:rFonts w:ascii="Times New Roman" w:hAnsi="Times New Roman"/>
                <w:szCs w:val="22"/>
                <w:lang w:val="en-US" w:bidi="th-TH"/>
              </w:rPr>
            </w:pPr>
            <w:r>
              <w:rPr>
                <w:rFonts w:ascii="Times New Roman" w:hAnsi="Times New Roman"/>
                <w:szCs w:val="22"/>
                <w:lang w:bidi="th-TH"/>
              </w:rPr>
              <w:t>-</w:t>
            </w:r>
          </w:p>
        </w:tc>
        <w:tc>
          <w:tcPr>
            <w:tcW w:w="197" w:type="dxa"/>
            <w:shd w:val="clear" w:color="auto" w:fill="auto"/>
            <w:vAlign w:val="bottom"/>
          </w:tcPr>
          <w:p w14:paraId="4ADA418D"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3211961D" w14:textId="6090C9C6" w:rsidR="00913378" w:rsidRPr="005D58A2" w:rsidRDefault="00913378" w:rsidP="00913378">
            <w:pPr>
              <w:pStyle w:val="acctfourfigures"/>
              <w:tabs>
                <w:tab w:val="clear" w:pos="765"/>
                <w:tab w:val="decimal" w:pos="1050"/>
              </w:tabs>
              <w:spacing w:line="240" w:lineRule="auto"/>
              <w:ind w:right="11"/>
              <w:rPr>
                <w:rFonts w:ascii="Times New Roman" w:hAnsi="Times New Roman"/>
                <w:szCs w:val="22"/>
                <w:lang w:val="en-US" w:bidi="th-TH"/>
              </w:rPr>
            </w:pPr>
            <w:r w:rsidRPr="005D58A2">
              <w:rPr>
                <w:rFonts w:ascii="Times New Roman" w:hAnsi="Times New Roman"/>
                <w:szCs w:val="22"/>
                <w:lang w:val="en-US" w:bidi="th-TH"/>
              </w:rPr>
              <w:t>142</w:t>
            </w:r>
            <w:r w:rsidRPr="005D58A2">
              <w:rPr>
                <w:rFonts w:ascii="Times New Roman" w:hAnsi="Times New Roman"/>
                <w:szCs w:val="22"/>
                <w:lang w:bidi="th-TH"/>
              </w:rPr>
              <w:t>,179</w:t>
            </w:r>
          </w:p>
        </w:tc>
        <w:tc>
          <w:tcPr>
            <w:tcW w:w="197" w:type="dxa"/>
            <w:shd w:val="clear" w:color="auto" w:fill="auto"/>
            <w:vAlign w:val="bottom"/>
          </w:tcPr>
          <w:p w14:paraId="67B8B2D8" w14:textId="77777777" w:rsidR="00913378" w:rsidRPr="005D58A2" w:rsidRDefault="00913378" w:rsidP="00913378">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33B20048" w14:textId="77777777" w:rsidR="00913378" w:rsidRPr="00913378" w:rsidRDefault="00913378" w:rsidP="00913378">
            <w:pPr>
              <w:pStyle w:val="acctfourfigures"/>
              <w:tabs>
                <w:tab w:val="clear" w:pos="765"/>
                <w:tab w:val="decimal" w:pos="460"/>
              </w:tabs>
              <w:spacing w:line="240" w:lineRule="auto"/>
              <w:ind w:right="210"/>
              <w:jc w:val="center"/>
              <w:rPr>
                <w:rFonts w:ascii="Times New Roman" w:hAnsi="Times New Roman"/>
                <w:szCs w:val="22"/>
                <w:lang w:bidi="th-TH"/>
              </w:rPr>
            </w:pPr>
            <w:r w:rsidRPr="00913378">
              <w:rPr>
                <w:rFonts w:ascii="Times New Roman" w:hAnsi="Times New Roman"/>
                <w:szCs w:val="22"/>
                <w:lang w:bidi="th-TH"/>
              </w:rPr>
              <w:t xml:space="preserve">        -</w:t>
            </w:r>
          </w:p>
        </w:tc>
      </w:tr>
      <w:tr w:rsidR="00913378" w:rsidRPr="003F7626" w14:paraId="028D2CB3" w14:textId="77777777" w:rsidTr="00E05856">
        <w:trPr>
          <w:cantSplit/>
          <w:trHeight w:val="422"/>
        </w:trPr>
        <w:tc>
          <w:tcPr>
            <w:tcW w:w="3659" w:type="dxa"/>
            <w:shd w:val="clear" w:color="auto" w:fill="auto"/>
            <w:vAlign w:val="bottom"/>
          </w:tcPr>
          <w:p w14:paraId="728A042A" w14:textId="77777777" w:rsidR="00913378" w:rsidRPr="00311090" w:rsidRDefault="00913378" w:rsidP="00913378">
            <w:pPr>
              <w:pStyle w:val="acctfourfigures"/>
              <w:tabs>
                <w:tab w:val="clear" w:pos="765"/>
                <w:tab w:val="decimal" w:pos="1050"/>
              </w:tabs>
              <w:spacing w:line="240" w:lineRule="auto"/>
              <w:ind w:left="191" w:right="11" w:hanging="191"/>
              <w:rPr>
                <w:rFonts w:ascii="Times New Roman" w:hAnsi="Times New Roman"/>
                <w:szCs w:val="22"/>
              </w:rPr>
            </w:pPr>
            <w:r w:rsidRPr="009216F2">
              <w:rPr>
                <w:rFonts w:ascii="Times New Roman" w:hAnsi="Times New Roman"/>
                <w:szCs w:val="22"/>
              </w:rPr>
              <w:t>Derecognition of discontinued operation</w:t>
            </w:r>
          </w:p>
        </w:tc>
        <w:tc>
          <w:tcPr>
            <w:tcW w:w="1285" w:type="dxa"/>
            <w:shd w:val="clear" w:color="auto" w:fill="auto"/>
            <w:vAlign w:val="bottom"/>
          </w:tcPr>
          <w:p w14:paraId="33CEB040" w14:textId="380A8749" w:rsidR="00913378" w:rsidRPr="003F7626" w:rsidRDefault="0086295C" w:rsidP="00735852">
            <w:pPr>
              <w:pStyle w:val="acctfourfigures"/>
              <w:tabs>
                <w:tab w:val="clear" w:pos="765"/>
                <w:tab w:val="decimal" w:pos="756"/>
              </w:tabs>
              <w:spacing w:line="240" w:lineRule="auto"/>
              <w:ind w:right="11"/>
              <w:rPr>
                <w:rFonts w:ascii="Times New Roman" w:hAnsi="Times New Roman"/>
                <w:szCs w:val="22"/>
                <w:lang w:bidi="th-TH"/>
              </w:rPr>
            </w:pPr>
            <w:r>
              <w:rPr>
                <w:rFonts w:ascii="Times New Roman" w:hAnsi="Times New Roman"/>
                <w:szCs w:val="22"/>
                <w:lang w:bidi="th-TH"/>
              </w:rPr>
              <w:t>-</w:t>
            </w:r>
          </w:p>
        </w:tc>
        <w:tc>
          <w:tcPr>
            <w:tcW w:w="197" w:type="dxa"/>
            <w:shd w:val="clear" w:color="auto" w:fill="auto"/>
            <w:vAlign w:val="bottom"/>
          </w:tcPr>
          <w:p w14:paraId="1B4C5DCB" w14:textId="77777777" w:rsidR="00913378" w:rsidRPr="00311090" w:rsidRDefault="00913378" w:rsidP="00913378">
            <w:pPr>
              <w:pStyle w:val="acctfourfigures"/>
              <w:spacing w:line="240" w:lineRule="auto"/>
              <w:rPr>
                <w:rFonts w:ascii="Times New Roman" w:hAnsi="Times New Roman"/>
                <w:szCs w:val="22"/>
              </w:rPr>
            </w:pPr>
          </w:p>
        </w:tc>
        <w:tc>
          <w:tcPr>
            <w:tcW w:w="1188" w:type="dxa"/>
            <w:shd w:val="clear" w:color="auto" w:fill="auto"/>
            <w:vAlign w:val="bottom"/>
          </w:tcPr>
          <w:p w14:paraId="5BB706B7" w14:textId="348B5D96" w:rsidR="00913378" w:rsidRPr="00BF48FD" w:rsidRDefault="00913378" w:rsidP="00913378">
            <w:pPr>
              <w:pStyle w:val="acctfourfigures"/>
              <w:tabs>
                <w:tab w:val="clear" w:pos="765"/>
                <w:tab w:val="decimal" w:pos="901"/>
              </w:tabs>
              <w:spacing w:line="240" w:lineRule="auto"/>
              <w:ind w:right="11"/>
              <w:rPr>
                <w:rFonts w:ascii="Times New Roman" w:hAnsi="Times New Roman"/>
                <w:szCs w:val="22"/>
                <w:lang w:val="en-US" w:bidi="th-TH"/>
              </w:rPr>
            </w:pPr>
            <w:r w:rsidRPr="000D23FE">
              <w:rPr>
                <w:rFonts w:ascii="Times New Roman" w:hAnsi="Times New Roman"/>
                <w:szCs w:val="22"/>
                <w:lang w:bidi="th-TH"/>
              </w:rPr>
              <w:t>(</w:t>
            </w:r>
            <w:r w:rsidRPr="003F7626">
              <w:rPr>
                <w:rFonts w:ascii="Times New Roman" w:hAnsi="Times New Roman"/>
                <w:szCs w:val="22"/>
                <w:lang w:bidi="th-TH"/>
              </w:rPr>
              <w:t>9,737</w:t>
            </w:r>
            <w:r w:rsidRPr="000D23FE">
              <w:rPr>
                <w:rFonts w:ascii="Times New Roman" w:hAnsi="Times New Roman"/>
                <w:szCs w:val="22"/>
                <w:lang w:bidi="th-TH"/>
              </w:rPr>
              <w:t>)</w:t>
            </w:r>
          </w:p>
        </w:tc>
        <w:tc>
          <w:tcPr>
            <w:tcW w:w="197" w:type="dxa"/>
            <w:shd w:val="clear" w:color="auto" w:fill="auto"/>
            <w:vAlign w:val="bottom"/>
          </w:tcPr>
          <w:p w14:paraId="17898FBF"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135C5021" w14:textId="2D99A7D8" w:rsidR="00913378" w:rsidRPr="00913378" w:rsidRDefault="00913378" w:rsidP="00913378">
            <w:pPr>
              <w:pStyle w:val="acctfourfigures"/>
              <w:tabs>
                <w:tab w:val="clear" w:pos="765"/>
                <w:tab w:val="decimal" w:pos="776"/>
              </w:tabs>
              <w:spacing w:line="240" w:lineRule="auto"/>
              <w:ind w:right="11"/>
              <w:rPr>
                <w:rFonts w:ascii="Times New Roman" w:hAnsi="Times New Roman"/>
                <w:szCs w:val="22"/>
                <w:lang w:val="en-US" w:bidi="th-TH"/>
              </w:rPr>
            </w:pPr>
            <w:r w:rsidRPr="00913378">
              <w:rPr>
                <w:rFonts w:ascii="Times New Roman" w:hAnsi="Times New Roman"/>
                <w:szCs w:val="22"/>
                <w:lang w:bidi="th-TH"/>
              </w:rPr>
              <w:t>-</w:t>
            </w:r>
          </w:p>
        </w:tc>
        <w:tc>
          <w:tcPr>
            <w:tcW w:w="197" w:type="dxa"/>
            <w:shd w:val="clear" w:color="auto" w:fill="auto"/>
            <w:vAlign w:val="bottom"/>
          </w:tcPr>
          <w:p w14:paraId="577ACF3D" w14:textId="77777777" w:rsidR="00913378" w:rsidRPr="00311090" w:rsidRDefault="00913378" w:rsidP="00913378">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1D6D3B6B" w14:textId="579AEE66" w:rsidR="00913378" w:rsidRPr="00913378" w:rsidRDefault="00913378" w:rsidP="00913378">
            <w:pPr>
              <w:pStyle w:val="acctfourfigures"/>
              <w:tabs>
                <w:tab w:val="clear" w:pos="765"/>
                <w:tab w:val="decimal" w:pos="550"/>
              </w:tabs>
              <w:spacing w:line="240" w:lineRule="auto"/>
              <w:ind w:right="210"/>
              <w:jc w:val="center"/>
              <w:rPr>
                <w:rFonts w:ascii="Times New Roman" w:hAnsi="Times New Roman"/>
                <w:szCs w:val="22"/>
                <w:lang w:bidi="th-TH"/>
              </w:rPr>
            </w:pPr>
            <w:r>
              <w:rPr>
                <w:rFonts w:ascii="Times New Roman" w:hAnsi="Times New Roman"/>
                <w:szCs w:val="22"/>
                <w:lang w:bidi="th-TH"/>
              </w:rPr>
              <w:t xml:space="preserve"> </w:t>
            </w:r>
            <w:r w:rsidRPr="00913378">
              <w:rPr>
                <w:rFonts w:ascii="Times New Roman" w:hAnsi="Times New Roman"/>
                <w:szCs w:val="22"/>
                <w:lang w:bidi="th-TH"/>
              </w:rPr>
              <w:t>-</w:t>
            </w:r>
          </w:p>
        </w:tc>
      </w:tr>
      <w:tr w:rsidR="00913378" w:rsidRPr="003F7626" w14:paraId="11FF7751" w14:textId="77777777" w:rsidTr="00E05856">
        <w:trPr>
          <w:cantSplit/>
          <w:trHeight w:val="243"/>
        </w:trPr>
        <w:tc>
          <w:tcPr>
            <w:tcW w:w="3659" w:type="dxa"/>
            <w:shd w:val="clear" w:color="auto" w:fill="auto"/>
          </w:tcPr>
          <w:p w14:paraId="7CF884AC" w14:textId="77777777" w:rsidR="00913378" w:rsidRPr="00311090" w:rsidRDefault="00913378" w:rsidP="00913378">
            <w:pPr>
              <w:ind w:left="194" w:hanging="194"/>
              <w:rPr>
                <w:rFonts w:cs="Times New Roman"/>
              </w:rPr>
            </w:pPr>
            <w:r w:rsidRPr="00311090">
              <w:rPr>
                <w:rFonts w:cs="Times New Roman"/>
                <w:b/>
                <w:bCs/>
              </w:rPr>
              <w:t>At 31 December</w:t>
            </w:r>
          </w:p>
        </w:tc>
        <w:tc>
          <w:tcPr>
            <w:tcW w:w="1285" w:type="dxa"/>
            <w:tcBorders>
              <w:top w:val="single" w:sz="4" w:space="0" w:color="auto"/>
              <w:bottom w:val="double" w:sz="4" w:space="0" w:color="auto"/>
            </w:tcBorders>
            <w:shd w:val="clear" w:color="auto" w:fill="auto"/>
          </w:tcPr>
          <w:p w14:paraId="6506BCC9" w14:textId="1C044B44" w:rsidR="00913378" w:rsidRPr="00311090" w:rsidRDefault="0086295C" w:rsidP="00913378">
            <w:pPr>
              <w:pStyle w:val="acctfourfigures"/>
              <w:tabs>
                <w:tab w:val="clear" w:pos="765"/>
                <w:tab w:val="decimal" w:pos="1038"/>
              </w:tabs>
              <w:spacing w:line="240" w:lineRule="auto"/>
              <w:ind w:right="11"/>
              <w:rPr>
                <w:rFonts w:ascii="Times New Roman" w:hAnsi="Times New Roman"/>
                <w:b/>
                <w:bCs/>
                <w:szCs w:val="22"/>
                <w:lang w:bidi="th-TH"/>
              </w:rPr>
            </w:pPr>
            <w:r>
              <w:rPr>
                <w:rFonts w:ascii="Times New Roman" w:hAnsi="Times New Roman"/>
                <w:b/>
                <w:bCs/>
                <w:szCs w:val="22"/>
                <w:lang w:bidi="th-TH"/>
              </w:rPr>
              <w:t>1,028</w:t>
            </w:r>
            <w:r w:rsidR="00735852">
              <w:rPr>
                <w:rFonts w:ascii="Times New Roman" w:hAnsi="Times New Roman"/>
                <w:b/>
                <w:bCs/>
                <w:szCs w:val="22"/>
                <w:lang w:bidi="th-TH"/>
              </w:rPr>
              <w:t>,573</w:t>
            </w:r>
          </w:p>
        </w:tc>
        <w:tc>
          <w:tcPr>
            <w:tcW w:w="197" w:type="dxa"/>
            <w:shd w:val="clear" w:color="auto" w:fill="auto"/>
          </w:tcPr>
          <w:p w14:paraId="4E8556FE" w14:textId="77777777" w:rsidR="00913378" w:rsidRPr="00311090" w:rsidRDefault="00913378" w:rsidP="00913378">
            <w:pPr>
              <w:pStyle w:val="acctfourfigures"/>
              <w:tabs>
                <w:tab w:val="decimal" w:pos="1115"/>
              </w:tabs>
              <w:spacing w:line="240" w:lineRule="auto"/>
              <w:rPr>
                <w:rFonts w:ascii="Times New Roman" w:hAnsi="Times New Roman"/>
                <w:b/>
                <w:bCs/>
                <w:szCs w:val="22"/>
                <w:lang w:val="en-US" w:bidi="th-TH"/>
              </w:rPr>
            </w:pPr>
          </w:p>
        </w:tc>
        <w:tc>
          <w:tcPr>
            <w:tcW w:w="1188" w:type="dxa"/>
            <w:tcBorders>
              <w:top w:val="single" w:sz="4" w:space="0" w:color="auto"/>
              <w:bottom w:val="double" w:sz="4" w:space="0" w:color="auto"/>
            </w:tcBorders>
            <w:shd w:val="clear" w:color="auto" w:fill="auto"/>
          </w:tcPr>
          <w:p w14:paraId="6C671E4B"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b/>
                <w:bCs/>
                <w:szCs w:val="22"/>
                <w:lang w:val="en-US" w:bidi="th-TH"/>
              </w:rPr>
            </w:pPr>
            <w:r w:rsidRPr="00311090">
              <w:rPr>
                <w:rFonts w:ascii="Times New Roman" w:hAnsi="Times New Roman"/>
                <w:b/>
                <w:bCs/>
                <w:szCs w:val="22"/>
                <w:lang w:bidi="th-TH"/>
              </w:rPr>
              <w:t>2</w:t>
            </w:r>
            <w:r w:rsidRPr="003F7626">
              <w:rPr>
                <w:rFonts w:ascii="Times New Roman" w:hAnsi="Times New Roman"/>
                <w:b/>
                <w:bCs/>
                <w:szCs w:val="22"/>
                <w:lang w:bidi="th-TH"/>
              </w:rPr>
              <w:t>57</w:t>
            </w:r>
            <w:r w:rsidRPr="00311090">
              <w:rPr>
                <w:rFonts w:ascii="Times New Roman" w:hAnsi="Times New Roman"/>
                <w:b/>
                <w:bCs/>
                <w:szCs w:val="22"/>
                <w:lang w:bidi="th-TH"/>
              </w:rPr>
              <w:t>,</w:t>
            </w:r>
            <w:r w:rsidRPr="003F7626">
              <w:rPr>
                <w:rFonts w:ascii="Times New Roman" w:hAnsi="Times New Roman"/>
                <w:b/>
                <w:bCs/>
                <w:szCs w:val="22"/>
                <w:lang w:bidi="th-TH"/>
              </w:rPr>
              <w:t>011</w:t>
            </w:r>
          </w:p>
        </w:tc>
        <w:tc>
          <w:tcPr>
            <w:tcW w:w="197" w:type="dxa"/>
            <w:shd w:val="clear" w:color="auto" w:fill="auto"/>
            <w:vAlign w:val="bottom"/>
          </w:tcPr>
          <w:p w14:paraId="4B022326" w14:textId="77777777" w:rsidR="00913378" w:rsidRPr="00311090" w:rsidRDefault="00913378" w:rsidP="00913378">
            <w:pPr>
              <w:pStyle w:val="acctfourfigures"/>
              <w:tabs>
                <w:tab w:val="decimal" w:pos="1115"/>
              </w:tabs>
              <w:spacing w:line="240" w:lineRule="auto"/>
              <w:rPr>
                <w:rFonts w:ascii="Times New Roman" w:hAnsi="Times New Roman"/>
                <w:b/>
                <w:bCs/>
                <w:szCs w:val="22"/>
                <w:lang w:val="en-US" w:bidi="th-TH"/>
              </w:rPr>
            </w:pPr>
          </w:p>
        </w:tc>
        <w:tc>
          <w:tcPr>
            <w:tcW w:w="1285" w:type="dxa"/>
            <w:tcBorders>
              <w:top w:val="single" w:sz="4" w:space="0" w:color="auto"/>
              <w:bottom w:val="double" w:sz="4" w:space="0" w:color="auto"/>
            </w:tcBorders>
            <w:shd w:val="clear" w:color="auto" w:fill="auto"/>
          </w:tcPr>
          <w:p w14:paraId="2C0B450B" w14:textId="7AC8C70E" w:rsidR="00913378" w:rsidRPr="00913378" w:rsidRDefault="00913378" w:rsidP="00913378">
            <w:pPr>
              <w:pStyle w:val="acctfourfigures"/>
              <w:tabs>
                <w:tab w:val="clear" w:pos="765"/>
                <w:tab w:val="decimal" w:pos="1050"/>
              </w:tabs>
              <w:spacing w:line="240" w:lineRule="auto"/>
              <w:ind w:right="11"/>
              <w:rPr>
                <w:rFonts w:ascii="Times New Roman" w:hAnsi="Times New Roman"/>
                <w:b/>
                <w:bCs/>
                <w:szCs w:val="22"/>
                <w:lang w:val="en-US" w:bidi="th-TH"/>
              </w:rPr>
            </w:pPr>
            <w:r w:rsidRPr="00913378">
              <w:rPr>
                <w:rFonts w:ascii="Times New Roman" w:hAnsi="Times New Roman"/>
                <w:b/>
                <w:bCs/>
                <w:szCs w:val="22"/>
              </w:rPr>
              <w:t>237,698</w:t>
            </w:r>
          </w:p>
        </w:tc>
        <w:tc>
          <w:tcPr>
            <w:tcW w:w="197" w:type="dxa"/>
            <w:shd w:val="clear" w:color="auto" w:fill="auto"/>
            <w:vAlign w:val="bottom"/>
          </w:tcPr>
          <w:p w14:paraId="4764817A" w14:textId="77777777" w:rsidR="00913378" w:rsidRPr="00311090" w:rsidRDefault="00913378" w:rsidP="00913378">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75C7EDEC" w14:textId="77777777" w:rsidR="00913378" w:rsidRPr="00A26650" w:rsidRDefault="00913378" w:rsidP="00913378">
            <w:pPr>
              <w:pStyle w:val="acctfourfigures"/>
              <w:tabs>
                <w:tab w:val="clear" w:pos="765"/>
                <w:tab w:val="decimal" w:pos="909"/>
              </w:tabs>
              <w:spacing w:line="240" w:lineRule="auto"/>
              <w:ind w:right="11"/>
              <w:rPr>
                <w:rFonts w:ascii="Times New Roman" w:hAnsi="Times New Roman"/>
                <w:b/>
                <w:bCs/>
                <w:szCs w:val="22"/>
                <w:lang w:val="en-US" w:bidi="th-TH"/>
              </w:rPr>
            </w:pPr>
            <w:r w:rsidRPr="00A26650">
              <w:rPr>
                <w:rFonts w:ascii="Times New Roman" w:hAnsi="Times New Roman"/>
                <w:b/>
                <w:bCs/>
                <w:szCs w:val="22"/>
                <w:lang w:val="en-US" w:bidi="th-TH"/>
              </w:rPr>
              <w:t>14,222</w:t>
            </w:r>
          </w:p>
        </w:tc>
      </w:tr>
      <w:tr w:rsidR="00913378" w:rsidRPr="003F7626" w14:paraId="1A17C61D" w14:textId="77777777" w:rsidTr="00E05856">
        <w:trPr>
          <w:cantSplit/>
          <w:trHeight w:val="230"/>
        </w:trPr>
        <w:tc>
          <w:tcPr>
            <w:tcW w:w="3659" w:type="dxa"/>
            <w:shd w:val="clear" w:color="auto" w:fill="auto"/>
          </w:tcPr>
          <w:p w14:paraId="10910637" w14:textId="77777777" w:rsidR="00913378" w:rsidRPr="00311090" w:rsidRDefault="00913378" w:rsidP="00913378">
            <w:pPr>
              <w:ind w:left="194" w:hanging="194"/>
              <w:rPr>
                <w:rFonts w:cs="Times New Roman"/>
              </w:rPr>
            </w:pPr>
          </w:p>
        </w:tc>
        <w:tc>
          <w:tcPr>
            <w:tcW w:w="1285" w:type="dxa"/>
            <w:tcBorders>
              <w:top w:val="double" w:sz="4" w:space="0" w:color="auto"/>
            </w:tcBorders>
            <w:shd w:val="clear" w:color="auto" w:fill="auto"/>
          </w:tcPr>
          <w:p w14:paraId="26A830C4" w14:textId="77777777" w:rsidR="00913378" w:rsidRPr="00311090" w:rsidRDefault="00913378" w:rsidP="00913378">
            <w:pPr>
              <w:pStyle w:val="acctfourfigures"/>
              <w:tabs>
                <w:tab w:val="clear" w:pos="765"/>
                <w:tab w:val="decimal" w:pos="907"/>
              </w:tabs>
              <w:spacing w:line="240" w:lineRule="auto"/>
              <w:ind w:right="11"/>
              <w:rPr>
                <w:rFonts w:ascii="Times New Roman" w:hAnsi="Times New Roman"/>
                <w:szCs w:val="22"/>
              </w:rPr>
            </w:pPr>
          </w:p>
        </w:tc>
        <w:tc>
          <w:tcPr>
            <w:tcW w:w="197" w:type="dxa"/>
            <w:shd w:val="clear" w:color="auto" w:fill="auto"/>
          </w:tcPr>
          <w:p w14:paraId="1D639F4E" w14:textId="77777777" w:rsidR="00913378" w:rsidRPr="00311090" w:rsidRDefault="00913378" w:rsidP="00913378">
            <w:pPr>
              <w:pStyle w:val="acctfourfigures"/>
              <w:spacing w:line="240" w:lineRule="auto"/>
              <w:rPr>
                <w:rFonts w:ascii="Times New Roman" w:hAnsi="Times New Roman"/>
                <w:szCs w:val="22"/>
              </w:rPr>
            </w:pPr>
          </w:p>
        </w:tc>
        <w:tc>
          <w:tcPr>
            <w:tcW w:w="1188" w:type="dxa"/>
            <w:tcBorders>
              <w:top w:val="double" w:sz="4" w:space="0" w:color="auto"/>
            </w:tcBorders>
            <w:shd w:val="clear" w:color="auto" w:fill="auto"/>
          </w:tcPr>
          <w:p w14:paraId="11E32D7C"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53549FB9" w14:textId="77777777" w:rsidR="00913378" w:rsidRPr="00311090" w:rsidRDefault="00913378" w:rsidP="00913378">
            <w:pPr>
              <w:pStyle w:val="acctfourfigures"/>
              <w:spacing w:line="240" w:lineRule="auto"/>
              <w:rPr>
                <w:rFonts w:ascii="Times New Roman" w:hAnsi="Times New Roman"/>
                <w:szCs w:val="22"/>
              </w:rPr>
            </w:pPr>
          </w:p>
        </w:tc>
        <w:tc>
          <w:tcPr>
            <w:tcW w:w="1285" w:type="dxa"/>
            <w:tcBorders>
              <w:top w:val="double" w:sz="4" w:space="0" w:color="auto"/>
            </w:tcBorders>
            <w:shd w:val="clear" w:color="auto" w:fill="auto"/>
          </w:tcPr>
          <w:p w14:paraId="70806674"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08E75FB6" w14:textId="77777777" w:rsidR="00913378" w:rsidRPr="00311090" w:rsidRDefault="00913378" w:rsidP="00913378">
            <w:pPr>
              <w:pStyle w:val="acctfourfigures"/>
              <w:spacing w:line="240" w:lineRule="auto"/>
              <w:rPr>
                <w:rFonts w:ascii="Times New Roman" w:hAnsi="Times New Roman"/>
                <w:szCs w:val="22"/>
              </w:rPr>
            </w:pPr>
          </w:p>
        </w:tc>
        <w:tc>
          <w:tcPr>
            <w:tcW w:w="1189" w:type="dxa"/>
            <w:tcBorders>
              <w:top w:val="double" w:sz="4" w:space="0" w:color="auto"/>
            </w:tcBorders>
            <w:shd w:val="clear" w:color="auto" w:fill="auto"/>
          </w:tcPr>
          <w:p w14:paraId="2F4F8E6D"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szCs w:val="22"/>
              </w:rPr>
            </w:pPr>
          </w:p>
        </w:tc>
      </w:tr>
      <w:tr w:rsidR="00913378" w:rsidRPr="003F7626" w14:paraId="4B7E6CA4" w14:textId="77777777" w:rsidTr="00E05856">
        <w:trPr>
          <w:cantSplit/>
          <w:trHeight w:val="255"/>
        </w:trPr>
        <w:tc>
          <w:tcPr>
            <w:tcW w:w="3659" w:type="dxa"/>
            <w:shd w:val="clear" w:color="auto" w:fill="auto"/>
          </w:tcPr>
          <w:p w14:paraId="1D180A33" w14:textId="77777777" w:rsidR="00913378" w:rsidRPr="00311090" w:rsidRDefault="00913378" w:rsidP="00913378">
            <w:pPr>
              <w:ind w:left="194" w:hanging="194"/>
              <w:rPr>
                <w:rFonts w:cs="Times New Roman"/>
                <w:b/>
                <w:bCs/>
                <w:i/>
                <w:iCs/>
              </w:rPr>
            </w:pPr>
            <w:r w:rsidRPr="00311090">
              <w:rPr>
                <w:rFonts w:cs="Times New Roman"/>
                <w:b/>
                <w:bCs/>
                <w:i/>
                <w:iCs/>
              </w:rPr>
              <w:t xml:space="preserve">Debt </w:t>
            </w:r>
            <w:r w:rsidRPr="003F7626">
              <w:rPr>
                <w:rFonts w:cs="Times New Roman"/>
                <w:b/>
                <w:bCs/>
                <w:i/>
                <w:iCs/>
              </w:rPr>
              <w:t>instruments</w:t>
            </w:r>
          </w:p>
        </w:tc>
        <w:tc>
          <w:tcPr>
            <w:tcW w:w="1285" w:type="dxa"/>
            <w:shd w:val="clear" w:color="auto" w:fill="auto"/>
          </w:tcPr>
          <w:p w14:paraId="3E4BFAD4" w14:textId="77777777" w:rsidR="00913378" w:rsidRPr="00311090" w:rsidRDefault="00913378" w:rsidP="00913378">
            <w:pPr>
              <w:pStyle w:val="acctfourfigures"/>
              <w:tabs>
                <w:tab w:val="clear" w:pos="765"/>
                <w:tab w:val="decimal" w:pos="907"/>
              </w:tabs>
              <w:spacing w:line="240" w:lineRule="auto"/>
              <w:ind w:right="11"/>
              <w:rPr>
                <w:rFonts w:ascii="Times New Roman" w:hAnsi="Times New Roman"/>
                <w:b/>
                <w:bCs/>
                <w:szCs w:val="22"/>
              </w:rPr>
            </w:pPr>
          </w:p>
        </w:tc>
        <w:tc>
          <w:tcPr>
            <w:tcW w:w="197" w:type="dxa"/>
            <w:shd w:val="clear" w:color="auto" w:fill="auto"/>
          </w:tcPr>
          <w:p w14:paraId="03E2689E" w14:textId="77777777" w:rsidR="00913378" w:rsidRPr="00311090" w:rsidRDefault="00913378" w:rsidP="00913378">
            <w:pPr>
              <w:pStyle w:val="acctfourfigures"/>
              <w:spacing w:line="240" w:lineRule="auto"/>
              <w:rPr>
                <w:rFonts w:ascii="Times New Roman" w:hAnsi="Times New Roman"/>
                <w:szCs w:val="22"/>
              </w:rPr>
            </w:pPr>
          </w:p>
        </w:tc>
        <w:tc>
          <w:tcPr>
            <w:tcW w:w="1188" w:type="dxa"/>
            <w:shd w:val="clear" w:color="auto" w:fill="auto"/>
          </w:tcPr>
          <w:p w14:paraId="1FD42175"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281457DA" w14:textId="77777777" w:rsidR="00913378" w:rsidRPr="00311090" w:rsidRDefault="00913378" w:rsidP="00913378">
            <w:pPr>
              <w:pStyle w:val="acctfourfigures"/>
              <w:spacing w:line="240" w:lineRule="auto"/>
              <w:rPr>
                <w:rFonts w:ascii="Times New Roman" w:hAnsi="Times New Roman"/>
                <w:szCs w:val="22"/>
              </w:rPr>
            </w:pPr>
          </w:p>
        </w:tc>
        <w:tc>
          <w:tcPr>
            <w:tcW w:w="1285" w:type="dxa"/>
            <w:shd w:val="clear" w:color="auto" w:fill="auto"/>
          </w:tcPr>
          <w:p w14:paraId="2F7B1193"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F5E03E7" w14:textId="77777777" w:rsidR="00913378" w:rsidRPr="00311090" w:rsidRDefault="00913378" w:rsidP="00913378">
            <w:pPr>
              <w:pStyle w:val="acctfourfigures"/>
              <w:spacing w:line="240" w:lineRule="auto"/>
              <w:rPr>
                <w:rFonts w:ascii="Times New Roman" w:hAnsi="Times New Roman"/>
                <w:szCs w:val="22"/>
              </w:rPr>
            </w:pPr>
          </w:p>
        </w:tc>
        <w:tc>
          <w:tcPr>
            <w:tcW w:w="1189" w:type="dxa"/>
            <w:shd w:val="clear" w:color="auto" w:fill="auto"/>
          </w:tcPr>
          <w:p w14:paraId="74C8840A" w14:textId="77777777" w:rsidR="00913378" w:rsidRPr="00311090" w:rsidRDefault="00913378" w:rsidP="00913378">
            <w:pPr>
              <w:pStyle w:val="acctfourfigures"/>
              <w:tabs>
                <w:tab w:val="clear" w:pos="765"/>
                <w:tab w:val="decimal" w:pos="911"/>
              </w:tabs>
              <w:spacing w:line="240" w:lineRule="auto"/>
              <w:ind w:right="11"/>
              <w:rPr>
                <w:rFonts w:ascii="Times New Roman" w:hAnsi="Times New Roman"/>
                <w:b/>
                <w:bCs/>
                <w:szCs w:val="22"/>
              </w:rPr>
            </w:pPr>
          </w:p>
        </w:tc>
      </w:tr>
      <w:tr w:rsidR="005D58A2" w:rsidRPr="003F7626" w14:paraId="46462C54" w14:textId="77777777" w:rsidTr="00E05856">
        <w:trPr>
          <w:cantSplit/>
          <w:trHeight w:val="243"/>
        </w:trPr>
        <w:tc>
          <w:tcPr>
            <w:tcW w:w="3659" w:type="dxa"/>
            <w:shd w:val="clear" w:color="auto" w:fill="auto"/>
          </w:tcPr>
          <w:p w14:paraId="4C1AB6E7" w14:textId="77777777" w:rsidR="005D58A2" w:rsidRPr="00311090" w:rsidRDefault="005D58A2" w:rsidP="005D58A2">
            <w:pPr>
              <w:ind w:left="194" w:hanging="194"/>
              <w:rPr>
                <w:rFonts w:cs="Times New Roman"/>
                <w:b/>
                <w:bCs/>
                <w:i/>
                <w:iCs/>
              </w:rPr>
            </w:pPr>
            <w:r w:rsidRPr="003F7626">
              <w:rPr>
                <w:rFonts w:cs="Times New Roman"/>
              </w:rPr>
              <w:t>At 1 January</w:t>
            </w:r>
          </w:p>
        </w:tc>
        <w:tc>
          <w:tcPr>
            <w:tcW w:w="1285" w:type="dxa"/>
            <w:shd w:val="clear" w:color="auto" w:fill="auto"/>
          </w:tcPr>
          <w:p w14:paraId="37E7A844" w14:textId="17C5B35A" w:rsidR="005D58A2" w:rsidRPr="002B6F74" w:rsidRDefault="00735852" w:rsidP="00117F90">
            <w:pPr>
              <w:pStyle w:val="acctfourfigures"/>
              <w:tabs>
                <w:tab w:val="clear" w:pos="765"/>
                <w:tab w:val="decimal" w:pos="1050"/>
              </w:tabs>
              <w:spacing w:line="240" w:lineRule="auto"/>
              <w:ind w:right="11"/>
              <w:rPr>
                <w:rFonts w:ascii="Times New Roman" w:hAnsi="Times New Roman"/>
                <w:szCs w:val="22"/>
              </w:rPr>
            </w:pPr>
            <w:r>
              <w:rPr>
                <w:rFonts w:ascii="Times New Roman" w:hAnsi="Times New Roman"/>
                <w:szCs w:val="22"/>
              </w:rPr>
              <w:t>47,</w:t>
            </w:r>
            <w:r w:rsidRPr="00117F90">
              <w:rPr>
                <w:rFonts w:ascii="Times New Roman" w:hAnsi="Times New Roman"/>
                <w:szCs w:val="22"/>
                <w:lang w:val="en-US" w:bidi="th-TH"/>
              </w:rPr>
              <w:t>816</w:t>
            </w:r>
          </w:p>
        </w:tc>
        <w:tc>
          <w:tcPr>
            <w:tcW w:w="197" w:type="dxa"/>
            <w:shd w:val="clear" w:color="auto" w:fill="auto"/>
          </w:tcPr>
          <w:p w14:paraId="4D2F0534" w14:textId="77777777" w:rsidR="005D58A2" w:rsidRPr="00311090" w:rsidRDefault="005D58A2" w:rsidP="005D58A2">
            <w:pPr>
              <w:pStyle w:val="acctfourfigures"/>
              <w:spacing w:line="240" w:lineRule="auto"/>
              <w:rPr>
                <w:rFonts w:ascii="Times New Roman" w:hAnsi="Times New Roman"/>
                <w:szCs w:val="22"/>
              </w:rPr>
            </w:pPr>
          </w:p>
        </w:tc>
        <w:tc>
          <w:tcPr>
            <w:tcW w:w="1188" w:type="dxa"/>
            <w:shd w:val="clear" w:color="auto" w:fill="auto"/>
          </w:tcPr>
          <w:p w14:paraId="1FE78731" w14:textId="77777777" w:rsidR="005D58A2" w:rsidRPr="002B6F74" w:rsidRDefault="005D58A2" w:rsidP="005D58A2">
            <w:pPr>
              <w:pStyle w:val="acctfourfigures"/>
              <w:tabs>
                <w:tab w:val="clear" w:pos="765"/>
                <w:tab w:val="decimal" w:pos="633"/>
              </w:tabs>
              <w:spacing w:line="240" w:lineRule="auto"/>
              <w:ind w:right="11"/>
              <w:rPr>
                <w:rFonts w:ascii="Times New Roman" w:hAnsi="Times New Roman"/>
                <w:szCs w:val="22"/>
              </w:rPr>
            </w:pPr>
            <w:r w:rsidRPr="002B6F74">
              <w:rPr>
                <w:rFonts w:ascii="Times New Roman" w:hAnsi="Times New Roman"/>
                <w:szCs w:val="22"/>
              </w:rPr>
              <w:t>-</w:t>
            </w:r>
          </w:p>
        </w:tc>
        <w:tc>
          <w:tcPr>
            <w:tcW w:w="197" w:type="dxa"/>
            <w:shd w:val="clear" w:color="auto" w:fill="auto"/>
          </w:tcPr>
          <w:p w14:paraId="103A1A7A" w14:textId="77777777" w:rsidR="005D58A2" w:rsidRPr="00311090" w:rsidRDefault="005D58A2" w:rsidP="005D58A2">
            <w:pPr>
              <w:pStyle w:val="acctfourfigures"/>
              <w:spacing w:line="240" w:lineRule="auto"/>
              <w:rPr>
                <w:rFonts w:ascii="Times New Roman" w:hAnsi="Times New Roman"/>
                <w:szCs w:val="22"/>
              </w:rPr>
            </w:pPr>
          </w:p>
        </w:tc>
        <w:tc>
          <w:tcPr>
            <w:tcW w:w="1285" w:type="dxa"/>
            <w:shd w:val="clear" w:color="auto" w:fill="auto"/>
          </w:tcPr>
          <w:p w14:paraId="20166C3A" w14:textId="194ACDE3" w:rsidR="005D58A2" w:rsidRPr="005D58A2" w:rsidRDefault="005D58A2" w:rsidP="005D58A2">
            <w:pPr>
              <w:pStyle w:val="acctfourfigures"/>
              <w:tabs>
                <w:tab w:val="clear" w:pos="765"/>
                <w:tab w:val="decimal" w:pos="1050"/>
              </w:tabs>
              <w:spacing w:line="240" w:lineRule="auto"/>
              <w:ind w:right="11"/>
              <w:rPr>
                <w:rFonts w:ascii="Times New Roman" w:hAnsi="Times New Roman"/>
                <w:szCs w:val="22"/>
                <w:lang w:val="en-US" w:bidi="th-TH"/>
              </w:rPr>
            </w:pPr>
            <w:r w:rsidRPr="005D58A2">
              <w:rPr>
                <w:rFonts w:ascii="Times New Roman" w:hAnsi="Times New Roman"/>
                <w:szCs w:val="22"/>
                <w:lang w:val="en-US" w:bidi="th-TH"/>
              </w:rPr>
              <w:t>47,816</w:t>
            </w:r>
          </w:p>
        </w:tc>
        <w:tc>
          <w:tcPr>
            <w:tcW w:w="197" w:type="dxa"/>
            <w:shd w:val="clear" w:color="auto" w:fill="auto"/>
          </w:tcPr>
          <w:p w14:paraId="17429F80" w14:textId="77777777" w:rsidR="005D58A2" w:rsidRPr="00311090" w:rsidRDefault="005D58A2" w:rsidP="005D58A2">
            <w:pPr>
              <w:pStyle w:val="acctfourfigures"/>
              <w:spacing w:line="240" w:lineRule="auto"/>
              <w:rPr>
                <w:rFonts w:ascii="Times New Roman" w:hAnsi="Times New Roman"/>
                <w:szCs w:val="22"/>
                <w:lang w:val="en-US" w:bidi="th-TH"/>
              </w:rPr>
            </w:pPr>
          </w:p>
        </w:tc>
        <w:tc>
          <w:tcPr>
            <w:tcW w:w="1189" w:type="dxa"/>
            <w:shd w:val="clear" w:color="auto" w:fill="auto"/>
          </w:tcPr>
          <w:p w14:paraId="71EDAE57" w14:textId="77777777" w:rsidR="005D58A2" w:rsidRPr="00311090" w:rsidRDefault="005D58A2" w:rsidP="005D58A2">
            <w:pPr>
              <w:pStyle w:val="acctfourfigures"/>
              <w:tabs>
                <w:tab w:val="clear" w:pos="765"/>
                <w:tab w:val="decimal" w:pos="460"/>
              </w:tabs>
              <w:spacing w:line="240" w:lineRule="auto"/>
              <w:ind w:right="210"/>
              <w:jc w:val="center"/>
              <w:rPr>
                <w:rFonts w:ascii="Times New Roman" w:hAnsi="Times New Roman"/>
                <w:szCs w:val="22"/>
                <w:lang w:val="en-US" w:bidi="th-TH"/>
              </w:rPr>
            </w:pPr>
            <w:r w:rsidRPr="00311090">
              <w:rPr>
                <w:rFonts w:ascii="Times New Roman" w:hAnsi="Times New Roman"/>
                <w:szCs w:val="22"/>
                <w:lang w:val="en-US" w:bidi="th-TH"/>
              </w:rPr>
              <w:t>-</w:t>
            </w:r>
          </w:p>
        </w:tc>
      </w:tr>
      <w:tr w:rsidR="005D58A2" w:rsidRPr="003F7626" w14:paraId="6E245297" w14:textId="77777777" w:rsidTr="00BC518F">
        <w:trPr>
          <w:cantSplit/>
          <w:trHeight w:val="243"/>
        </w:trPr>
        <w:tc>
          <w:tcPr>
            <w:tcW w:w="3659" w:type="dxa"/>
            <w:shd w:val="clear" w:color="auto" w:fill="auto"/>
            <w:vAlign w:val="bottom"/>
          </w:tcPr>
          <w:p w14:paraId="0D1F5B93" w14:textId="77777777" w:rsidR="005D58A2" w:rsidRPr="003F7626" w:rsidRDefault="005D58A2" w:rsidP="005D58A2">
            <w:pPr>
              <w:ind w:left="194" w:hanging="194"/>
              <w:rPr>
                <w:rFonts w:cs="Times New Roman"/>
                <w:i/>
                <w:iCs/>
                <w:color w:val="0000FF"/>
                <w:shd w:val="clear" w:color="auto" w:fill="D9D9D9" w:themeFill="background1" w:themeFillShade="D9"/>
              </w:rPr>
            </w:pPr>
            <w:r w:rsidRPr="003F7626">
              <w:rPr>
                <w:rFonts w:cs="Times New Roman"/>
              </w:rPr>
              <w:t>Acquisitions</w:t>
            </w:r>
          </w:p>
        </w:tc>
        <w:tc>
          <w:tcPr>
            <w:tcW w:w="1285" w:type="dxa"/>
            <w:shd w:val="clear" w:color="auto" w:fill="auto"/>
          </w:tcPr>
          <w:p w14:paraId="0708CDB4" w14:textId="1E8ECB75" w:rsidR="005D58A2" w:rsidRPr="00E30F3E" w:rsidRDefault="00735852" w:rsidP="00117F90">
            <w:pPr>
              <w:pStyle w:val="acctfourfigures"/>
              <w:tabs>
                <w:tab w:val="clear" w:pos="765"/>
                <w:tab w:val="decimal" w:pos="756"/>
              </w:tabs>
              <w:spacing w:line="240" w:lineRule="auto"/>
              <w:ind w:right="11"/>
              <w:rPr>
                <w:rFonts w:ascii="Times New Roman" w:hAnsi="Times New Roman"/>
                <w:szCs w:val="22"/>
              </w:rPr>
            </w:pPr>
            <w:r w:rsidRPr="00E30F3E">
              <w:rPr>
                <w:rFonts w:ascii="Times New Roman" w:hAnsi="Times New Roman"/>
                <w:szCs w:val="22"/>
              </w:rPr>
              <w:t>-</w:t>
            </w:r>
          </w:p>
        </w:tc>
        <w:tc>
          <w:tcPr>
            <w:tcW w:w="197" w:type="dxa"/>
            <w:shd w:val="clear" w:color="auto" w:fill="auto"/>
            <w:vAlign w:val="bottom"/>
          </w:tcPr>
          <w:p w14:paraId="77C827D0" w14:textId="77777777" w:rsidR="005D58A2" w:rsidRPr="003F7626" w:rsidRDefault="005D58A2" w:rsidP="005D58A2">
            <w:pPr>
              <w:pStyle w:val="acctfourfigures"/>
              <w:spacing w:line="240" w:lineRule="auto"/>
              <w:rPr>
                <w:rFonts w:ascii="Times New Roman" w:hAnsi="Times New Roman"/>
                <w:szCs w:val="22"/>
              </w:rPr>
            </w:pPr>
          </w:p>
        </w:tc>
        <w:tc>
          <w:tcPr>
            <w:tcW w:w="1188" w:type="dxa"/>
            <w:shd w:val="clear" w:color="auto" w:fill="auto"/>
          </w:tcPr>
          <w:p w14:paraId="54AC43F5" w14:textId="77777777" w:rsidR="005D58A2" w:rsidRPr="00A26650" w:rsidRDefault="005D58A2" w:rsidP="005D58A2">
            <w:pPr>
              <w:pStyle w:val="acctfourfigures"/>
              <w:tabs>
                <w:tab w:val="clear" w:pos="765"/>
                <w:tab w:val="decimal" w:pos="911"/>
              </w:tabs>
              <w:spacing w:line="240" w:lineRule="auto"/>
              <w:ind w:right="11"/>
              <w:rPr>
                <w:rFonts w:ascii="Times New Roman" w:hAnsi="Times New Roman"/>
                <w:szCs w:val="22"/>
              </w:rPr>
            </w:pPr>
            <w:r w:rsidRPr="00A26650">
              <w:rPr>
                <w:rFonts w:ascii="Times New Roman" w:hAnsi="Times New Roman"/>
                <w:szCs w:val="22"/>
              </w:rPr>
              <w:t>50,</w:t>
            </w:r>
            <w:r w:rsidRPr="00A26650">
              <w:rPr>
                <w:rFonts w:ascii="Times New Roman" w:hAnsi="Times New Roman"/>
                <w:szCs w:val="22"/>
                <w:lang w:bidi="th-TH"/>
              </w:rPr>
              <w:t>000</w:t>
            </w:r>
          </w:p>
        </w:tc>
        <w:tc>
          <w:tcPr>
            <w:tcW w:w="197" w:type="dxa"/>
            <w:shd w:val="clear" w:color="auto" w:fill="auto"/>
            <w:vAlign w:val="bottom"/>
          </w:tcPr>
          <w:p w14:paraId="6FB7EF55" w14:textId="77777777" w:rsidR="005D58A2" w:rsidRPr="003F7626" w:rsidRDefault="005D58A2" w:rsidP="005D58A2">
            <w:pPr>
              <w:pStyle w:val="acctfourfigures"/>
              <w:spacing w:line="240" w:lineRule="auto"/>
              <w:rPr>
                <w:rFonts w:ascii="Times New Roman" w:hAnsi="Times New Roman"/>
                <w:szCs w:val="22"/>
              </w:rPr>
            </w:pPr>
          </w:p>
        </w:tc>
        <w:tc>
          <w:tcPr>
            <w:tcW w:w="1285" w:type="dxa"/>
            <w:shd w:val="clear" w:color="auto" w:fill="auto"/>
          </w:tcPr>
          <w:p w14:paraId="7E658E34" w14:textId="65C943D2" w:rsidR="005D58A2" w:rsidRPr="005D58A2" w:rsidRDefault="005D58A2" w:rsidP="005D58A2">
            <w:pPr>
              <w:pStyle w:val="acctfourfigures"/>
              <w:tabs>
                <w:tab w:val="clear" w:pos="765"/>
                <w:tab w:val="decimal" w:pos="776"/>
              </w:tabs>
              <w:spacing w:line="240" w:lineRule="auto"/>
              <w:ind w:right="11"/>
              <w:rPr>
                <w:rFonts w:ascii="Times New Roman" w:hAnsi="Times New Roman"/>
                <w:szCs w:val="22"/>
              </w:rPr>
            </w:pPr>
            <w:r w:rsidRPr="005D58A2">
              <w:rPr>
                <w:rFonts w:ascii="Times New Roman" w:hAnsi="Times New Roman"/>
                <w:szCs w:val="22"/>
              </w:rPr>
              <w:t>-</w:t>
            </w:r>
          </w:p>
        </w:tc>
        <w:tc>
          <w:tcPr>
            <w:tcW w:w="197" w:type="dxa"/>
            <w:shd w:val="clear" w:color="auto" w:fill="auto"/>
            <w:vAlign w:val="bottom"/>
          </w:tcPr>
          <w:p w14:paraId="190D6AB0" w14:textId="77777777" w:rsidR="005D58A2" w:rsidRPr="003F7626" w:rsidRDefault="005D58A2" w:rsidP="005D58A2">
            <w:pPr>
              <w:pStyle w:val="acctfourfigures"/>
              <w:spacing w:line="240" w:lineRule="auto"/>
              <w:rPr>
                <w:rFonts w:ascii="Times New Roman" w:hAnsi="Times New Roman"/>
                <w:szCs w:val="22"/>
              </w:rPr>
            </w:pPr>
          </w:p>
        </w:tc>
        <w:tc>
          <w:tcPr>
            <w:tcW w:w="1189" w:type="dxa"/>
            <w:shd w:val="clear" w:color="auto" w:fill="auto"/>
            <w:vAlign w:val="bottom"/>
          </w:tcPr>
          <w:p w14:paraId="32C296EA" w14:textId="77777777" w:rsidR="005D58A2" w:rsidRPr="00311090" w:rsidRDefault="005D58A2" w:rsidP="005D58A2">
            <w:pPr>
              <w:pStyle w:val="acctfourfigures"/>
              <w:tabs>
                <w:tab w:val="clear" w:pos="765"/>
                <w:tab w:val="decimal" w:pos="909"/>
              </w:tabs>
              <w:spacing w:line="240" w:lineRule="auto"/>
              <w:ind w:right="11"/>
              <w:rPr>
                <w:rFonts w:ascii="Times New Roman" w:hAnsi="Times New Roman"/>
                <w:szCs w:val="22"/>
                <w:lang w:val="en-US" w:bidi="th-TH"/>
              </w:rPr>
            </w:pPr>
            <w:r w:rsidRPr="00703D45">
              <w:rPr>
                <w:rFonts w:ascii="Times New Roman" w:hAnsi="Times New Roman"/>
                <w:szCs w:val="22"/>
                <w:lang w:bidi="th-TH"/>
              </w:rPr>
              <w:t xml:space="preserve"> 50,000</w:t>
            </w:r>
          </w:p>
        </w:tc>
      </w:tr>
      <w:tr w:rsidR="005D58A2" w:rsidRPr="003F7626" w14:paraId="42A2A4B4" w14:textId="77777777" w:rsidTr="00BC518F">
        <w:trPr>
          <w:cantSplit/>
          <w:trHeight w:val="243"/>
        </w:trPr>
        <w:tc>
          <w:tcPr>
            <w:tcW w:w="3659" w:type="dxa"/>
            <w:shd w:val="clear" w:color="auto" w:fill="auto"/>
            <w:vAlign w:val="bottom"/>
          </w:tcPr>
          <w:p w14:paraId="116B265C" w14:textId="1DF2275A" w:rsidR="005D58A2" w:rsidRPr="003F7626" w:rsidRDefault="005D58A2" w:rsidP="005D58A2">
            <w:pPr>
              <w:ind w:left="194" w:hanging="194"/>
              <w:rPr>
                <w:rFonts w:cs="Times New Roman"/>
              </w:rPr>
            </w:pPr>
            <w:r>
              <w:rPr>
                <w:rFonts w:cs="Times New Roman"/>
              </w:rPr>
              <w:t>Disposal</w:t>
            </w:r>
            <w:r w:rsidR="002E6395">
              <w:rPr>
                <w:rFonts w:cs="Times New Roman"/>
              </w:rPr>
              <w:t>s</w:t>
            </w:r>
          </w:p>
        </w:tc>
        <w:tc>
          <w:tcPr>
            <w:tcW w:w="1285" w:type="dxa"/>
            <w:shd w:val="clear" w:color="auto" w:fill="auto"/>
          </w:tcPr>
          <w:p w14:paraId="56AB4A4C" w14:textId="5CF09F46" w:rsidR="005D58A2" w:rsidRPr="00117F90" w:rsidRDefault="00117F90" w:rsidP="005D58A2">
            <w:pPr>
              <w:pStyle w:val="acctfourfigures"/>
              <w:tabs>
                <w:tab w:val="clear" w:pos="765"/>
                <w:tab w:val="decimal" w:pos="1038"/>
              </w:tabs>
              <w:spacing w:line="240" w:lineRule="auto"/>
              <w:ind w:right="11"/>
              <w:rPr>
                <w:rFonts w:ascii="Times New Roman" w:hAnsi="Times New Roman"/>
                <w:szCs w:val="22"/>
              </w:rPr>
            </w:pPr>
            <w:r w:rsidRPr="00117F90">
              <w:rPr>
                <w:rFonts w:ascii="Times New Roman" w:hAnsi="Times New Roman"/>
                <w:szCs w:val="22"/>
              </w:rPr>
              <w:t>(50,000)</w:t>
            </w:r>
          </w:p>
        </w:tc>
        <w:tc>
          <w:tcPr>
            <w:tcW w:w="197" w:type="dxa"/>
            <w:shd w:val="clear" w:color="auto" w:fill="auto"/>
            <w:vAlign w:val="bottom"/>
          </w:tcPr>
          <w:p w14:paraId="044E2C44" w14:textId="77777777" w:rsidR="005D58A2" w:rsidRPr="003F7626" w:rsidRDefault="005D58A2" w:rsidP="005D58A2">
            <w:pPr>
              <w:pStyle w:val="acctfourfigures"/>
              <w:spacing w:line="240" w:lineRule="auto"/>
              <w:rPr>
                <w:rFonts w:ascii="Times New Roman" w:hAnsi="Times New Roman"/>
                <w:szCs w:val="22"/>
              </w:rPr>
            </w:pPr>
          </w:p>
        </w:tc>
        <w:tc>
          <w:tcPr>
            <w:tcW w:w="1188" w:type="dxa"/>
            <w:shd w:val="clear" w:color="auto" w:fill="auto"/>
          </w:tcPr>
          <w:p w14:paraId="4604DA56" w14:textId="2E61716E" w:rsidR="005D58A2" w:rsidRPr="00A26650" w:rsidRDefault="005D58A2" w:rsidP="005D58A2">
            <w:pPr>
              <w:pStyle w:val="acctfourfigures"/>
              <w:tabs>
                <w:tab w:val="clear" w:pos="765"/>
                <w:tab w:val="decimal" w:pos="633"/>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vAlign w:val="bottom"/>
          </w:tcPr>
          <w:p w14:paraId="4338E078" w14:textId="77777777" w:rsidR="005D58A2" w:rsidRPr="003F7626" w:rsidRDefault="005D58A2" w:rsidP="005D58A2">
            <w:pPr>
              <w:pStyle w:val="acctfourfigures"/>
              <w:spacing w:line="240" w:lineRule="auto"/>
              <w:rPr>
                <w:rFonts w:ascii="Times New Roman" w:hAnsi="Times New Roman"/>
                <w:szCs w:val="22"/>
              </w:rPr>
            </w:pPr>
          </w:p>
        </w:tc>
        <w:tc>
          <w:tcPr>
            <w:tcW w:w="1285" w:type="dxa"/>
            <w:shd w:val="clear" w:color="auto" w:fill="auto"/>
          </w:tcPr>
          <w:p w14:paraId="78084384" w14:textId="753BBEA1" w:rsidR="005D58A2" w:rsidRPr="005D58A2" w:rsidRDefault="005D58A2" w:rsidP="005D58A2">
            <w:pPr>
              <w:pStyle w:val="acctfourfigures"/>
              <w:tabs>
                <w:tab w:val="clear" w:pos="765"/>
                <w:tab w:val="decimal" w:pos="1050"/>
              </w:tabs>
              <w:spacing w:line="240" w:lineRule="auto"/>
              <w:ind w:right="11"/>
              <w:rPr>
                <w:rFonts w:ascii="Times New Roman" w:hAnsi="Times New Roman"/>
                <w:szCs w:val="22"/>
              </w:rPr>
            </w:pPr>
            <w:r w:rsidRPr="005D58A2">
              <w:rPr>
                <w:rFonts w:ascii="Times New Roman" w:hAnsi="Times New Roman"/>
                <w:szCs w:val="22"/>
              </w:rPr>
              <w:t>(50,000)</w:t>
            </w:r>
          </w:p>
        </w:tc>
        <w:tc>
          <w:tcPr>
            <w:tcW w:w="197" w:type="dxa"/>
            <w:shd w:val="clear" w:color="auto" w:fill="auto"/>
            <w:vAlign w:val="bottom"/>
          </w:tcPr>
          <w:p w14:paraId="70131CAE" w14:textId="77777777" w:rsidR="005D58A2" w:rsidRPr="003F7626" w:rsidRDefault="005D58A2" w:rsidP="005D58A2">
            <w:pPr>
              <w:pStyle w:val="acctfourfigures"/>
              <w:spacing w:line="240" w:lineRule="auto"/>
              <w:rPr>
                <w:rFonts w:ascii="Times New Roman" w:hAnsi="Times New Roman"/>
                <w:szCs w:val="22"/>
              </w:rPr>
            </w:pPr>
          </w:p>
        </w:tc>
        <w:tc>
          <w:tcPr>
            <w:tcW w:w="1189" w:type="dxa"/>
            <w:shd w:val="clear" w:color="auto" w:fill="auto"/>
            <w:vAlign w:val="bottom"/>
          </w:tcPr>
          <w:p w14:paraId="2840379F" w14:textId="6B4961D3" w:rsidR="005D58A2" w:rsidRPr="00703D45" w:rsidRDefault="005D58A2" w:rsidP="005D58A2">
            <w:pPr>
              <w:pStyle w:val="acctfourfigures"/>
              <w:tabs>
                <w:tab w:val="clear" w:pos="765"/>
                <w:tab w:val="decimal" w:pos="460"/>
              </w:tabs>
              <w:spacing w:line="240" w:lineRule="auto"/>
              <w:ind w:right="210"/>
              <w:jc w:val="center"/>
              <w:rPr>
                <w:rFonts w:ascii="Times New Roman" w:hAnsi="Times New Roman"/>
                <w:szCs w:val="22"/>
                <w:lang w:bidi="th-TH"/>
              </w:rPr>
            </w:pPr>
            <w:r>
              <w:rPr>
                <w:rFonts w:ascii="Times New Roman" w:hAnsi="Times New Roman"/>
                <w:szCs w:val="22"/>
                <w:lang w:bidi="th-TH"/>
              </w:rPr>
              <w:t>-</w:t>
            </w:r>
          </w:p>
        </w:tc>
      </w:tr>
      <w:tr w:rsidR="005D58A2" w:rsidRPr="003F7626" w14:paraId="30A318FA" w14:textId="77777777" w:rsidTr="00BC518F">
        <w:trPr>
          <w:cantSplit/>
          <w:trHeight w:val="243"/>
        </w:trPr>
        <w:tc>
          <w:tcPr>
            <w:tcW w:w="3659" w:type="dxa"/>
            <w:shd w:val="clear" w:color="auto" w:fill="auto"/>
            <w:vAlign w:val="bottom"/>
          </w:tcPr>
          <w:p w14:paraId="028164EB" w14:textId="39F2A04A" w:rsidR="005D58A2" w:rsidRPr="003F7626" w:rsidRDefault="005D58A2" w:rsidP="005D58A2">
            <w:pPr>
              <w:ind w:left="194" w:hanging="194"/>
              <w:rPr>
                <w:rFonts w:cs="Times New Roman"/>
                <w:i/>
                <w:iCs/>
                <w:color w:val="0000FF"/>
                <w:shd w:val="clear" w:color="auto" w:fill="D9D9D9" w:themeFill="background1" w:themeFillShade="D9"/>
              </w:rPr>
            </w:pPr>
            <w:r w:rsidRPr="003F7626">
              <w:rPr>
                <w:rFonts w:cs="Times New Roman"/>
              </w:rPr>
              <w:t xml:space="preserve">Net change in fair value </w:t>
            </w:r>
            <w:r w:rsidRPr="000D23FE">
              <w:rPr>
                <w:rFonts w:cs="Times New Roman"/>
                <w:lang w:val="en-GB"/>
              </w:rPr>
              <w:t>(</w:t>
            </w:r>
            <w:r w:rsidRPr="003F7626">
              <w:rPr>
                <w:rFonts w:cs="Times New Roman"/>
              </w:rPr>
              <w:t>including unrealised transactions</w:t>
            </w:r>
            <w:r w:rsidRPr="000D23FE">
              <w:rPr>
                <w:rFonts w:cs="Times New Roman"/>
                <w:lang w:val="en-GB"/>
              </w:rPr>
              <w:t>)</w:t>
            </w:r>
          </w:p>
        </w:tc>
        <w:tc>
          <w:tcPr>
            <w:tcW w:w="1285" w:type="dxa"/>
            <w:tcBorders>
              <w:bottom w:val="single" w:sz="4" w:space="0" w:color="auto"/>
            </w:tcBorders>
            <w:shd w:val="clear" w:color="auto" w:fill="auto"/>
          </w:tcPr>
          <w:p w14:paraId="6B5F0F0F" w14:textId="77777777" w:rsidR="00117F90" w:rsidRDefault="00117F90" w:rsidP="00117F90">
            <w:pPr>
              <w:pStyle w:val="acctfourfigures"/>
              <w:tabs>
                <w:tab w:val="clear" w:pos="765"/>
                <w:tab w:val="decimal" w:pos="1050"/>
              </w:tabs>
              <w:spacing w:line="240" w:lineRule="auto"/>
              <w:ind w:right="11"/>
              <w:rPr>
                <w:rFonts w:ascii="Times New Roman" w:hAnsi="Times New Roman"/>
                <w:szCs w:val="22"/>
              </w:rPr>
            </w:pPr>
          </w:p>
          <w:p w14:paraId="39093ACD" w14:textId="64BE1601" w:rsidR="005D58A2" w:rsidRPr="00117F90" w:rsidRDefault="00117F90" w:rsidP="00117F90">
            <w:pPr>
              <w:pStyle w:val="acctfourfigures"/>
              <w:tabs>
                <w:tab w:val="clear" w:pos="765"/>
                <w:tab w:val="decimal" w:pos="1050"/>
              </w:tabs>
              <w:spacing w:line="240" w:lineRule="auto"/>
              <w:ind w:right="11"/>
              <w:rPr>
                <w:rFonts w:ascii="Times New Roman" w:hAnsi="Times New Roman"/>
                <w:szCs w:val="22"/>
              </w:rPr>
            </w:pPr>
            <w:r w:rsidRPr="00117F90">
              <w:rPr>
                <w:rFonts w:ascii="Times New Roman" w:hAnsi="Times New Roman"/>
                <w:szCs w:val="22"/>
              </w:rPr>
              <w:t>2,184</w:t>
            </w:r>
          </w:p>
        </w:tc>
        <w:tc>
          <w:tcPr>
            <w:tcW w:w="197" w:type="dxa"/>
            <w:shd w:val="clear" w:color="auto" w:fill="auto"/>
            <w:vAlign w:val="bottom"/>
          </w:tcPr>
          <w:p w14:paraId="3221A37E" w14:textId="77777777" w:rsidR="005D58A2" w:rsidRPr="003F7626" w:rsidRDefault="005D58A2" w:rsidP="005D58A2">
            <w:pPr>
              <w:pStyle w:val="acctfourfigures"/>
              <w:spacing w:line="240" w:lineRule="auto"/>
              <w:rPr>
                <w:rFonts w:ascii="Times New Roman" w:hAnsi="Times New Roman"/>
                <w:szCs w:val="22"/>
              </w:rPr>
            </w:pPr>
          </w:p>
        </w:tc>
        <w:tc>
          <w:tcPr>
            <w:tcW w:w="1188" w:type="dxa"/>
            <w:tcBorders>
              <w:bottom w:val="single" w:sz="4" w:space="0" w:color="auto"/>
            </w:tcBorders>
            <w:shd w:val="clear" w:color="auto" w:fill="auto"/>
          </w:tcPr>
          <w:p w14:paraId="4F89DB29" w14:textId="77777777" w:rsidR="005D58A2" w:rsidRPr="00A26650" w:rsidRDefault="005D58A2" w:rsidP="005D58A2">
            <w:pPr>
              <w:pStyle w:val="acctfourfigures"/>
              <w:tabs>
                <w:tab w:val="decimal" w:pos="1001"/>
              </w:tabs>
              <w:spacing w:line="240" w:lineRule="atLeast"/>
              <w:ind w:right="100"/>
              <w:rPr>
                <w:rFonts w:ascii="Times New Roman" w:hAnsi="Times New Roman"/>
                <w:szCs w:val="22"/>
                <w:lang w:bidi="th-TH"/>
              </w:rPr>
            </w:pPr>
          </w:p>
          <w:p w14:paraId="76A98B2F" w14:textId="7F1A8663" w:rsidR="005D58A2" w:rsidRPr="00A26650" w:rsidRDefault="005D58A2" w:rsidP="005D58A2">
            <w:pPr>
              <w:pStyle w:val="acctfourfigures"/>
              <w:tabs>
                <w:tab w:val="clear" w:pos="765"/>
                <w:tab w:val="decimal" w:pos="911"/>
              </w:tabs>
              <w:spacing w:line="240" w:lineRule="auto"/>
              <w:ind w:right="11"/>
              <w:rPr>
                <w:rFonts w:ascii="Times New Roman" w:hAnsi="Times New Roman"/>
                <w:szCs w:val="22"/>
              </w:rPr>
            </w:pPr>
            <w:r w:rsidRPr="000D23FE">
              <w:rPr>
                <w:rFonts w:ascii="Times New Roman" w:hAnsi="Times New Roman"/>
                <w:szCs w:val="22"/>
                <w:lang w:bidi="th-TH"/>
              </w:rPr>
              <w:t>(</w:t>
            </w:r>
            <w:r w:rsidRPr="00A26650">
              <w:rPr>
                <w:rFonts w:ascii="Times New Roman" w:hAnsi="Times New Roman"/>
                <w:szCs w:val="22"/>
              </w:rPr>
              <w:t>2,</w:t>
            </w:r>
            <w:r w:rsidRPr="00A26650">
              <w:rPr>
                <w:rFonts w:ascii="Times New Roman" w:hAnsi="Times New Roman"/>
                <w:szCs w:val="22"/>
                <w:lang w:bidi="th-TH"/>
              </w:rPr>
              <w:t>184</w:t>
            </w:r>
            <w:r w:rsidRPr="000D23FE">
              <w:rPr>
                <w:rFonts w:ascii="Times New Roman" w:hAnsi="Times New Roman"/>
                <w:szCs w:val="22"/>
                <w:lang w:bidi="th-TH"/>
              </w:rPr>
              <w:t>)</w:t>
            </w:r>
          </w:p>
        </w:tc>
        <w:tc>
          <w:tcPr>
            <w:tcW w:w="197" w:type="dxa"/>
            <w:shd w:val="clear" w:color="auto" w:fill="auto"/>
            <w:vAlign w:val="bottom"/>
          </w:tcPr>
          <w:p w14:paraId="614D7B5D" w14:textId="77777777" w:rsidR="005D58A2" w:rsidRPr="003F7626" w:rsidRDefault="005D58A2" w:rsidP="005D58A2">
            <w:pPr>
              <w:pStyle w:val="acctfourfigures"/>
              <w:spacing w:line="240" w:lineRule="auto"/>
              <w:rPr>
                <w:rFonts w:ascii="Times New Roman" w:hAnsi="Times New Roman"/>
                <w:szCs w:val="22"/>
              </w:rPr>
            </w:pPr>
          </w:p>
        </w:tc>
        <w:tc>
          <w:tcPr>
            <w:tcW w:w="1285" w:type="dxa"/>
            <w:tcBorders>
              <w:bottom w:val="single" w:sz="4" w:space="0" w:color="auto"/>
            </w:tcBorders>
            <w:shd w:val="clear" w:color="auto" w:fill="auto"/>
          </w:tcPr>
          <w:p w14:paraId="100D238C" w14:textId="77777777" w:rsidR="005D58A2" w:rsidRPr="005D58A2" w:rsidRDefault="005D58A2" w:rsidP="005D58A2">
            <w:pPr>
              <w:pStyle w:val="acctfourfigures"/>
              <w:tabs>
                <w:tab w:val="clear" w:pos="765"/>
                <w:tab w:val="decimal" w:pos="1001"/>
              </w:tabs>
              <w:spacing w:line="240" w:lineRule="atLeast"/>
              <w:ind w:right="11"/>
              <w:rPr>
                <w:rFonts w:ascii="Times New Roman" w:hAnsi="Times New Roman"/>
                <w:szCs w:val="22"/>
              </w:rPr>
            </w:pPr>
          </w:p>
          <w:p w14:paraId="74829133" w14:textId="63196B7A" w:rsidR="005D58A2" w:rsidRPr="005D58A2" w:rsidRDefault="005D58A2" w:rsidP="005D58A2">
            <w:pPr>
              <w:pStyle w:val="acctfourfigures"/>
              <w:tabs>
                <w:tab w:val="clear" w:pos="765"/>
                <w:tab w:val="decimal" w:pos="1115"/>
              </w:tabs>
              <w:spacing w:line="240" w:lineRule="auto"/>
              <w:ind w:right="11"/>
              <w:rPr>
                <w:rFonts w:ascii="Times New Roman" w:hAnsi="Times New Roman"/>
                <w:szCs w:val="22"/>
              </w:rPr>
            </w:pPr>
            <w:r w:rsidRPr="005D58A2">
              <w:rPr>
                <w:rFonts w:ascii="Times New Roman" w:hAnsi="Times New Roman"/>
                <w:szCs w:val="22"/>
              </w:rPr>
              <w:t>(2,184)</w:t>
            </w:r>
          </w:p>
        </w:tc>
        <w:tc>
          <w:tcPr>
            <w:tcW w:w="197" w:type="dxa"/>
            <w:shd w:val="clear" w:color="auto" w:fill="auto"/>
            <w:vAlign w:val="bottom"/>
          </w:tcPr>
          <w:p w14:paraId="50093961" w14:textId="77777777" w:rsidR="005D58A2" w:rsidRPr="003F7626" w:rsidRDefault="005D58A2" w:rsidP="005D58A2">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vAlign w:val="bottom"/>
          </w:tcPr>
          <w:p w14:paraId="0CEB0ECA" w14:textId="6E1D352A" w:rsidR="005D58A2" w:rsidRPr="00311090" w:rsidRDefault="005D58A2" w:rsidP="005D58A2">
            <w:pPr>
              <w:pStyle w:val="acctfourfigures"/>
              <w:tabs>
                <w:tab w:val="clear" w:pos="765"/>
                <w:tab w:val="decimal" w:pos="909"/>
              </w:tabs>
              <w:spacing w:line="240" w:lineRule="auto"/>
              <w:ind w:right="11"/>
              <w:rPr>
                <w:rFonts w:ascii="Times New Roman" w:hAnsi="Times New Roman"/>
                <w:szCs w:val="22"/>
                <w:lang w:val="en-US" w:bidi="th-TH"/>
              </w:rPr>
            </w:pPr>
            <w:r w:rsidRPr="000D23FE">
              <w:rPr>
                <w:rFonts w:ascii="Times New Roman" w:hAnsi="Times New Roman"/>
                <w:szCs w:val="22"/>
                <w:lang w:bidi="th-TH"/>
              </w:rPr>
              <w:t>(</w:t>
            </w:r>
            <w:r w:rsidRPr="00703D45">
              <w:rPr>
                <w:rFonts w:ascii="Times New Roman" w:hAnsi="Times New Roman"/>
                <w:szCs w:val="22"/>
              </w:rPr>
              <w:t>2,184</w:t>
            </w:r>
            <w:r w:rsidRPr="000D23FE">
              <w:rPr>
                <w:rFonts w:ascii="Times New Roman" w:hAnsi="Times New Roman"/>
                <w:szCs w:val="22"/>
                <w:lang w:bidi="th-TH"/>
              </w:rPr>
              <w:t>)</w:t>
            </w:r>
          </w:p>
        </w:tc>
      </w:tr>
      <w:tr w:rsidR="005D58A2" w:rsidRPr="003F7626" w14:paraId="3AF3248E" w14:textId="77777777" w:rsidTr="00BC518F">
        <w:trPr>
          <w:cantSplit/>
          <w:trHeight w:val="243"/>
        </w:trPr>
        <w:tc>
          <w:tcPr>
            <w:tcW w:w="3659" w:type="dxa"/>
            <w:shd w:val="clear" w:color="auto" w:fill="auto"/>
            <w:vAlign w:val="bottom"/>
          </w:tcPr>
          <w:p w14:paraId="7C01EE22" w14:textId="77777777" w:rsidR="005D58A2" w:rsidRPr="003F7626" w:rsidRDefault="005D58A2" w:rsidP="005D58A2">
            <w:pPr>
              <w:ind w:left="194" w:hanging="194"/>
              <w:rPr>
                <w:rFonts w:cs="Times New Roman"/>
                <w:i/>
                <w:iCs/>
                <w:color w:val="0000FF"/>
                <w:shd w:val="clear" w:color="auto" w:fill="D9D9D9" w:themeFill="background1" w:themeFillShade="D9"/>
              </w:rPr>
            </w:pPr>
            <w:r w:rsidRPr="003F7626">
              <w:rPr>
                <w:rFonts w:cs="Times New Roman"/>
                <w:b/>
                <w:bCs/>
              </w:rPr>
              <w:t>At 31 December</w:t>
            </w:r>
          </w:p>
        </w:tc>
        <w:tc>
          <w:tcPr>
            <w:tcW w:w="1285" w:type="dxa"/>
            <w:tcBorders>
              <w:top w:val="single" w:sz="4" w:space="0" w:color="auto"/>
              <w:bottom w:val="double" w:sz="4" w:space="0" w:color="auto"/>
            </w:tcBorders>
            <w:shd w:val="clear" w:color="auto" w:fill="auto"/>
            <w:vAlign w:val="bottom"/>
          </w:tcPr>
          <w:p w14:paraId="71197AD8" w14:textId="31665516" w:rsidR="005D58A2" w:rsidRPr="00E30F3E" w:rsidRDefault="00117F90" w:rsidP="00E30F3E">
            <w:pPr>
              <w:pStyle w:val="acctfourfigures"/>
              <w:spacing w:line="240" w:lineRule="auto"/>
              <w:ind w:right="11"/>
              <w:rPr>
                <w:rFonts w:ascii="Times New Roman" w:hAnsi="Times New Roman"/>
                <w:b/>
                <w:bCs/>
                <w:szCs w:val="22"/>
              </w:rPr>
            </w:pPr>
            <w:r w:rsidRPr="00E30F3E">
              <w:rPr>
                <w:rFonts w:ascii="Times New Roman" w:hAnsi="Times New Roman"/>
                <w:b/>
                <w:bCs/>
                <w:szCs w:val="22"/>
              </w:rPr>
              <w:t>-</w:t>
            </w:r>
          </w:p>
        </w:tc>
        <w:tc>
          <w:tcPr>
            <w:tcW w:w="197" w:type="dxa"/>
            <w:shd w:val="clear" w:color="auto" w:fill="auto"/>
            <w:vAlign w:val="bottom"/>
          </w:tcPr>
          <w:p w14:paraId="798AB144" w14:textId="77777777" w:rsidR="005D58A2" w:rsidRPr="003F7626" w:rsidRDefault="005D58A2" w:rsidP="005D58A2">
            <w:pPr>
              <w:pStyle w:val="acctfourfigures"/>
              <w:spacing w:line="240" w:lineRule="auto"/>
              <w:jc w:val="right"/>
              <w:rPr>
                <w:rFonts w:ascii="Times New Roman" w:hAnsi="Times New Roman"/>
                <w:szCs w:val="22"/>
              </w:rPr>
            </w:pPr>
          </w:p>
        </w:tc>
        <w:tc>
          <w:tcPr>
            <w:tcW w:w="1188" w:type="dxa"/>
            <w:tcBorders>
              <w:top w:val="single" w:sz="4" w:space="0" w:color="auto"/>
              <w:bottom w:val="double" w:sz="4" w:space="0" w:color="auto"/>
            </w:tcBorders>
            <w:shd w:val="clear" w:color="auto" w:fill="auto"/>
            <w:vAlign w:val="bottom"/>
          </w:tcPr>
          <w:p w14:paraId="58BF8732" w14:textId="77777777" w:rsidR="005D58A2" w:rsidRPr="003F7626" w:rsidRDefault="005D58A2" w:rsidP="005D58A2">
            <w:pPr>
              <w:pStyle w:val="acctfourfigures"/>
              <w:tabs>
                <w:tab w:val="clear" w:pos="765"/>
                <w:tab w:val="decimal" w:pos="911"/>
              </w:tabs>
              <w:spacing w:line="240" w:lineRule="auto"/>
              <w:ind w:right="11"/>
              <w:rPr>
                <w:rFonts w:ascii="Times New Roman" w:hAnsi="Times New Roman"/>
                <w:b/>
                <w:bCs/>
                <w:szCs w:val="22"/>
              </w:rPr>
            </w:pPr>
            <w:r w:rsidRPr="003F7626">
              <w:rPr>
                <w:rFonts w:ascii="Times New Roman" w:hAnsi="Times New Roman"/>
                <w:b/>
                <w:bCs/>
                <w:szCs w:val="22"/>
              </w:rPr>
              <w:t>47,816</w:t>
            </w:r>
          </w:p>
        </w:tc>
        <w:tc>
          <w:tcPr>
            <w:tcW w:w="197" w:type="dxa"/>
            <w:shd w:val="clear" w:color="auto" w:fill="auto"/>
            <w:vAlign w:val="bottom"/>
          </w:tcPr>
          <w:p w14:paraId="46B26EFE" w14:textId="77777777" w:rsidR="005D58A2" w:rsidRPr="003F7626" w:rsidRDefault="005D58A2" w:rsidP="005D58A2">
            <w:pPr>
              <w:pStyle w:val="acctfourfigures"/>
              <w:spacing w:line="240" w:lineRule="auto"/>
              <w:jc w:val="right"/>
              <w:rPr>
                <w:rFonts w:ascii="Times New Roman" w:hAnsi="Times New Roman"/>
                <w:szCs w:val="22"/>
              </w:rPr>
            </w:pPr>
          </w:p>
        </w:tc>
        <w:tc>
          <w:tcPr>
            <w:tcW w:w="1285" w:type="dxa"/>
            <w:tcBorders>
              <w:top w:val="single" w:sz="4" w:space="0" w:color="auto"/>
              <w:bottom w:val="double" w:sz="4" w:space="0" w:color="auto"/>
            </w:tcBorders>
            <w:shd w:val="clear" w:color="auto" w:fill="auto"/>
          </w:tcPr>
          <w:p w14:paraId="4658DA58" w14:textId="613D1B4F" w:rsidR="005D58A2" w:rsidRPr="005D58A2" w:rsidRDefault="005D58A2" w:rsidP="005D58A2">
            <w:pPr>
              <w:pStyle w:val="acctfourfigures"/>
              <w:tabs>
                <w:tab w:val="clear" w:pos="765"/>
                <w:tab w:val="decimal" w:pos="770"/>
              </w:tabs>
              <w:spacing w:line="240" w:lineRule="auto"/>
              <w:ind w:right="11"/>
              <w:rPr>
                <w:rFonts w:ascii="Times New Roman" w:hAnsi="Times New Roman"/>
                <w:b/>
                <w:bCs/>
                <w:szCs w:val="22"/>
              </w:rPr>
            </w:pPr>
            <w:r w:rsidRPr="005D58A2">
              <w:rPr>
                <w:rFonts w:ascii="Times New Roman" w:hAnsi="Times New Roman"/>
                <w:b/>
                <w:bCs/>
                <w:szCs w:val="22"/>
              </w:rPr>
              <w:t>-</w:t>
            </w:r>
          </w:p>
        </w:tc>
        <w:tc>
          <w:tcPr>
            <w:tcW w:w="197" w:type="dxa"/>
            <w:shd w:val="clear" w:color="auto" w:fill="auto"/>
          </w:tcPr>
          <w:p w14:paraId="59BD342A" w14:textId="77777777" w:rsidR="005D58A2" w:rsidRPr="003F7626" w:rsidRDefault="005D58A2" w:rsidP="005D58A2">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vAlign w:val="bottom"/>
          </w:tcPr>
          <w:p w14:paraId="4A871310" w14:textId="77777777" w:rsidR="005D58A2" w:rsidRPr="00A26650" w:rsidRDefault="005D58A2" w:rsidP="005D58A2">
            <w:pPr>
              <w:pStyle w:val="acctfourfigures"/>
              <w:tabs>
                <w:tab w:val="clear" w:pos="765"/>
                <w:tab w:val="decimal" w:pos="909"/>
              </w:tabs>
              <w:spacing w:line="240" w:lineRule="auto"/>
              <w:ind w:right="11"/>
              <w:rPr>
                <w:rFonts w:ascii="Times New Roman" w:hAnsi="Times New Roman"/>
                <w:b/>
                <w:bCs/>
                <w:szCs w:val="22"/>
              </w:rPr>
            </w:pPr>
            <w:r w:rsidRPr="00A26650">
              <w:rPr>
                <w:rFonts w:ascii="Times New Roman" w:hAnsi="Times New Roman"/>
                <w:b/>
                <w:bCs/>
                <w:szCs w:val="22"/>
              </w:rPr>
              <w:t>47,</w:t>
            </w:r>
            <w:r w:rsidRPr="00A26650">
              <w:rPr>
                <w:rFonts w:ascii="Times New Roman" w:hAnsi="Times New Roman"/>
                <w:b/>
                <w:bCs/>
                <w:szCs w:val="22"/>
                <w:lang w:val="en-US" w:bidi="th-TH"/>
              </w:rPr>
              <w:t>816</w:t>
            </w:r>
          </w:p>
        </w:tc>
      </w:tr>
    </w:tbl>
    <w:p w14:paraId="1CCE29F7" w14:textId="436117C4" w:rsidR="0037051F" w:rsidRDefault="0037051F" w:rsidP="00A403B6">
      <w:pPr>
        <w:spacing w:line="240" w:lineRule="atLeast"/>
        <w:ind w:left="540"/>
        <w:jc w:val="both"/>
        <w:rPr>
          <w:rFonts w:cs="Times New Roman"/>
          <w:spacing w:val="-2"/>
          <w:sz w:val="20"/>
          <w:szCs w:val="20"/>
        </w:rPr>
      </w:pPr>
    </w:p>
    <w:p w14:paraId="7ED983C7" w14:textId="77777777" w:rsidR="0037051F" w:rsidRDefault="0037051F">
      <w:pPr>
        <w:overflowPunct/>
        <w:autoSpaceDE/>
        <w:autoSpaceDN/>
        <w:adjustRightInd/>
        <w:textAlignment w:val="auto"/>
        <w:rPr>
          <w:rFonts w:cs="Times New Roman"/>
          <w:spacing w:val="-2"/>
          <w:sz w:val="20"/>
          <w:szCs w:val="20"/>
        </w:rPr>
      </w:pPr>
      <w:r>
        <w:rPr>
          <w:rFonts w:cs="Times New Roman"/>
          <w:spacing w:val="-2"/>
          <w:sz w:val="20"/>
          <w:szCs w:val="20"/>
        </w:rPr>
        <w:br w:type="page"/>
      </w:r>
    </w:p>
    <w:p w14:paraId="466BAF2F" w14:textId="77777777" w:rsidR="00A403B6" w:rsidRPr="002B6F74" w:rsidRDefault="00A403B6" w:rsidP="00A403B6">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rFonts w:cs="Times New Roman"/>
          <w:b/>
          <w:bCs/>
        </w:rPr>
        <w:t xml:space="preserve"> </w:t>
      </w:r>
    </w:p>
    <w:p w14:paraId="2C2C7FB5" w14:textId="77777777" w:rsidR="00A403B6" w:rsidRPr="00436D6B" w:rsidRDefault="00A403B6" w:rsidP="00A403B6">
      <w:pPr>
        <w:spacing w:line="240" w:lineRule="atLeast"/>
        <w:ind w:left="547"/>
        <w:jc w:val="both"/>
        <w:rPr>
          <w:rFonts w:cs="Times New Roman"/>
          <w:szCs w:val="20"/>
        </w:rPr>
      </w:pPr>
    </w:p>
    <w:p w14:paraId="422C103B" w14:textId="77777777" w:rsidR="00A403B6" w:rsidRPr="002B6F74" w:rsidRDefault="00A403B6" w:rsidP="00A403B6">
      <w:pPr>
        <w:spacing w:line="240" w:lineRule="atLeast"/>
        <w:ind w:left="540"/>
        <w:jc w:val="both"/>
        <w:rPr>
          <w:rFonts w:cs="Times New Roman"/>
          <w:spacing w:val="-2"/>
        </w:rPr>
      </w:pPr>
      <w:r w:rsidRPr="002B6F74">
        <w:rPr>
          <w:rFonts w:cs="Times New Roman"/>
          <w:spacing w:val="-2"/>
        </w:rPr>
        <w:t>For the fair values of financial assets measured at fair value Level 3, reasonably possible changes at the reporting date to one of the significant unobservable inputs, holding other inputs constant, would have the following effects.</w:t>
      </w:r>
    </w:p>
    <w:p w14:paraId="2F777A3B" w14:textId="77777777" w:rsidR="00A403B6" w:rsidRPr="00436D6B" w:rsidRDefault="00A403B6" w:rsidP="00A403B6">
      <w:pPr>
        <w:spacing w:line="240" w:lineRule="atLeast"/>
        <w:ind w:left="547"/>
        <w:jc w:val="both"/>
        <w:rPr>
          <w:rFonts w:cs="Times New Roman"/>
          <w:spacing w:val="-2"/>
        </w:rPr>
      </w:pPr>
    </w:p>
    <w:tbl>
      <w:tblPr>
        <w:tblStyle w:val="TableGrid"/>
        <w:tblW w:w="924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151"/>
        <w:gridCol w:w="236"/>
        <w:gridCol w:w="1155"/>
        <w:gridCol w:w="250"/>
        <w:gridCol w:w="1181"/>
        <w:gridCol w:w="236"/>
        <w:gridCol w:w="1166"/>
      </w:tblGrid>
      <w:tr w:rsidR="00A403B6" w:rsidRPr="00436D6B" w14:paraId="68E0E360" w14:textId="77777777" w:rsidTr="00E30F3E">
        <w:trPr>
          <w:tblHeader/>
        </w:trPr>
        <w:tc>
          <w:tcPr>
            <w:tcW w:w="3870" w:type="dxa"/>
            <w:vAlign w:val="bottom"/>
          </w:tcPr>
          <w:p w14:paraId="1598F843" w14:textId="77777777" w:rsidR="00A403B6" w:rsidRPr="00436D6B" w:rsidRDefault="00A403B6" w:rsidP="00E05856">
            <w:pPr>
              <w:spacing w:line="240" w:lineRule="atLeast"/>
              <w:rPr>
                <w:rFonts w:cs="Times New Roman"/>
                <w:i/>
                <w:iCs/>
                <w:sz w:val="20"/>
                <w:szCs w:val="20"/>
              </w:rPr>
            </w:pPr>
          </w:p>
        </w:tc>
        <w:tc>
          <w:tcPr>
            <w:tcW w:w="2542" w:type="dxa"/>
            <w:gridSpan w:val="3"/>
          </w:tcPr>
          <w:p w14:paraId="2878D91D" w14:textId="77777777" w:rsidR="00A403B6" w:rsidRPr="00436D6B" w:rsidRDefault="00A403B6" w:rsidP="00E05856">
            <w:pPr>
              <w:spacing w:line="240" w:lineRule="atLeast"/>
              <w:ind w:left="-108" w:right="-100"/>
              <w:jc w:val="center"/>
              <w:rPr>
                <w:rFonts w:cs="Times New Roman"/>
                <w:b/>
                <w:bCs/>
                <w:sz w:val="20"/>
                <w:szCs w:val="20"/>
              </w:rPr>
            </w:pPr>
            <w:r w:rsidRPr="00436D6B">
              <w:rPr>
                <w:rFonts w:cs="Times New Roman"/>
                <w:b/>
                <w:bCs/>
                <w:sz w:val="20"/>
                <w:szCs w:val="20"/>
              </w:rPr>
              <w:t xml:space="preserve">Consolidated </w:t>
            </w:r>
          </w:p>
          <w:p w14:paraId="3F2DFEE8" w14:textId="77777777" w:rsidR="00A403B6" w:rsidRPr="00436D6B" w:rsidRDefault="00A403B6" w:rsidP="00E05856">
            <w:pPr>
              <w:spacing w:line="240" w:lineRule="atLeast"/>
              <w:ind w:left="-108" w:right="-100"/>
              <w:jc w:val="center"/>
              <w:rPr>
                <w:rFonts w:cs="Times New Roman"/>
                <w:b/>
                <w:bCs/>
                <w:sz w:val="20"/>
                <w:szCs w:val="20"/>
              </w:rPr>
            </w:pPr>
            <w:r w:rsidRPr="00436D6B">
              <w:rPr>
                <w:rFonts w:cs="Times New Roman"/>
                <w:b/>
                <w:bCs/>
                <w:sz w:val="20"/>
                <w:szCs w:val="20"/>
              </w:rPr>
              <w:t xml:space="preserve">financial statements </w:t>
            </w:r>
          </w:p>
        </w:tc>
        <w:tc>
          <w:tcPr>
            <w:tcW w:w="250" w:type="dxa"/>
          </w:tcPr>
          <w:p w14:paraId="6298EE29" w14:textId="77777777" w:rsidR="00A403B6" w:rsidRPr="00436D6B" w:rsidRDefault="00A403B6" w:rsidP="00E05856">
            <w:pPr>
              <w:spacing w:line="240" w:lineRule="atLeast"/>
              <w:jc w:val="center"/>
              <w:rPr>
                <w:rFonts w:cs="Times New Roman"/>
                <w:b/>
                <w:bCs/>
                <w:sz w:val="20"/>
                <w:szCs w:val="20"/>
              </w:rPr>
            </w:pPr>
          </w:p>
        </w:tc>
        <w:tc>
          <w:tcPr>
            <w:tcW w:w="2583" w:type="dxa"/>
            <w:gridSpan w:val="3"/>
          </w:tcPr>
          <w:p w14:paraId="1FF5799B" w14:textId="77777777" w:rsidR="00A403B6" w:rsidRPr="00436D6B" w:rsidRDefault="00A403B6" w:rsidP="00E05856">
            <w:pPr>
              <w:spacing w:line="240" w:lineRule="atLeast"/>
              <w:ind w:left="-108" w:right="-117"/>
              <w:jc w:val="center"/>
              <w:rPr>
                <w:rFonts w:cs="Times New Roman"/>
                <w:b/>
                <w:bCs/>
                <w:sz w:val="20"/>
                <w:szCs w:val="20"/>
              </w:rPr>
            </w:pPr>
            <w:r w:rsidRPr="00436D6B">
              <w:rPr>
                <w:rFonts w:cs="Times New Roman"/>
                <w:b/>
                <w:bCs/>
                <w:sz w:val="20"/>
                <w:szCs w:val="20"/>
              </w:rPr>
              <w:t xml:space="preserve">Separate </w:t>
            </w:r>
          </w:p>
          <w:p w14:paraId="2746F990" w14:textId="77777777" w:rsidR="00A403B6" w:rsidRPr="00436D6B" w:rsidRDefault="00A403B6" w:rsidP="00E05856">
            <w:pPr>
              <w:spacing w:line="240" w:lineRule="atLeast"/>
              <w:ind w:left="-108" w:right="-117"/>
              <w:jc w:val="center"/>
              <w:rPr>
                <w:rFonts w:cs="Times New Roman"/>
                <w:b/>
                <w:bCs/>
                <w:sz w:val="20"/>
                <w:szCs w:val="20"/>
              </w:rPr>
            </w:pPr>
            <w:r w:rsidRPr="00436D6B">
              <w:rPr>
                <w:rFonts w:cs="Times New Roman"/>
                <w:b/>
                <w:bCs/>
                <w:sz w:val="20"/>
                <w:szCs w:val="20"/>
              </w:rPr>
              <w:t xml:space="preserve">financial statements </w:t>
            </w:r>
          </w:p>
        </w:tc>
      </w:tr>
      <w:tr w:rsidR="00A403B6" w:rsidRPr="00436D6B" w14:paraId="28991C59" w14:textId="77777777" w:rsidTr="00E30F3E">
        <w:trPr>
          <w:trHeight w:val="371"/>
          <w:tblHeader/>
        </w:trPr>
        <w:tc>
          <w:tcPr>
            <w:tcW w:w="3870" w:type="dxa"/>
            <w:vAlign w:val="bottom"/>
          </w:tcPr>
          <w:p w14:paraId="167FC074" w14:textId="77777777" w:rsidR="00A403B6" w:rsidRPr="00436D6B" w:rsidRDefault="00A403B6" w:rsidP="00E05856">
            <w:pPr>
              <w:spacing w:line="240" w:lineRule="atLeast"/>
              <w:rPr>
                <w:rFonts w:cs="Times New Roman"/>
                <w:b/>
                <w:bCs/>
                <w:i/>
                <w:iCs/>
                <w:sz w:val="20"/>
                <w:szCs w:val="20"/>
              </w:rPr>
            </w:pPr>
            <w:r w:rsidRPr="00436D6B">
              <w:rPr>
                <w:rFonts w:cs="Times New Roman"/>
                <w:b/>
                <w:bCs/>
                <w:i/>
                <w:iCs/>
                <w:sz w:val="20"/>
                <w:szCs w:val="20"/>
              </w:rPr>
              <w:t>Effect to profit or loss</w:t>
            </w:r>
          </w:p>
        </w:tc>
        <w:tc>
          <w:tcPr>
            <w:tcW w:w="1151" w:type="dxa"/>
            <w:vAlign w:val="bottom"/>
          </w:tcPr>
          <w:p w14:paraId="3E06EF2B" w14:textId="7646B9CB" w:rsidR="00A403B6" w:rsidRPr="00436D6B" w:rsidRDefault="00A403B6" w:rsidP="00E05856">
            <w:pPr>
              <w:spacing w:line="240" w:lineRule="atLeast"/>
              <w:ind w:left="-106" w:right="-112"/>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increase in assumption</w:t>
            </w:r>
          </w:p>
        </w:tc>
        <w:tc>
          <w:tcPr>
            <w:tcW w:w="236" w:type="dxa"/>
          </w:tcPr>
          <w:p w14:paraId="2B1213F9" w14:textId="77777777" w:rsidR="00A403B6" w:rsidRPr="00436D6B" w:rsidRDefault="00A403B6" w:rsidP="00E05856">
            <w:pPr>
              <w:spacing w:line="240" w:lineRule="atLeast"/>
              <w:ind w:left="-189" w:right="-119"/>
              <w:jc w:val="center"/>
              <w:rPr>
                <w:rFonts w:cs="Times New Roman"/>
                <w:sz w:val="20"/>
                <w:szCs w:val="20"/>
              </w:rPr>
            </w:pPr>
          </w:p>
        </w:tc>
        <w:tc>
          <w:tcPr>
            <w:tcW w:w="1155" w:type="dxa"/>
            <w:vAlign w:val="bottom"/>
          </w:tcPr>
          <w:p w14:paraId="6F94F8A4" w14:textId="04C7B51E" w:rsidR="00A403B6" w:rsidRPr="00436D6B" w:rsidRDefault="00A403B6" w:rsidP="00E05856">
            <w:pPr>
              <w:spacing w:line="240" w:lineRule="atLeast"/>
              <w:ind w:left="-99" w:right="-119"/>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decrease in assumption </w:t>
            </w:r>
          </w:p>
        </w:tc>
        <w:tc>
          <w:tcPr>
            <w:tcW w:w="250" w:type="dxa"/>
          </w:tcPr>
          <w:p w14:paraId="4113ACD4" w14:textId="77777777" w:rsidR="00A403B6" w:rsidRPr="00436D6B" w:rsidRDefault="00A403B6" w:rsidP="00E05856">
            <w:pPr>
              <w:spacing w:line="240" w:lineRule="atLeast"/>
              <w:jc w:val="thaiDistribute"/>
              <w:rPr>
                <w:rFonts w:cs="Times New Roman"/>
                <w:sz w:val="20"/>
                <w:szCs w:val="20"/>
              </w:rPr>
            </w:pPr>
          </w:p>
        </w:tc>
        <w:tc>
          <w:tcPr>
            <w:tcW w:w="1181" w:type="dxa"/>
            <w:vAlign w:val="bottom"/>
          </w:tcPr>
          <w:p w14:paraId="2ADA2798" w14:textId="3A42DAE7" w:rsidR="00A403B6" w:rsidRPr="00436D6B" w:rsidRDefault="00A403B6" w:rsidP="00E05856">
            <w:pPr>
              <w:spacing w:line="240" w:lineRule="atLeast"/>
              <w:ind w:left="-108" w:right="-59"/>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increase in assumption</w:t>
            </w:r>
          </w:p>
        </w:tc>
        <w:tc>
          <w:tcPr>
            <w:tcW w:w="236" w:type="dxa"/>
          </w:tcPr>
          <w:p w14:paraId="0E2DBF40" w14:textId="77777777" w:rsidR="00A403B6" w:rsidRPr="00436D6B" w:rsidRDefault="00A403B6" w:rsidP="00E05856">
            <w:pPr>
              <w:spacing w:line="240" w:lineRule="atLeast"/>
              <w:ind w:left="-67" w:right="-117"/>
              <w:jc w:val="center"/>
              <w:rPr>
                <w:rFonts w:cs="Times New Roman"/>
                <w:sz w:val="20"/>
                <w:szCs w:val="20"/>
              </w:rPr>
            </w:pPr>
          </w:p>
        </w:tc>
        <w:tc>
          <w:tcPr>
            <w:tcW w:w="1166" w:type="dxa"/>
            <w:vAlign w:val="bottom"/>
          </w:tcPr>
          <w:p w14:paraId="0C0EA33D" w14:textId="435C6D5C" w:rsidR="00A403B6" w:rsidRPr="00436D6B" w:rsidRDefault="00A403B6" w:rsidP="00E05856">
            <w:pPr>
              <w:spacing w:line="240" w:lineRule="atLeast"/>
              <w:ind w:left="-67" w:right="-117"/>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decrease in assumption </w:t>
            </w:r>
          </w:p>
        </w:tc>
      </w:tr>
      <w:tr w:rsidR="00A403B6" w:rsidRPr="00436D6B" w14:paraId="448031E4" w14:textId="77777777" w:rsidTr="00E30F3E">
        <w:trPr>
          <w:tblHeader/>
        </w:trPr>
        <w:tc>
          <w:tcPr>
            <w:tcW w:w="3870" w:type="dxa"/>
          </w:tcPr>
          <w:p w14:paraId="14E15D39" w14:textId="77777777" w:rsidR="00A403B6" w:rsidRPr="00436D6B" w:rsidRDefault="00A403B6" w:rsidP="00E05856">
            <w:pPr>
              <w:spacing w:line="240" w:lineRule="atLeast"/>
              <w:jc w:val="thaiDistribute"/>
              <w:rPr>
                <w:rFonts w:cs="Times New Roman"/>
                <w:sz w:val="20"/>
                <w:szCs w:val="20"/>
              </w:rPr>
            </w:pPr>
          </w:p>
        </w:tc>
        <w:tc>
          <w:tcPr>
            <w:tcW w:w="5375" w:type="dxa"/>
            <w:gridSpan w:val="7"/>
          </w:tcPr>
          <w:p w14:paraId="24C213D9" w14:textId="5D3009C0" w:rsidR="00A403B6" w:rsidRPr="00436D6B" w:rsidRDefault="000D23FE" w:rsidP="00E05856">
            <w:pPr>
              <w:spacing w:line="240" w:lineRule="atLeast"/>
              <w:jc w:val="center"/>
              <w:rPr>
                <w:rFonts w:cs="Times New Roman"/>
                <w:sz w:val="20"/>
                <w:szCs w:val="20"/>
              </w:rPr>
            </w:pPr>
            <w:r w:rsidRPr="000D23FE">
              <w:rPr>
                <w:rFonts w:cs="Times New Roman"/>
                <w:i/>
                <w:iCs/>
                <w:sz w:val="20"/>
                <w:szCs w:val="20"/>
                <w:lang w:val="en-GB"/>
              </w:rPr>
              <w:t>(</w:t>
            </w:r>
            <w:r w:rsidR="00A403B6" w:rsidRPr="00436D6B">
              <w:rPr>
                <w:rFonts w:cs="Times New Roman"/>
                <w:i/>
                <w:iCs/>
                <w:sz w:val="20"/>
                <w:szCs w:val="20"/>
              </w:rPr>
              <w:t>in thousand Baht</w:t>
            </w:r>
            <w:r w:rsidRPr="000D23FE">
              <w:rPr>
                <w:rFonts w:cs="Times New Roman"/>
                <w:i/>
                <w:iCs/>
                <w:sz w:val="20"/>
                <w:szCs w:val="20"/>
                <w:lang w:val="en-GB"/>
              </w:rPr>
              <w:t>)</w:t>
            </w:r>
            <w:r w:rsidR="00A403B6" w:rsidRPr="00436D6B" w:rsidDel="00FB0109">
              <w:rPr>
                <w:rFonts w:cs="Times New Roman"/>
                <w:i/>
                <w:iCs/>
                <w:sz w:val="20"/>
                <w:szCs w:val="20"/>
              </w:rPr>
              <w:t xml:space="preserve"> </w:t>
            </w:r>
          </w:p>
        </w:tc>
      </w:tr>
      <w:tr w:rsidR="00A403B6" w:rsidRPr="00436D6B" w14:paraId="64C4C3CC" w14:textId="77777777" w:rsidTr="00E30F3E">
        <w:tc>
          <w:tcPr>
            <w:tcW w:w="3870" w:type="dxa"/>
          </w:tcPr>
          <w:p w14:paraId="0506CB4D" w14:textId="77777777" w:rsidR="00A403B6" w:rsidRPr="00436D6B" w:rsidRDefault="00A403B6" w:rsidP="00E05856">
            <w:pPr>
              <w:spacing w:line="240" w:lineRule="atLeast"/>
              <w:jc w:val="thaiDistribute"/>
              <w:rPr>
                <w:rFonts w:cs="Times New Roman"/>
                <w:b/>
                <w:bCs/>
                <w:i/>
                <w:iCs/>
                <w:sz w:val="20"/>
                <w:szCs w:val="20"/>
              </w:rPr>
            </w:pPr>
            <w:r w:rsidRPr="00436D6B">
              <w:rPr>
                <w:rFonts w:cs="Times New Roman"/>
                <w:b/>
                <w:bCs/>
                <w:i/>
                <w:iCs/>
                <w:sz w:val="20"/>
                <w:szCs w:val="20"/>
              </w:rPr>
              <w:t>202</w:t>
            </w:r>
            <w:r>
              <w:rPr>
                <w:rFonts w:cs="Times New Roman"/>
                <w:b/>
                <w:bCs/>
                <w:i/>
                <w:iCs/>
                <w:sz w:val="20"/>
                <w:szCs w:val="20"/>
              </w:rPr>
              <w:t>3</w:t>
            </w:r>
          </w:p>
        </w:tc>
        <w:tc>
          <w:tcPr>
            <w:tcW w:w="1151" w:type="dxa"/>
          </w:tcPr>
          <w:p w14:paraId="70B209C8" w14:textId="77777777" w:rsidR="00A403B6" w:rsidRPr="00436D6B" w:rsidRDefault="00A403B6" w:rsidP="00E05856">
            <w:pPr>
              <w:tabs>
                <w:tab w:val="decimal" w:pos="682"/>
              </w:tabs>
              <w:spacing w:line="240" w:lineRule="atLeast"/>
              <w:rPr>
                <w:rFonts w:cs="Times New Roman"/>
                <w:sz w:val="20"/>
                <w:szCs w:val="20"/>
              </w:rPr>
            </w:pPr>
          </w:p>
        </w:tc>
        <w:tc>
          <w:tcPr>
            <w:tcW w:w="236" w:type="dxa"/>
          </w:tcPr>
          <w:p w14:paraId="792E426D" w14:textId="77777777" w:rsidR="00A403B6" w:rsidRPr="00436D6B" w:rsidRDefault="00A403B6" w:rsidP="00E05856">
            <w:pPr>
              <w:tabs>
                <w:tab w:val="decimal" w:pos="682"/>
              </w:tabs>
              <w:spacing w:line="240" w:lineRule="atLeast"/>
              <w:rPr>
                <w:rFonts w:cs="Times New Roman"/>
                <w:sz w:val="20"/>
                <w:szCs w:val="20"/>
              </w:rPr>
            </w:pPr>
          </w:p>
        </w:tc>
        <w:tc>
          <w:tcPr>
            <w:tcW w:w="1155" w:type="dxa"/>
          </w:tcPr>
          <w:p w14:paraId="7EB74AB4" w14:textId="77777777" w:rsidR="00A403B6" w:rsidRPr="00436D6B" w:rsidRDefault="00A403B6" w:rsidP="00E05856">
            <w:pPr>
              <w:tabs>
                <w:tab w:val="decimal" w:pos="682"/>
              </w:tabs>
              <w:spacing w:line="240" w:lineRule="atLeast"/>
              <w:rPr>
                <w:rFonts w:cs="Times New Roman"/>
                <w:sz w:val="20"/>
                <w:szCs w:val="20"/>
              </w:rPr>
            </w:pPr>
          </w:p>
        </w:tc>
        <w:tc>
          <w:tcPr>
            <w:tcW w:w="250" w:type="dxa"/>
          </w:tcPr>
          <w:p w14:paraId="58B9C603" w14:textId="77777777" w:rsidR="00A403B6" w:rsidRPr="00436D6B" w:rsidRDefault="00A403B6" w:rsidP="00E05856">
            <w:pPr>
              <w:tabs>
                <w:tab w:val="decimal" w:pos="682"/>
              </w:tabs>
              <w:spacing w:line="240" w:lineRule="atLeast"/>
              <w:rPr>
                <w:rFonts w:cs="Times New Roman"/>
                <w:sz w:val="20"/>
                <w:szCs w:val="20"/>
              </w:rPr>
            </w:pPr>
          </w:p>
        </w:tc>
        <w:tc>
          <w:tcPr>
            <w:tcW w:w="1181" w:type="dxa"/>
          </w:tcPr>
          <w:p w14:paraId="69EE4D36" w14:textId="77777777" w:rsidR="00A403B6" w:rsidRPr="00436D6B" w:rsidRDefault="00A403B6" w:rsidP="00E05856">
            <w:pPr>
              <w:tabs>
                <w:tab w:val="decimal" w:pos="682"/>
              </w:tabs>
              <w:spacing w:line="240" w:lineRule="atLeast"/>
              <w:rPr>
                <w:rFonts w:cs="Times New Roman"/>
                <w:sz w:val="20"/>
                <w:szCs w:val="20"/>
              </w:rPr>
            </w:pPr>
          </w:p>
        </w:tc>
        <w:tc>
          <w:tcPr>
            <w:tcW w:w="236" w:type="dxa"/>
          </w:tcPr>
          <w:p w14:paraId="7614EE93" w14:textId="77777777" w:rsidR="00A403B6" w:rsidRPr="00436D6B" w:rsidRDefault="00A403B6" w:rsidP="00E05856">
            <w:pPr>
              <w:tabs>
                <w:tab w:val="decimal" w:pos="682"/>
              </w:tabs>
              <w:spacing w:line="240" w:lineRule="atLeast"/>
              <w:rPr>
                <w:rFonts w:cs="Times New Roman"/>
                <w:sz w:val="20"/>
                <w:szCs w:val="20"/>
              </w:rPr>
            </w:pPr>
          </w:p>
        </w:tc>
        <w:tc>
          <w:tcPr>
            <w:tcW w:w="1166" w:type="dxa"/>
          </w:tcPr>
          <w:p w14:paraId="1C117511" w14:textId="77777777" w:rsidR="00A403B6" w:rsidRPr="00436D6B" w:rsidRDefault="00A403B6" w:rsidP="00E05856">
            <w:pPr>
              <w:tabs>
                <w:tab w:val="decimal" w:pos="682"/>
              </w:tabs>
              <w:spacing w:line="240" w:lineRule="atLeast"/>
              <w:rPr>
                <w:rFonts w:cs="Times New Roman"/>
                <w:sz w:val="20"/>
                <w:szCs w:val="20"/>
              </w:rPr>
            </w:pPr>
          </w:p>
        </w:tc>
      </w:tr>
      <w:tr w:rsidR="00A403B6" w:rsidRPr="00436D6B" w14:paraId="0524DA58" w14:textId="77777777" w:rsidTr="00E30F3E">
        <w:tc>
          <w:tcPr>
            <w:tcW w:w="3870" w:type="dxa"/>
            <w:shd w:val="clear" w:color="auto" w:fill="auto"/>
          </w:tcPr>
          <w:p w14:paraId="6B9852E8" w14:textId="396B4A14" w:rsidR="00A403B6" w:rsidRPr="00436D6B" w:rsidRDefault="00A403B6" w:rsidP="00E05856">
            <w:pPr>
              <w:spacing w:line="240" w:lineRule="atLeast"/>
              <w:ind w:left="164" w:right="-145" w:hanging="164"/>
              <w:rPr>
                <w:rFonts w:cs="Times New Roman"/>
                <w:i/>
                <w:iCs/>
                <w:color w:val="0000FF"/>
                <w:spacing w:val="-5"/>
                <w:sz w:val="20"/>
                <w:szCs w:val="20"/>
              </w:rPr>
            </w:pPr>
            <w:r w:rsidRPr="00436D6B">
              <w:rPr>
                <w:rFonts w:cs="Times New Roman"/>
                <w:b/>
                <w:bCs/>
                <w:i/>
                <w:iCs/>
                <w:spacing w:val="-5"/>
                <w:sz w:val="20"/>
                <w:szCs w:val="20"/>
              </w:rPr>
              <w:t>Domestic non-</w:t>
            </w:r>
            <w:r w:rsidRPr="00436D6B">
              <w:rPr>
                <w:rFonts w:cs="Times New Roman"/>
                <w:b/>
                <w:bCs/>
                <w:i/>
                <w:iCs/>
                <w:sz w:val="20"/>
                <w:szCs w:val="20"/>
              </w:rPr>
              <w:t>marketable</w:t>
            </w:r>
            <w:r w:rsidRPr="00436D6B">
              <w:rPr>
                <w:rFonts w:cs="Times New Roman"/>
                <w:b/>
                <w:bCs/>
                <w:i/>
                <w:iCs/>
                <w:spacing w:val="-5"/>
                <w:sz w:val="20"/>
                <w:szCs w:val="20"/>
              </w:rPr>
              <w:t xml:space="preserve"> </w:t>
            </w:r>
            <w:r w:rsidR="002E6395">
              <w:rPr>
                <w:rFonts w:cs="Times New Roman"/>
                <w:b/>
                <w:bCs/>
                <w:i/>
                <w:iCs/>
                <w:spacing w:val="-5"/>
                <w:sz w:val="20"/>
                <w:szCs w:val="20"/>
              </w:rPr>
              <w:t>debt</w:t>
            </w:r>
            <w:r w:rsidRPr="00436D6B">
              <w:rPr>
                <w:rFonts w:cs="Times New Roman"/>
                <w:b/>
                <w:bCs/>
                <w:i/>
                <w:iCs/>
                <w:spacing w:val="-5"/>
                <w:sz w:val="20"/>
                <w:szCs w:val="20"/>
              </w:rPr>
              <w:t xml:space="preserve"> </w:t>
            </w:r>
            <w:r w:rsidRPr="00436D6B">
              <w:rPr>
                <w:rFonts w:cs="Times New Roman"/>
                <w:b/>
                <w:bCs/>
                <w:i/>
                <w:iCs/>
                <w:spacing w:val="-5"/>
                <w:sz w:val="20"/>
                <w:szCs w:val="20"/>
              </w:rPr>
              <w:br/>
              <w:t>instruments</w:t>
            </w:r>
          </w:p>
        </w:tc>
        <w:tc>
          <w:tcPr>
            <w:tcW w:w="1151" w:type="dxa"/>
            <w:vAlign w:val="bottom"/>
          </w:tcPr>
          <w:p w14:paraId="4DB17A67" w14:textId="77777777" w:rsidR="00A403B6" w:rsidRPr="00436D6B" w:rsidRDefault="00A403B6" w:rsidP="00E05856">
            <w:pPr>
              <w:tabs>
                <w:tab w:val="decimal" w:pos="884"/>
              </w:tabs>
              <w:spacing w:line="240" w:lineRule="atLeast"/>
              <w:rPr>
                <w:rFonts w:cs="Times New Roman"/>
                <w:sz w:val="20"/>
                <w:szCs w:val="20"/>
              </w:rPr>
            </w:pPr>
          </w:p>
        </w:tc>
        <w:tc>
          <w:tcPr>
            <w:tcW w:w="236" w:type="dxa"/>
          </w:tcPr>
          <w:p w14:paraId="2CB19F74" w14:textId="77777777" w:rsidR="00A403B6" w:rsidRPr="00436D6B" w:rsidRDefault="00A403B6" w:rsidP="00E05856">
            <w:pPr>
              <w:tabs>
                <w:tab w:val="decimal" w:pos="891"/>
              </w:tabs>
              <w:spacing w:line="240" w:lineRule="atLeast"/>
              <w:rPr>
                <w:rFonts w:cs="Times New Roman"/>
                <w:sz w:val="20"/>
                <w:szCs w:val="20"/>
              </w:rPr>
            </w:pPr>
          </w:p>
        </w:tc>
        <w:tc>
          <w:tcPr>
            <w:tcW w:w="1155" w:type="dxa"/>
            <w:vAlign w:val="bottom"/>
          </w:tcPr>
          <w:p w14:paraId="353EFD68" w14:textId="77777777" w:rsidR="00A403B6" w:rsidRPr="00436D6B" w:rsidRDefault="00A403B6" w:rsidP="00E05856">
            <w:pPr>
              <w:tabs>
                <w:tab w:val="decimal" w:pos="891"/>
              </w:tabs>
              <w:spacing w:line="240" w:lineRule="atLeast"/>
              <w:rPr>
                <w:rFonts w:cs="Times New Roman"/>
                <w:sz w:val="20"/>
                <w:szCs w:val="20"/>
              </w:rPr>
            </w:pPr>
          </w:p>
        </w:tc>
        <w:tc>
          <w:tcPr>
            <w:tcW w:w="250" w:type="dxa"/>
          </w:tcPr>
          <w:p w14:paraId="4C8C5792" w14:textId="77777777" w:rsidR="00A403B6" w:rsidRPr="00436D6B" w:rsidRDefault="00A403B6" w:rsidP="00E05856">
            <w:pPr>
              <w:tabs>
                <w:tab w:val="decimal" w:pos="682"/>
              </w:tabs>
              <w:spacing w:line="240" w:lineRule="atLeast"/>
              <w:rPr>
                <w:rFonts w:cs="Times New Roman"/>
                <w:sz w:val="20"/>
                <w:szCs w:val="20"/>
              </w:rPr>
            </w:pPr>
          </w:p>
        </w:tc>
        <w:tc>
          <w:tcPr>
            <w:tcW w:w="1181" w:type="dxa"/>
            <w:vAlign w:val="bottom"/>
          </w:tcPr>
          <w:p w14:paraId="3F085F3F" w14:textId="77777777" w:rsidR="00A403B6" w:rsidRPr="00436D6B" w:rsidRDefault="00A403B6" w:rsidP="00E05856">
            <w:pPr>
              <w:tabs>
                <w:tab w:val="decimal" w:pos="903"/>
              </w:tabs>
              <w:spacing w:line="240" w:lineRule="atLeast"/>
              <w:rPr>
                <w:rFonts w:cs="Times New Roman"/>
                <w:sz w:val="20"/>
                <w:szCs w:val="20"/>
              </w:rPr>
            </w:pPr>
          </w:p>
        </w:tc>
        <w:tc>
          <w:tcPr>
            <w:tcW w:w="236" w:type="dxa"/>
          </w:tcPr>
          <w:p w14:paraId="3F3ABA3F" w14:textId="77777777" w:rsidR="00A403B6" w:rsidRPr="00436D6B" w:rsidRDefault="00A403B6" w:rsidP="00E05856">
            <w:pPr>
              <w:tabs>
                <w:tab w:val="decimal" w:pos="876"/>
              </w:tabs>
              <w:spacing w:line="240" w:lineRule="atLeast"/>
              <w:rPr>
                <w:rFonts w:cs="Times New Roman"/>
                <w:sz w:val="20"/>
                <w:szCs w:val="20"/>
              </w:rPr>
            </w:pPr>
          </w:p>
        </w:tc>
        <w:tc>
          <w:tcPr>
            <w:tcW w:w="1166" w:type="dxa"/>
            <w:vAlign w:val="bottom"/>
          </w:tcPr>
          <w:p w14:paraId="4B07CBDE" w14:textId="77777777" w:rsidR="00A403B6" w:rsidRPr="00436D6B" w:rsidRDefault="00A403B6" w:rsidP="00E05856">
            <w:pPr>
              <w:tabs>
                <w:tab w:val="decimal" w:pos="876"/>
              </w:tabs>
              <w:spacing w:line="240" w:lineRule="atLeast"/>
              <w:rPr>
                <w:rFonts w:cs="Times New Roman"/>
                <w:sz w:val="20"/>
                <w:szCs w:val="20"/>
              </w:rPr>
            </w:pPr>
          </w:p>
        </w:tc>
      </w:tr>
      <w:tr w:rsidR="00A403B6" w:rsidRPr="00436D6B" w14:paraId="24C4E6E6" w14:textId="77777777" w:rsidTr="00E30F3E">
        <w:tc>
          <w:tcPr>
            <w:tcW w:w="3870" w:type="dxa"/>
            <w:shd w:val="clear" w:color="auto" w:fill="auto"/>
          </w:tcPr>
          <w:p w14:paraId="71D91B83" w14:textId="77777777" w:rsidR="00A403B6" w:rsidRPr="00436D6B" w:rsidRDefault="00A403B6" w:rsidP="00E05856">
            <w:pPr>
              <w:spacing w:line="240" w:lineRule="atLeast"/>
              <w:jc w:val="thaiDistribute"/>
              <w:rPr>
                <w:rFonts w:cs="Times New Roman"/>
                <w:i/>
                <w:iCs/>
                <w:color w:val="0000FF"/>
                <w:sz w:val="20"/>
                <w:szCs w:val="20"/>
              </w:rPr>
            </w:pPr>
            <w:r w:rsidRPr="00436D6B">
              <w:rPr>
                <w:rFonts w:cs="Times New Roman"/>
                <w:sz w:val="20"/>
                <w:szCs w:val="20"/>
              </w:rPr>
              <w:t>Risk-adjusted discount rate</w:t>
            </w:r>
          </w:p>
        </w:tc>
        <w:tc>
          <w:tcPr>
            <w:tcW w:w="1151" w:type="dxa"/>
            <w:vAlign w:val="bottom"/>
          </w:tcPr>
          <w:p w14:paraId="31015D9D" w14:textId="2A55D6FD" w:rsidR="00A403B6" w:rsidRPr="00436D6B" w:rsidRDefault="000C075B" w:rsidP="000C075B">
            <w:pPr>
              <w:tabs>
                <w:tab w:val="decimal" w:pos="565"/>
              </w:tabs>
              <w:spacing w:line="240" w:lineRule="atLeast"/>
              <w:rPr>
                <w:rFonts w:cs="Times New Roman"/>
                <w:sz w:val="20"/>
                <w:szCs w:val="20"/>
              </w:rPr>
            </w:pPr>
            <w:r>
              <w:rPr>
                <w:rFonts w:cs="Times New Roman"/>
                <w:sz w:val="20"/>
                <w:szCs w:val="20"/>
              </w:rPr>
              <w:t>-</w:t>
            </w:r>
          </w:p>
        </w:tc>
        <w:tc>
          <w:tcPr>
            <w:tcW w:w="236" w:type="dxa"/>
          </w:tcPr>
          <w:p w14:paraId="1C710E9A" w14:textId="77777777" w:rsidR="00A403B6" w:rsidRPr="00436D6B" w:rsidRDefault="00A403B6" w:rsidP="00E05856">
            <w:pPr>
              <w:tabs>
                <w:tab w:val="decimal" w:pos="891"/>
              </w:tabs>
              <w:spacing w:line="240" w:lineRule="atLeast"/>
              <w:rPr>
                <w:rFonts w:cs="Times New Roman"/>
                <w:sz w:val="20"/>
                <w:szCs w:val="20"/>
              </w:rPr>
            </w:pPr>
          </w:p>
        </w:tc>
        <w:tc>
          <w:tcPr>
            <w:tcW w:w="1155" w:type="dxa"/>
            <w:vAlign w:val="bottom"/>
          </w:tcPr>
          <w:p w14:paraId="3849F71F" w14:textId="7D7C062D" w:rsidR="00A403B6" w:rsidRPr="00436D6B" w:rsidRDefault="000C075B" w:rsidP="000C075B">
            <w:pPr>
              <w:tabs>
                <w:tab w:val="decimal" w:pos="611"/>
              </w:tabs>
              <w:spacing w:line="240" w:lineRule="atLeast"/>
              <w:rPr>
                <w:rFonts w:cs="Times New Roman"/>
                <w:sz w:val="20"/>
                <w:szCs w:val="20"/>
              </w:rPr>
            </w:pPr>
            <w:r>
              <w:rPr>
                <w:rFonts w:cs="Times New Roman"/>
                <w:sz w:val="20"/>
                <w:szCs w:val="20"/>
              </w:rPr>
              <w:t>-</w:t>
            </w:r>
          </w:p>
        </w:tc>
        <w:tc>
          <w:tcPr>
            <w:tcW w:w="250" w:type="dxa"/>
          </w:tcPr>
          <w:p w14:paraId="089A3D8D" w14:textId="77777777" w:rsidR="00A403B6" w:rsidRPr="00436D6B" w:rsidRDefault="00A403B6" w:rsidP="00E05856">
            <w:pPr>
              <w:tabs>
                <w:tab w:val="decimal" w:pos="682"/>
              </w:tabs>
              <w:spacing w:line="240" w:lineRule="atLeast"/>
              <w:rPr>
                <w:rFonts w:cs="Times New Roman"/>
                <w:sz w:val="20"/>
                <w:szCs w:val="20"/>
              </w:rPr>
            </w:pPr>
          </w:p>
        </w:tc>
        <w:tc>
          <w:tcPr>
            <w:tcW w:w="1181" w:type="dxa"/>
            <w:vAlign w:val="bottom"/>
          </w:tcPr>
          <w:p w14:paraId="2038032C" w14:textId="4DB1B39A" w:rsidR="00A403B6" w:rsidRPr="00872B5D" w:rsidRDefault="00872B5D" w:rsidP="00872B5D">
            <w:pPr>
              <w:pStyle w:val="acctfourfigures"/>
              <w:spacing w:line="240" w:lineRule="auto"/>
              <w:ind w:right="11"/>
              <w:rPr>
                <w:rFonts w:ascii="Times New Roman" w:hAnsi="Times New Roman"/>
                <w:sz w:val="20"/>
              </w:rPr>
            </w:pPr>
            <w:r w:rsidRPr="00872B5D">
              <w:rPr>
                <w:rFonts w:ascii="Times New Roman" w:hAnsi="Times New Roman"/>
                <w:sz w:val="20"/>
              </w:rPr>
              <w:t>-</w:t>
            </w:r>
          </w:p>
        </w:tc>
        <w:tc>
          <w:tcPr>
            <w:tcW w:w="236" w:type="dxa"/>
          </w:tcPr>
          <w:p w14:paraId="1FDE6443" w14:textId="77777777" w:rsidR="00A403B6" w:rsidRPr="00872B5D" w:rsidRDefault="00A403B6" w:rsidP="00E05856">
            <w:pPr>
              <w:tabs>
                <w:tab w:val="decimal" w:pos="876"/>
              </w:tabs>
              <w:spacing w:line="240" w:lineRule="atLeast"/>
              <w:rPr>
                <w:rFonts w:cs="Times New Roman"/>
                <w:sz w:val="20"/>
                <w:szCs w:val="20"/>
              </w:rPr>
            </w:pPr>
          </w:p>
        </w:tc>
        <w:tc>
          <w:tcPr>
            <w:tcW w:w="1166" w:type="dxa"/>
            <w:vAlign w:val="bottom"/>
          </w:tcPr>
          <w:p w14:paraId="31B91770" w14:textId="354401B6" w:rsidR="00A403B6" w:rsidRPr="00872B5D" w:rsidRDefault="00872B5D" w:rsidP="00066B33">
            <w:pPr>
              <w:pStyle w:val="acctfourfigures"/>
              <w:spacing w:line="240" w:lineRule="auto"/>
              <w:ind w:right="11"/>
              <w:rPr>
                <w:rFonts w:ascii="Times New Roman" w:hAnsi="Times New Roman"/>
                <w:sz w:val="20"/>
              </w:rPr>
            </w:pPr>
            <w:r w:rsidRPr="00872B5D">
              <w:rPr>
                <w:rFonts w:ascii="Times New Roman" w:hAnsi="Times New Roman"/>
                <w:sz w:val="20"/>
              </w:rPr>
              <w:t>-</w:t>
            </w:r>
          </w:p>
        </w:tc>
      </w:tr>
      <w:tr w:rsidR="005F466B" w:rsidRPr="00436D6B" w14:paraId="322794BF" w14:textId="77777777" w:rsidTr="00E30F3E">
        <w:tc>
          <w:tcPr>
            <w:tcW w:w="3870" w:type="dxa"/>
            <w:shd w:val="clear" w:color="auto" w:fill="auto"/>
          </w:tcPr>
          <w:p w14:paraId="54E9534D" w14:textId="77777777" w:rsidR="005F466B" w:rsidRPr="00436D6B" w:rsidRDefault="005F466B" w:rsidP="00E05856">
            <w:pPr>
              <w:spacing w:line="240" w:lineRule="atLeast"/>
              <w:jc w:val="thaiDistribute"/>
              <w:rPr>
                <w:rFonts w:cs="Times New Roman"/>
                <w:i/>
                <w:iCs/>
                <w:color w:val="0000FF"/>
                <w:sz w:val="20"/>
                <w:szCs w:val="20"/>
              </w:rPr>
            </w:pPr>
          </w:p>
        </w:tc>
        <w:tc>
          <w:tcPr>
            <w:tcW w:w="1151" w:type="dxa"/>
            <w:vAlign w:val="bottom"/>
          </w:tcPr>
          <w:p w14:paraId="162D8665" w14:textId="77777777" w:rsidR="005F466B" w:rsidRPr="00436D6B" w:rsidRDefault="005F466B" w:rsidP="00E05856">
            <w:pPr>
              <w:tabs>
                <w:tab w:val="decimal" w:pos="884"/>
              </w:tabs>
              <w:spacing w:line="240" w:lineRule="atLeast"/>
              <w:rPr>
                <w:rFonts w:cs="Times New Roman"/>
                <w:sz w:val="20"/>
                <w:szCs w:val="20"/>
              </w:rPr>
            </w:pPr>
          </w:p>
        </w:tc>
        <w:tc>
          <w:tcPr>
            <w:tcW w:w="236" w:type="dxa"/>
          </w:tcPr>
          <w:p w14:paraId="6B8986DD" w14:textId="77777777" w:rsidR="005F466B" w:rsidRPr="00436D6B" w:rsidRDefault="005F466B" w:rsidP="00E05856">
            <w:pPr>
              <w:tabs>
                <w:tab w:val="decimal" w:pos="891"/>
              </w:tabs>
              <w:spacing w:line="240" w:lineRule="atLeast"/>
              <w:rPr>
                <w:rFonts w:cs="Times New Roman"/>
                <w:sz w:val="20"/>
                <w:szCs w:val="20"/>
              </w:rPr>
            </w:pPr>
          </w:p>
        </w:tc>
        <w:tc>
          <w:tcPr>
            <w:tcW w:w="1155" w:type="dxa"/>
            <w:vAlign w:val="bottom"/>
          </w:tcPr>
          <w:p w14:paraId="1607B2A4" w14:textId="77777777" w:rsidR="005F466B" w:rsidRPr="00436D6B" w:rsidRDefault="005F466B" w:rsidP="00E05856">
            <w:pPr>
              <w:tabs>
                <w:tab w:val="decimal" w:pos="891"/>
              </w:tabs>
              <w:spacing w:line="240" w:lineRule="atLeast"/>
              <w:rPr>
                <w:rFonts w:cs="Times New Roman"/>
                <w:sz w:val="20"/>
                <w:szCs w:val="20"/>
              </w:rPr>
            </w:pPr>
          </w:p>
        </w:tc>
        <w:tc>
          <w:tcPr>
            <w:tcW w:w="250" w:type="dxa"/>
          </w:tcPr>
          <w:p w14:paraId="405CF5D9" w14:textId="77777777" w:rsidR="005F466B" w:rsidRPr="00436D6B" w:rsidRDefault="005F466B" w:rsidP="00E05856">
            <w:pPr>
              <w:tabs>
                <w:tab w:val="decimal" w:pos="682"/>
              </w:tabs>
              <w:spacing w:line="240" w:lineRule="atLeast"/>
              <w:rPr>
                <w:rFonts w:cs="Times New Roman"/>
                <w:sz w:val="20"/>
                <w:szCs w:val="20"/>
              </w:rPr>
            </w:pPr>
          </w:p>
        </w:tc>
        <w:tc>
          <w:tcPr>
            <w:tcW w:w="1181" w:type="dxa"/>
            <w:vAlign w:val="bottom"/>
          </w:tcPr>
          <w:p w14:paraId="49506F7B" w14:textId="77777777" w:rsidR="005F466B" w:rsidRPr="00436D6B" w:rsidRDefault="005F466B" w:rsidP="00E05856">
            <w:pPr>
              <w:tabs>
                <w:tab w:val="decimal" w:pos="903"/>
              </w:tabs>
              <w:spacing w:line="240" w:lineRule="atLeast"/>
              <w:rPr>
                <w:rFonts w:cs="Times New Roman"/>
                <w:sz w:val="20"/>
                <w:szCs w:val="20"/>
              </w:rPr>
            </w:pPr>
          </w:p>
        </w:tc>
        <w:tc>
          <w:tcPr>
            <w:tcW w:w="236" w:type="dxa"/>
          </w:tcPr>
          <w:p w14:paraId="2DD19FDF" w14:textId="77777777" w:rsidR="005F466B" w:rsidRPr="00436D6B" w:rsidRDefault="005F466B" w:rsidP="00E05856">
            <w:pPr>
              <w:tabs>
                <w:tab w:val="decimal" w:pos="876"/>
              </w:tabs>
              <w:spacing w:line="240" w:lineRule="atLeast"/>
              <w:rPr>
                <w:rFonts w:cs="Times New Roman"/>
                <w:sz w:val="20"/>
                <w:szCs w:val="20"/>
              </w:rPr>
            </w:pPr>
          </w:p>
        </w:tc>
        <w:tc>
          <w:tcPr>
            <w:tcW w:w="1166" w:type="dxa"/>
            <w:vAlign w:val="bottom"/>
          </w:tcPr>
          <w:p w14:paraId="5DEEEDD9" w14:textId="77777777" w:rsidR="005F466B" w:rsidRPr="00436D6B" w:rsidRDefault="005F466B" w:rsidP="00E05856">
            <w:pPr>
              <w:tabs>
                <w:tab w:val="decimal" w:pos="876"/>
              </w:tabs>
              <w:spacing w:line="240" w:lineRule="atLeast"/>
              <w:rPr>
                <w:rFonts w:cs="Times New Roman"/>
                <w:sz w:val="20"/>
                <w:szCs w:val="20"/>
              </w:rPr>
            </w:pPr>
          </w:p>
        </w:tc>
      </w:tr>
      <w:tr w:rsidR="00A403B6" w:rsidRPr="00436D6B" w14:paraId="5B1E73AB" w14:textId="77777777" w:rsidTr="00E30F3E">
        <w:tc>
          <w:tcPr>
            <w:tcW w:w="3870" w:type="dxa"/>
          </w:tcPr>
          <w:p w14:paraId="38AE4C3A" w14:textId="77777777" w:rsidR="00A403B6" w:rsidRPr="00436D6B" w:rsidRDefault="00A403B6" w:rsidP="00E05856">
            <w:pPr>
              <w:spacing w:line="240" w:lineRule="atLeast"/>
              <w:jc w:val="thaiDistribute"/>
              <w:rPr>
                <w:rFonts w:cs="Times New Roman"/>
                <w:b/>
                <w:bCs/>
                <w:i/>
                <w:iCs/>
                <w:sz w:val="20"/>
                <w:szCs w:val="20"/>
              </w:rPr>
            </w:pPr>
            <w:r w:rsidRPr="00436D6B">
              <w:rPr>
                <w:rFonts w:cs="Times New Roman"/>
                <w:b/>
                <w:bCs/>
                <w:i/>
                <w:iCs/>
                <w:sz w:val="20"/>
                <w:szCs w:val="20"/>
              </w:rPr>
              <w:t>202</w:t>
            </w:r>
            <w:r>
              <w:rPr>
                <w:rFonts w:cs="Times New Roman"/>
                <w:b/>
                <w:bCs/>
                <w:i/>
                <w:iCs/>
                <w:sz w:val="20"/>
                <w:szCs w:val="20"/>
              </w:rPr>
              <w:t>2</w:t>
            </w:r>
          </w:p>
        </w:tc>
        <w:tc>
          <w:tcPr>
            <w:tcW w:w="1151" w:type="dxa"/>
            <w:vAlign w:val="bottom"/>
          </w:tcPr>
          <w:p w14:paraId="11AF1FF2" w14:textId="77777777" w:rsidR="00A403B6" w:rsidRPr="00436D6B" w:rsidRDefault="00A403B6" w:rsidP="00E05856">
            <w:pPr>
              <w:tabs>
                <w:tab w:val="decimal" w:pos="884"/>
              </w:tabs>
              <w:spacing w:line="240" w:lineRule="atLeast"/>
              <w:rPr>
                <w:rFonts w:cs="Times New Roman"/>
                <w:sz w:val="20"/>
                <w:szCs w:val="20"/>
              </w:rPr>
            </w:pPr>
          </w:p>
        </w:tc>
        <w:tc>
          <w:tcPr>
            <w:tcW w:w="236" w:type="dxa"/>
          </w:tcPr>
          <w:p w14:paraId="06693659" w14:textId="77777777" w:rsidR="00A403B6" w:rsidRPr="00436D6B" w:rsidRDefault="00A403B6" w:rsidP="00E05856">
            <w:pPr>
              <w:tabs>
                <w:tab w:val="decimal" w:pos="891"/>
              </w:tabs>
              <w:spacing w:line="240" w:lineRule="atLeast"/>
              <w:rPr>
                <w:rFonts w:cs="Times New Roman"/>
                <w:sz w:val="20"/>
                <w:szCs w:val="20"/>
              </w:rPr>
            </w:pPr>
          </w:p>
        </w:tc>
        <w:tc>
          <w:tcPr>
            <w:tcW w:w="1155" w:type="dxa"/>
            <w:vAlign w:val="bottom"/>
          </w:tcPr>
          <w:p w14:paraId="0D56A6FD" w14:textId="77777777" w:rsidR="00A403B6" w:rsidRPr="00436D6B" w:rsidRDefault="00A403B6" w:rsidP="00E05856">
            <w:pPr>
              <w:tabs>
                <w:tab w:val="decimal" w:pos="891"/>
              </w:tabs>
              <w:spacing w:line="240" w:lineRule="atLeast"/>
              <w:rPr>
                <w:rFonts w:cs="Times New Roman"/>
                <w:sz w:val="20"/>
                <w:szCs w:val="20"/>
              </w:rPr>
            </w:pPr>
          </w:p>
        </w:tc>
        <w:tc>
          <w:tcPr>
            <w:tcW w:w="250" w:type="dxa"/>
          </w:tcPr>
          <w:p w14:paraId="5050E34B" w14:textId="77777777" w:rsidR="00A403B6" w:rsidRPr="00436D6B" w:rsidRDefault="00A403B6" w:rsidP="00E05856">
            <w:pPr>
              <w:tabs>
                <w:tab w:val="decimal" w:pos="682"/>
              </w:tabs>
              <w:spacing w:line="240" w:lineRule="atLeast"/>
              <w:rPr>
                <w:rFonts w:cs="Times New Roman"/>
                <w:sz w:val="20"/>
                <w:szCs w:val="20"/>
              </w:rPr>
            </w:pPr>
          </w:p>
        </w:tc>
        <w:tc>
          <w:tcPr>
            <w:tcW w:w="1181" w:type="dxa"/>
            <w:vAlign w:val="bottom"/>
          </w:tcPr>
          <w:p w14:paraId="4A2C949B" w14:textId="77777777" w:rsidR="00A403B6" w:rsidRPr="00436D6B" w:rsidRDefault="00A403B6" w:rsidP="00E05856">
            <w:pPr>
              <w:tabs>
                <w:tab w:val="decimal" w:pos="903"/>
              </w:tabs>
              <w:spacing w:line="240" w:lineRule="atLeast"/>
              <w:rPr>
                <w:rFonts w:cs="Times New Roman"/>
                <w:sz w:val="20"/>
                <w:szCs w:val="20"/>
              </w:rPr>
            </w:pPr>
          </w:p>
        </w:tc>
        <w:tc>
          <w:tcPr>
            <w:tcW w:w="236" w:type="dxa"/>
          </w:tcPr>
          <w:p w14:paraId="2B4DC86A" w14:textId="77777777" w:rsidR="00A403B6" w:rsidRPr="00436D6B" w:rsidRDefault="00A403B6" w:rsidP="00E05856">
            <w:pPr>
              <w:tabs>
                <w:tab w:val="decimal" w:pos="876"/>
              </w:tabs>
              <w:spacing w:line="240" w:lineRule="atLeast"/>
              <w:rPr>
                <w:rFonts w:cs="Times New Roman"/>
                <w:sz w:val="20"/>
                <w:szCs w:val="20"/>
              </w:rPr>
            </w:pPr>
          </w:p>
        </w:tc>
        <w:tc>
          <w:tcPr>
            <w:tcW w:w="1166" w:type="dxa"/>
            <w:vAlign w:val="bottom"/>
          </w:tcPr>
          <w:p w14:paraId="620E56A2" w14:textId="77777777" w:rsidR="00A403B6" w:rsidRPr="00436D6B" w:rsidRDefault="00A403B6" w:rsidP="00E05856">
            <w:pPr>
              <w:tabs>
                <w:tab w:val="decimal" w:pos="876"/>
              </w:tabs>
              <w:spacing w:line="240" w:lineRule="atLeast"/>
              <w:rPr>
                <w:rFonts w:cs="Times New Roman"/>
                <w:sz w:val="20"/>
                <w:szCs w:val="20"/>
              </w:rPr>
            </w:pPr>
          </w:p>
        </w:tc>
      </w:tr>
      <w:tr w:rsidR="00A403B6" w:rsidRPr="00436D6B" w14:paraId="6F60C6A9" w14:textId="77777777" w:rsidTr="00E30F3E">
        <w:tc>
          <w:tcPr>
            <w:tcW w:w="3870" w:type="dxa"/>
          </w:tcPr>
          <w:p w14:paraId="3A4859C3" w14:textId="0B63E6E7" w:rsidR="00A403B6" w:rsidRPr="00436D6B" w:rsidRDefault="00A403B6" w:rsidP="00E05856">
            <w:pPr>
              <w:spacing w:line="240" w:lineRule="atLeast"/>
              <w:ind w:left="164" w:right="-145" w:hanging="164"/>
              <w:rPr>
                <w:rFonts w:cs="Times New Roman"/>
                <w:sz w:val="20"/>
                <w:szCs w:val="20"/>
              </w:rPr>
            </w:pPr>
            <w:r w:rsidRPr="00436D6B">
              <w:rPr>
                <w:rFonts w:cs="Times New Roman"/>
                <w:b/>
                <w:bCs/>
                <w:i/>
                <w:iCs/>
                <w:spacing w:val="-5"/>
                <w:sz w:val="20"/>
                <w:szCs w:val="20"/>
              </w:rPr>
              <w:t>Domestic non</w:t>
            </w:r>
            <w:r w:rsidRPr="00436D6B">
              <w:rPr>
                <w:rFonts w:cs="Times New Roman"/>
                <w:b/>
                <w:bCs/>
                <w:i/>
                <w:iCs/>
                <w:spacing w:val="-5"/>
                <w:sz w:val="20"/>
                <w:szCs w:val="20"/>
                <w:cs/>
              </w:rPr>
              <w:t>-</w:t>
            </w:r>
            <w:r w:rsidRPr="00436D6B">
              <w:rPr>
                <w:rFonts w:cs="Times New Roman"/>
                <w:b/>
                <w:bCs/>
                <w:i/>
                <w:iCs/>
                <w:sz w:val="20"/>
                <w:szCs w:val="20"/>
              </w:rPr>
              <w:t>marketable</w:t>
            </w:r>
            <w:r w:rsidRPr="00436D6B">
              <w:rPr>
                <w:rFonts w:cs="Times New Roman"/>
                <w:b/>
                <w:bCs/>
                <w:i/>
                <w:iCs/>
                <w:spacing w:val="-5"/>
                <w:sz w:val="20"/>
                <w:szCs w:val="20"/>
              </w:rPr>
              <w:t xml:space="preserve"> </w:t>
            </w:r>
            <w:r w:rsidR="008159F4">
              <w:rPr>
                <w:rFonts w:cs="Times New Roman"/>
                <w:b/>
                <w:bCs/>
                <w:i/>
                <w:iCs/>
                <w:spacing w:val="-5"/>
                <w:sz w:val="20"/>
                <w:szCs w:val="20"/>
              </w:rPr>
              <w:t>debt</w:t>
            </w:r>
            <w:r w:rsidRPr="00436D6B">
              <w:rPr>
                <w:rFonts w:cs="Times New Roman"/>
                <w:b/>
                <w:bCs/>
                <w:i/>
                <w:iCs/>
                <w:spacing w:val="-5"/>
                <w:sz w:val="20"/>
                <w:szCs w:val="20"/>
              </w:rPr>
              <w:t xml:space="preserve"> </w:t>
            </w:r>
            <w:r w:rsidRPr="00436D6B">
              <w:rPr>
                <w:rFonts w:cs="Times New Roman"/>
                <w:b/>
                <w:bCs/>
                <w:i/>
                <w:iCs/>
                <w:spacing w:val="-5"/>
                <w:sz w:val="20"/>
                <w:szCs w:val="20"/>
              </w:rPr>
              <w:br/>
              <w:t>instruments</w:t>
            </w:r>
          </w:p>
        </w:tc>
        <w:tc>
          <w:tcPr>
            <w:tcW w:w="1151" w:type="dxa"/>
            <w:vAlign w:val="bottom"/>
          </w:tcPr>
          <w:p w14:paraId="04A8643C" w14:textId="77777777" w:rsidR="00A403B6" w:rsidRPr="00436D6B" w:rsidRDefault="00A403B6" w:rsidP="00E05856">
            <w:pPr>
              <w:tabs>
                <w:tab w:val="decimal" w:pos="884"/>
              </w:tabs>
              <w:spacing w:line="240" w:lineRule="atLeast"/>
              <w:rPr>
                <w:rFonts w:cs="Times New Roman"/>
                <w:sz w:val="20"/>
                <w:szCs w:val="20"/>
              </w:rPr>
            </w:pPr>
          </w:p>
        </w:tc>
        <w:tc>
          <w:tcPr>
            <w:tcW w:w="236" w:type="dxa"/>
          </w:tcPr>
          <w:p w14:paraId="4B1A15D5" w14:textId="77777777" w:rsidR="00A403B6" w:rsidRPr="00436D6B" w:rsidRDefault="00A403B6" w:rsidP="00E05856">
            <w:pPr>
              <w:tabs>
                <w:tab w:val="decimal" w:pos="891"/>
              </w:tabs>
              <w:spacing w:line="240" w:lineRule="atLeast"/>
              <w:rPr>
                <w:rFonts w:cs="Times New Roman"/>
                <w:sz w:val="20"/>
                <w:szCs w:val="20"/>
              </w:rPr>
            </w:pPr>
          </w:p>
        </w:tc>
        <w:tc>
          <w:tcPr>
            <w:tcW w:w="1155" w:type="dxa"/>
            <w:vAlign w:val="bottom"/>
          </w:tcPr>
          <w:p w14:paraId="42C46385" w14:textId="77777777" w:rsidR="00A403B6" w:rsidRPr="00436D6B" w:rsidRDefault="00A403B6" w:rsidP="00E05856">
            <w:pPr>
              <w:tabs>
                <w:tab w:val="decimal" w:pos="891"/>
              </w:tabs>
              <w:spacing w:line="240" w:lineRule="atLeast"/>
              <w:rPr>
                <w:rFonts w:cs="Times New Roman"/>
                <w:sz w:val="20"/>
                <w:szCs w:val="20"/>
              </w:rPr>
            </w:pPr>
          </w:p>
        </w:tc>
        <w:tc>
          <w:tcPr>
            <w:tcW w:w="250" w:type="dxa"/>
          </w:tcPr>
          <w:p w14:paraId="032AC8AD" w14:textId="77777777" w:rsidR="00A403B6" w:rsidRPr="00436D6B" w:rsidRDefault="00A403B6" w:rsidP="00E05856">
            <w:pPr>
              <w:tabs>
                <w:tab w:val="decimal" w:pos="682"/>
              </w:tabs>
              <w:spacing w:line="240" w:lineRule="atLeast"/>
              <w:rPr>
                <w:rFonts w:cs="Times New Roman"/>
                <w:sz w:val="20"/>
                <w:szCs w:val="20"/>
              </w:rPr>
            </w:pPr>
          </w:p>
        </w:tc>
        <w:tc>
          <w:tcPr>
            <w:tcW w:w="1181" w:type="dxa"/>
            <w:vAlign w:val="bottom"/>
          </w:tcPr>
          <w:p w14:paraId="1B6142C8" w14:textId="77777777" w:rsidR="00A403B6" w:rsidRPr="00436D6B" w:rsidRDefault="00A403B6" w:rsidP="00E05856">
            <w:pPr>
              <w:tabs>
                <w:tab w:val="decimal" w:pos="903"/>
              </w:tabs>
              <w:spacing w:line="240" w:lineRule="atLeast"/>
              <w:rPr>
                <w:rFonts w:cs="Times New Roman"/>
                <w:sz w:val="20"/>
                <w:szCs w:val="20"/>
              </w:rPr>
            </w:pPr>
          </w:p>
        </w:tc>
        <w:tc>
          <w:tcPr>
            <w:tcW w:w="236" w:type="dxa"/>
          </w:tcPr>
          <w:p w14:paraId="7D4BB365" w14:textId="77777777" w:rsidR="00A403B6" w:rsidRPr="00436D6B" w:rsidRDefault="00A403B6" w:rsidP="00E05856">
            <w:pPr>
              <w:tabs>
                <w:tab w:val="decimal" w:pos="876"/>
              </w:tabs>
              <w:spacing w:line="240" w:lineRule="atLeast"/>
              <w:rPr>
                <w:rFonts w:cs="Times New Roman"/>
                <w:sz w:val="20"/>
                <w:szCs w:val="20"/>
              </w:rPr>
            </w:pPr>
          </w:p>
        </w:tc>
        <w:tc>
          <w:tcPr>
            <w:tcW w:w="1166" w:type="dxa"/>
            <w:vAlign w:val="bottom"/>
          </w:tcPr>
          <w:p w14:paraId="5C2E1822" w14:textId="77777777" w:rsidR="00A403B6" w:rsidRPr="00436D6B" w:rsidRDefault="00A403B6" w:rsidP="00E05856">
            <w:pPr>
              <w:tabs>
                <w:tab w:val="decimal" w:pos="876"/>
              </w:tabs>
              <w:spacing w:line="240" w:lineRule="atLeast"/>
              <w:rPr>
                <w:rFonts w:cs="Times New Roman"/>
                <w:sz w:val="20"/>
                <w:szCs w:val="20"/>
              </w:rPr>
            </w:pPr>
          </w:p>
        </w:tc>
      </w:tr>
      <w:tr w:rsidR="00A403B6" w:rsidRPr="00436D6B" w14:paraId="2F654C4B" w14:textId="77777777" w:rsidTr="00E30F3E">
        <w:tc>
          <w:tcPr>
            <w:tcW w:w="3870" w:type="dxa"/>
            <w:shd w:val="clear" w:color="auto" w:fill="auto"/>
          </w:tcPr>
          <w:p w14:paraId="6EB23A54" w14:textId="77777777" w:rsidR="00A403B6" w:rsidRPr="00436D6B" w:rsidRDefault="00A403B6" w:rsidP="00E05856">
            <w:pPr>
              <w:spacing w:line="240" w:lineRule="atLeast"/>
              <w:jc w:val="thaiDistribute"/>
              <w:rPr>
                <w:rFonts w:cs="Times New Roman"/>
                <w:i/>
                <w:iCs/>
                <w:color w:val="0000FF"/>
                <w:sz w:val="20"/>
                <w:szCs w:val="20"/>
              </w:rPr>
            </w:pPr>
            <w:r w:rsidRPr="00436D6B">
              <w:rPr>
                <w:rFonts w:cs="Times New Roman"/>
                <w:sz w:val="20"/>
                <w:szCs w:val="20"/>
              </w:rPr>
              <w:t>Risk-adjusted discount rate</w:t>
            </w:r>
          </w:p>
        </w:tc>
        <w:tc>
          <w:tcPr>
            <w:tcW w:w="1151" w:type="dxa"/>
            <w:vAlign w:val="bottom"/>
          </w:tcPr>
          <w:p w14:paraId="467488F3" w14:textId="7C55A53B" w:rsidR="00A403B6" w:rsidRPr="00436D6B" w:rsidRDefault="000D23FE" w:rsidP="00E05856">
            <w:pPr>
              <w:tabs>
                <w:tab w:val="decimal" w:pos="884"/>
              </w:tabs>
              <w:spacing w:line="240" w:lineRule="atLeast"/>
              <w:rPr>
                <w:rFonts w:cs="Times New Roman"/>
                <w:sz w:val="20"/>
                <w:szCs w:val="20"/>
              </w:rPr>
            </w:pPr>
            <w:r w:rsidRPr="000D23FE">
              <w:rPr>
                <w:rFonts w:cs="Times New Roman"/>
                <w:sz w:val="20"/>
                <w:szCs w:val="20"/>
                <w:lang w:val="en-GB"/>
              </w:rPr>
              <w:t>(</w:t>
            </w:r>
            <w:r w:rsidR="005F466B">
              <w:rPr>
                <w:rFonts w:cs="Times New Roman"/>
                <w:sz w:val="20"/>
                <w:szCs w:val="20"/>
              </w:rPr>
              <w:t>4,769</w:t>
            </w:r>
            <w:r w:rsidRPr="000D23FE">
              <w:rPr>
                <w:rFonts w:cs="Times New Roman"/>
                <w:sz w:val="20"/>
                <w:szCs w:val="20"/>
                <w:lang w:val="en-GB"/>
              </w:rPr>
              <w:t>)</w:t>
            </w:r>
          </w:p>
        </w:tc>
        <w:tc>
          <w:tcPr>
            <w:tcW w:w="236" w:type="dxa"/>
          </w:tcPr>
          <w:p w14:paraId="7FB6A36C" w14:textId="77777777" w:rsidR="00A403B6" w:rsidRPr="00436D6B" w:rsidRDefault="00A403B6" w:rsidP="00E05856">
            <w:pPr>
              <w:tabs>
                <w:tab w:val="decimal" w:pos="891"/>
              </w:tabs>
              <w:spacing w:line="240" w:lineRule="atLeast"/>
              <w:rPr>
                <w:rFonts w:cs="Times New Roman"/>
                <w:sz w:val="20"/>
                <w:szCs w:val="20"/>
              </w:rPr>
            </w:pPr>
          </w:p>
        </w:tc>
        <w:tc>
          <w:tcPr>
            <w:tcW w:w="1155" w:type="dxa"/>
            <w:vAlign w:val="bottom"/>
          </w:tcPr>
          <w:p w14:paraId="1CA85B93" w14:textId="20308B1C" w:rsidR="00A403B6" w:rsidRPr="00436D6B" w:rsidRDefault="00C24DBC" w:rsidP="00E05856">
            <w:pPr>
              <w:tabs>
                <w:tab w:val="decimal" w:pos="891"/>
              </w:tabs>
              <w:spacing w:line="240" w:lineRule="atLeast"/>
              <w:rPr>
                <w:rFonts w:cs="Times New Roman"/>
                <w:sz w:val="20"/>
                <w:szCs w:val="20"/>
              </w:rPr>
            </w:pPr>
            <w:r>
              <w:rPr>
                <w:rFonts w:cs="Times New Roman"/>
                <w:sz w:val="20"/>
                <w:szCs w:val="20"/>
              </w:rPr>
              <w:t>4,817</w:t>
            </w:r>
          </w:p>
        </w:tc>
        <w:tc>
          <w:tcPr>
            <w:tcW w:w="250" w:type="dxa"/>
          </w:tcPr>
          <w:p w14:paraId="01CDDB44" w14:textId="77777777" w:rsidR="00A403B6" w:rsidRPr="00436D6B" w:rsidRDefault="00A403B6" w:rsidP="00E05856">
            <w:pPr>
              <w:tabs>
                <w:tab w:val="decimal" w:pos="682"/>
              </w:tabs>
              <w:spacing w:line="240" w:lineRule="atLeast"/>
              <w:rPr>
                <w:rFonts w:cs="Times New Roman"/>
                <w:sz w:val="20"/>
                <w:szCs w:val="20"/>
              </w:rPr>
            </w:pPr>
          </w:p>
        </w:tc>
        <w:tc>
          <w:tcPr>
            <w:tcW w:w="1181" w:type="dxa"/>
            <w:vAlign w:val="bottom"/>
          </w:tcPr>
          <w:p w14:paraId="51617068" w14:textId="3EE134A0" w:rsidR="00A403B6" w:rsidRPr="00436D6B" w:rsidRDefault="00066B33" w:rsidP="00E05856">
            <w:pPr>
              <w:tabs>
                <w:tab w:val="decimal" w:pos="903"/>
              </w:tabs>
              <w:spacing w:line="240" w:lineRule="atLeast"/>
              <w:rPr>
                <w:rFonts w:cs="Times New Roman"/>
                <w:sz w:val="20"/>
                <w:szCs w:val="20"/>
              </w:rPr>
            </w:pPr>
            <w:r>
              <w:rPr>
                <w:rFonts w:cs="Times New Roman"/>
                <w:sz w:val="20"/>
                <w:szCs w:val="20"/>
                <w:lang w:val="en-GB"/>
              </w:rPr>
              <w:t>(</w:t>
            </w:r>
            <w:r w:rsidR="00C24DBC">
              <w:rPr>
                <w:rFonts w:cs="Times New Roman"/>
                <w:sz w:val="20"/>
                <w:szCs w:val="20"/>
                <w:lang w:val="en-GB"/>
              </w:rPr>
              <w:t>4,769</w:t>
            </w:r>
            <w:r>
              <w:rPr>
                <w:rFonts w:cs="Times New Roman"/>
                <w:sz w:val="20"/>
                <w:szCs w:val="20"/>
                <w:lang w:val="en-GB"/>
              </w:rPr>
              <w:t>)</w:t>
            </w:r>
          </w:p>
        </w:tc>
        <w:tc>
          <w:tcPr>
            <w:tcW w:w="236" w:type="dxa"/>
          </w:tcPr>
          <w:p w14:paraId="2222222C" w14:textId="77777777" w:rsidR="00A403B6" w:rsidRPr="00436D6B" w:rsidRDefault="00A403B6" w:rsidP="00E05856">
            <w:pPr>
              <w:tabs>
                <w:tab w:val="decimal" w:pos="876"/>
              </w:tabs>
              <w:spacing w:line="240" w:lineRule="atLeast"/>
              <w:rPr>
                <w:rFonts w:cs="Times New Roman"/>
                <w:sz w:val="20"/>
                <w:szCs w:val="20"/>
              </w:rPr>
            </w:pPr>
          </w:p>
        </w:tc>
        <w:tc>
          <w:tcPr>
            <w:tcW w:w="1166" w:type="dxa"/>
            <w:vAlign w:val="bottom"/>
          </w:tcPr>
          <w:p w14:paraId="1285BB0B" w14:textId="14DB48A6" w:rsidR="00A403B6" w:rsidRPr="00436D6B" w:rsidRDefault="00C24DBC" w:rsidP="00E05856">
            <w:pPr>
              <w:tabs>
                <w:tab w:val="decimal" w:pos="876"/>
              </w:tabs>
              <w:spacing w:line="240" w:lineRule="atLeast"/>
              <w:rPr>
                <w:rFonts w:cs="Times New Roman"/>
                <w:sz w:val="20"/>
                <w:szCs w:val="20"/>
              </w:rPr>
            </w:pPr>
            <w:r>
              <w:rPr>
                <w:rFonts w:cs="Times New Roman"/>
                <w:sz w:val="20"/>
                <w:szCs w:val="20"/>
              </w:rPr>
              <w:t>4,817</w:t>
            </w:r>
          </w:p>
        </w:tc>
      </w:tr>
    </w:tbl>
    <w:p w14:paraId="5C2CB508" w14:textId="77777777" w:rsidR="00A403B6" w:rsidRPr="00436D6B" w:rsidRDefault="00A403B6" w:rsidP="00A403B6">
      <w:pPr>
        <w:spacing w:line="240" w:lineRule="atLeast"/>
        <w:ind w:left="547"/>
        <w:jc w:val="both"/>
        <w:rPr>
          <w:rFonts w:cs="Times New Roman"/>
          <w:spacing w:val="-2"/>
        </w:rPr>
      </w:pPr>
    </w:p>
    <w:tbl>
      <w:tblPr>
        <w:tblStyle w:val="TableGrid"/>
        <w:tblW w:w="924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151"/>
        <w:gridCol w:w="236"/>
        <w:gridCol w:w="1155"/>
        <w:gridCol w:w="250"/>
        <w:gridCol w:w="1181"/>
        <w:gridCol w:w="236"/>
        <w:gridCol w:w="1166"/>
      </w:tblGrid>
      <w:tr w:rsidR="00A403B6" w:rsidRPr="00436D6B" w14:paraId="6C0ED89D" w14:textId="77777777" w:rsidTr="008159F4">
        <w:trPr>
          <w:tblHeader/>
        </w:trPr>
        <w:tc>
          <w:tcPr>
            <w:tcW w:w="3870" w:type="dxa"/>
            <w:vAlign w:val="bottom"/>
          </w:tcPr>
          <w:p w14:paraId="3A29E14D" w14:textId="77777777" w:rsidR="00A403B6" w:rsidRPr="00436D6B" w:rsidRDefault="00A403B6" w:rsidP="00E05856">
            <w:pPr>
              <w:spacing w:line="240" w:lineRule="atLeast"/>
              <w:rPr>
                <w:rFonts w:cs="Times New Roman"/>
                <w:i/>
                <w:iCs/>
                <w:sz w:val="20"/>
                <w:szCs w:val="20"/>
              </w:rPr>
            </w:pPr>
          </w:p>
        </w:tc>
        <w:tc>
          <w:tcPr>
            <w:tcW w:w="2542" w:type="dxa"/>
            <w:gridSpan w:val="3"/>
          </w:tcPr>
          <w:p w14:paraId="73B5284D" w14:textId="77777777" w:rsidR="00A403B6" w:rsidRPr="00436D6B" w:rsidRDefault="00A403B6" w:rsidP="00E05856">
            <w:pPr>
              <w:spacing w:line="240" w:lineRule="atLeast"/>
              <w:ind w:left="-108" w:right="-100"/>
              <w:jc w:val="center"/>
              <w:rPr>
                <w:rFonts w:cs="Times New Roman"/>
                <w:b/>
                <w:bCs/>
                <w:sz w:val="20"/>
                <w:szCs w:val="20"/>
              </w:rPr>
            </w:pPr>
            <w:r w:rsidRPr="00436D6B">
              <w:rPr>
                <w:rFonts w:cs="Times New Roman"/>
                <w:b/>
                <w:bCs/>
                <w:sz w:val="20"/>
                <w:szCs w:val="20"/>
              </w:rPr>
              <w:t xml:space="preserve">Consolidated </w:t>
            </w:r>
          </w:p>
          <w:p w14:paraId="07D8104E" w14:textId="77777777" w:rsidR="00A403B6" w:rsidRPr="00436D6B" w:rsidRDefault="00A403B6" w:rsidP="00E05856">
            <w:pPr>
              <w:spacing w:line="240" w:lineRule="atLeast"/>
              <w:ind w:left="-108" w:right="-100"/>
              <w:jc w:val="center"/>
              <w:rPr>
                <w:rFonts w:cs="Times New Roman"/>
                <w:b/>
                <w:bCs/>
                <w:sz w:val="20"/>
                <w:szCs w:val="20"/>
              </w:rPr>
            </w:pPr>
            <w:r w:rsidRPr="00436D6B">
              <w:rPr>
                <w:rFonts w:cs="Times New Roman"/>
                <w:b/>
                <w:bCs/>
                <w:sz w:val="20"/>
                <w:szCs w:val="20"/>
              </w:rPr>
              <w:t xml:space="preserve">financial statements </w:t>
            </w:r>
          </w:p>
        </w:tc>
        <w:tc>
          <w:tcPr>
            <w:tcW w:w="250" w:type="dxa"/>
          </w:tcPr>
          <w:p w14:paraId="06F63D68" w14:textId="77777777" w:rsidR="00A403B6" w:rsidRPr="00436D6B" w:rsidRDefault="00A403B6" w:rsidP="00E05856">
            <w:pPr>
              <w:spacing w:line="240" w:lineRule="atLeast"/>
              <w:jc w:val="center"/>
              <w:rPr>
                <w:rFonts w:cs="Times New Roman"/>
                <w:b/>
                <w:bCs/>
                <w:sz w:val="20"/>
                <w:szCs w:val="20"/>
              </w:rPr>
            </w:pPr>
          </w:p>
        </w:tc>
        <w:tc>
          <w:tcPr>
            <w:tcW w:w="2583" w:type="dxa"/>
            <w:gridSpan w:val="3"/>
          </w:tcPr>
          <w:p w14:paraId="2F9E73AF" w14:textId="77777777" w:rsidR="00A403B6" w:rsidRPr="00436D6B" w:rsidRDefault="00A403B6" w:rsidP="00E05856">
            <w:pPr>
              <w:spacing w:line="240" w:lineRule="atLeast"/>
              <w:ind w:left="-108" w:right="-117"/>
              <w:jc w:val="center"/>
              <w:rPr>
                <w:rFonts w:cs="Times New Roman"/>
                <w:b/>
                <w:bCs/>
                <w:sz w:val="20"/>
                <w:szCs w:val="20"/>
              </w:rPr>
            </w:pPr>
            <w:r w:rsidRPr="00436D6B">
              <w:rPr>
                <w:rFonts w:cs="Times New Roman"/>
                <w:b/>
                <w:bCs/>
                <w:sz w:val="20"/>
                <w:szCs w:val="20"/>
              </w:rPr>
              <w:t xml:space="preserve">Separate </w:t>
            </w:r>
          </w:p>
          <w:p w14:paraId="6CC8BD30" w14:textId="77777777" w:rsidR="00A403B6" w:rsidRPr="00436D6B" w:rsidRDefault="00A403B6" w:rsidP="00E05856">
            <w:pPr>
              <w:spacing w:line="240" w:lineRule="atLeast"/>
              <w:ind w:left="-108" w:right="-117"/>
              <w:jc w:val="center"/>
              <w:rPr>
                <w:rFonts w:cs="Times New Roman"/>
                <w:b/>
                <w:bCs/>
                <w:sz w:val="20"/>
                <w:szCs w:val="20"/>
              </w:rPr>
            </w:pPr>
            <w:r w:rsidRPr="00436D6B">
              <w:rPr>
                <w:rFonts w:cs="Times New Roman"/>
                <w:b/>
                <w:bCs/>
                <w:sz w:val="20"/>
                <w:szCs w:val="20"/>
              </w:rPr>
              <w:t xml:space="preserve">financial statements </w:t>
            </w:r>
          </w:p>
        </w:tc>
      </w:tr>
      <w:tr w:rsidR="00A403B6" w:rsidRPr="00436D6B" w14:paraId="4EE376F0" w14:textId="77777777" w:rsidTr="008159F4">
        <w:trPr>
          <w:trHeight w:val="371"/>
          <w:tblHeader/>
        </w:trPr>
        <w:tc>
          <w:tcPr>
            <w:tcW w:w="3870" w:type="dxa"/>
            <w:vAlign w:val="bottom"/>
          </w:tcPr>
          <w:p w14:paraId="1098FABF" w14:textId="77777777" w:rsidR="00A403B6" w:rsidRPr="00436D6B" w:rsidRDefault="00A403B6" w:rsidP="00E05856">
            <w:pPr>
              <w:spacing w:line="240" w:lineRule="atLeast"/>
              <w:rPr>
                <w:rFonts w:cs="Times New Roman"/>
                <w:b/>
                <w:bCs/>
                <w:i/>
                <w:iCs/>
                <w:sz w:val="20"/>
                <w:szCs w:val="20"/>
              </w:rPr>
            </w:pPr>
            <w:r w:rsidRPr="00436D6B">
              <w:rPr>
                <w:rFonts w:cs="Times New Roman"/>
                <w:b/>
                <w:bCs/>
                <w:i/>
                <w:iCs/>
                <w:sz w:val="20"/>
                <w:szCs w:val="20"/>
              </w:rPr>
              <w:t xml:space="preserve">Effect to other comprehensive income, </w:t>
            </w:r>
          </w:p>
          <w:p w14:paraId="57D820AA" w14:textId="77777777" w:rsidR="00A403B6" w:rsidRPr="00436D6B" w:rsidRDefault="00A403B6" w:rsidP="00E05856">
            <w:pPr>
              <w:spacing w:line="240" w:lineRule="atLeast"/>
              <w:rPr>
                <w:rFonts w:cs="Times New Roman"/>
                <w:b/>
                <w:bCs/>
                <w:i/>
                <w:iCs/>
                <w:sz w:val="20"/>
                <w:szCs w:val="20"/>
              </w:rPr>
            </w:pPr>
            <w:r w:rsidRPr="00436D6B">
              <w:rPr>
                <w:rFonts w:cs="Times New Roman"/>
                <w:b/>
                <w:bCs/>
                <w:i/>
                <w:iCs/>
                <w:sz w:val="20"/>
                <w:szCs w:val="20"/>
              </w:rPr>
              <w:t xml:space="preserve">   net of tax</w:t>
            </w:r>
          </w:p>
        </w:tc>
        <w:tc>
          <w:tcPr>
            <w:tcW w:w="1151" w:type="dxa"/>
            <w:vAlign w:val="bottom"/>
          </w:tcPr>
          <w:p w14:paraId="196A0B34" w14:textId="5B62639D" w:rsidR="00A403B6" w:rsidRPr="00436D6B" w:rsidRDefault="00A403B6" w:rsidP="00E05856">
            <w:pPr>
              <w:spacing w:line="240" w:lineRule="atLeast"/>
              <w:ind w:left="-106" w:right="-112"/>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increase in assumption</w:t>
            </w:r>
          </w:p>
        </w:tc>
        <w:tc>
          <w:tcPr>
            <w:tcW w:w="236" w:type="dxa"/>
          </w:tcPr>
          <w:p w14:paraId="143C7D85" w14:textId="77777777" w:rsidR="00A403B6" w:rsidRPr="00436D6B" w:rsidRDefault="00A403B6" w:rsidP="00E05856">
            <w:pPr>
              <w:spacing w:line="240" w:lineRule="atLeast"/>
              <w:ind w:left="-189" w:right="-119"/>
              <w:jc w:val="center"/>
              <w:rPr>
                <w:rFonts w:cs="Times New Roman"/>
                <w:sz w:val="20"/>
                <w:szCs w:val="20"/>
              </w:rPr>
            </w:pPr>
          </w:p>
        </w:tc>
        <w:tc>
          <w:tcPr>
            <w:tcW w:w="1155" w:type="dxa"/>
            <w:vAlign w:val="bottom"/>
          </w:tcPr>
          <w:p w14:paraId="6FA8108F" w14:textId="1FEA67CE" w:rsidR="00A403B6" w:rsidRPr="00436D6B" w:rsidRDefault="00A403B6" w:rsidP="00E05856">
            <w:pPr>
              <w:spacing w:line="240" w:lineRule="atLeast"/>
              <w:ind w:left="-99" w:right="-119"/>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decrease in assumption </w:t>
            </w:r>
          </w:p>
        </w:tc>
        <w:tc>
          <w:tcPr>
            <w:tcW w:w="250" w:type="dxa"/>
          </w:tcPr>
          <w:p w14:paraId="1D903576" w14:textId="77777777" w:rsidR="00A403B6" w:rsidRPr="00436D6B" w:rsidRDefault="00A403B6" w:rsidP="00E05856">
            <w:pPr>
              <w:spacing w:line="240" w:lineRule="atLeast"/>
              <w:jc w:val="thaiDistribute"/>
              <w:rPr>
                <w:rFonts w:cs="Times New Roman"/>
                <w:sz w:val="20"/>
                <w:szCs w:val="20"/>
              </w:rPr>
            </w:pPr>
          </w:p>
        </w:tc>
        <w:tc>
          <w:tcPr>
            <w:tcW w:w="1181" w:type="dxa"/>
            <w:vAlign w:val="bottom"/>
          </w:tcPr>
          <w:p w14:paraId="405FBEEB" w14:textId="6A9FD5D9" w:rsidR="00A403B6" w:rsidRPr="00436D6B" w:rsidRDefault="00A403B6" w:rsidP="00E05856">
            <w:pPr>
              <w:spacing w:line="240" w:lineRule="atLeast"/>
              <w:ind w:left="-108" w:right="-59"/>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increase in assumption</w:t>
            </w:r>
          </w:p>
        </w:tc>
        <w:tc>
          <w:tcPr>
            <w:tcW w:w="236" w:type="dxa"/>
          </w:tcPr>
          <w:p w14:paraId="342C090D" w14:textId="77777777" w:rsidR="00A403B6" w:rsidRPr="00436D6B" w:rsidRDefault="00A403B6" w:rsidP="00E05856">
            <w:pPr>
              <w:spacing w:line="240" w:lineRule="atLeast"/>
              <w:ind w:left="-67" w:right="-117"/>
              <w:jc w:val="center"/>
              <w:rPr>
                <w:rFonts w:cs="Times New Roman"/>
                <w:sz w:val="20"/>
                <w:szCs w:val="20"/>
              </w:rPr>
            </w:pPr>
          </w:p>
        </w:tc>
        <w:tc>
          <w:tcPr>
            <w:tcW w:w="1166" w:type="dxa"/>
            <w:vAlign w:val="bottom"/>
          </w:tcPr>
          <w:p w14:paraId="1863FCBC" w14:textId="5E2EC349" w:rsidR="00A403B6" w:rsidRPr="00436D6B" w:rsidRDefault="00A403B6" w:rsidP="00E05856">
            <w:pPr>
              <w:spacing w:line="240" w:lineRule="atLeast"/>
              <w:ind w:left="-67" w:right="-117"/>
              <w:jc w:val="center"/>
              <w:rPr>
                <w:rFonts w:cs="Times New Roman"/>
                <w:sz w:val="20"/>
                <w:szCs w:val="20"/>
              </w:rPr>
            </w:pPr>
            <w:r w:rsidRPr="00436D6B">
              <w:rPr>
                <w:rFonts w:cs="Times New Roman"/>
                <w:sz w:val="20"/>
                <w:szCs w:val="20"/>
              </w:rPr>
              <w:t>1</w:t>
            </w:r>
            <w:r w:rsidR="00E538BE" w:rsidRPr="00E538BE">
              <w:rPr>
                <w:rFonts w:cs="Times New Roman"/>
                <w:sz w:val="20"/>
                <w:szCs w:val="20"/>
                <w:lang w:val="en-GB"/>
              </w:rPr>
              <w:t>%</w:t>
            </w:r>
            <w:r w:rsidRPr="00436D6B">
              <w:rPr>
                <w:rFonts w:cs="Times New Roman"/>
                <w:sz w:val="20"/>
                <w:szCs w:val="20"/>
              </w:rPr>
              <w:t xml:space="preserve"> decrease in assumption </w:t>
            </w:r>
          </w:p>
        </w:tc>
      </w:tr>
      <w:tr w:rsidR="00A403B6" w:rsidRPr="00436D6B" w14:paraId="146DB4AF" w14:textId="77777777" w:rsidTr="008159F4">
        <w:trPr>
          <w:tblHeader/>
        </w:trPr>
        <w:tc>
          <w:tcPr>
            <w:tcW w:w="3870" w:type="dxa"/>
          </w:tcPr>
          <w:p w14:paraId="0756A956" w14:textId="77777777" w:rsidR="00A403B6" w:rsidRPr="00436D6B" w:rsidRDefault="00A403B6" w:rsidP="00E05856">
            <w:pPr>
              <w:spacing w:line="240" w:lineRule="atLeast"/>
              <w:jc w:val="thaiDistribute"/>
              <w:rPr>
                <w:rFonts w:cs="Times New Roman"/>
                <w:sz w:val="20"/>
                <w:szCs w:val="20"/>
              </w:rPr>
            </w:pPr>
          </w:p>
        </w:tc>
        <w:tc>
          <w:tcPr>
            <w:tcW w:w="5375" w:type="dxa"/>
            <w:gridSpan w:val="7"/>
          </w:tcPr>
          <w:p w14:paraId="22AAFB0C" w14:textId="1D6D8E3D" w:rsidR="00A403B6" w:rsidRPr="00436D6B" w:rsidRDefault="000D23FE" w:rsidP="00E05856">
            <w:pPr>
              <w:spacing w:line="240" w:lineRule="atLeast"/>
              <w:jc w:val="center"/>
              <w:rPr>
                <w:rFonts w:cs="Times New Roman"/>
                <w:sz w:val="20"/>
                <w:szCs w:val="20"/>
              </w:rPr>
            </w:pPr>
            <w:r w:rsidRPr="000D23FE">
              <w:rPr>
                <w:rFonts w:cs="Times New Roman"/>
                <w:i/>
                <w:iCs/>
                <w:sz w:val="20"/>
                <w:szCs w:val="20"/>
                <w:lang w:val="en-GB"/>
              </w:rPr>
              <w:t>(</w:t>
            </w:r>
            <w:r w:rsidR="00A403B6" w:rsidRPr="00436D6B">
              <w:rPr>
                <w:rFonts w:cs="Times New Roman"/>
                <w:i/>
                <w:iCs/>
                <w:sz w:val="20"/>
                <w:szCs w:val="20"/>
              </w:rPr>
              <w:t>in thousand Baht</w:t>
            </w:r>
            <w:r w:rsidRPr="000D23FE">
              <w:rPr>
                <w:rFonts w:cs="Times New Roman"/>
                <w:i/>
                <w:iCs/>
                <w:sz w:val="20"/>
                <w:szCs w:val="20"/>
                <w:lang w:val="en-GB"/>
              </w:rPr>
              <w:t>)</w:t>
            </w:r>
            <w:r w:rsidR="00A403B6" w:rsidRPr="00436D6B" w:rsidDel="00FB0109">
              <w:rPr>
                <w:rFonts w:cs="Times New Roman"/>
                <w:i/>
                <w:iCs/>
                <w:sz w:val="20"/>
                <w:szCs w:val="20"/>
              </w:rPr>
              <w:t xml:space="preserve"> </w:t>
            </w:r>
          </w:p>
        </w:tc>
      </w:tr>
      <w:tr w:rsidR="00A403B6" w:rsidRPr="00436D6B" w14:paraId="7E261052" w14:textId="77777777" w:rsidTr="008159F4">
        <w:tc>
          <w:tcPr>
            <w:tcW w:w="3870" w:type="dxa"/>
          </w:tcPr>
          <w:p w14:paraId="4FB94F53" w14:textId="77777777" w:rsidR="00A403B6" w:rsidRPr="00436D6B" w:rsidRDefault="00A403B6" w:rsidP="00E05856">
            <w:pPr>
              <w:spacing w:line="240" w:lineRule="atLeast"/>
              <w:jc w:val="thaiDistribute"/>
              <w:rPr>
                <w:rFonts w:cs="Times New Roman"/>
                <w:b/>
                <w:bCs/>
                <w:i/>
                <w:iCs/>
                <w:sz w:val="20"/>
                <w:szCs w:val="20"/>
              </w:rPr>
            </w:pPr>
            <w:r w:rsidRPr="00436D6B">
              <w:rPr>
                <w:rFonts w:cs="Times New Roman"/>
                <w:b/>
                <w:bCs/>
                <w:i/>
                <w:iCs/>
                <w:sz w:val="20"/>
                <w:szCs w:val="20"/>
              </w:rPr>
              <w:t>202</w:t>
            </w:r>
            <w:r>
              <w:rPr>
                <w:rFonts w:cs="Times New Roman"/>
                <w:b/>
                <w:bCs/>
                <w:i/>
                <w:iCs/>
                <w:sz w:val="20"/>
                <w:szCs w:val="20"/>
              </w:rPr>
              <w:t>3</w:t>
            </w:r>
          </w:p>
        </w:tc>
        <w:tc>
          <w:tcPr>
            <w:tcW w:w="1151" w:type="dxa"/>
          </w:tcPr>
          <w:p w14:paraId="1325145F" w14:textId="77777777" w:rsidR="00A403B6" w:rsidRPr="00436D6B" w:rsidRDefault="00A403B6" w:rsidP="00E05856">
            <w:pPr>
              <w:tabs>
                <w:tab w:val="decimal" w:pos="682"/>
              </w:tabs>
              <w:spacing w:line="240" w:lineRule="atLeast"/>
              <w:rPr>
                <w:rFonts w:cs="Times New Roman"/>
                <w:sz w:val="20"/>
                <w:szCs w:val="20"/>
              </w:rPr>
            </w:pPr>
          </w:p>
        </w:tc>
        <w:tc>
          <w:tcPr>
            <w:tcW w:w="236" w:type="dxa"/>
          </w:tcPr>
          <w:p w14:paraId="108B4599" w14:textId="77777777" w:rsidR="00A403B6" w:rsidRPr="00436D6B" w:rsidRDefault="00A403B6" w:rsidP="00E05856">
            <w:pPr>
              <w:tabs>
                <w:tab w:val="decimal" w:pos="682"/>
              </w:tabs>
              <w:spacing w:line="240" w:lineRule="atLeast"/>
              <w:rPr>
                <w:rFonts w:cs="Times New Roman"/>
                <w:sz w:val="20"/>
                <w:szCs w:val="20"/>
              </w:rPr>
            </w:pPr>
          </w:p>
        </w:tc>
        <w:tc>
          <w:tcPr>
            <w:tcW w:w="1155" w:type="dxa"/>
          </w:tcPr>
          <w:p w14:paraId="49F9C431" w14:textId="77777777" w:rsidR="00A403B6" w:rsidRPr="00436D6B" w:rsidRDefault="00A403B6" w:rsidP="00E05856">
            <w:pPr>
              <w:tabs>
                <w:tab w:val="decimal" w:pos="682"/>
              </w:tabs>
              <w:spacing w:line="240" w:lineRule="atLeast"/>
              <w:rPr>
                <w:rFonts w:cs="Times New Roman"/>
                <w:sz w:val="20"/>
                <w:szCs w:val="20"/>
              </w:rPr>
            </w:pPr>
          </w:p>
        </w:tc>
        <w:tc>
          <w:tcPr>
            <w:tcW w:w="250" w:type="dxa"/>
          </w:tcPr>
          <w:p w14:paraId="0DE85BD4" w14:textId="77777777" w:rsidR="00A403B6" w:rsidRPr="00436D6B" w:rsidRDefault="00A403B6" w:rsidP="00E05856">
            <w:pPr>
              <w:tabs>
                <w:tab w:val="decimal" w:pos="682"/>
              </w:tabs>
              <w:spacing w:line="240" w:lineRule="atLeast"/>
              <w:rPr>
                <w:rFonts w:cs="Times New Roman"/>
                <w:sz w:val="20"/>
                <w:szCs w:val="20"/>
              </w:rPr>
            </w:pPr>
          </w:p>
        </w:tc>
        <w:tc>
          <w:tcPr>
            <w:tcW w:w="1181" w:type="dxa"/>
          </w:tcPr>
          <w:p w14:paraId="26178732" w14:textId="77777777" w:rsidR="00A403B6" w:rsidRPr="00436D6B" w:rsidRDefault="00A403B6" w:rsidP="00E05856">
            <w:pPr>
              <w:tabs>
                <w:tab w:val="decimal" w:pos="682"/>
              </w:tabs>
              <w:spacing w:line="240" w:lineRule="atLeast"/>
              <w:rPr>
                <w:rFonts w:cs="Times New Roman"/>
                <w:sz w:val="20"/>
                <w:szCs w:val="20"/>
              </w:rPr>
            </w:pPr>
          </w:p>
        </w:tc>
        <w:tc>
          <w:tcPr>
            <w:tcW w:w="236" w:type="dxa"/>
          </w:tcPr>
          <w:p w14:paraId="6FAA3EF6" w14:textId="77777777" w:rsidR="00A403B6" w:rsidRPr="00436D6B" w:rsidRDefault="00A403B6" w:rsidP="00E05856">
            <w:pPr>
              <w:tabs>
                <w:tab w:val="decimal" w:pos="682"/>
              </w:tabs>
              <w:spacing w:line="240" w:lineRule="atLeast"/>
              <w:rPr>
                <w:rFonts w:cs="Times New Roman"/>
                <w:sz w:val="20"/>
                <w:szCs w:val="20"/>
              </w:rPr>
            </w:pPr>
          </w:p>
        </w:tc>
        <w:tc>
          <w:tcPr>
            <w:tcW w:w="1166" w:type="dxa"/>
          </w:tcPr>
          <w:p w14:paraId="713E4D3D" w14:textId="77777777" w:rsidR="00A403B6" w:rsidRPr="00436D6B" w:rsidRDefault="00A403B6" w:rsidP="00E05856">
            <w:pPr>
              <w:tabs>
                <w:tab w:val="decimal" w:pos="682"/>
              </w:tabs>
              <w:spacing w:line="240" w:lineRule="atLeast"/>
              <w:rPr>
                <w:rFonts w:cs="Times New Roman"/>
                <w:sz w:val="20"/>
                <w:szCs w:val="20"/>
              </w:rPr>
            </w:pPr>
          </w:p>
        </w:tc>
      </w:tr>
      <w:tr w:rsidR="00A403B6" w:rsidRPr="00436D6B" w14:paraId="708EDB3B" w14:textId="77777777" w:rsidTr="008159F4">
        <w:tc>
          <w:tcPr>
            <w:tcW w:w="3870" w:type="dxa"/>
          </w:tcPr>
          <w:p w14:paraId="154D210A" w14:textId="5CAEBFED" w:rsidR="00A403B6" w:rsidRPr="00436D6B" w:rsidRDefault="00A403B6" w:rsidP="00E05856">
            <w:pPr>
              <w:spacing w:line="240" w:lineRule="atLeast"/>
              <w:ind w:left="164" w:right="-145" w:hanging="164"/>
              <w:rPr>
                <w:rFonts w:cs="Times New Roman"/>
                <w:b/>
                <w:bCs/>
                <w:i/>
                <w:iCs/>
                <w:sz w:val="20"/>
                <w:szCs w:val="20"/>
              </w:rPr>
            </w:pPr>
            <w:r w:rsidRPr="00436D6B">
              <w:rPr>
                <w:rFonts w:cs="Times New Roman"/>
                <w:b/>
                <w:bCs/>
                <w:i/>
                <w:iCs/>
                <w:sz w:val="20"/>
                <w:szCs w:val="20"/>
              </w:rPr>
              <w:t xml:space="preserve">Domestic non-marketable </w:t>
            </w:r>
            <w:r w:rsidR="008159F4">
              <w:rPr>
                <w:rFonts w:cs="Times New Roman"/>
                <w:b/>
                <w:bCs/>
                <w:i/>
                <w:iCs/>
                <w:sz w:val="20"/>
                <w:szCs w:val="20"/>
              </w:rPr>
              <w:t>equity</w:t>
            </w:r>
            <w:r w:rsidRPr="00436D6B">
              <w:rPr>
                <w:rFonts w:cs="Times New Roman"/>
                <w:b/>
                <w:bCs/>
                <w:i/>
                <w:iCs/>
                <w:sz w:val="20"/>
                <w:szCs w:val="20"/>
              </w:rPr>
              <w:t xml:space="preserve"> instruments</w:t>
            </w:r>
            <w:r w:rsidRPr="00436D6B">
              <w:rPr>
                <w:rFonts w:cs="Times New Roman"/>
                <w:b/>
                <w:bCs/>
                <w:i/>
                <w:iCs/>
                <w:sz w:val="20"/>
                <w:szCs w:val="20"/>
                <w:cs/>
              </w:rPr>
              <w:t xml:space="preserve"> </w:t>
            </w:r>
          </w:p>
        </w:tc>
        <w:tc>
          <w:tcPr>
            <w:tcW w:w="1151" w:type="dxa"/>
          </w:tcPr>
          <w:p w14:paraId="4AF92ADD" w14:textId="77777777" w:rsidR="00A403B6" w:rsidRPr="00436D6B" w:rsidRDefault="00A403B6" w:rsidP="00E05856">
            <w:pPr>
              <w:tabs>
                <w:tab w:val="decimal" w:pos="682"/>
              </w:tabs>
              <w:spacing w:line="240" w:lineRule="atLeast"/>
              <w:rPr>
                <w:rFonts w:cs="Times New Roman"/>
                <w:sz w:val="20"/>
                <w:szCs w:val="20"/>
              </w:rPr>
            </w:pPr>
          </w:p>
        </w:tc>
        <w:tc>
          <w:tcPr>
            <w:tcW w:w="236" w:type="dxa"/>
          </w:tcPr>
          <w:p w14:paraId="53EE3CE5" w14:textId="77777777" w:rsidR="00A403B6" w:rsidRPr="00436D6B" w:rsidRDefault="00A403B6" w:rsidP="00E05856">
            <w:pPr>
              <w:tabs>
                <w:tab w:val="decimal" w:pos="682"/>
              </w:tabs>
              <w:spacing w:line="240" w:lineRule="atLeast"/>
              <w:rPr>
                <w:rFonts w:cs="Times New Roman"/>
                <w:sz w:val="20"/>
                <w:szCs w:val="20"/>
              </w:rPr>
            </w:pPr>
          </w:p>
        </w:tc>
        <w:tc>
          <w:tcPr>
            <w:tcW w:w="1155" w:type="dxa"/>
          </w:tcPr>
          <w:p w14:paraId="75A30A82" w14:textId="77777777" w:rsidR="00A403B6" w:rsidRPr="00436D6B" w:rsidRDefault="00A403B6" w:rsidP="00E05856">
            <w:pPr>
              <w:tabs>
                <w:tab w:val="decimal" w:pos="682"/>
              </w:tabs>
              <w:spacing w:line="240" w:lineRule="atLeast"/>
              <w:rPr>
                <w:rFonts w:cs="Times New Roman"/>
                <w:sz w:val="20"/>
                <w:szCs w:val="20"/>
              </w:rPr>
            </w:pPr>
          </w:p>
        </w:tc>
        <w:tc>
          <w:tcPr>
            <w:tcW w:w="250" w:type="dxa"/>
          </w:tcPr>
          <w:p w14:paraId="0AD71DF5" w14:textId="77777777" w:rsidR="00A403B6" w:rsidRPr="00436D6B" w:rsidRDefault="00A403B6" w:rsidP="00E05856">
            <w:pPr>
              <w:tabs>
                <w:tab w:val="decimal" w:pos="682"/>
              </w:tabs>
              <w:spacing w:line="240" w:lineRule="atLeast"/>
              <w:rPr>
                <w:rFonts w:cs="Times New Roman"/>
                <w:sz w:val="20"/>
                <w:szCs w:val="20"/>
              </w:rPr>
            </w:pPr>
          </w:p>
        </w:tc>
        <w:tc>
          <w:tcPr>
            <w:tcW w:w="1181" w:type="dxa"/>
          </w:tcPr>
          <w:p w14:paraId="79A4F5E0" w14:textId="77777777" w:rsidR="00A403B6" w:rsidRPr="00436D6B" w:rsidRDefault="00A403B6" w:rsidP="00E05856">
            <w:pPr>
              <w:tabs>
                <w:tab w:val="decimal" w:pos="682"/>
              </w:tabs>
              <w:spacing w:line="240" w:lineRule="atLeast"/>
              <w:rPr>
                <w:rFonts w:cs="Times New Roman"/>
                <w:sz w:val="20"/>
                <w:szCs w:val="20"/>
              </w:rPr>
            </w:pPr>
          </w:p>
        </w:tc>
        <w:tc>
          <w:tcPr>
            <w:tcW w:w="236" w:type="dxa"/>
          </w:tcPr>
          <w:p w14:paraId="48798338" w14:textId="77777777" w:rsidR="00A403B6" w:rsidRPr="00436D6B" w:rsidRDefault="00A403B6" w:rsidP="00E05856">
            <w:pPr>
              <w:tabs>
                <w:tab w:val="decimal" w:pos="682"/>
              </w:tabs>
              <w:spacing w:line="240" w:lineRule="atLeast"/>
              <w:rPr>
                <w:rFonts w:cs="Times New Roman"/>
                <w:sz w:val="20"/>
                <w:szCs w:val="20"/>
              </w:rPr>
            </w:pPr>
          </w:p>
        </w:tc>
        <w:tc>
          <w:tcPr>
            <w:tcW w:w="1166" w:type="dxa"/>
          </w:tcPr>
          <w:p w14:paraId="78ABC419" w14:textId="77777777" w:rsidR="00A403B6" w:rsidRPr="00436D6B" w:rsidRDefault="00A403B6" w:rsidP="00E05856">
            <w:pPr>
              <w:tabs>
                <w:tab w:val="decimal" w:pos="682"/>
              </w:tabs>
              <w:spacing w:line="240" w:lineRule="atLeast"/>
              <w:rPr>
                <w:rFonts w:cs="Times New Roman"/>
                <w:sz w:val="20"/>
                <w:szCs w:val="20"/>
              </w:rPr>
            </w:pPr>
          </w:p>
        </w:tc>
      </w:tr>
      <w:tr w:rsidR="009267C3" w:rsidRPr="00436D6B" w14:paraId="356F8B3C" w14:textId="77777777" w:rsidTr="008159F4">
        <w:tc>
          <w:tcPr>
            <w:tcW w:w="3870" w:type="dxa"/>
          </w:tcPr>
          <w:p w14:paraId="337D52DB" w14:textId="77777777" w:rsidR="009267C3" w:rsidRPr="00436D6B" w:rsidRDefault="009267C3" w:rsidP="009267C3">
            <w:pPr>
              <w:spacing w:line="240" w:lineRule="atLeast"/>
              <w:jc w:val="thaiDistribute"/>
              <w:rPr>
                <w:rFonts w:cs="Times New Roman"/>
                <w:sz w:val="20"/>
                <w:szCs w:val="20"/>
              </w:rPr>
            </w:pPr>
            <w:r w:rsidRPr="00436D6B">
              <w:rPr>
                <w:rFonts w:cs="Times New Roman"/>
                <w:sz w:val="20"/>
                <w:szCs w:val="20"/>
              </w:rPr>
              <w:t xml:space="preserve">Risk-adjusted discount rate </w:t>
            </w:r>
          </w:p>
        </w:tc>
        <w:tc>
          <w:tcPr>
            <w:tcW w:w="1151" w:type="dxa"/>
            <w:vAlign w:val="bottom"/>
          </w:tcPr>
          <w:p w14:paraId="69E06F1A" w14:textId="1E706B6F" w:rsidR="009267C3" w:rsidRPr="00436D6B" w:rsidRDefault="000C075B" w:rsidP="009267C3">
            <w:pPr>
              <w:tabs>
                <w:tab w:val="decimal" w:pos="884"/>
              </w:tabs>
              <w:spacing w:line="240" w:lineRule="atLeast"/>
              <w:rPr>
                <w:rFonts w:cs="Times New Roman"/>
                <w:sz w:val="20"/>
                <w:szCs w:val="20"/>
              </w:rPr>
            </w:pPr>
            <w:r>
              <w:rPr>
                <w:rFonts w:cs="Times New Roman"/>
                <w:sz w:val="20"/>
                <w:szCs w:val="20"/>
              </w:rPr>
              <w:t>(146,165)</w:t>
            </w:r>
          </w:p>
        </w:tc>
        <w:tc>
          <w:tcPr>
            <w:tcW w:w="236" w:type="dxa"/>
          </w:tcPr>
          <w:p w14:paraId="62132697" w14:textId="77777777" w:rsidR="009267C3" w:rsidRPr="00436D6B" w:rsidRDefault="009267C3" w:rsidP="009267C3">
            <w:pPr>
              <w:tabs>
                <w:tab w:val="decimal" w:pos="891"/>
              </w:tabs>
              <w:spacing w:line="240" w:lineRule="atLeast"/>
              <w:rPr>
                <w:rFonts w:cs="Times New Roman"/>
                <w:sz w:val="20"/>
                <w:szCs w:val="20"/>
              </w:rPr>
            </w:pPr>
          </w:p>
        </w:tc>
        <w:tc>
          <w:tcPr>
            <w:tcW w:w="1155" w:type="dxa"/>
            <w:vAlign w:val="bottom"/>
          </w:tcPr>
          <w:p w14:paraId="13BC4926" w14:textId="422AC012" w:rsidR="009267C3" w:rsidRPr="00436D6B" w:rsidRDefault="000C075B" w:rsidP="009267C3">
            <w:pPr>
              <w:tabs>
                <w:tab w:val="decimal" w:pos="891"/>
              </w:tabs>
              <w:spacing w:line="240" w:lineRule="atLeast"/>
              <w:rPr>
                <w:rFonts w:cs="Times New Roman"/>
                <w:sz w:val="20"/>
                <w:szCs w:val="20"/>
              </w:rPr>
            </w:pPr>
            <w:r>
              <w:rPr>
                <w:rFonts w:cs="Times New Roman"/>
                <w:sz w:val="20"/>
                <w:szCs w:val="20"/>
              </w:rPr>
              <w:t>218,933</w:t>
            </w:r>
          </w:p>
        </w:tc>
        <w:tc>
          <w:tcPr>
            <w:tcW w:w="250" w:type="dxa"/>
          </w:tcPr>
          <w:p w14:paraId="394EE590" w14:textId="77777777" w:rsidR="009267C3" w:rsidRPr="00436D6B" w:rsidRDefault="009267C3" w:rsidP="009267C3">
            <w:pPr>
              <w:tabs>
                <w:tab w:val="decimal" w:pos="682"/>
              </w:tabs>
              <w:spacing w:line="240" w:lineRule="atLeast"/>
              <w:rPr>
                <w:rFonts w:cs="Times New Roman"/>
                <w:sz w:val="20"/>
                <w:szCs w:val="20"/>
              </w:rPr>
            </w:pPr>
          </w:p>
        </w:tc>
        <w:tc>
          <w:tcPr>
            <w:tcW w:w="1181" w:type="dxa"/>
            <w:vAlign w:val="bottom"/>
          </w:tcPr>
          <w:p w14:paraId="22C985FA" w14:textId="097FB7DF" w:rsidR="009267C3" w:rsidRPr="00436D6B" w:rsidRDefault="009267C3" w:rsidP="009267C3">
            <w:pPr>
              <w:tabs>
                <w:tab w:val="decimal" w:pos="903"/>
              </w:tabs>
              <w:spacing w:line="240" w:lineRule="atLeast"/>
              <w:rPr>
                <w:rFonts w:cs="Times New Roman"/>
                <w:sz w:val="20"/>
                <w:szCs w:val="20"/>
              </w:rPr>
            </w:pPr>
            <w:r>
              <w:rPr>
                <w:rFonts w:cs="Times New Roman"/>
                <w:sz w:val="20"/>
                <w:szCs w:val="20"/>
                <w:lang w:val="en-GB"/>
              </w:rPr>
              <w:t>(49,912)</w:t>
            </w:r>
          </w:p>
        </w:tc>
        <w:tc>
          <w:tcPr>
            <w:tcW w:w="236" w:type="dxa"/>
          </w:tcPr>
          <w:p w14:paraId="2825984C" w14:textId="77777777" w:rsidR="009267C3" w:rsidRPr="00436D6B" w:rsidRDefault="009267C3" w:rsidP="009267C3">
            <w:pPr>
              <w:tabs>
                <w:tab w:val="decimal" w:pos="876"/>
              </w:tabs>
              <w:spacing w:line="240" w:lineRule="atLeast"/>
              <w:rPr>
                <w:rFonts w:cs="Times New Roman"/>
                <w:sz w:val="20"/>
                <w:szCs w:val="20"/>
              </w:rPr>
            </w:pPr>
          </w:p>
        </w:tc>
        <w:tc>
          <w:tcPr>
            <w:tcW w:w="1166" w:type="dxa"/>
            <w:vAlign w:val="bottom"/>
          </w:tcPr>
          <w:p w14:paraId="4550523B" w14:textId="450A42A5" w:rsidR="009267C3" w:rsidRPr="00436D6B" w:rsidRDefault="009267C3" w:rsidP="009267C3">
            <w:pPr>
              <w:tabs>
                <w:tab w:val="decimal" w:pos="876"/>
              </w:tabs>
              <w:spacing w:line="240" w:lineRule="atLeast"/>
              <w:rPr>
                <w:rFonts w:cs="Times New Roman"/>
                <w:sz w:val="20"/>
                <w:szCs w:val="20"/>
              </w:rPr>
            </w:pPr>
            <w:r>
              <w:rPr>
                <w:rFonts w:cs="Times New Roman"/>
                <w:sz w:val="20"/>
                <w:szCs w:val="20"/>
              </w:rPr>
              <w:t>74,577</w:t>
            </w:r>
          </w:p>
        </w:tc>
      </w:tr>
      <w:tr w:rsidR="009267C3" w:rsidRPr="00436D6B" w14:paraId="24DB734E" w14:textId="77777777" w:rsidTr="008159F4">
        <w:tc>
          <w:tcPr>
            <w:tcW w:w="3870" w:type="dxa"/>
          </w:tcPr>
          <w:p w14:paraId="133D428F" w14:textId="77777777" w:rsidR="009267C3" w:rsidRPr="00436D6B" w:rsidRDefault="009267C3" w:rsidP="009267C3">
            <w:pPr>
              <w:spacing w:line="240" w:lineRule="atLeast"/>
              <w:jc w:val="thaiDistribute"/>
              <w:rPr>
                <w:rFonts w:cs="Times New Roman"/>
                <w:sz w:val="20"/>
                <w:szCs w:val="20"/>
              </w:rPr>
            </w:pPr>
          </w:p>
        </w:tc>
        <w:tc>
          <w:tcPr>
            <w:tcW w:w="1151" w:type="dxa"/>
            <w:vAlign w:val="bottom"/>
          </w:tcPr>
          <w:p w14:paraId="302F1F8C" w14:textId="77777777" w:rsidR="009267C3" w:rsidRPr="00436D6B" w:rsidRDefault="009267C3" w:rsidP="009267C3">
            <w:pPr>
              <w:tabs>
                <w:tab w:val="decimal" w:pos="884"/>
              </w:tabs>
              <w:spacing w:line="240" w:lineRule="atLeast"/>
              <w:rPr>
                <w:rFonts w:cs="Times New Roman"/>
                <w:sz w:val="20"/>
                <w:szCs w:val="20"/>
              </w:rPr>
            </w:pPr>
          </w:p>
        </w:tc>
        <w:tc>
          <w:tcPr>
            <w:tcW w:w="236" w:type="dxa"/>
          </w:tcPr>
          <w:p w14:paraId="1ADA0F29" w14:textId="77777777" w:rsidR="009267C3" w:rsidRPr="00436D6B" w:rsidRDefault="009267C3" w:rsidP="009267C3">
            <w:pPr>
              <w:tabs>
                <w:tab w:val="decimal" w:pos="891"/>
              </w:tabs>
              <w:spacing w:line="240" w:lineRule="atLeast"/>
              <w:rPr>
                <w:rFonts w:cs="Times New Roman"/>
                <w:sz w:val="20"/>
                <w:szCs w:val="20"/>
              </w:rPr>
            </w:pPr>
          </w:p>
        </w:tc>
        <w:tc>
          <w:tcPr>
            <w:tcW w:w="1155" w:type="dxa"/>
            <w:vAlign w:val="bottom"/>
          </w:tcPr>
          <w:p w14:paraId="3A844E71" w14:textId="77777777" w:rsidR="009267C3" w:rsidRPr="00436D6B" w:rsidRDefault="009267C3" w:rsidP="009267C3">
            <w:pPr>
              <w:tabs>
                <w:tab w:val="decimal" w:pos="891"/>
              </w:tabs>
              <w:spacing w:line="240" w:lineRule="atLeast"/>
              <w:rPr>
                <w:rFonts w:cs="Times New Roman"/>
                <w:sz w:val="20"/>
                <w:szCs w:val="20"/>
              </w:rPr>
            </w:pPr>
          </w:p>
        </w:tc>
        <w:tc>
          <w:tcPr>
            <w:tcW w:w="250" w:type="dxa"/>
          </w:tcPr>
          <w:p w14:paraId="00C227E3" w14:textId="77777777" w:rsidR="009267C3" w:rsidRPr="00436D6B" w:rsidRDefault="009267C3" w:rsidP="009267C3">
            <w:pPr>
              <w:tabs>
                <w:tab w:val="decimal" w:pos="682"/>
              </w:tabs>
              <w:spacing w:line="240" w:lineRule="atLeast"/>
              <w:rPr>
                <w:rFonts w:cs="Times New Roman"/>
                <w:sz w:val="20"/>
                <w:szCs w:val="20"/>
              </w:rPr>
            </w:pPr>
          </w:p>
        </w:tc>
        <w:tc>
          <w:tcPr>
            <w:tcW w:w="1181" w:type="dxa"/>
            <w:vAlign w:val="bottom"/>
          </w:tcPr>
          <w:p w14:paraId="3380D2FB" w14:textId="77777777" w:rsidR="009267C3" w:rsidRPr="00436D6B" w:rsidRDefault="009267C3" w:rsidP="009267C3">
            <w:pPr>
              <w:tabs>
                <w:tab w:val="decimal" w:pos="903"/>
              </w:tabs>
              <w:spacing w:line="240" w:lineRule="atLeast"/>
              <w:rPr>
                <w:rFonts w:cs="Times New Roman"/>
                <w:sz w:val="20"/>
                <w:szCs w:val="20"/>
              </w:rPr>
            </w:pPr>
          </w:p>
        </w:tc>
        <w:tc>
          <w:tcPr>
            <w:tcW w:w="236" w:type="dxa"/>
          </w:tcPr>
          <w:p w14:paraId="702AC4C5" w14:textId="77777777" w:rsidR="009267C3" w:rsidRPr="00436D6B" w:rsidRDefault="009267C3" w:rsidP="009267C3">
            <w:pPr>
              <w:tabs>
                <w:tab w:val="decimal" w:pos="876"/>
              </w:tabs>
              <w:spacing w:line="240" w:lineRule="atLeast"/>
              <w:rPr>
                <w:rFonts w:cs="Times New Roman"/>
                <w:sz w:val="20"/>
                <w:szCs w:val="20"/>
              </w:rPr>
            </w:pPr>
          </w:p>
        </w:tc>
        <w:tc>
          <w:tcPr>
            <w:tcW w:w="1166" w:type="dxa"/>
            <w:vAlign w:val="bottom"/>
          </w:tcPr>
          <w:p w14:paraId="33CB99E3" w14:textId="77777777" w:rsidR="009267C3" w:rsidRPr="00436D6B" w:rsidRDefault="009267C3" w:rsidP="009267C3">
            <w:pPr>
              <w:tabs>
                <w:tab w:val="decimal" w:pos="876"/>
              </w:tabs>
              <w:spacing w:line="240" w:lineRule="atLeast"/>
              <w:rPr>
                <w:rFonts w:cs="Times New Roman"/>
                <w:sz w:val="20"/>
                <w:szCs w:val="20"/>
              </w:rPr>
            </w:pPr>
          </w:p>
        </w:tc>
      </w:tr>
      <w:tr w:rsidR="009267C3" w:rsidRPr="00436D6B" w14:paraId="4695F1C3" w14:textId="77777777" w:rsidTr="008159F4">
        <w:tc>
          <w:tcPr>
            <w:tcW w:w="3870" w:type="dxa"/>
          </w:tcPr>
          <w:p w14:paraId="11E34903" w14:textId="77777777" w:rsidR="009267C3" w:rsidRPr="00436D6B" w:rsidRDefault="009267C3" w:rsidP="009267C3">
            <w:pPr>
              <w:spacing w:line="240" w:lineRule="atLeast"/>
              <w:jc w:val="thaiDistribute"/>
              <w:rPr>
                <w:rFonts w:cs="Times New Roman"/>
                <w:sz w:val="20"/>
                <w:szCs w:val="20"/>
              </w:rPr>
            </w:pPr>
            <w:r w:rsidRPr="00436D6B">
              <w:rPr>
                <w:rFonts w:cs="Times New Roman"/>
                <w:b/>
                <w:bCs/>
                <w:i/>
                <w:iCs/>
                <w:sz w:val="20"/>
                <w:szCs w:val="20"/>
              </w:rPr>
              <w:t>202</w:t>
            </w:r>
            <w:r>
              <w:rPr>
                <w:rFonts w:cs="Times New Roman"/>
                <w:b/>
                <w:bCs/>
                <w:i/>
                <w:iCs/>
                <w:sz w:val="20"/>
                <w:szCs w:val="20"/>
              </w:rPr>
              <w:t>2</w:t>
            </w:r>
          </w:p>
        </w:tc>
        <w:tc>
          <w:tcPr>
            <w:tcW w:w="1151" w:type="dxa"/>
            <w:vAlign w:val="bottom"/>
          </w:tcPr>
          <w:p w14:paraId="5774AB1D" w14:textId="77777777" w:rsidR="009267C3" w:rsidRPr="00436D6B" w:rsidRDefault="009267C3" w:rsidP="009267C3">
            <w:pPr>
              <w:tabs>
                <w:tab w:val="decimal" w:pos="884"/>
              </w:tabs>
              <w:spacing w:line="240" w:lineRule="atLeast"/>
              <w:rPr>
                <w:rFonts w:cs="Times New Roman"/>
                <w:sz w:val="20"/>
                <w:szCs w:val="20"/>
              </w:rPr>
            </w:pPr>
          </w:p>
        </w:tc>
        <w:tc>
          <w:tcPr>
            <w:tcW w:w="236" w:type="dxa"/>
          </w:tcPr>
          <w:p w14:paraId="31D56C20" w14:textId="77777777" w:rsidR="009267C3" w:rsidRPr="00436D6B" w:rsidRDefault="009267C3" w:rsidP="009267C3">
            <w:pPr>
              <w:tabs>
                <w:tab w:val="decimal" w:pos="891"/>
              </w:tabs>
              <w:spacing w:line="240" w:lineRule="atLeast"/>
              <w:rPr>
                <w:rFonts w:cs="Times New Roman"/>
                <w:sz w:val="20"/>
                <w:szCs w:val="20"/>
              </w:rPr>
            </w:pPr>
          </w:p>
        </w:tc>
        <w:tc>
          <w:tcPr>
            <w:tcW w:w="1155" w:type="dxa"/>
            <w:vAlign w:val="bottom"/>
          </w:tcPr>
          <w:p w14:paraId="63A1D360" w14:textId="77777777" w:rsidR="009267C3" w:rsidRPr="00436D6B" w:rsidRDefault="009267C3" w:rsidP="009267C3">
            <w:pPr>
              <w:tabs>
                <w:tab w:val="decimal" w:pos="891"/>
              </w:tabs>
              <w:spacing w:line="240" w:lineRule="atLeast"/>
              <w:rPr>
                <w:rFonts w:cs="Times New Roman"/>
                <w:sz w:val="20"/>
                <w:szCs w:val="20"/>
              </w:rPr>
            </w:pPr>
          </w:p>
        </w:tc>
        <w:tc>
          <w:tcPr>
            <w:tcW w:w="250" w:type="dxa"/>
          </w:tcPr>
          <w:p w14:paraId="5236FC37" w14:textId="77777777" w:rsidR="009267C3" w:rsidRPr="00436D6B" w:rsidRDefault="009267C3" w:rsidP="009267C3">
            <w:pPr>
              <w:tabs>
                <w:tab w:val="decimal" w:pos="682"/>
              </w:tabs>
              <w:spacing w:line="240" w:lineRule="atLeast"/>
              <w:rPr>
                <w:rFonts w:cs="Times New Roman"/>
                <w:sz w:val="20"/>
                <w:szCs w:val="20"/>
              </w:rPr>
            </w:pPr>
          </w:p>
        </w:tc>
        <w:tc>
          <w:tcPr>
            <w:tcW w:w="1181" w:type="dxa"/>
            <w:vAlign w:val="bottom"/>
          </w:tcPr>
          <w:p w14:paraId="2276AADD" w14:textId="77777777" w:rsidR="009267C3" w:rsidRPr="00436D6B" w:rsidRDefault="009267C3" w:rsidP="009267C3">
            <w:pPr>
              <w:tabs>
                <w:tab w:val="decimal" w:pos="903"/>
              </w:tabs>
              <w:spacing w:line="240" w:lineRule="atLeast"/>
              <w:rPr>
                <w:rFonts w:cs="Times New Roman"/>
                <w:sz w:val="20"/>
                <w:szCs w:val="20"/>
              </w:rPr>
            </w:pPr>
          </w:p>
        </w:tc>
        <w:tc>
          <w:tcPr>
            <w:tcW w:w="236" w:type="dxa"/>
          </w:tcPr>
          <w:p w14:paraId="3D85B4CE" w14:textId="77777777" w:rsidR="009267C3" w:rsidRPr="00436D6B" w:rsidRDefault="009267C3" w:rsidP="009267C3">
            <w:pPr>
              <w:tabs>
                <w:tab w:val="decimal" w:pos="876"/>
              </w:tabs>
              <w:spacing w:line="240" w:lineRule="atLeast"/>
              <w:rPr>
                <w:rFonts w:cs="Times New Roman"/>
                <w:sz w:val="20"/>
                <w:szCs w:val="20"/>
              </w:rPr>
            </w:pPr>
          </w:p>
        </w:tc>
        <w:tc>
          <w:tcPr>
            <w:tcW w:w="1166" w:type="dxa"/>
            <w:vAlign w:val="bottom"/>
          </w:tcPr>
          <w:p w14:paraId="4D76187A" w14:textId="77777777" w:rsidR="009267C3" w:rsidRPr="00436D6B" w:rsidRDefault="009267C3" w:rsidP="009267C3">
            <w:pPr>
              <w:tabs>
                <w:tab w:val="decimal" w:pos="876"/>
              </w:tabs>
              <w:spacing w:line="240" w:lineRule="atLeast"/>
              <w:rPr>
                <w:rFonts w:cs="Times New Roman"/>
                <w:sz w:val="20"/>
                <w:szCs w:val="20"/>
              </w:rPr>
            </w:pPr>
          </w:p>
        </w:tc>
      </w:tr>
      <w:tr w:rsidR="009267C3" w:rsidRPr="00436D6B" w14:paraId="08C112B2" w14:textId="77777777" w:rsidTr="008159F4">
        <w:tc>
          <w:tcPr>
            <w:tcW w:w="3870" w:type="dxa"/>
            <w:shd w:val="clear" w:color="auto" w:fill="auto"/>
          </w:tcPr>
          <w:p w14:paraId="01689FD5" w14:textId="5194DF9B" w:rsidR="009267C3" w:rsidRPr="00436D6B" w:rsidRDefault="009267C3" w:rsidP="009267C3">
            <w:pPr>
              <w:spacing w:line="240" w:lineRule="atLeast"/>
              <w:ind w:left="164" w:right="-145" w:hanging="164"/>
              <w:rPr>
                <w:rFonts w:cs="Times New Roman"/>
                <w:i/>
                <w:iCs/>
                <w:color w:val="0000FF"/>
                <w:sz w:val="20"/>
                <w:szCs w:val="20"/>
              </w:rPr>
            </w:pPr>
            <w:r w:rsidRPr="00436D6B">
              <w:rPr>
                <w:rFonts w:cs="Times New Roman"/>
                <w:b/>
                <w:bCs/>
                <w:i/>
                <w:iCs/>
                <w:sz w:val="20"/>
                <w:szCs w:val="20"/>
              </w:rPr>
              <w:t>Domestic non</w:t>
            </w:r>
            <w:r w:rsidRPr="00436D6B">
              <w:rPr>
                <w:rFonts w:cs="Times New Roman"/>
                <w:b/>
                <w:bCs/>
                <w:i/>
                <w:iCs/>
                <w:sz w:val="20"/>
                <w:szCs w:val="20"/>
                <w:cs/>
              </w:rPr>
              <w:t>-</w:t>
            </w:r>
            <w:r w:rsidRPr="00436D6B">
              <w:rPr>
                <w:rFonts w:cs="Times New Roman"/>
                <w:b/>
                <w:bCs/>
                <w:i/>
                <w:iCs/>
                <w:sz w:val="20"/>
                <w:szCs w:val="20"/>
              </w:rPr>
              <w:t xml:space="preserve">marketable </w:t>
            </w:r>
            <w:r w:rsidR="008159F4">
              <w:rPr>
                <w:rFonts w:cs="Times New Roman"/>
                <w:b/>
                <w:bCs/>
                <w:i/>
                <w:iCs/>
                <w:sz w:val="20"/>
                <w:szCs w:val="20"/>
              </w:rPr>
              <w:t>equity</w:t>
            </w:r>
            <w:r w:rsidRPr="00436D6B">
              <w:rPr>
                <w:rFonts w:cs="Times New Roman"/>
                <w:b/>
                <w:bCs/>
                <w:i/>
                <w:iCs/>
                <w:sz w:val="20"/>
                <w:szCs w:val="20"/>
              </w:rPr>
              <w:t xml:space="preserve"> instruments</w:t>
            </w:r>
          </w:p>
        </w:tc>
        <w:tc>
          <w:tcPr>
            <w:tcW w:w="1151" w:type="dxa"/>
            <w:vAlign w:val="bottom"/>
          </w:tcPr>
          <w:p w14:paraId="25C867A0" w14:textId="77777777" w:rsidR="009267C3" w:rsidRPr="00436D6B" w:rsidRDefault="009267C3" w:rsidP="009267C3">
            <w:pPr>
              <w:tabs>
                <w:tab w:val="decimal" w:pos="884"/>
              </w:tabs>
              <w:spacing w:line="240" w:lineRule="atLeast"/>
              <w:rPr>
                <w:rFonts w:cs="Times New Roman"/>
                <w:sz w:val="20"/>
                <w:szCs w:val="20"/>
              </w:rPr>
            </w:pPr>
          </w:p>
        </w:tc>
        <w:tc>
          <w:tcPr>
            <w:tcW w:w="236" w:type="dxa"/>
          </w:tcPr>
          <w:p w14:paraId="143C3647" w14:textId="77777777" w:rsidR="009267C3" w:rsidRPr="00436D6B" w:rsidRDefault="009267C3" w:rsidP="009267C3">
            <w:pPr>
              <w:tabs>
                <w:tab w:val="decimal" w:pos="891"/>
              </w:tabs>
              <w:spacing w:line="240" w:lineRule="atLeast"/>
              <w:rPr>
                <w:rFonts w:cs="Times New Roman"/>
                <w:sz w:val="20"/>
                <w:szCs w:val="20"/>
              </w:rPr>
            </w:pPr>
          </w:p>
        </w:tc>
        <w:tc>
          <w:tcPr>
            <w:tcW w:w="1155" w:type="dxa"/>
            <w:vAlign w:val="bottom"/>
          </w:tcPr>
          <w:p w14:paraId="64FAF5E7" w14:textId="77777777" w:rsidR="009267C3" w:rsidRPr="00436D6B" w:rsidRDefault="009267C3" w:rsidP="009267C3">
            <w:pPr>
              <w:tabs>
                <w:tab w:val="decimal" w:pos="891"/>
              </w:tabs>
              <w:spacing w:line="240" w:lineRule="atLeast"/>
              <w:rPr>
                <w:rFonts w:cs="Times New Roman"/>
                <w:sz w:val="20"/>
                <w:szCs w:val="20"/>
              </w:rPr>
            </w:pPr>
          </w:p>
        </w:tc>
        <w:tc>
          <w:tcPr>
            <w:tcW w:w="250" w:type="dxa"/>
          </w:tcPr>
          <w:p w14:paraId="0AB898A4" w14:textId="77777777" w:rsidR="009267C3" w:rsidRPr="00436D6B" w:rsidRDefault="009267C3" w:rsidP="009267C3">
            <w:pPr>
              <w:tabs>
                <w:tab w:val="decimal" w:pos="682"/>
              </w:tabs>
              <w:spacing w:line="240" w:lineRule="atLeast"/>
              <w:rPr>
                <w:rFonts w:cs="Times New Roman"/>
                <w:sz w:val="20"/>
                <w:szCs w:val="20"/>
              </w:rPr>
            </w:pPr>
          </w:p>
        </w:tc>
        <w:tc>
          <w:tcPr>
            <w:tcW w:w="1181" w:type="dxa"/>
            <w:vAlign w:val="bottom"/>
          </w:tcPr>
          <w:p w14:paraId="66C49528" w14:textId="77777777" w:rsidR="009267C3" w:rsidRPr="00436D6B" w:rsidRDefault="009267C3" w:rsidP="009267C3">
            <w:pPr>
              <w:tabs>
                <w:tab w:val="decimal" w:pos="903"/>
              </w:tabs>
              <w:spacing w:line="240" w:lineRule="atLeast"/>
              <w:rPr>
                <w:rFonts w:cs="Times New Roman"/>
                <w:sz w:val="20"/>
                <w:szCs w:val="20"/>
              </w:rPr>
            </w:pPr>
          </w:p>
        </w:tc>
        <w:tc>
          <w:tcPr>
            <w:tcW w:w="236" w:type="dxa"/>
          </w:tcPr>
          <w:p w14:paraId="1E9B079C" w14:textId="77777777" w:rsidR="009267C3" w:rsidRPr="00436D6B" w:rsidRDefault="009267C3" w:rsidP="009267C3">
            <w:pPr>
              <w:tabs>
                <w:tab w:val="decimal" w:pos="876"/>
              </w:tabs>
              <w:spacing w:line="240" w:lineRule="atLeast"/>
              <w:rPr>
                <w:rFonts w:cs="Times New Roman"/>
                <w:sz w:val="20"/>
                <w:szCs w:val="20"/>
              </w:rPr>
            </w:pPr>
          </w:p>
        </w:tc>
        <w:tc>
          <w:tcPr>
            <w:tcW w:w="1166" w:type="dxa"/>
            <w:vAlign w:val="bottom"/>
          </w:tcPr>
          <w:p w14:paraId="3C7FAA9D" w14:textId="77777777" w:rsidR="009267C3" w:rsidRPr="00436D6B" w:rsidRDefault="009267C3" w:rsidP="009267C3">
            <w:pPr>
              <w:tabs>
                <w:tab w:val="decimal" w:pos="876"/>
              </w:tabs>
              <w:spacing w:line="240" w:lineRule="atLeast"/>
              <w:rPr>
                <w:rFonts w:cs="Times New Roman"/>
                <w:sz w:val="20"/>
                <w:szCs w:val="20"/>
              </w:rPr>
            </w:pPr>
          </w:p>
        </w:tc>
      </w:tr>
      <w:tr w:rsidR="009267C3" w:rsidRPr="00436D6B" w14:paraId="62619584" w14:textId="77777777" w:rsidTr="008159F4">
        <w:tc>
          <w:tcPr>
            <w:tcW w:w="3870" w:type="dxa"/>
            <w:shd w:val="clear" w:color="auto" w:fill="auto"/>
          </w:tcPr>
          <w:p w14:paraId="71F6D8FA" w14:textId="77777777" w:rsidR="009267C3" w:rsidRPr="00436D6B" w:rsidRDefault="009267C3" w:rsidP="009267C3">
            <w:pPr>
              <w:spacing w:line="240" w:lineRule="atLeast"/>
              <w:jc w:val="thaiDistribute"/>
              <w:rPr>
                <w:rFonts w:cs="Times New Roman"/>
                <w:i/>
                <w:iCs/>
                <w:color w:val="0000FF"/>
                <w:sz w:val="20"/>
                <w:szCs w:val="20"/>
              </w:rPr>
            </w:pPr>
            <w:r w:rsidRPr="00436D6B">
              <w:rPr>
                <w:rFonts w:cs="Times New Roman"/>
                <w:sz w:val="20"/>
                <w:szCs w:val="20"/>
              </w:rPr>
              <w:t>Risk-adjusted discount rate</w:t>
            </w:r>
          </w:p>
        </w:tc>
        <w:tc>
          <w:tcPr>
            <w:tcW w:w="1151" w:type="dxa"/>
            <w:vAlign w:val="bottom"/>
          </w:tcPr>
          <w:p w14:paraId="25EEF65E" w14:textId="52A7909F" w:rsidR="009267C3" w:rsidRPr="00436D6B" w:rsidRDefault="009267C3" w:rsidP="009267C3">
            <w:pPr>
              <w:tabs>
                <w:tab w:val="decimal" w:pos="884"/>
              </w:tabs>
              <w:spacing w:line="240" w:lineRule="atLeast"/>
              <w:rPr>
                <w:rFonts w:cs="Times New Roman"/>
                <w:sz w:val="20"/>
                <w:szCs w:val="20"/>
              </w:rPr>
            </w:pPr>
            <w:r>
              <w:rPr>
                <w:rFonts w:cs="Times New Roman"/>
                <w:sz w:val="20"/>
                <w:szCs w:val="20"/>
                <w:lang w:val="en-GB"/>
              </w:rPr>
              <w:t>(65,884)</w:t>
            </w:r>
          </w:p>
        </w:tc>
        <w:tc>
          <w:tcPr>
            <w:tcW w:w="236" w:type="dxa"/>
          </w:tcPr>
          <w:p w14:paraId="5B6E3E40" w14:textId="77777777" w:rsidR="009267C3" w:rsidRPr="00436D6B" w:rsidRDefault="009267C3" w:rsidP="009267C3">
            <w:pPr>
              <w:tabs>
                <w:tab w:val="decimal" w:pos="891"/>
              </w:tabs>
              <w:spacing w:line="240" w:lineRule="atLeast"/>
              <w:rPr>
                <w:rFonts w:cs="Times New Roman"/>
                <w:sz w:val="20"/>
                <w:szCs w:val="20"/>
              </w:rPr>
            </w:pPr>
          </w:p>
        </w:tc>
        <w:tc>
          <w:tcPr>
            <w:tcW w:w="1155" w:type="dxa"/>
            <w:vAlign w:val="bottom"/>
          </w:tcPr>
          <w:p w14:paraId="2F570FBE" w14:textId="7D6387C6" w:rsidR="009267C3" w:rsidRPr="00436D6B" w:rsidRDefault="009267C3" w:rsidP="009267C3">
            <w:pPr>
              <w:tabs>
                <w:tab w:val="decimal" w:pos="891"/>
              </w:tabs>
              <w:spacing w:line="240" w:lineRule="atLeast"/>
              <w:rPr>
                <w:rFonts w:cs="Times New Roman"/>
                <w:sz w:val="20"/>
                <w:szCs w:val="20"/>
              </w:rPr>
            </w:pPr>
            <w:r>
              <w:rPr>
                <w:rFonts w:cs="Times New Roman"/>
                <w:sz w:val="20"/>
                <w:szCs w:val="20"/>
              </w:rPr>
              <w:t>61,418</w:t>
            </w:r>
          </w:p>
        </w:tc>
        <w:tc>
          <w:tcPr>
            <w:tcW w:w="250" w:type="dxa"/>
          </w:tcPr>
          <w:p w14:paraId="3A03B47B" w14:textId="77777777" w:rsidR="009267C3" w:rsidRPr="00436D6B" w:rsidRDefault="009267C3" w:rsidP="009267C3">
            <w:pPr>
              <w:tabs>
                <w:tab w:val="decimal" w:pos="682"/>
              </w:tabs>
              <w:spacing w:line="240" w:lineRule="atLeast"/>
              <w:rPr>
                <w:rFonts w:cs="Times New Roman"/>
                <w:sz w:val="20"/>
                <w:szCs w:val="20"/>
              </w:rPr>
            </w:pPr>
          </w:p>
        </w:tc>
        <w:tc>
          <w:tcPr>
            <w:tcW w:w="1181" w:type="dxa"/>
            <w:vAlign w:val="bottom"/>
          </w:tcPr>
          <w:p w14:paraId="3B2F9EF6" w14:textId="19C54449" w:rsidR="009267C3" w:rsidRPr="00436D6B" w:rsidRDefault="009267C3" w:rsidP="009267C3">
            <w:pPr>
              <w:tabs>
                <w:tab w:val="decimal" w:pos="903"/>
              </w:tabs>
              <w:spacing w:line="240" w:lineRule="atLeast"/>
              <w:rPr>
                <w:rFonts w:cs="Times New Roman"/>
                <w:sz w:val="20"/>
                <w:szCs w:val="20"/>
              </w:rPr>
            </w:pPr>
            <w:r>
              <w:rPr>
                <w:rFonts w:cs="Times New Roman"/>
                <w:sz w:val="20"/>
                <w:szCs w:val="20"/>
                <w:lang w:val="en-GB"/>
              </w:rPr>
              <w:t>(1,696)</w:t>
            </w:r>
          </w:p>
        </w:tc>
        <w:tc>
          <w:tcPr>
            <w:tcW w:w="236" w:type="dxa"/>
          </w:tcPr>
          <w:p w14:paraId="2CF219C3" w14:textId="77777777" w:rsidR="009267C3" w:rsidRPr="00436D6B" w:rsidRDefault="009267C3" w:rsidP="009267C3">
            <w:pPr>
              <w:tabs>
                <w:tab w:val="decimal" w:pos="876"/>
              </w:tabs>
              <w:spacing w:line="240" w:lineRule="atLeast"/>
              <w:rPr>
                <w:rFonts w:cs="Times New Roman"/>
                <w:sz w:val="20"/>
                <w:szCs w:val="20"/>
              </w:rPr>
            </w:pPr>
          </w:p>
        </w:tc>
        <w:tc>
          <w:tcPr>
            <w:tcW w:w="1166" w:type="dxa"/>
            <w:vAlign w:val="bottom"/>
          </w:tcPr>
          <w:p w14:paraId="5ED311E0" w14:textId="4938A3FD" w:rsidR="009267C3" w:rsidRPr="00436D6B" w:rsidRDefault="009267C3" w:rsidP="009267C3">
            <w:pPr>
              <w:tabs>
                <w:tab w:val="decimal" w:pos="876"/>
              </w:tabs>
              <w:spacing w:line="240" w:lineRule="atLeast"/>
              <w:rPr>
                <w:rFonts w:cs="Times New Roman"/>
                <w:sz w:val="20"/>
                <w:szCs w:val="20"/>
              </w:rPr>
            </w:pPr>
            <w:r>
              <w:rPr>
                <w:rFonts w:cs="Times New Roman"/>
                <w:sz w:val="20"/>
                <w:szCs w:val="20"/>
              </w:rPr>
              <w:t>2,319</w:t>
            </w:r>
          </w:p>
        </w:tc>
      </w:tr>
    </w:tbl>
    <w:p w14:paraId="54B1CC4F" w14:textId="77777777" w:rsidR="00A403B6" w:rsidRPr="001D20C4" w:rsidRDefault="00A403B6" w:rsidP="00A403B6">
      <w:pPr>
        <w:pStyle w:val="ListParagraph"/>
        <w:spacing w:line="240" w:lineRule="atLeast"/>
        <w:ind w:left="547" w:right="-30"/>
        <w:jc w:val="thaiDistribute"/>
        <w:rPr>
          <w:rFonts w:cs="Times New Roman"/>
          <w:color w:val="000000"/>
          <w:szCs w:val="22"/>
        </w:rPr>
      </w:pPr>
    </w:p>
    <w:p w14:paraId="43F7C6FE" w14:textId="77777777" w:rsidR="00A403B6" w:rsidRPr="002B6F74" w:rsidRDefault="00A403B6" w:rsidP="00A403B6">
      <w:pPr>
        <w:pStyle w:val="ListParagraph"/>
        <w:numPr>
          <w:ilvl w:val="0"/>
          <w:numId w:val="8"/>
        </w:numPr>
        <w:spacing w:line="240" w:lineRule="atLeast"/>
        <w:ind w:left="540" w:right="-30" w:hanging="540"/>
        <w:jc w:val="thaiDistribute"/>
        <w:rPr>
          <w:rFonts w:cs="Times New Roman"/>
          <w:b/>
          <w:bCs/>
          <w:color w:val="000000"/>
          <w:szCs w:val="22"/>
        </w:rPr>
      </w:pPr>
      <w:r w:rsidRPr="002B6F74">
        <w:rPr>
          <w:rFonts w:cs="Times New Roman"/>
          <w:i/>
          <w:iCs/>
          <w:szCs w:val="22"/>
        </w:rPr>
        <w:t>Financial risk management policies</w:t>
      </w:r>
    </w:p>
    <w:p w14:paraId="1399E561" w14:textId="77777777" w:rsidR="00A403B6" w:rsidRDefault="00A403B6" w:rsidP="00A403B6">
      <w:pPr>
        <w:pStyle w:val="ListParagraph"/>
        <w:spacing w:line="240" w:lineRule="atLeast"/>
        <w:ind w:left="547" w:right="-30"/>
        <w:jc w:val="thaiDistribute"/>
        <w:rPr>
          <w:rFonts w:cs="Times New Roman"/>
          <w:color w:val="000000"/>
          <w:szCs w:val="22"/>
        </w:rPr>
      </w:pPr>
    </w:p>
    <w:p w14:paraId="12016B52" w14:textId="77777777" w:rsidR="00A403B6" w:rsidRPr="007F7452" w:rsidRDefault="00A403B6" w:rsidP="00A403B6">
      <w:pPr>
        <w:pStyle w:val="ListParagraph"/>
        <w:spacing w:line="240" w:lineRule="atLeast"/>
        <w:ind w:left="547" w:right="-30"/>
        <w:jc w:val="thaiDistribute"/>
        <w:rPr>
          <w:rFonts w:cs="Times New Roman"/>
          <w:i/>
          <w:iCs/>
          <w:color w:val="000000"/>
          <w:szCs w:val="22"/>
        </w:rPr>
      </w:pPr>
      <w:r w:rsidRPr="007F7452">
        <w:rPr>
          <w:rFonts w:cs="Times New Roman"/>
          <w:i/>
          <w:iCs/>
          <w:color w:val="000000"/>
          <w:szCs w:val="22"/>
        </w:rPr>
        <w:t>Risk management framework</w:t>
      </w:r>
    </w:p>
    <w:p w14:paraId="5B7EDB4A" w14:textId="77777777" w:rsidR="00A403B6" w:rsidRPr="001D20C4" w:rsidRDefault="00A403B6" w:rsidP="00A403B6">
      <w:pPr>
        <w:pStyle w:val="ListParagraph"/>
        <w:spacing w:line="240" w:lineRule="atLeast"/>
        <w:ind w:left="547" w:right="-30"/>
        <w:jc w:val="thaiDistribute"/>
        <w:rPr>
          <w:rFonts w:cs="Times New Roman"/>
          <w:color w:val="000000"/>
          <w:szCs w:val="22"/>
        </w:rPr>
      </w:pPr>
    </w:p>
    <w:p w14:paraId="2CAF900F" w14:textId="77777777" w:rsidR="00A403B6" w:rsidRPr="002B6F74" w:rsidRDefault="00A403B6" w:rsidP="00A403B6">
      <w:pPr>
        <w:pStyle w:val="ListParagraph"/>
        <w:spacing w:line="240" w:lineRule="atLeast"/>
        <w:ind w:left="540" w:right="-30"/>
        <w:jc w:val="thaiDistribute"/>
        <w:rPr>
          <w:rFonts w:cs="Times New Roman"/>
          <w:color w:val="000000"/>
          <w:szCs w:val="22"/>
        </w:rPr>
      </w:pPr>
      <w:r w:rsidRPr="002B6F74">
        <w:rPr>
          <w:rFonts w:cs="Times New Roman"/>
          <w:color w:val="000000"/>
          <w:szCs w:val="22"/>
        </w:rPr>
        <w:t>The Group’s board of directors has overall responsibility for the establishment and oversight of the Group’s risk management framework. The Board of Directors is responsible for developing and monitoring the Group’s risk management policies. The committee reports regularly to the board of directors on its activities.</w:t>
      </w:r>
    </w:p>
    <w:p w14:paraId="663651AF" w14:textId="77777777" w:rsidR="00A403B6" w:rsidRPr="002B6F74" w:rsidRDefault="00A403B6" w:rsidP="00A403B6">
      <w:pPr>
        <w:pStyle w:val="ListParagraph"/>
        <w:spacing w:line="240" w:lineRule="atLeast"/>
        <w:ind w:left="547" w:right="-30"/>
        <w:jc w:val="thaiDistribute"/>
        <w:rPr>
          <w:rFonts w:cs="Times New Roman"/>
          <w:color w:val="000000"/>
          <w:szCs w:val="22"/>
        </w:rPr>
      </w:pPr>
    </w:p>
    <w:p w14:paraId="4CE8964B" w14:textId="77777777" w:rsidR="00A403B6" w:rsidRDefault="00A403B6" w:rsidP="00A403B6">
      <w:pPr>
        <w:pStyle w:val="ListParagraph"/>
        <w:spacing w:line="240" w:lineRule="atLeast"/>
        <w:ind w:left="540" w:right="-30"/>
        <w:jc w:val="thaiDistribute"/>
        <w:rPr>
          <w:rFonts w:cs="Times New Roman"/>
          <w:color w:val="000000"/>
          <w:szCs w:val="22"/>
        </w:rPr>
      </w:pPr>
      <w:r w:rsidRPr="002B6F74">
        <w:rPr>
          <w:rFonts w:cs="Times New Roman"/>
          <w:color w:val="000000"/>
          <w:szCs w:val="22"/>
        </w:rPr>
        <w:t xml:space="preserve">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w:t>
      </w:r>
      <w:r w:rsidRPr="002B6F74">
        <w:rPr>
          <w:rFonts w:cs="Times New Roman"/>
          <w:color w:val="000000"/>
        </w:rPr>
        <w:t>responsibilities</w:t>
      </w:r>
      <w:r w:rsidRPr="002B6F74">
        <w:rPr>
          <w:rFonts w:cs="Times New Roman"/>
          <w:color w:val="000000"/>
          <w:szCs w:val="22"/>
        </w:rPr>
        <w:t>.</w:t>
      </w:r>
    </w:p>
    <w:p w14:paraId="3A68B360" w14:textId="77777777" w:rsidR="0037051F" w:rsidRPr="002B6F74" w:rsidRDefault="0037051F" w:rsidP="00A403B6">
      <w:pPr>
        <w:pStyle w:val="ListParagraph"/>
        <w:spacing w:line="240" w:lineRule="atLeast"/>
        <w:ind w:left="540" w:right="-30"/>
        <w:jc w:val="thaiDistribute"/>
        <w:rPr>
          <w:rFonts w:cs="Times New Roman"/>
          <w:color w:val="000000"/>
          <w:szCs w:val="22"/>
        </w:rPr>
      </w:pPr>
    </w:p>
    <w:p w14:paraId="11DA8E6B" w14:textId="09799BC4" w:rsidR="0037051F" w:rsidRDefault="0037051F">
      <w:pPr>
        <w:overflowPunct/>
        <w:autoSpaceDE/>
        <w:autoSpaceDN/>
        <w:adjustRightInd/>
        <w:textAlignment w:val="auto"/>
        <w:rPr>
          <w:rFonts w:cs="Times New Roman"/>
          <w:color w:val="000000"/>
        </w:rPr>
      </w:pPr>
      <w:r>
        <w:rPr>
          <w:rFonts w:cs="Times New Roman"/>
          <w:color w:val="000000"/>
        </w:rPr>
        <w:br w:type="page"/>
      </w:r>
    </w:p>
    <w:p w14:paraId="08966A2E" w14:textId="32D9F11E" w:rsidR="00A403B6" w:rsidRDefault="00A403B6" w:rsidP="00A403B6">
      <w:pPr>
        <w:overflowPunct/>
        <w:autoSpaceDE/>
        <w:autoSpaceDN/>
        <w:adjustRightInd/>
        <w:spacing w:line="240" w:lineRule="atLeast"/>
        <w:ind w:left="540"/>
        <w:jc w:val="thaiDistribute"/>
        <w:textAlignment w:val="auto"/>
        <w:rPr>
          <w:rFonts w:cs="Times New Roman"/>
          <w:color w:val="000000"/>
        </w:rPr>
      </w:pPr>
      <w:r w:rsidRPr="002B6F74">
        <w:rPr>
          <w:rFonts w:cs="Times New Roman"/>
          <w:color w:val="000000"/>
        </w:rPr>
        <w:lastRenderedPageBreak/>
        <w:t>The Group audit committee oversees how management monitors compliance with the Group’s risk management policies and procedures, and reviews the adequacy of the risk management framework in relation to the risks faced by the Group. The Group</w:t>
      </w:r>
      <w:r>
        <w:rPr>
          <w:rFonts w:cs="Times New Roman"/>
          <w:color w:val="000000"/>
        </w:rPr>
        <w:t>’s</w:t>
      </w:r>
      <w:r w:rsidRPr="002B6F74">
        <w:rPr>
          <w:rFonts w:cs="Times New Roman"/>
          <w:color w:val="000000"/>
        </w:rPr>
        <w:t xml:space="preserve"> audit committee is assisted in its oversight role by internal audit. Internal audit undertakes both regular and ad hoc reviews of risk management controls and procedures, the results of which are reported to the audit</w:t>
      </w:r>
      <w:r>
        <w:rPr>
          <w:rFonts w:cs="Times New Roman"/>
          <w:color w:val="000000"/>
        </w:rPr>
        <w:t xml:space="preserve"> committee</w:t>
      </w:r>
      <w:r w:rsidRPr="002B6F74">
        <w:rPr>
          <w:rFonts w:cs="Times New Roman"/>
          <w:color w:val="000000"/>
          <w:cs/>
        </w:rPr>
        <w:t>.</w:t>
      </w:r>
      <w:r w:rsidRPr="002B6F74">
        <w:rPr>
          <w:rFonts w:cs="Times New Roman"/>
          <w:color w:val="000000"/>
        </w:rPr>
        <w:t xml:space="preserve"> </w:t>
      </w:r>
    </w:p>
    <w:p w14:paraId="6E03E7AF" w14:textId="77777777" w:rsidR="00850EA4" w:rsidRDefault="00850EA4" w:rsidP="00A403B6">
      <w:pPr>
        <w:overflowPunct/>
        <w:autoSpaceDE/>
        <w:autoSpaceDN/>
        <w:adjustRightInd/>
        <w:spacing w:line="240" w:lineRule="atLeast"/>
        <w:ind w:left="540"/>
        <w:jc w:val="thaiDistribute"/>
        <w:textAlignment w:val="auto"/>
        <w:rPr>
          <w:rFonts w:cs="Times New Roman"/>
          <w:color w:val="000000"/>
        </w:rPr>
      </w:pPr>
    </w:p>
    <w:p w14:paraId="0D7408E2" w14:textId="77777777" w:rsidR="00A403B6" w:rsidRPr="008F1502" w:rsidRDefault="00A403B6" w:rsidP="00A403B6">
      <w:pPr>
        <w:tabs>
          <w:tab w:val="left" w:pos="540"/>
        </w:tabs>
        <w:overflowPunct/>
        <w:autoSpaceDE/>
        <w:autoSpaceDN/>
        <w:adjustRightInd/>
        <w:textAlignment w:val="auto"/>
        <w:rPr>
          <w:rFonts w:cs="Times New Roman"/>
          <w:b/>
          <w:bCs/>
          <w:i/>
          <w:iCs/>
        </w:rPr>
      </w:pPr>
      <w:r>
        <w:rPr>
          <w:rFonts w:cs="Times New Roman"/>
          <w:b/>
          <w:bCs/>
          <w:i/>
          <w:iCs/>
        </w:rPr>
        <w:t>31</w:t>
      </w:r>
      <w:r w:rsidRPr="008F1502">
        <w:rPr>
          <w:rFonts w:cs="Times New Roman"/>
          <w:b/>
          <w:bCs/>
          <w:i/>
          <w:iCs/>
          <w:cs/>
        </w:rPr>
        <w:t>.</w:t>
      </w:r>
      <w:r w:rsidRPr="008F1502">
        <w:rPr>
          <w:rFonts w:cs="Times New Roman"/>
          <w:b/>
          <w:bCs/>
          <w:i/>
          <w:iCs/>
        </w:rPr>
        <w:t>1</w:t>
      </w:r>
      <w:r w:rsidRPr="008F1502">
        <w:rPr>
          <w:rFonts w:cs="Times New Roman"/>
          <w:b/>
          <w:bCs/>
          <w:i/>
          <w:iCs/>
        </w:rPr>
        <w:tab/>
        <w:t>Credit risk</w:t>
      </w:r>
    </w:p>
    <w:p w14:paraId="378572FC" w14:textId="77777777" w:rsidR="00A403B6" w:rsidRPr="001D20C4"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p w14:paraId="1598FFD2" w14:textId="5CB41150" w:rsidR="00A403B6" w:rsidRPr="001D20C4" w:rsidRDefault="00A403B6" w:rsidP="00A403B6">
      <w:pPr>
        <w:pStyle w:val="ListParagraph"/>
        <w:spacing w:line="260" w:lineRule="atLeast"/>
        <w:ind w:left="547" w:right="-29"/>
        <w:jc w:val="thaiDistribute"/>
        <w:rPr>
          <w:rFonts w:cs="Times New Roman"/>
          <w:color w:val="000000"/>
          <w:szCs w:val="22"/>
          <w:lang w:val="x-none"/>
        </w:rPr>
      </w:pPr>
      <w:r w:rsidRPr="001D20C4">
        <w:rPr>
          <w:rFonts w:cs="Times New Roman"/>
          <w:color w:val="000000"/>
          <w:szCs w:val="22"/>
          <w:lang w:val="x-none"/>
        </w:rPr>
        <w:t>Credit risk is the risk of financial loss to the Group if a customer or counterparty to a financial instrument fails to meet its contractual obligations, and arises principally from</w:t>
      </w:r>
      <w:r w:rsidR="00236F16">
        <w:rPr>
          <w:rFonts w:cs="Times New Roman"/>
          <w:color w:val="000000"/>
          <w:szCs w:val="22"/>
        </w:rPr>
        <w:t xml:space="preserve"> receivables from customers</w:t>
      </w:r>
      <w:r w:rsidR="00692AFC">
        <w:rPr>
          <w:rFonts w:cs="Times New Roman"/>
          <w:color w:val="000000"/>
          <w:szCs w:val="22"/>
        </w:rPr>
        <w:t>,</w:t>
      </w:r>
      <w:r w:rsidRPr="001D20C4">
        <w:rPr>
          <w:rFonts w:cs="Times New Roman"/>
          <w:color w:val="000000"/>
          <w:szCs w:val="22"/>
          <w:cs/>
          <w:lang w:val="x-none"/>
        </w:rPr>
        <w:t xml:space="preserve"> </w:t>
      </w:r>
      <w:r w:rsidRPr="001D20C4">
        <w:rPr>
          <w:rFonts w:cs="Times New Roman"/>
          <w:color w:val="000000"/>
          <w:szCs w:val="22"/>
          <w:lang w:val="x-none"/>
        </w:rPr>
        <w:t>loans</w:t>
      </w:r>
      <w:r w:rsidR="00692AFC">
        <w:rPr>
          <w:rFonts w:cs="Times New Roman"/>
          <w:color w:val="000000"/>
          <w:szCs w:val="22"/>
        </w:rPr>
        <w:t xml:space="preserve"> and</w:t>
      </w:r>
      <w:r w:rsidRPr="001D20C4">
        <w:rPr>
          <w:rFonts w:cs="Times New Roman"/>
          <w:color w:val="000000"/>
          <w:szCs w:val="22"/>
          <w:cs/>
        </w:rPr>
        <w:t xml:space="preserve"> </w:t>
      </w:r>
      <w:r w:rsidRPr="001D20C4">
        <w:rPr>
          <w:rFonts w:cs="Times New Roman"/>
          <w:color w:val="000000"/>
          <w:szCs w:val="22"/>
          <w:lang w:val="x-none"/>
        </w:rPr>
        <w:t xml:space="preserve">investments in debt </w:t>
      </w:r>
      <w:r w:rsidRPr="001D20C4">
        <w:rPr>
          <w:rFonts w:cs="Times New Roman"/>
          <w:color w:val="000000"/>
        </w:rPr>
        <w:t>instrument</w:t>
      </w:r>
      <w:r w:rsidR="00236F16">
        <w:rPr>
          <w:rFonts w:cs="Times New Roman"/>
          <w:color w:val="000000"/>
          <w:szCs w:val="22"/>
        </w:rPr>
        <w:t>s</w:t>
      </w:r>
      <w:r w:rsidRPr="001D20C4">
        <w:rPr>
          <w:rFonts w:cs="Times New Roman"/>
          <w:color w:val="000000"/>
          <w:szCs w:val="22"/>
          <w:cs/>
          <w:lang w:val="x-none"/>
        </w:rPr>
        <w:t xml:space="preserve">. </w:t>
      </w:r>
      <w:r w:rsidRPr="001D20C4">
        <w:rPr>
          <w:rFonts w:cs="Times New Roman"/>
          <w:color w:val="000000"/>
          <w:szCs w:val="22"/>
        </w:rPr>
        <w:t>Therefore, t</w:t>
      </w:r>
      <w:r w:rsidRPr="001D20C4">
        <w:rPr>
          <w:rFonts w:cs="Times New Roman"/>
          <w:color w:val="000000"/>
          <w:szCs w:val="22"/>
          <w:lang w:val="x-none"/>
        </w:rPr>
        <w:t>he Group manage</w:t>
      </w:r>
      <w:r w:rsidRPr="001D20C4">
        <w:rPr>
          <w:rFonts w:cs="Times New Roman"/>
          <w:color w:val="000000"/>
          <w:szCs w:val="22"/>
        </w:rPr>
        <w:t>s</w:t>
      </w:r>
      <w:r w:rsidRPr="001D20C4">
        <w:rPr>
          <w:rFonts w:cs="Times New Roman"/>
          <w:color w:val="000000"/>
          <w:szCs w:val="22"/>
          <w:lang w:val="x-none"/>
        </w:rPr>
        <w:t xml:space="preserve"> and control</w:t>
      </w:r>
      <w:r w:rsidRPr="001D20C4">
        <w:rPr>
          <w:rFonts w:cs="Times New Roman"/>
          <w:color w:val="000000"/>
          <w:szCs w:val="22"/>
        </w:rPr>
        <w:t>s</w:t>
      </w:r>
      <w:r w:rsidRPr="001D20C4">
        <w:rPr>
          <w:rFonts w:cs="Times New Roman"/>
          <w:color w:val="000000"/>
          <w:szCs w:val="22"/>
          <w:lang w:val="x-none"/>
        </w:rPr>
        <w:t xml:space="preserve"> the risk by having in place lending and investment policies, credit control procedures and credit term policies</w:t>
      </w:r>
      <w:r w:rsidRPr="001D20C4">
        <w:rPr>
          <w:rFonts w:cs="Times New Roman"/>
          <w:color w:val="000000"/>
          <w:szCs w:val="22"/>
          <w:cs/>
          <w:lang w:val="x-none"/>
        </w:rPr>
        <w:t xml:space="preserve">. </w:t>
      </w:r>
      <w:r>
        <w:rPr>
          <w:rFonts w:cs="Times New Roman"/>
          <w:color w:val="000000"/>
          <w:szCs w:val="22"/>
          <w:lang w:val="x-none"/>
        </w:rPr>
        <w:br/>
      </w:r>
      <w:r w:rsidRPr="001D20C4">
        <w:rPr>
          <w:rFonts w:cs="Times New Roman"/>
          <w:color w:val="000000"/>
          <w:szCs w:val="22"/>
          <w:lang w:val="x-none"/>
        </w:rPr>
        <w:t>The Group therefore expect</w:t>
      </w:r>
      <w:r w:rsidRPr="001D20C4">
        <w:rPr>
          <w:rFonts w:cs="Times New Roman"/>
          <w:color w:val="000000"/>
          <w:szCs w:val="22"/>
        </w:rPr>
        <w:t>s</w:t>
      </w:r>
      <w:r w:rsidRPr="001D20C4">
        <w:rPr>
          <w:rFonts w:cs="Times New Roman"/>
          <w:color w:val="000000"/>
          <w:szCs w:val="22"/>
          <w:lang w:val="x-none"/>
        </w:rPr>
        <w:t xml:space="preserve"> such risk to be at a manageable level</w:t>
      </w:r>
      <w:r w:rsidRPr="001D20C4">
        <w:rPr>
          <w:rFonts w:cs="Times New Roman"/>
          <w:color w:val="000000"/>
          <w:szCs w:val="22"/>
          <w:cs/>
          <w:lang w:val="x-none"/>
        </w:rPr>
        <w:t>.</w:t>
      </w:r>
    </w:p>
    <w:p w14:paraId="299ADFB3" w14:textId="77777777" w:rsidR="00A403B6" w:rsidRPr="001D20C4" w:rsidRDefault="00A403B6" w:rsidP="00A403B6">
      <w:pPr>
        <w:pStyle w:val="ListParagraph"/>
        <w:spacing w:line="260" w:lineRule="atLeast"/>
        <w:ind w:left="547" w:right="-29"/>
        <w:jc w:val="thaiDistribute"/>
        <w:rPr>
          <w:rFonts w:cs="Times New Roman"/>
          <w:color w:val="000000"/>
          <w:szCs w:val="22"/>
          <w:lang w:val="x-none"/>
        </w:rPr>
      </w:pPr>
    </w:p>
    <w:p w14:paraId="3584A9A6" w14:textId="00DAFE7B" w:rsidR="00A403B6" w:rsidRDefault="00A403B6" w:rsidP="00A403B6">
      <w:pPr>
        <w:pStyle w:val="ListParagraph"/>
        <w:spacing w:line="260" w:lineRule="atLeast"/>
        <w:ind w:left="547" w:right="-29"/>
        <w:jc w:val="thaiDistribute"/>
        <w:rPr>
          <w:rFonts w:cs="Times New Roman"/>
          <w:color w:val="000000"/>
          <w:szCs w:val="22"/>
        </w:rPr>
      </w:pPr>
      <w:r w:rsidRPr="001D20C4">
        <w:rPr>
          <w:rFonts w:cs="Times New Roman"/>
          <w:color w:val="000000"/>
          <w:szCs w:val="22"/>
        </w:rPr>
        <w:t>The maximum exposure to credit risk is limited to the carrying amounts of the outstanding balances of those transactions as stated in the statement of financial position.</w:t>
      </w:r>
    </w:p>
    <w:p w14:paraId="6C6176B1" w14:textId="7213657A" w:rsidR="00870C2A" w:rsidRDefault="00870C2A" w:rsidP="00A403B6">
      <w:pPr>
        <w:pStyle w:val="ListParagraph"/>
        <w:spacing w:line="260" w:lineRule="atLeast"/>
        <w:ind w:left="547" w:right="-29"/>
        <w:jc w:val="thaiDistribute"/>
        <w:rPr>
          <w:rFonts w:cs="Times New Roman"/>
          <w:color w:val="000000"/>
          <w:szCs w:val="22"/>
        </w:rPr>
      </w:pPr>
    </w:p>
    <w:p w14:paraId="54CEBFE5" w14:textId="2A9BBCC6" w:rsidR="00870C2A" w:rsidRPr="00B06357" w:rsidRDefault="00870C2A" w:rsidP="00870C2A">
      <w:pPr>
        <w:tabs>
          <w:tab w:val="left" w:pos="1170"/>
        </w:tabs>
        <w:spacing w:line="240" w:lineRule="atLeast"/>
        <w:ind w:left="540"/>
        <w:jc w:val="both"/>
        <w:rPr>
          <w:rFonts w:cs="Times New Roman"/>
          <w:b/>
          <w:bCs/>
          <w:i/>
          <w:iCs/>
          <w:lang w:bidi="ar-SA"/>
        </w:rPr>
      </w:pPr>
      <w:r w:rsidRPr="00B06357">
        <w:rPr>
          <w:rFonts w:cs="Times New Roman"/>
        </w:rPr>
        <w:t>31.1.1</w:t>
      </w:r>
      <w:r w:rsidRPr="00B06357">
        <w:rPr>
          <w:rFonts w:cs="Times New Roman"/>
        </w:rPr>
        <w:tab/>
        <w:t xml:space="preserve">Trade receivables </w:t>
      </w:r>
    </w:p>
    <w:p w14:paraId="1AA49FDE" w14:textId="77777777" w:rsidR="00870C2A" w:rsidRPr="00B06357" w:rsidRDefault="00870C2A" w:rsidP="00870C2A">
      <w:pPr>
        <w:spacing w:line="240" w:lineRule="atLeast"/>
        <w:ind w:firstLine="540"/>
        <w:jc w:val="both"/>
        <w:rPr>
          <w:rFonts w:cs="Times New Roman"/>
          <w:b/>
          <w:bCs/>
          <w:i/>
          <w:iCs/>
          <w:lang w:val="en-GB" w:bidi="ar-SA"/>
        </w:rPr>
      </w:pPr>
    </w:p>
    <w:p w14:paraId="3895BBCD" w14:textId="29813842" w:rsidR="00870C2A" w:rsidRPr="00B06357" w:rsidRDefault="00870C2A" w:rsidP="00870C2A">
      <w:pPr>
        <w:ind w:left="1170"/>
        <w:jc w:val="thaiDistribute"/>
        <w:rPr>
          <w:rFonts w:cs="Times New Roman"/>
        </w:rPr>
      </w:pPr>
      <w:r w:rsidRPr="00B06357">
        <w:rPr>
          <w:rFonts w:cs="Times New Roman"/>
        </w:rPr>
        <w:t>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Detail of concentration of revenue are included in note 23.</w:t>
      </w:r>
    </w:p>
    <w:p w14:paraId="7BDD04DA" w14:textId="77777777" w:rsidR="00DE3D9B" w:rsidRPr="00B06357" w:rsidRDefault="00DE3D9B" w:rsidP="00870C2A">
      <w:pPr>
        <w:ind w:left="1170"/>
        <w:jc w:val="thaiDistribute"/>
        <w:rPr>
          <w:rFonts w:cs="Times New Roman"/>
        </w:rPr>
      </w:pPr>
    </w:p>
    <w:p w14:paraId="63526B22" w14:textId="11B8DC02" w:rsidR="00870C2A" w:rsidRPr="00B06357" w:rsidRDefault="00870C2A" w:rsidP="00870C2A">
      <w:pPr>
        <w:ind w:left="1170"/>
        <w:jc w:val="thaiDistribute"/>
        <w:rPr>
          <w:rFonts w:cs="Times New Roman"/>
        </w:rPr>
      </w:pPr>
      <w:r w:rsidRPr="00B06357">
        <w:rPr>
          <w:rFonts w:cs="Times New Roman"/>
        </w:rPr>
        <w:t>The management has established a credit policy under which each new customer is analysed individually for creditworthiness before the Group’s commercial terms and conditions are offered.</w:t>
      </w:r>
    </w:p>
    <w:p w14:paraId="31503E93" w14:textId="77777777" w:rsidR="00870C2A" w:rsidRPr="00B06357" w:rsidRDefault="00870C2A" w:rsidP="00870C2A">
      <w:pPr>
        <w:ind w:left="1170"/>
        <w:jc w:val="thaiDistribute"/>
        <w:rPr>
          <w:rFonts w:cs="Times New Roman"/>
        </w:rPr>
      </w:pPr>
    </w:p>
    <w:p w14:paraId="6D28E464" w14:textId="6BE4D203" w:rsidR="00870C2A" w:rsidRPr="001D20C4" w:rsidRDefault="00870C2A" w:rsidP="00870C2A">
      <w:pPr>
        <w:pStyle w:val="ListParagraph"/>
        <w:spacing w:line="260" w:lineRule="atLeast"/>
        <w:ind w:left="1170" w:right="-29"/>
        <w:jc w:val="thaiDistribute"/>
        <w:rPr>
          <w:rFonts w:cs="Times New Roman"/>
          <w:color w:val="000000"/>
          <w:szCs w:val="22"/>
        </w:rPr>
      </w:pPr>
      <w:r w:rsidRPr="00B06357">
        <w:rPr>
          <w:rFonts w:cs="Times New Roman"/>
          <w:szCs w:val="22"/>
          <w:lang w:val="en-GB"/>
        </w:rPr>
        <w:t xml:space="preserve">The </w:t>
      </w:r>
      <w:r w:rsidRPr="00B06357">
        <w:rPr>
          <w:rFonts w:cs="Times New Roman"/>
          <w:color w:val="000000"/>
          <w:szCs w:val="22"/>
          <w:lang w:val="en-GB"/>
        </w:rPr>
        <w:t xml:space="preserve">Group </w:t>
      </w:r>
      <w:r w:rsidRPr="00B06357">
        <w:rPr>
          <w:rFonts w:cs="Times New Roman"/>
          <w:szCs w:val="22"/>
          <w:lang w:val="en-GB"/>
        </w:rPr>
        <w:t xml:space="preserve">limits its exposure to credit risk from trade accounts receivables by establishing a maximum payment period of </w:t>
      </w:r>
      <w:r w:rsidRPr="00B06357">
        <w:rPr>
          <w:rFonts w:cs="Times New Roman"/>
          <w:color w:val="000000"/>
          <w:szCs w:val="22"/>
          <w:lang w:val="en-GB"/>
        </w:rPr>
        <w:t>3 months.</w:t>
      </w:r>
      <w:r w:rsidRPr="00B06357">
        <w:rPr>
          <w:rFonts w:cs="Times New Roman"/>
          <w:szCs w:val="22"/>
          <w:lang w:val="en-GB"/>
        </w:rPr>
        <w:t xml:space="preserve"> Outstanding trade receivables are regularly monitored by the </w:t>
      </w:r>
      <w:r w:rsidRPr="00B06357">
        <w:rPr>
          <w:rFonts w:cs="Times New Roman"/>
          <w:color w:val="000000"/>
          <w:szCs w:val="22"/>
          <w:lang w:val="en-GB"/>
        </w:rPr>
        <w:t>Group.</w:t>
      </w:r>
      <w:r w:rsidRPr="00B06357">
        <w:rPr>
          <w:rFonts w:cs="Times New Roman"/>
          <w:szCs w:val="22"/>
          <w:lang w:val="en-GB"/>
        </w:rPr>
        <w:t xml:space="preserve"> An impairment analysis is performed by the </w:t>
      </w:r>
      <w:r w:rsidRPr="00B06357">
        <w:rPr>
          <w:rFonts w:cs="Times New Roman"/>
          <w:color w:val="000000"/>
          <w:szCs w:val="22"/>
          <w:lang w:val="en-GB"/>
        </w:rPr>
        <w:t>Group</w:t>
      </w:r>
      <w:r w:rsidRPr="00B06357">
        <w:rPr>
          <w:rFonts w:cs="Times New Roman"/>
          <w:szCs w:val="22"/>
          <w:lang w:val="en-GB"/>
        </w:rPr>
        <w:t xml:space="preserve"> at each reporting date. The provision rates of expected credit loss are based on days past due for individual trade receivables to reflect differences between economic conditions in the past, current conditions and the </w:t>
      </w:r>
      <w:r w:rsidRPr="00B06357">
        <w:rPr>
          <w:rFonts w:cs="Times New Roman"/>
          <w:color w:val="000000"/>
          <w:szCs w:val="22"/>
          <w:lang w:val="en-GB"/>
        </w:rPr>
        <w:t>Group’s</w:t>
      </w:r>
      <w:r w:rsidRPr="00B06357">
        <w:rPr>
          <w:rFonts w:cs="Times New Roman"/>
          <w:szCs w:val="22"/>
          <w:lang w:val="en-GB"/>
        </w:rPr>
        <w:t xml:space="preserve"> view of economic conditions over the expected lives of the receivables.</w:t>
      </w:r>
    </w:p>
    <w:p w14:paraId="3D6D140E" w14:textId="53650C61" w:rsidR="00A403B6"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tbl>
      <w:tblPr>
        <w:tblW w:w="8640" w:type="dxa"/>
        <w:tblInd w:w="990" w:type="dxa"/>
        <w:tblBorders>
          <w:bottom w:val="single" w:sz="4" w:space="0" w:color="auto"/>
        </w:tblBorders>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90"/>
        <w:gridCol w:w="1260"/>
      </w:tblGrid>
      <w:tr w:rsidR="00FF5BD5" w:rsidRPr="00FD438D" w14:paraId="651B2BFB" w14:textId="77777777" w:rsidTr="00870C2A">
        <w:trPr>
          <w:trHeight w:val="520"/>
        </w:trPr>
        <w:tc>
          <w:tcPr>
            <w:tcW w:w="3330" w:type="dxa"/>
            <w:vAlign w:val="bottom"/>
          </w:tcPr>
          <w:p w14:paraId="33DF01C6" w14:textId="77777777" w:rsidR="00FF5BD5" w:rsidRPr="00FF5BD5" w:rsidRDefault="00FF5BD5" w:rsidP="00BC518F">
            <w:pPr>
              <w:tabs>
                <w:tab w:val="left" w:pos="886"/>
              </w:tabs>
              <w:spacing w:line="240" w:lineRule="atLeast"/>
              <w:ind w:left="346"/>
              <w:rPr>
                <w:rFonts w:cs="Times New Roman"/>
                <w:b/>
                <w:bCs/>
                <w:cs/>
              </w:rPr>
            </w:pPr>
            <w:r w:rsidRPr="00FF5BD5">
              <w:rPr>
                <w:rFonts w:cs="Times New Roman"/>
                <w:b/>
                <w:bCs/>
                <w:cs/>
              </w:rPr>
              <w:t xml:space="preserve">  </w:t>
            </w:r>
          </w:p>
        </w:tc>
        <w:tc>
          <w:tcPr>
            <w:tcW w:w="2610" w:type="dxa"/>
            <w:gridSpan w:val="3"/>
          </w:tcPr>
          <w:p w14:paraId="0D53DB34" w14:textId="77777777" w:rsidR="00FF5BD5" w:rsidRPr="00FD438D" w:rsidRDefault="00FF5BD5" w:rsidP="00BC518F">
            <w:pPr>
              <w:tabs>
                <w:tab w:val="left" w:pos="720"/>
              </w:tabs>
              <w:jc w:val="center"/>
              <w:rPr>
                <w:rFonts w:cs="Times New Roman"/>
                <w:b/>
              </w:rPr>
            </w:pPr>
            <w:r w:rsidRPr="00FD438D">
              <w:rPr>
                <w:rFonts w:cs="Times New Roman"/>
                <w:b/>
              </w:rPr>
              <w:t xml:space="preserve">Consolidated </w:t>
            </w:r>
          </w:p>
          <w:p w14:paraId="650D1E4C"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r w:rsidRPr="00FD438D">
              <w:rPr>
                <w:rFonts w:cs="Times New Roman"/>
                <w:b/>
              </w:rPr>
              <w:t>financial statements</w:t>
            </w:r>
          </w:p>
        </w:tc>
        <w:tc>
          <w:tcPr>
            <w:tcW w:w="90" w:type="dxa"/>
            <w:tcBorders>
              <w:bottom w:val="nil"/>
            </w:tcBorders>
          </w:tcPr>
          <w:p w14:paraId="43504398"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793DECF7"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r w:rsidRPr="00FD438D">
              <w:rPr>
                <w:rFonts w:cs="Times New Roman"/>
                <w:b/>
                <w:bCs/>
              </w:rPr>
              <w:t xml:space="preserve">Separate </w:t>
            </w:r>
          </w:p>
          <w:p w14:paraId="57B8BC43"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r w:rsidRPr="00FD438D">
              <w:rPr>
                <w:rFonts w:cs="Times New Roman"/>
                <w:b/>
                <w:bCs/>
              </w:rPr>
              <w:t>financial statements</w:t>
            </w:r>
          </w:p>
        </w:tc>
      </w:tr>
      <w:tr w:rsidR="00FF5BD5" w:rsidRPr="00FD438D" w14:paraId="4B657083" w14:textId="77777777" w:rsidTr="00870C2A">
        <w:trPr>
          <w:trHeight w:val="259"/>
        </w:trPr>
        <w:tc>
          <w:tcPr>
            <w:tcW w:w="3330" w:type="dxa"/>
            <w:vAlign w:val="bottom"/>
          </w:tcPr>
          <w:p w14:paraId="5E732DA0" w14:textId="77777777" w:rsidR="00FF5BD5" w:rsidRPr="00FD438D" w:rsidRDefault="00FF5BD5" w:rsidP="00BC518F">
            <w:pPr>
              <w:tabs>
                <w:tab w:val="left" w:pos="886"/>
              </w:tabs>
              <w:spacing w:line="240" w:lineRule="atLeast"/>
              <w:ind w:left="230"/>
              <w:rPr>
                <w:rFonts w:cs="Times New Roman"/>
                <w:b/>
                <w:bCs/>
                <w:cs/>
              </w:rPr>
            </w:pPr>
          </w:p>
        </w:tc>
        <w:tc>
          <w:tcPr>
            <w:tcW w:w="1260" w:type="dxa"/>
            <w:vAlign w:val="center"/>
          </w:tcPr>
          <w:p w14:paraId="03AA2D1E" w14:textId="77777777" w:rsidR="00FF5BD5" w:rsidRPr="00FD438D" w:rsidRDefault="00FF5BD5" w:rsidP="00BC518F">
            <w:pPr>
              <w:spacing w:line="240" w:lineRule="atLeast"/>
              <w:jc w:val="center"/>
              <w:rPr>
                <w:rFonts w:cs="Times New Roman"/>
                <w:i/>
                <w:iCs/>
                <w:color w:val="000000"/>
              </w:rPr>
            </w:pPr>
            <w:r w:rsidRPr="00FD438D">
              <w:rPr>
                <w:rFonts w:cs="Times New Roman"/>
                <w:color w:val="000000"/>
              </w:rPr>
              <w:t>2023</w:t>
            </w:r>
          </w:p>
        </w:tc>
        <w:tc>
          <w:tcPr>
            <w:tcW w:w="90" w:type="dxa"/>
            <w:vAlign w:val="center"/>
          </w:tcPr>
          <w:p w14:paraId="32919125" w14:textId="77777777" w:rsidR="00FF5BD5" w:rsidRPr="00FD438D" w:rsidRDefault="00FF5BD5" w:rsidP="00BC518F">
            <w:pPr>
              <w:spacing w:line="240" w:lineRule="atLeast"/>
              <w:jc w:val="center"/>
              <w:rPr>
                <w:rFonts w:cs="Times New Roman"/>
                <w:i/>
                <w:iCs/>
                <w:color w:val="000000"/>
              </w:rPr>
            </w:pPr>
          </w:p>
        </w:tc>
        <w:tc>
          <w:tcPr>
            <w:tcW w:w="1260" w:type="dxa"/>
            <w:vAlign w:val="center"/>
          </w:tcPr>
          <w:p w14:paraId="157A0997" w14:textId="77777777" w:rsidR="00FF5BD5" w:rsidRPr="00FD438D" w:rsidRDefault="00FF5BD5" w:rsidP="00BC518F">
            <w:pPr>
              <w:spacing w:line="240" w:lineRule="atLeast"/>
              <w:jc w:val="center"/>
              <w:rPr>
                <w:rFonts w:cs="Times New Roman"/>
                <w:i/>
                <w:iCs/>
                <w:color w:val="000000"/>
              </w:rPr>
            </w:pPr>
            <w:r w:rsidRPr="00FD438D">
              <w:rPr>
                <w:rFonts w:cs="Times New Roman"/>
                <w:color w:val="000000"/>
              </w:rPr>
              <w:t>2022</w:t>
            </w:r>
          </w:p>
        </w:tc>
        <w:tc>
          <w:tcPr>
            <w:tcW w:w="90" w:type="dxa"/>
            <w:tcBorders>
              <w:bottom w:val="nil"/>
            </w:tcBorders>
            <w:vAlign w:val="center"/>
          </w:tcPr>
          <w:p w14:paraId="05CEB4D5" w14:textId="77777777" w:rsidR="00FF5BD5" w:rsidRPr="00FD438D" w:rsidRDefault="00FF5BD5" w:rsidP="00BC518F">
            <w:pPr>
              <w:spacing w:line="240" w:lineRule="atLeast"/>
              <w:jc w:val="center"/>
              <w:rPr>
                <w:rFonts w:cs="Times New Roman"/>
                <w:i/>
                <w:iCs/>
                <w:color w:val="000000"/>
              </w:rPr>
            </w:pPr>
          </w:p>
        </w:tc>
        <w:tc>
          <w:tcPr>
            <w:tcW w:w="1260" w:type="dxa"/>
            <w:tcBorders>
              <w:top w:val="nil"/>
              <w:bottom w:val="nil"/>
            </w:tcBorders>
            <w:vAlign w:val="center"/>
          </w:tcPr>
          <w:p w14:paraId="65FC1416" w14:textId="77777777" w:rsidR="00FF5BD5" w:rsidRPr="00FD438D" w:rsidRDefault="00FF5BD5" w:rsidP="00BC518F">
            <w:pPr>
              <w:spacing w:line="240" w:lineRule="atLeast"/>
              <w:jc w:val="center"/>
              <w:rPr>
                <w:rFonts w:cs="Times New Roman"/>
                <w:color w:val="000000"/>
                <w:cs/>
              </w:rPr>
            </w:pPr>
            <w:r w:rsidRPr="00FD438D">
              <w:rPr>
                <w:rFonts w:cs="Times New Roman"/>
                <w:color w:val="000000"/>
              </w:rPr>
              <w:t>2023</w:t>
            </w:r>
          </w:p>
        </w:tc>
        <w:tc>
          <w:tcPr>
            <w:tcW w:w="90" w:type="dxa"/>
            <w:tcBorders>
              <w:top w:val="nil"/>
              <w:bottom w:val="nil"/>
            </w:tcBorders>
            <w:vAlign w:val="center"/>
          </w:tcPr>
          <w:p w14:paraId="129B7F7D" w14:textId="77777777" w:rsidR="00FF5BD5" w:rsidRPr="00FD438D" w:rsidRDefault="00FF5BD5" w:rsidP="00BC518F">
            <w:pPr>
              <w:spacing w:line="240" w:lineRule="atLeast"/>
              <w:jc w:val="center"/>
              <w:rPr>
                <w:rFonts w:cs="Times New Roman"/>
                <w:color w:val="000000"/>
              </w:rPr>
            </w:pPr>
          </w:p>
        </w:tc>
        <w:tc>
          <w:tcPr>
            <w:tcW w:w="1260" w:type="dxa"/>
            <w:tcBorders>
              <w:top w:val="nil"/>
              <w:bottom w:val="nil"/>
            </w:tcBorders>
            <w:vAlign w:val="center"/>
          </w:tcPr>
          <w:p w14:paraId="72769CAC" w14:textId="77777777" w:rsidR="00FF5BD5" w:rsidRPr="00FD438D" w:rsidRDefault="00FF5BD5" w:rsidP="00BC518F">
            <w:pPr>
              <w:spacing w:line="240" w:lineRule="atLeast"/>
              <w:jc w:val="center"/>
              <w:rPr>
                <w:rFonts w:cs="Times New Roman"/>
                <w:color w:val="000000"/>
              </w:rPr>
            </w:pPr>
            <w:r w:rsidRPr="00FD438D">
              <w:rPr>
                <w:rFonts w:cs="Times New Roman"/>
                <w:color w:val="000000"/>
              </w:rPr>
              <w:t>2022</w:t>
            </w:r>
          </w:p>
        </w:tc>
      </w:tr>
      <w:tr w:rsidR="00FF5BD5" w:rsidRPr="00FD438D" w14:paraId="54B9B6F0" w14:textId="77777777" w:rsidTr="00870C2A">
        <w:trPr>
          <w:trHeight w:val="259"/>
        </w:trPr>
        <w:tc>
          <w:tcPr>
            <w:tcW w:w="3330" w:type="dxa"/>
            <w:vAlign w:val="bottom"/>
          </w:tcPr>
          <w:p w14:paraId="0D9A3F83" w14:textId="77777777" w:rsidR="00FF5BD5" w:rsidRPr="00FD438D" w:rsidRDefault="00FF5BD5" w:rsidP="00BC518F">
            <w:pPr>
              <w:tabs>
                <w:tab w:val="left" w:pos="886"/>
              </w:tabs>
              <w:spacing w:line="240" w:lineRule="atLeast"/>
              <w:ind w:left="346"/>
              <w:rPr>
                <w:rFonts w:cs="Times New Roman"/>
                <w:b/>
                <w:bCs/>
                <w:cs/>
              </w:rPr>
            </w:pPr>
          </w:p>
        </w:tc>
        <w:tc>
          <w:tcPr>
            <w:tcW w:w="5310" w:type="dxa"/>
            <w:gridSpan w:val="7"/>
          </w:tcPr>
          <w:p w14:paraId="718349F9" w14:textId="77777777" w:rsidR="00FF5BD5" w:rsidRPr="00FD438D" w:rsidRDefault="00FF5BD5" w:rsidP="00BC518F">
            <w:pPr>
              <w:spacing w:line="240" w:lineRule="atLeast"/>
              <w:jc w:val="center"/>
              <w:rPr>
                <w:rFonts w:cs="Times New Roman"/>
                <w:i/>
                <w:iCs/>
                <w:color w:val="000000"/>
              </w:rPr>
            </w:pPr>
            <w:r w:rsidRPr="00FD438D">
              <w:rPr>
                <w:rFonts w:cs="Times New Roman"/>
                <w:i/>
                <w:iCs/>
                <w:color w:val="000000"/>
                <w:lang w:val="en-GB"/>
              </w:rPr>
              <w:t>(</w:t>
            </w:r>
            <w:r w:rsidRPr="00FD438D">
              <w:rPr>
                <w:rFonts w:cs="Times New Roman"/>
                <w:i/>
                <w:iCs/>
                <w:color w:val="000000"/>
              </w:rPr>
              <w:t>in thousand Baht</w:t>
            </w:r>
            <w:r w:rsidRPr="00FD438D">
              <w:rPr>
                <w:rFonts w:cs="Times New Roman"/>
                <w:i/>
                <w:iCs/>
                <w:color w:val="000000"/>
                <w:lang w:val="en-GB"/>
              </w:rPr>
              <w:t>)</w:t>
            </w:r>
          </w:p>
        </w:tc>
      </w:tr>
      <w:tr w:rsidR="007C6A2C" w:rsidRPr="00FD438D" w14:paraId="1C126B14" w14:textId="77777777" w:rsidTr="00BC518F">
        <w:trPr>
          <w:trHeight w:val="176"/>
        </w:trPr>
        <w:tc>
          <w:tcPr>
            <w:tcW w:w="3330" w:type="dxa"/>
            <w:vAlign w:val="bottom"/>
          </w:tcPr>
          <w:p w14:paraId="73ABFB29" w14:textId="77777777" w:rsidR="007C6A2C" w:rsidRPr="00FD438D" w:rsidRDefault="007C6A2C" w:rsidP="007C6A2C">
            <w:pPr>
              <w:tabs>
                <w:tab w:val="left" w:pos="886"/>
              </w:tabs>
              <w:spacing w:line="240" w:lineRule="atLeast"/>
              <w:ind w:left="346" w:hanging="184"/>
              <w:jc w:val="both"/>
              <w:rPr>
                <w:rFonts w:cs="Times New Roman"/>
                <w:cs/>
              </w:rPr>
            </w:pPr>
            <w:r w:rsidRPr="00FD438D">
              <w:rPr>
                <w:rFonts w:cs="Times New Roman"/>
                <w:spacing w:val="-2"/>
              </w:rPr>
              <w:t>Within credit terms</w:t>
            </w:r>
          </w:p>
        </w:tc>
        <w:tc>
          <w:tcPr>
            <w:tcW w:w="1260" w:type="dxa"/>
            <w:tcBorders>
              <w:bottom w:val="nil"/>
            </w:tcBorders>
          </w:tcPr>
          <w:p w14:paraId="27CF5C44" w14:textId="1AEB5C29" w:rsidR="007C6A2C" w:rsidRPr="00FD438D" w:rsidRDefault="00006B7D" w:rsidP="007C6A2C">
            <w:pPr>
              <w:tabs>
                <w:tab w:val="decimal" w:pos="899"/>
              </w:tabs>
              <w:spacing w:line="240" w:lineRule="atLeast"/>
              <w:jc w:val="center"/>
              <w:rPr>
                <w:rFonts w:cs="Times New Roman"/>
              </w:rPr>
            </w:pPr>
            <w:r w:rsidRPr="00FD438D">
              <w:rPr>
                <w:rFonts w:cs="Times New Roman"/>
              </w:rPr>
              <w:t>714</w:t>
            </w:r>
            <w:r w:rsidR="00F10B0E" w:rsidRPr="00FD438D">
              <w:rPr>
                <w:rFonts w:cs="Times New Roman"/>
              </w:rPr>
              <w:t>,694</w:t>
            </w:r>
          </w:p>
        </w:tc>
        <w:tc>
          <w:tcPr>
            <w:tcW w:w="90" w:type="dxa"/>
          </w:tcPr>
          <w:p w14:paraId="591366A8"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nil"/>
            </w:tcBorders>
          </w:tcPr>
          <w:p w14:paraId="58561F95" w14:textId="77777777" w:rsidR="007C6A2C" w:rsidRPr="00FD438D" w:rsidRDefault="007C6A2C" w:rsidP="007C6A2C">
            <w:pPr>
              <w:tabs>
                <w:tab w:val="decimal" w:pos="810"/>
              </w:tabs>
              <w:spacing w:line="240" w:lineRule="atLeast"/>
              <w:jc w:val="center"/>
              <w:rPr>
                <w:rFonts w:cs="Times New Roman"/>
                <w:i/>
                <w:iCs/>
              </w:rPr>
            </w:pPr>
            <w:r w:rsidRPr="00FD438D">
              <w:rPr>
                <w:rFonts w:cs="Times New Roman"/>
              </w:rPr>
              <w:t>28,261</w:t>
            </w:r>
          </w:p>
        </w:tc>
        <w:tc>
          <w:tcPr>
            <w:tcW w:w="90" w:type="dxa"/>
            <w:tcBorders>
              <w:bottom w:val="nil"/>
            </w:tcBorders>
          </w:tcPr>
          <w:p w14:paraId="7B068E30"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nil"/>
            </w:tcBorders>
            <w:shd w:val="clear" w:color="auto" w:fill="auto"/>
            <w:vAlign w:val="bottom"/>
          </w:tcPr>
          <w:p w14:paraId="4589B954" w14:textId="781CE83B" w:rsidR="007C6A2C" w:rsidRPr="00FD438D" w:rsidRDefault="007C6A2C" w:rsidP="007C6A2C">
            <w:pPr>
              <w:tabs>
                <w:tab w:val="decimal" w:pos="1079"/>
              </w:tabs>
              <w:spacing w:line="240" w:lineRule="atLeast"/>
              <w:rPr>
                <w:rFonts w:cs="Times New Roman"/>
              </w:rPr>
            </w:pPr>
            <w:r w:rsidRPr="00FD438D">
              <w:rPr>
                <w:rFonts w:cs="Times New Roman"/>
              </w:rPr>
              <w:t>36,021</w:t>
            </w:r>
          </w:p>
        </w:tc>
        <w:tc>
          <w:tcPr>
            <w:tcW w:w="90" w:type="dxa"/>
            <w:tcBorders>
              <w:top w:val="nil"/>
              <w:bottom w:val="nil"/>
            </w:tcBorders>
          </w:tcPr>
          <w:p w14:paraId="4F97A8F3" w14:textId="77777777" w:rsidR="007C6A2C" w:rsidRPr="00FD438D" w:rsidRDefault="007C6A2C" w:rsidP="007C6A2C">
            <w:pPr>
              <w:tabs>
                <w:tab w:val="decimal" w:pos="1260"/>
              </w:tabs>
              <w:spacing w:line="240" w:lineRule="atLeast"/>
              <w:rPr>
                <w:rFonts w:cs="Times New Roman"/>
                <w:cs/>
              </w:rPr>
            </w:pPr>
          </w:p>
        </w:tc>
        <w:tc>
          <w:tcPr>
            <w:tcW w:w="1260" w:type="dxa"/>
            <w:tcBorders>
              <w:top w:val="nil"/>
              <w:bottom w:val="nil"/>
            </w:tcBorders>
          </w:tcPr>
          <w:p w14:paraId="08395F87" w14:textId="77777777" w:rsidR="007C6A2C" w:rsidRPr="00FD438D" w:rsidRDefault="007C6A2C" w:rsidP="007C6A2C">
            <w:pPr>
              <w:tabs>
                <w:tab w:val="decimal" w:pos="1080"/>
              </w:tabs>
              <w:spacing w:line="240" w:lineRule="atLeast"/>
              <w:rPr>
                <w:rFonts w:cs="Times New Roman"/>
                <w:cs/>
              </w:rPr>
            </w:pPr>
            <w:r w:rsidRPr="00FD438D">
              <w:rPr>
                <w:rFonts w:cs="Times New Roman"/>
              </w:rPr>
              <w:t>28,196</w:t>
            </w:r>
          </w:p>
        </w:tc>
      </w:tr>
      <w:tr w:rsidR="007C6A2C" w:rsidRPr="00FD438D" w14:paraId="7481063E" w14:textId="77777777" w:rsidTr="00BC518F">
        <w:trPr>
          <w:trHeight w:val="176"/>
        </w:trPr>
        <w:tc>
          <w:tcPr>
            <w:tcW w:w="3330" w:type="dxa"/>
            <w:vAlign w:val="bottom"/>
          </w:tcPr>
          <w:p w14:paraId="09A2981D" w14:textId="77777777" w:rsidR="007C6A2C" w:rsidRPr="00FD438D" w:rsidRDefault="007C6A2C" w:rsidP="007C6A2C">
            <w:pPr>
              <w:tabs>
                <w:tab w:val="left" w:pos="886"/>
              </w:tabs>
              <w:spacing w:line="240" w:lineRule="atLeast"/>
              <w:ind w:left="346" w:hanging="184"/>
              <w:jc w:val="both"/>
              <w:rPr>
                <w:rFonts w:cs="Times New Roman"/>
                <w:spacing w:val="-2"/>
              </w:rPr>
            </w:pPr>
            <w:r w:rsidRPr="00FD438D">
              <w:rPr>
                <w:rFonts w:cs="Times New Roman"/>
                <w:spacing w:val="-2"/>
              </w:rPr>
              <w:t>Overdue</w:t>
            </w:r>
            <w:r w:rsidRPr="00FD438D">
              <w:rPr>
                <w:rFonts w:cs="Times New Roman"/>
                <w:spacing w:val="-2"/>
                <w:cs/>
              </w:rPr>
              <w:t>:</w:t>
            </w:r>
          </w:p>
        </w:tc>
        <w:tc>
          <w:tcPr>
            <w:tcW w:w="1260" w:type="dxa"/>
            <w:tcBorders>
              <w:bottom w:val="nil"/>
            </w:tcBorders>
          </w:tcPr>
          <w:p w14:paraId="3DB24CB4" w14:textId="77777777" w:rsidR="007C6A2C" w:rsidRPr="00FD438D" w:rsidRDefault="007C6A2C" w:rsidP="007C6A2C">
            <w:pPr>
              <w:tabs>
                <w:tab w:val="decimal" w:pos="899"/>
              </w:tabs>
              <w:spacing w:line="240" w:lineRule="atLeast"/>
              <w:jc w:val="center"/>
              <w:rPr>
                <w:rFonts w:cs="Times New Roman"/>
              </w:rPr>
            </w:pPr>
          </w:p>
        </w:tc>
        <w:tc>
          <w:tcPr>
            <w:tcW w:w="90" w:type="dxa"/>
          </w:tcPr>
          <w:p w14:paraId="7C3569C2"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nil"/>
            </w:tcBorders>
          </w:tcPr>
          <w:p w14:paraId="2827258C" w14:textId="77777777" w:rsidR="007C6A2C" w:rsidRPr="00FD438D" w:rsidRDefault="007C6A2C" w:rsidP="007C6A2C">
            <w:pPr>
              <w:tabs>
                <w:tab w:val="decimal" w:pos="810"/>
              </w:tabs>
              <w:spacing w:line="240" w:lineRule="atLeast"/>
              <w:jc w:val="center"/>
              <w:rPr>
                <w:rFonts w:cs="Times New Roman"/>
              </w:rPr>
            </w:pPr>
          </w:p>
        </w:tc>
        <w:tc>
          <w:tcPr>
            <w:tcW w:w="90" w:type="dxa"/>
            <w:tcBorders>
              <w:bottom w:val="nil"/>
            </w:tcBorders>
          </w:tcPr>
          <w:p w14:paraId="00D83F42"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nil"/>
            </w:tcBorders>
            <w:shd w:val="clear" w:color="auto" w:fill="auto"/>
            <w:vAlign w:val="bottom"/>
          </w:tcPr>
          <w:p w14:paraId="02FF80D3" w14:textId="77777777" w:rsidR="007C6A2C" w:rsidRPr="00FD438D" w:rsidRDefault="007C6A2C" w:rsidP="007C6A2C">
            <w:pPr>
              <w:tabs>
                <w:tab w:val="decimal" w:pos="810"/>
              </w:tabs>
              <w:spacing w:line="240" w:lineRule="atLeast"/>
              <w:rPr>
                <w:rFonts w:cs="Times New Roman"/>
              </w:rPr>
            </w:pPr>
          </w:p>
        </w:tc>
        <w:tc>
          <w:tcPr>
            <w:tcW w:w="90" w:type="dxa"/>
            <w:tcBorders>
              <w:top w:val="nil"/>
              <w:bottom w:val="nil"/>
            </w:tcBorders>
          </w:tcPr>
          <w:p w14:paraId="1EFDDAD3" w14:textId="77777777" w:rsidR="007C6A2C" w:rsidRPr="00FD438D" w:rsidRDefault="007C6A2C" w:rsidP="007C6A2C">
            <w:pPr>
              <w:tabs>
                <w:tab w:val="decimal" w:pos="1260"/>
              </w:tabs>
              <w:spacing w:line="240" w:lineRule="atLeast"/>
              <w:rPr>
                <w:rFonts w:cs="Times New Roman"/>
                <w:cs/>
              </w:rPr>
            </w:pPr>
          </w:p>
        </w:tc>
        <w:tc>
          <w:tcPr>
            <w:tcW w:w="1260" w:type="dxa"/>
            <w:tcBorders>
              <w:top w:val="nil"/>
              <w:bottom w:val="nil"/>
            </w:tcBorders>
          </w:tcPr>
          <w:p w14:paraId="0BC08A29" w14:textId="77777777" w:rsidR="007C6A2C" w:rsidRPr="00FD438D" w:rsidRDefault="007C6A2C" w:rsidP="007C6A2C">
            <w:pPr>
              <w:tabs>
                <w:tab w:val="decimal" w:pos="1080"/>
              </w:tabs>
              <w:spacing w:line="240" w:lineRule="atLeast"/>
              <w:rPr>
                <w:rFonts w:cs="Times New Roman"/>
              </w:rPr>
            </w:pPr>
          </w:p>
        </w:tc>
      </w:tr>
      <w:tr w:rsidR="007C6A2C" w:rsidRPr="00FD438D" w14:paraId="00E4712C" w14:textId="77777777" w:rsidTr="00870C2A">
        <w:trPr>
          <w:trHeight w:val="176"/>
        </w:trPr>
        <w:tc>
          <w:tcPr>
            <w:tcW w:w="3330" w:type="dxa"/>
            <w:vAlign w:val="bottom"/>
          </w:tcPr>
          <w:p w14:paraId="14D97BB0" w14:textId="77777777" w:rsidR="007C6A2C" w:rsidRPr="00FD438D" w:rsidRDefault="007C6A2C" w:rsidP="007C6A2C">
            <w:pPr>
              <w:tabs>
                <w:tab w:val="left" w:pos="886"/>
              </w:tabs>
              <w:spacing w:line="240" w:lineRule="atLeast"/>
              <w:ind w:left="346" w:hanging="184"/>
              <w:jc w:val="both"/>
              <w:rPr>
                <w:rFonts w:cs="Times New Roman"/>
                <w:spacing w:val="-2"/>
              </w:rPr>
            </w:pPr>
            <w:r w:rsidRPr="00FD438D">
              <w:rPr>
                <w:rFonts w:cs="Times New Roman"/>
                <w:spacing w:val="-2"/>
              </w:rPr>
              <w:t>Less than 3 months</w:t>
            </w:r>
          </w:p>
        </w:tc>
        <w:tc>
          <w:tcPr>
            <w:tcW w:w="1260" w:type="dxa"/>
            <w:tcBorders>
              <w:bottom w:val="nil"/>
            </w:tcBorders>
          </w:tcPr>
          <w:p w14:paraId="766AD43E" w14:textId="0D82E143" w:rsidR="007C6A2C" w:rsidRPr="00FD438D" w:rsidRDefault="00B155AA" w:rsidP="007C6A2C">
            <w:pPr>
              <w:tabs>
                <w:tab w:val="decimal" w:pos="899"/>
              </w:tabs>
              <w:spacing w:line="240" w:lineRule="atLeast"/>
              <w:jc w:val="center"/>
              <w:rPr>
                <w:rFonts w:cs="Times New Roman"/>
              </w:rPr>
            </w:pPr>
            <w:r w:rsidRPr="00FD438D">
              <w:rPr>
                <w:rFonts w:cs="Times New Roman"/>
              </w:rPr>
              <w:t>19,066</w:t>
            </w:r>
          </w:p>
        </w:tc>
        <w:tc>
          <w:tcPr>
            <w:tcW w:w="90" w:type="dxa"/>
          </w:tcPr>
          <w:p w14:paraId="7B5D4F66"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nil"/>
            </w:tcBorders>
          </w:tcPr>
          <w:p w14:paraId="45BBE614" w14:textId="77777777" w:rsidR="007C6A2C" w:rsidRPr="00FD438D" w:rsidRDefault="007C6A2C" w:rsidP="007C6A2C">
            <w:pPr>
              <w:tabs>
                <w:tab w:val="decimal" w:pos="270"/>
              </w:tabs>
              <w:spacing w:line="240" w:lineRule="atLeast"/>
              <w:jc w:val="center"/>
              <w:rPr>
                <w:rFonts w:cs="Times New Roman"/>
              </w:rPr>
            </w:pPr>
            <w:r w:rsidRPr="00FD438D">
              <w:rPr>
                <w:rFonts w:cs="Times New Roman"/>
                <w:cs/>
              </w:rPr>
              <w:t>-</w:t>
            </w:r>
          </w:p>
        </w:tc>
        <w:tc>
          <w:tcPr>
            <w:tcW w:w="90" w:type="dxa"/>
            <w:tcBorders>
              <w:bottom w:val="nil"/>
            </w:tcBorders>
          </w:tcPr>
          <w:p w14:paraId="54766801"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5D80C6ED" w14:textId="08061DEB" w:rsidR="007C6A2C" w:rsidRPr="00FD438D" w:rsidRDefault="007C6A2C" w:rsidP="007C6A2C">
            <w:pPr>
              <w:tabs>
                <w:tab w:val="decimal" w:pos="810"/>
              </w:tabs>
              <w:spacing w:line="240" w:lineRule="atLeast"/>
              <w:rPr>
                <w:rFonts w:cs="Times New Roman"/>
              </w:rPr>
            </w:pPr>
            <w:r w:rsidRPr="00FD438D">
              <w:rPr>
                <w:rFonts w:cs="Times New Roman"/>
              </w:rPr>
              <w:t>-</w:t>
            </w:r>
          </w:p>
        </w:tc>
        <w:tc>
          <w:tcPr>
            <w:tcW w:w="90" w:type="dxa"/>
            <w:tcBorders>
              <w:top w:val="nil"/>
              <w:bottom w:val="nil"/>
            </w:tcBorders>
          </w:tcPr>
          <w:p w14:paraId="305C66C3" w14:textId="77777777" w:rsidR="007C6A2C" w:rsidRPr="00FD438D" w:rsidRDefault="007C6A2C" w:rsidP="007C6A2C">
            <w:pPr>
              <w:tabs>
                <w:tab w:val="decimal" w:pos="1260"/>
              </w:tabs>
              <w:spacing w:line="240" w:lineRule="atLeast"/>
              <w:rPr>
                <w:rFonts w:cs="Times New Roman"/>
                <w:cs/>
              </w:rPr>
            </w:pPr>
          </w:p>
        </w:tc>
        <w:tc>
          <w:tcPr>
            <w:tcW w:w="1260" w:type="dxa"/>
            <w:tcBorders>
              <w:top w:val="nil"/>
              <w:bottom w:val="nil"/>
            </w:tcBorders>
          </w:tcPr>
          <w:p w14:paraId="63DF198F" w14:textId="77777777" w:rsidR="007C6A2C" w:rsidRPr="00FD438D" w:rsidRDefault="007C6A2C" w:rsidP="007C6A2C">
            <w:pPr>
              <w:tabs>
                <w:tab w:val="decimal" w:pos="810"/>
              </w:tabs>
              <w:spacing w:line="240" w:lineRule="atLeast"/>
              <w:rPr>
                <w:rFonts w:cs="Times New Roman"/>
              </w:rPr>
            </w:pPr>
            <w:r w:rsidRPr="00FD438D">
              <w:rPr>
                <w:rFonts w:cs="Times New Roman"/>
                <w:cs/>
              </w:rPr>
              <w:t>-</w:t>
            </w:r>
          </w:p>
        </w:tc>
      </w:tr>
      <w:tr w:rsidR="007C6A2C" w:rsidRPr="00FD438D" w14:paraId="343BEF29" w14:textId="77777777" w:rsidTr="00870C2A">
        <w:trPr>
          <w:trHeight w:val="176"/>
        </w:trPr>
        <w:tc>
          <w:tcPr>
            <w:tcW w:w="3330" w:type="dxa"/>
            <w:vAlign w:val="bottom"/>
          </w:tcPr>
          <w:p w14:paraId="56D65FE0" w14:textId="77777777" w:rsidR="007C6A2C" w:rsidRPr="00FD438D" w:rsidRDefault="007C6A2C" w:rsidP="007C6A2C">
            <w:pPr>
              <w:tabs>
                <w:tab w:val="left" w:pos="886"/>
              </w:tabs>
              <w:spacing w:line="240" w:lineRule="atLeast"/>
              <w:ind w:left="346" w:hanging="184"/>
              <w:jc w:val="both"/>
              <w:rPr>
                <w:rFonts w:cs="Times New Roman"/>
                <w:spacing w:val="-2"/>
              </w:rPr>
            </w:pPr>
            <w:r w:rsidRPr="00FD438D">
              <w:rPr>
                <w:rFonts w:cs="Times New Roman"/>
                <w:spacing w:val="-2"/>
              </w:rPr>
              <w:t xml:space="preserve">3 </w:t>
            </w:r>
            <w:r w:rsidRPr="00FD438D">
              <w:rPr>
                <w:rFonts w:cs="Times New Roman"/>
                <w:spacing w:val="-2"/>
                <w:cs/>
              </w:rPr>
              <w:t xml:space="preserve">- </w:t>
            </w:r>
            <w:r w:rsidRPr="00FD438D">
              <w:rPr>
                <w:rFonts w:cs="Times New Roman"/>
                <w:spacing w:val="-2"/>
              </w:rPr>
              <w:t>6 months</w:t>
            </w:r>
          </w:p>
        </w:tc>
        <w:tc>
          <w:tcPr>
            <w:tcW w:w="1260" w:type="dxa"/>
            <w:tcBorders>
              <w:bottom w:val="nil"/>
            </w:tcBorders>
          </w:tcPr>
          <w:p w14:paraId="79290BBC" w14:textId="21335067" w:rsidR="007C6A2C" w:rsidRPr="00FD438D" w:rsidRDefault="00B155AA" w:rsidP="007C6A2C">
            <w:pPr>
              <w:tabs>
                <w:tab w:val="decimal" w:pos="899"/>
              </w:tabs>
              <w:spacing w:line="240" w:lineRule="atLeast"/>
              <w:jc w:val="center"/>
              <w:rPr>
                <w:rFonts w:cs="Times New Roman"/>
              </w:rPr>
            </w:pPr>
            <w:r w:rsidRPr="00FD438D">
              <w:rPr>
                <w:rFonts w:cs="Times New Roman"/>
              </w:rPr>
              <w:t>1,145</w:t>
            </w:r>
          </w:p>
        </w:tc>
        <w:tc>
          <w:tcPr>
            <w:tcW w:w="90" w:type="dxa"/>
          </w:tcPr>
          <w:p w14:paraId="36B41E2A"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nil"/>
            </w:tcBorders>
          </w:tcPr>
          <w:p w14:paraId="36F5F645" w14:textId="77777777" w:rsidR="007C6A2C" w:rsidRPr="00FD438D" w:rsidRDefault="007C6A2C" w:rsidP="007C6A2C">
            <w:pPr>
              <w:tabs>
                <w:tab w:val="decimal" w:pos="270"/>
              </w:tabs>
              <w:spacing w:line="240" w:lineRule="atLeast"/>
              <w:jc w:val="center"/>
              <w:rPr>
                <w:rFonts w:cs="Times New Roman"/>
              </w:rPr>
            </w:pPr>
            <w:r w:rsidRPr="00FD438D">
              <w:rPr>
                <w:rFonts w:cs="Times New Roman"/>
                <w:cs/>
              </w:rPr>
              <w:t>-</w:t>
            </w:r>
          </w:p>
        </w:tc>
        <w:tc>
          <w:tcPr>
            <w:tcW w:w="90" w:type="dxa"/>
            <w:tcBorders>
              <w:bottom w:val="nil"/>
            </w:tcBorders>
          </w:tcPr>
          <w:p w14:paraId="14F573B6"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2764BAE6" w14:textId="6DB664DC" w:rsidR="007C6A2C" w:rsidRPr="00FD438D" w:rsidRDefault="007C6A2C" w:rsidP="007C6A2C">
            <w:pPr>
              <w:tabs>
                <w:tab w:val="decimal" w:pos="810"/>
              </w:tabs>
              <w:spacing w:line="240" w:lineRule="atLeast"/>
              <w:rPr>
                <w:rFonts w:cs="Times New Roman"/>
              </w:rPr>
            </w:pPr>
            <w:r w:rsidRPr="00FD438D">
              <w:rPr>
                <w:rFonts w:cs="Times New Roman"/>
              </w:rPr>
              <w:t>-</w:t>
            </w:r>
          </w:p>
        </w:tc>
        <w:tc>
          <w:tcPr>
            <w:tcW w:w="90" w:type="dxa"/>
            <w:tcBorders>
              <w:top w:val="nil"/>
              <w:bottom w:val="nil"/>
            </w:tcBorders>
          </w:tcPr>
          <w:p w14:paraId="5E62E2B8" w14:textId="77777777" w:rsidR="007C6A2C" w:rsidRPr="00FD438D" w:rsidRDefault="007C6A2C" w:rsidP="007C6A2C">
            <w:pPr>
              <w:tabs>
                <w:tab w:val="decimal" w:pos="1260"/>
              </w:tabs>
              <w:spacing w:line="240" w:lineRule="atLeast"/>
              <w:rPr>
                <w:rFonts w:cs="Times New Roman"/>
                <w:cs/>
              </w:rPr>
            </w:pPr>
          </w:p>
        </w:tc>
        <w:tc>
          <w:tcPr>
            <w:tcW w:w="1260" w:type="dxa"/>
            <w:tcBorders>
              <w:top w:val="nil"/>
              <w:bottom w:val="nil"/>
            </w:tcBorders>
          </w:tcPr>
          <w:p w14:paraId="12A08C88" w14:textId="77777777" w:rsidR="007C6A2C" w:rsidRPr="00FD438D" w:rsidRDefault="007C6A2C" w:rsidP="007C6A2C">
            <w:pPr>
              <w:tabs>
                <w:tab w:val="decimal" w:pos="810"/>
              </w:tabs>
              <w:spacing w:line="240" w:lineRule="atLeast"/>
              <w:rPr>
                <w:rFonts w:cs="Times New Roman"/>
              </w:rPr>
            </w:pPr>
            <w:r w:rsidRPr="00FD438D">
              <w:rPr>
                <w:rFonts w:cs="Times New Roman"/>
                <w:cs/>
              </w:rPr>
              <w:t>-</w:t>
            </w:r>
          </w:p>
        </w:tc>
      </w:tr>
      <w:tr w:rsidR="007C6A2C" w:rsidRPr="00FD438D" w14:paraId="59094467" w14:textId="77777777" w:rsidTr="00870C2A">
        <w:trPr>
          <w:trHeight w:val="176"/>
        </w:trPr>
        <w:tc>
          <w:tcPr>
            <w:tcW w:w="3330" w:type="dxa"/>
            <w:vAlign w:val="bottom"/>
          </w:tcPr>
          <w:p w14:paraId="7A52C2BF" w14:textId="77777777" w:rsidR="007C6A2C" w:rsidRPr="00FD438D" w:rsidRDefault="007C6A2C" w:rsidP="007C6A2C">
            <w:pPr>
              <w:tabs>
                <w:tab w:val="left" w:pos="886"/>
              </w:tabs>
              <w:spacing w:line="240" w:lineRule="atLeast"/>
              <w:ind w:left="346" w:hanging="184"/>
              <w:jc w:val="both"/>
              <w:rPr>
                <w:rFonts w:cs="Times New Roman"/>
                <w:spacing w:val="-2"/>
              </w:rPr>
            </w:pPr>
            <w:r w:rsidRPr="00FD438D">
              <w:rPr>
                <w:rFonts w:cs="Times New Roman"/>
                <w:spacing w:val="-2"/>
              </w:rPr>
              <w:t xml:space="preserve">6 </w:t>
            </w:r>
            <w:r w:rsidRPr="00FD438D">
              <w:rPr>
                <w:rFonts w:cs="Times New Roman"/>
                <w:spacing w:val="-2"/>
                <w:cs/>
              </w:rPr>
              <w:t xml:space="preserve">- </w:t>
            </w:r>
            <w:r w:rsidRPr="00FD438D">
              <w:rPr>
                <w:rFonts w:cs="Times New Roman"/>
                <w:spacing w:val="-2"/>
              </w:rPr>
              <w:t>12 months</w:t>
            </w:r>
          </w:p>
        </w:tc>
        <w:tc>
          <w:tcPr>
            <w:tcW w:w="1260" w:type="dxa"/>
            <w:tcBorders>
              <w:bottom w:val="nil"/>
            </w:tcBorders>
          </w:tcPr>
          <w:p w14:paraId="540604D5" w14:textId="23D257CE" w:rsidR="007C6A2C" w:rsidRPr="00FD438D" w:rsidRDefault="00B155AA" w:rsidP="007C6A2C">
            <w:pPr>
              <w:tabs>
                <w:tab w:val="decimal" w:pos="899"/>
              </w:tabs>
              <w:spacing w:line="240" w:lineRule="atLeast"/>
              <w:jc w:val="center"/>
              <w:rPr>
                <w:rFonts w:cs="Times New Roman"/>
              </w:rPr>
            </w:pPr>
            <w:r w:rsidRPr="00FD438D">
              <w:rPr>
                <w:rFonts w:cs="Times New Roman"/>
              </w:rPr>
              <w:t>2,196</w:t>
            </w:r>
          </w:p>
        </w:tc>
        <w:tc>
          <w:tcPr>
            <w:tcW w:w="90" w:type="dxa"/>
          </w:tcPr>
          <w:p w14:paraId="05F44B81"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nil"/>
            </w:tcBorders>
          </w:tcPr>
          <w:p w14:paraId="08014B77" w14:textId="77777777" w:rsidR="007C6A2C" w:rsidRPr="00FD438D" w:rsidRDefault="007C6A2C" w:rsidP="007C6A2C">
            <w:pPr>
              <w:tabs>
                <w:tab w:val="decimal" w:pos="270"/>
              </w:tabs>
              <w:spacing w:line="240" w:lineRule="atLeast"/>
              <w:jc w:val="center"/>
              <w:rPr>
                <w:rFonts w:cs="Times New Roman"/>
              </w:rPr>
            </w:pPr>
            <w:r w:rsidRPr="00FD438D">
              <w:rPr>
                <w:rFonts w:cs="Times New Roman"/>
                <w:cs/>
              </w:rPr>
              <w:t>-</w:t>
            </w:r>
          </w:p>
        </w:tc>
        <w:tc>
          <w:tcPr>
            <w:tcW w:w="90" w:type="dxa"/>
            <w:tcBorders>
              <w:bottom w:val="nil"/>
            </w:tcBorders>
          </w:tcPr>
          <w:p w14:paraId="34B8BF2A"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2E8A8B2C" w14:textId="0948375F" w:rsidR="007C6A2C" w:rsidRPr="00FD438D" w:rsidRDefault="007C6A2C" w:rsidP="007C6A2C">
            <w:pPr>
              <w:tabs>
                <w:tab w:val="decimal" w:pos="810"/>
              </w:tabs>
              <w:spacing w:line="240" w:lineRule="atLeast"/>
              <w:rPr>
                <w:rFonts w:cs="Times New Roman"/>
              </w:rPr>
            </w:pPr>
            <w:r w:rsidRPr="00FD438D">
              <w:rPr>
                <w:rFonts w:cs="Times New Roman"/>
              </w:rPr>
              <w:t>-</w:t>
            </w:r>
          </w:p>
        </w:tc>
        <w:tc>
          <w:tcPr>
            <w:tcW w:w="90" w:type="dxa"/>
            <w:tcBorders>
              <w:top w:val="nil"/>
              <w:bottom w:val="nil"/>
            </w:tcBorders>
          </w:tcPr>
          <w:p w14:paraId="1409D374" w14:textId="77777777" w:rsidR="007C6A2C" w:rsidRPr="00FD438D" w:rsidRDefault="007C6A2C" w:rsidP="007C6A2C">
            <w:pPr>
              <w:tabs>
                <w:tab w:val="decimal" w:pos="1260"/>
              </w:tabs>
              <w:spacing w:line="240" w:lineRule="atLeast"/>
              <w:rPr>
                <w:rFonts w:cs="Times New Roman"/>
                <w:cs/>
              </w:rPr>
            </w:pPr>
          </w:p>
        </w:tc>
        <w:tc>
          <w:tcPr>
            <w:tcW w:w="1260" w:type="dxa"/>
            <w:tcBorders>
              <w:top w:val="nil"/>
              <w:bottom w:val="nil"/>
            </w:tcBorders>
          </w:tcPr>
          <w:p w14:paraId="5801D305" w14:textId="77777777" w:rsidR="007C6A2C" w:rsidRPr="00FD438D" w:rsidRDefault="007C6A2C" w:rsidP="007C6A2C">
            <w:pPr>
              <w:tabs>
                <w:tab w:val="decimal" w:pos="810"/>
              </w:tabs>
              <w:spacing w:line="240" w:lineRule="atLeast"/>
              <w:rPr>
                <w:rFonts w:cs="Times New Roman"/>
              </w:rPr>
            </w:pPr>
            <w:r w:rsidRPr="00FD438D">
              <w:rPr>
                <w:rFonts w:cs="Times New Roman"/>
                <w:cs/>
              </w:rPr>
              <w:t>-</w:t>
            </w:r>
          </w:p>
        </w:tc>
      </w:tr>
      <w:tr w:rsidR="007C6A2C" w:rsidRPr="00FD438D" w14:paraId="542C967A" w14:textId="77777777" w:rsidTr="00BC518F">
        <w:trPr>
          <w:trHeight w:val="176"/>
        </w:trPr>
        <w:tc>
          <w:tcPr>
            <w:tcW w:w="3330" w:type="dxa"/>
            <w:vAlign w:val="bottom"/>
          </w:tcPr>
          <w:p w14:paraId="5391F83C" w14:textId="77777777" w:rsidR="007C6A2C" w:rsidRPr="00FD438D" w:rsidRDefault="007C6A2C" w:rsidP="007C6A2C">
            <w:pPr>
              <w:tabs>
                <w:tab w:val="left" w:pos="886"/>
              </w:tabs>
              <w:spacing w:line="240" w:lineRule="atLeast"/>
              <w:ind w:left="346" w:hanging="184"/>
              <w:jc w:val="both"/>
              <w:rPr>
                <w:rFonts w:cs="Times New Roman"/>
                <w:spacing w:val="-2"/>
              </w:rPr>
            </w:pPr>
            <w:r w:rsidRPr="00FD438D">
              <w:rPr>
                <w:rFonts w:cs="Times New Roman"/>
                <w:spacing w:val="-2"/>
              </w:rPr>
              <w:t>Over 12 months</w:t>
            </w:r>
          </w:p>
        </w:tc>
        <w:tc>
          <w:tcPr>
            <w:tcW w:w="1260" w:type="dxa"/>
            <w:tcBorders>
              <w:bottom w:val="single" w:sz="4" w:space="0" w:color="auto"/>
            </w:tcBorders>
          </w:tcPr>
          <w:p w14:paraId="21ED0751" w14:textId="09ADFD38" w:rsidR="007C6A2C" w:rsidRPr="00FD438D" w:rsidRDefault="00B155AA" w:rsidP="007C6A2C">
            <w:pPr>
              <w:tabs>
                <w:tab w:val="decimal" w:pos="899"/>
              </w:tabs>
              <w:spacing w:line="240" w:lineRule="atLeast"/>
              <w:jc w:val="center"/>
              <w:rPr>
                <w:rFonts w:cs="Times New Roman"/>
              </w:rPr>
            </w:pPr>
            <w:r w:rsidRPr="00FD438D">
              <w:rPr>
                <w:rFonts w:cs="Times New Roman"/>
              </w:rPr>
              <w:t>2,885</w:t>
            </w:r>
          </w:p>
        </w:tc>
        <w:tc>
          <w:tcPr>
            <w:tcW w:w="90" w:type="dxa"/>
          </w:tcPr>
          <w:p w14:paraId="1D3E6906"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single" w:sz="4" w:space="0" w:color="auto"/>
            </w:tcBorders>
          </w:tcPr>
          <w:p w14:paraId="7E4FC04D" w14:textId="77777777" w:rsidR="007C6A2C" w:rsidRPr="00FD438D" w:rsidRDefault="007C6A2C" w:rsidP="007C6A2C">
            <w:pPr>
              <w:tabs>
                <w:tab w:val="decimal" w:pos="270"/>
              </w:tabs>
              <w:spacing w:line="240" w:lineRule="atLeast"/>
              <w:jc w:val="center"/>
              <w:rPr>
                <w:rFonts w:cs="Times New Roman"/>
              </w:rPr>
            </w:pPr>
            <w:r w:rsidRPr="00FD438D">
              <w:rPr>
                <w:rFonts w:cs="Times New Roman"/>
                <w:cs/>
              </w:rPr>
              <w:t>-</w:t>
            </w:r>
          </w:p>
        </w:tc>
        <w:tc>
          <w:tcPr>
            <w:tcW w:w="90" w:type="dxa"/>
            <w:tcBorders>
              <w:bottom w:val="nil"/>
            </w:tcBorders>
          </w:tcPr>
          <w:p w14:paraId="549141DB"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vAlign w:val="bottom"/>
          </w:tcPr>
          <w:p w14:paraId="6398605F" w14:textId="3280FD45" w:rsidR="007C6A2C" w:rsidRPr="00FD438D" w:rsidRDefault="007C6A2C" w:rsidP="007C6A2C">
            <w:pPr>
              <w:tabs>
                <w:tab w:val="decimal" w:pos="810"/>
              </w:tabs>
              <w:spacing w:line="240" w:lineRule="atLeast"/>
              <w:rPr>
                <w:rFonts w:cs="Times New Roman"/>
              </w:rPr>
            </w:pPr>
            <w:r w:rsidRPr="00FD438D">
              <w:rPr>
                <w:rFonts w:cs="Times New Roman"/>
              </w:rPr>
              <w:t>-</w:t>
            </w:r>
          </w:p>
        </w:tc>
        <w:tc>
          <w:tcPr>
            <w:tcW w:w="90" w:type="dxa"/>
            <w:tcBorders>
              <w:top w:val="nil"/>
              <w:bottom w:val="nil"/>
            </w:tcBorders>
          </w:tcPr>
          <w:p w14:paraId="67B61957" w14:textId="77777777" w:rsidR="007C6A2C" w:rsidRPr="00FD438D" w:rsidRDefault="007C6A2C" w:rsidP="007C6A2C">
            <w:pPr>
              <w:tabs>
                <w:tab w:val="decimal" w:pos="1260"/>
              </w:tabs>
              <w:spacing w:line="240" w:lineRule="atLeast"/>
              <w:rPr>
                <w:rFonts w:cs="Times New Roman"/>
                <w:cs/>
              </w:rPr>
            </w:pPr>
          </w:p>
        </w:tc>
        <w:tc>
          <w:tcPr>
            <w:tcW w:w="1260" w:type="dxa"/>
            <w:tcBorders>
              <w:top w:val="nil"/>
              <w:bottom w:val="single" w:sz="4" w:space="0" w:color="auto"/>
            </w:tcBorders>
          </w:tcPr>
          <w:p w14:paraId="4FF70FF9" w14:textId="77777777" w:rsidR="007C6A2C" w:rsidRPr="00FD438D" w:rsidRDefault="007C6A2C" w:rsidP="007C6A2C">
            <w:pPr>
              <w:tabs>
                <w:tab w:val="decimal" w:pos="810"/>
              </w:tabs>
              <w:spacing w:line="240" w:lineRule="atLeast"/>
              <w:rPr>
                <w:rFonts w:cs="Times New Roman"/>
              </w:rPr>
            </w:pPr>
            <w:r w:rsidRPr="00FD438D">
              <w:rPr>
                <w:rFonts w:cs="Times New Roman"/>
                <w:cs/>
              </w:rPr>
              <w:t>-</w:t>
            </w:r>
          </w:p>
        </w:tc>
      </w:tr>
      <w:tr w:rsidR="007C6A2C" w:rsidRPr="00FD438D" w14:paraId="238F4AFB" w14:textId="77777777" w:rsidTr="00BC518F">
        <w:trPr>
          <w:trHeight w:val="176"/>
        </w:trPr>
        <w:tc>
          <w:tcPr>
            <w:tcW w:w="3330" w:type="dxa"/>
            <w:vAlign w:val="bottom"/>
          </w:tcPr>
          <w:p w14:paraId="4D95AA0D" w14:textId="77777777" w:rsidR="007C6A2C" w:rsidRPr="00FD438D" w:rsidRDefault="007C6A2C" w:rsidP="007C6A2C">
            <w:pPr>
              <w:tabs>
                <w:tab w:val="left" w:pos="886"/>
              </w:tabs>
              <w:spacing w:line="240" w:lineRule="atLeast"/>
              <w:ind w:left="346" w:hanging="184"/>
              <w:jc w:val="both"/>
              <w:rPr>
                <w:rFonts w:cs="Times New Roman"/>
                <w:spacing w:val="-2"/>
              </w:rPr>
            </w:pPr>
            <w:r w:rsidRPr="00FD438D">
              <w:rPr>
                <w:rFonts w:cs="Times New Roman"/>
                <w:spacing w:val="-2"/>
              </w:rPr>
              <w:t>Total</w:t>
            </w:r>
          </w:p>
        </w:tc>
        <w:tc>
          <w:tcPr>
            <w:tcW w:w="1260" w:type="dxa"/>
            <w:tcBorders>
              <w:top w:val="single" w:sz="4" w:space="0" w:color="auto"/>
              <w:bottom w:val="nil"/>
            </w:tcBorders>
          </w:tcPr>
          <w:p w14:paraId="01A98580" w14:textId="02D9E685" w:rsidR="007C6A2C" w:rsidRPr="00FD438D" w:rsidRDefault="00B155AA" w:rsidP="007C6A2C">
            <w:pPr>
              <w:tabs>
                <w:tab w:val="decimal" w:pos="899"/>
              </w:tabs>
              <w:spacing w:line="240" w:lineRule="atLeast"/>
              <w:jc w:val="center"/>
              <w:rPr>
                <w:rFonts w:cs="Times New Roman"/>
              </w:rPr>
            </w:pPr>
            <w:r w:rsidRPr="00FD438D">
              <w:rPr>
                <w:rFonts w:cs="Times New Roman"/>
              </w:rPr>
              <w:t>739,986</w:t>
            </w:r>
          </w:p>
        </w:tc>
        <w:tc>
          <w:tcPr>
            <w:tcW w:w="90" w:type="dxa"/>
          </w:tcPr>
          <w:p w14:paraId="5F732BA2"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single" w:sz="4" w:space="0" w:color="auto"/>
              <w:bottom w:val="nil"/>
            </w:tcBorders>
          </w:tcPr>
          <w:p w14:paraId="605DBF2A" w14:textId="77777777" w:rsidR="007C6A2C" w:rsidRPr="00FD438D" w:rsidRDefault="007C6A2C" w:rsidP="007C6A2C">
            <w:pPr>
              <w:tabs>
                <w:tab w:val="decimal" w:pos="810"/>
              </w:tabs>
              <w:spacing w:line="240" w:lineRule="atLeast"/>
              <w:jc w:val="center"/>
              <w:rPr>
                <w:rFonts w:cs="Times New Roman"/>
              </w:rPr>
            </w:pPr>
            <w:r w:rsidRPr="00FD438D">
              <w:rPr>
                <w:rFonts w:cs="Times New Roman"/>
              </w:rPr>
              <w:t>28,261</w:t>
            </w:r>
          </w:p>
        </w:tc>
        <w:tc>
          <w:tcPr>
            <w:tcW w:w="90" w:type="dxa"/>
            <w:tcBorders>
              <w:bottom w:val="nil"/>
            </w:tcBorders>
          </w:tcPr>
          <w:p w14:paraId="077BA759"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single" w:sz="4" w:space="0" w:color="auto"/>
              <w:bottom w:val="nil"/>
            </w:tcBorders>
            <w:shd w:val="clear" w:color="auto" w:fill="auto"/>
            <w:vAlign w:val="bottom"/>
          </w:tcPr>
          <w:p w14:paraId="2DCFA2D4" w14:textId="19811E07" w:rsidR="007C6A2C" w:rsidRPr="00FD438D" w:rsidRDefault="007C6A2C" w:rsidP="007C6A2C">
            <w:pPr>
              <w:tabs>
                <w:tab w:val="decimal" w:pos="1079"/>
              </w:tabs>
              <w:spacing w:line="240" w:lineRule="atLeast"/>
              <w:rPr>
                <w:rFonts w:cs="Times New Roman"/>
              </w:rPr>
            </w:pPr>
            <w:r w:rsidRPr="00FD438D">
              <w:rPr>
                <w:rFonts w:cs="Times New Roman"/>
              </w:rPr>
              <w:t>36,021</w:t>
            </w:r>
          </w:p>
        </w:tc>
        <w:tc>
          <w:tcPr>
            <w:tcW w:w="90" w:type="dxa"/>
            <w:tcBorders>
              <w:top w:val="nil"/>
              <w:bottom w:val="nil"/>
            </w:tcBorders>
          </w:tcPr>
          <w:p w14:paraId="11A659EA" w14:textId="77777777" w:rsidR="007C6A2C" w:rsidRPr="00FD438D" w:rsidRDefault="007C6A2C" w:rsidP="007C6A2C">
            <w:pPr>
              <w:tabs>
                <w:tab w:val="decimal" w:pos="1260"/>
              </w:tabs>
              <w:spacing w:line="240" w:lineRule="atLeast"/>
              <w:rPr>
                <w:rFonts w:cs="Times New Roman"/>
                <w:cs/>
              </w:rPr>
            </w:pPr>
          </w:p>
        </w:tc>
        <w:tc>
          <w:tcPr>
            <w:tcW w:w="1260" w:type="dxa"/>
            <w:tcBorders>
              <w:top w:val="single" w:sz="4" w:space="0" w:color="auto"/>
              <w:bottom w:val="nil"/>
            </w:tcBorders>
          </w:tcPr>
          <w:p w14:paraId="35D410A5" w14:textId="77777777" w:rsidR="007C6A2C" w:rsidRPr="00FD438D" w:rsidRDefault="007C6A2C" w:rsidP="007C6A2C">
            <w:pPr>
              <w:tabs>
                <w:tab w:val="decimal" w:pos="1080"/>
              </w:tabs>
              <w:spacing w:line="240" w:lineRule="atLeast"/>
              <w:rPr>
                <w:rFonts w:cs="Times New Roman"/>
              </w:rPr>
            </w:pPr>
            <w:r w:rsidRPr="00FD438D">
              <w:rPr>
                <w:rFonts w:cs="Times New Roman"/>
              </w:rPr>
              <w:t>28,196</w:t>
            </w:r>
          </w:p>
        </w:tc>
      </w:tr>
      <w:tr w:rsidR="007C6A2C" w:rsidRPr="00FD438D" w14:paraId="78C76BF8" w14:textId="77777777" w:rsidTr="00BC518F">
        <w:trPr>
          <w:trHeight w:val="272"/>
        </w:trPr>
        <w:tc>
          <w:tcPr>
            <w:tcW w:w="3330" w:type="dxa"/>
            <w:vAlign w:val="bottom"/>
          </w:tcPr>
          <w:p w14:paraId="4B3C4C22" w14:textId="444E2F7F" w:rsidR="007C6A2C" w:rsidRPr="00FD438D" w:rsidRDefault="007C6A2C" w:rsidP="007C6A2C">
            <w:pPr>
              <w:pStyle w:val="Heading5"/>
              <w:spacing w:line="240" w:lineRule="atLeast"/>
              <w:ind w:left="585" w:hanging="423"/>
              <w:jc w:val="left"/>
              <w:rPr>
                <w:rFonts w:ascii="Times New Roman" w:hAnsi="Times New Roman" w:cs="Times New Roman"/>
                <w:sz w:val="22"/>
                <w:szCs w:val="22"/>
                <w:cs/>
                <w:lang w:val="en-US" w:eastAsia="en-US"/>
              </w:rPr>
            </w:pPr>
            <w:r w:rsidRPr="00FD438D">
              <w:rPr>
                <w:rFonts w:ascii="Times New Roman" w:hAnsi="Times New Roman" w:cs="Times New Roman"/>
                <w:i/>
                <w:iCs/>
                <w:sz w:val="22"/>
                <w:szCs w:val="22"/>
                <w:lang w:val="en-US" w:eastAsia="en-US"/>
              </w:rPr>
              <w:t xml:space="preserve">Less </w:t>
            </w:r>
            <w:r w:rsidRPr="00FD438D">
              <w:rPr>
                <w:rFonts w:ascii="Times New Roman" w:hAnsi="Times New Roman" w:cs="Times New Roman"/>
                <w:sz w:val="22"/>
                <w:szCs w:val="22"/>
                <w:lang w:val="en-US" w:eastAsia="en-US"/>
              </w:rPr>
              <w:t xml:space="preserve">allowance for expected </w:t>
            </w:r>
            <w:r w:rsidRPr="00FD438D">
              <w:rPr>
                <w:rFonts w:ascii="Times New Roman" w:hAnsi="Times New Roman" w:cs="Times New Roman"/>
                <w:sz w:val="22"/>
                <w:szCs w:val="22"/>
                <w:lang w:val="en-US" w:eastAsia="en-US"/>
              </w:rPr>
              <w:br/>
              <w:t>credit loss</w:t>
            </w:r>
          </w:p>
        </w:tc>
        <w:tc>
          <w:tcPr>
            <w:tcW w:w="1260" w:type="dxa"/>
            <w:tcBorders>
              <w:bottom w:val="single" w:sz="4" w:space="0" w:color="auto"/>
            </w:tcBorders>
          </w:tcPr>
          <w:p w14:paraId="2A9EED8B" w14:textId="77777777" w:rsidR="007C6A2C" w:rsidRPr="00FD438D" w:rsidRDefault="007C6A2C" w:rsidP="007C6A2C">
            <w:pPr>
              <w:tabs>
                <w:tab w:val="decimal" w:pos="360"/>
              </w:tabs>
              <w:spacing w:line="240" w:lineRule="atLeast"/>
              <w:jc w:val="center"/>
              <w:rPr>
                <w:rFonts w:cs="Times New Roman"/>
              </w:rPr>
            </w:pPr>
          </w:p>
          <w:p w14:paraId="6341A318" w14:textId="1FC27060" w:rsidR="00B155AA" w:rsidRPr="00FD438D" w:rsidRDefault="00B155AA" w:rsidP="007C6A2C">
            <w:pPr>
              <w:tabs>
                <w:tab w:val="decimal" w:pos="360"/>
              </w:tabs>
              <w:spacing w:line="240" w:lineRule="atLeast"/>
              <w:jc w:val="center"/>
              <w:rPr>
                <w:rFonts w:cs="Times New Roman"/>
              </w:rPr>
            </w:pPr>
            <w:r w:rsidRPr="00FD438D">
              <w:rPr>
                <w:rFonts w:cs="Times New Roman"/>
              </w:rPr>
              <w:t>-</w:t>
            </w:r>
          </w:p>
        </w:tc>
        <w:tc>
          <w:tcPr>
            <w:tcW w:w="90" w:type="dxa"/>
          </w:tcPr>
          <w:p w14:paraId="681ABB63"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bottom w:val="single" w:sz="4" w:space="0" w:color="auto"/>
            </w:tcBorders>
          </w:tcPr>
          <w:p w14:paraId="1A7FA0CD" w14:textId="77777777" w:rsidR="007C6A2C" w:rsidRPr="00FD438D" w:rsidRDefault="007C6A2C" w:rsidP="007C6A2C">
            <w:pPr>
              <w:tabs>
                <w:tab w:val="decimal" w:pos="180"/>
              </w:tabs>
              <w:spacing w:line="240" w:lineRule="atLeast"/>
              <w:jc w:val="center"/>
              <w:rPr>
                <w:rFonts w:cs="Times New Roman"/>
              </w:rPr>
            </w:pPr>
          </w:p>
          <w:p w14:paraId="6493C5D7" w14:textId="0680E937" w:rsidR="007C6A2C" w:rsidRPr="00FD438D" w:rsidRDefault="007C6A2C" w:rsidP="007C6A2C">
            <w:pPr>
              <w:tabs>
                <w:tab w:val="decimal" w:pos="180"/>
              </w:tabs>
              <w:spacing w:line="240" w:lineRule="atLeast"/>
              <w:jc w:val="center"/>
              <w:rPr>
                <w:rFonts w:cs="Times New Roman"/>
                <w:i/>
                <w:iCs/>
              </w:rPr>
            </w:pPr>
            <w:r w:rsidRPr="00FD438D">
              <w:rPr>
                <w:rFonts w:cs="Times New Roman"/>
                <w:cs/>
              </w:rPr>
              <w:t>-</w:t>
            </w:r>
          </w:p>
        </w:tc>
        <w:tc>
          <w:tcPr>
            <w:tcW w:w="90" w:type="dxa"/>
            <w:tcBorders>
              <w:bottom w:val="nil"/>
            </w:tcBorders>
          </w:tcPr>
          <w:p w14:paraId="1419B322" w14:textId="77777777" w:rsidR="007C6A2C" w:rsidRPr="00FD438D" w:rsidRDefault="007C6A2C" w:rsidP="007C6A2C">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vAlign w:val="bottom"/>
          </w:tcPr>
          <w:p w14:paraId="38F9D3A7" w14:textId="0969C3D8" w:rsidR="007C6A2C" w:rsidRPr="00FD438D" w:rsidRDefault="007C6A2C" w:rsidP="007C6A2C">
            <w:pPr>
              <w:tabs>
                <w:tab w:val="decimal" w:pos="810"/>
              </w:tabs>
              <w:spacing w:line="240" w:lineRule="atLeast"/>
              <w:rPr>
                <w:rFonts w:cs="Times New Roman"/>
              </w:rPr>
            </w:pPr>
            <w:r w:rsidRPr="00FD438D">
              <w:rPr>
                <w:rFonts w:cs="Times New Roman"/>
              </w:rPr>
              <w:t>-</w:t>
            </w:r>
          </w:p>
        </w:tc>
        <w:tc>
          <w:tcPr>
            <w:tcW w:w="90" w:type="dxa"/>
            <w:tcBorders>
              <w:top w:val="nil"/>
              <w:bottom w:val="nil"/>
            </w:tcBorders>
          </w:tcPr>
          <w:p w14:paraId="525624A6" w14:textId="77777777" w:rsidR="007C6A2C" w:rsidRPr="00FD438D" w:rsidRDefault="007C6A2C" w:rsidP="007C6A2C">
            <w:pPr>
              <w:tabs>
                <w:tab w:val="decimal" w:pos="1260"/>
              </w:tabs>
              <w:spacing w:line="240" w:lineRule="atLeast"/>
              <w:rPr>
                <w:rFonts w:cs="Times New Roman"/>
              </w:rPr>
            </w:pPr>
          </w:p>
          <w:p w14:paraId="63397F43" w14:textId="2D488655" w:rsidR="007C6A2C" w:rsidRPr="00FD438D" w:rsidRDefault="007C6A2C" w:rsidP="007C6A2C">
            <w:pPr>
              <w:tabs>
                <w:tab w:val="decimal" w:pos="1260"/>
              </w:tabs>
              <w:spacing w:line="240" w:lineRule="atLeast"/>
              <w:rPr>
                <w:rFonts w:cs="Times New Roman"/>
                <w:cs/>
              </w:rPr>
            </w:pPr>
          </w:p>
        </w:tc>
        <w:tc>
          <w:tcPr>
            <w:tcW w:w="1260" w:type="dxa"/>
            <w:tcBorders>
              <w:top w:val="nil"/>
              <w:bottom w:val="single" w:sz="4" w:space="0" w:color="auto"/>
            </w:tcBorders>
          </w:tcPr>
          <w:p w14:paraId="2BDB5024" w14:textId="77777777" w:rsidR="007C6A2C" w:rsidRPr="00FD438D" w:rsidRDefault="007C6A2C" w:rsidP="007C6A2C">
            <w:pPr>
              <w:tabs>
                <w:tab w:val="decimal" w:pos="810"/>
              </w:tabs>
              <w:spacing w:line="240" w:lineRule="atLeast"/>
              <w:rPr>
                <w:rFonts w:cs="Times New Roman"/>
              </w:rPr>
            </w:pPr>
          </w:p>
          <w:p w14:paraId="2FD42620" w14:textId="4DC8CFDE" w:rsidR="007C6A2C" w:rsidRPr="00FD438D" w:rsidRDefault="007C6A2C" w:rsidP="007C6A2C">
            <w:pPr>
              <w:tabs>
                <w:tab w:val="decimal" w:pos="810"/>
              </w:tabs>
              <w:spacing w:line="240" w:lineRule="atLeast"/>
              <w:rPr>
                <w:rFonts w:cs="Times New Roman"/>
                <w:cs/>
              </w:rPr>
            </w:pPr>
            <w:r w:rsidRPr="00FD438D">
              <w:rPr>
                <w:rFonts w:cs="Times New Roman"/>
                <w:cs/>
              </w:rPr>
              <w:t>-</w:t>
            </w:r>
          </w:p>
        </w:tc>
      </w:tr>
      <w:tr w:rsidR="007C6A2C" w:rsidRPr="00FD438D" w14:paraId="3D51AF75" w14:textId="77777777" w:rsidTr="00BC518F">
        <w:trPr>
          <w:trHeight w:val="49"/>
        </w:trPr>
        <w:tc>
          <w:tcPr>
            <w:tcW w:w="3330" w:type="dxa"/>
            <w:tcBorders>
              <w:bottom w:val="nil"/>
            </w:tcBorders>
            <w:vAlign w:val="bottom"/>
          </w:tcPr>
          <w:p w14:paraId="1585FAD6" w14:textId="77777777" w:rsidR="007C6A2C" w:rsidRPr="00FD438D" w:rsidRDefault="007C6A2C" w:rsidP="007C6A2C">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FD438D">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4FF4B364" w14:textId="25A933D6" w:rsidR="007C6A2C" w:rsidRPr="00FD438D" w:rsidRDefault="00B155AA" w:rsidP="007C6A2C">
            <w:pPr>
              <w:tabs>
                <w:tab w:val="decimal" w:pos="1079"/>
              </w:tabs>
              <w:spacing w:line="240" w:lineRule="atLeast"/>
              <w:rPr>
                <w:rFonts w:cs="Times New Roman"/>
                <w:b/>
                <w:bCs/>
              </w:rPr>
            </w:pPr>
            <w:r w:rsidRPr="00FD438D">
              <w:rPr>
                <w:rFonts w:cs="Times New Roman"/>
                <w:b/>
                <w:bCs/>
              </w:rPr>
              <w:t>739,</w:t>
            </w:r>
            <w:r w:rsidR="00FD438D" w:rsidRPr="00FD438D">
              <w:rPr>
                <w:rFonts w:cs="Times New Roman"/>
                <w:b/>
                <w:bCs/>
              </w:rPr>
              <w:t>986</w:t>
            </w:r>
          </w:p>
        </w:tc>
        <w:tc>
          <w:tcPr>
            <w:tcW w:w="90" w:type="dxa"/>
            <w:tcBorders>
              <w:bottom w:val="nil"/>
            </w:tcBorders>
          </w:tcPr>
          <w:p w14:paraId="7992E063" w14:textId="77777777" w:rsidR="007C6A2C" w:rsidRPr="00FD438D" w:rsidRDefault="007C6A2C" w:rsidP="007C6A2C">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12B726BC" w14:textId="77777777" w:rsidR="007C6A2C" w:rsidRPr="00FD438D" w:rsidRDefault="007C6A2C" w:rsidP="007C6A2C">
            <w:pPr>
              <w:tabs>
                <w:tab w:val="decimal" w:pos="810"/>
              </w:tabs>
              <w:spacing w:line="240" w:lineRule="atLeast"/>
              <w:jc w:val="center"/>
              <w:rPr>
                <w:rFonts w:cs="Times New Roman"/>
                <w:b/>
                <w:bCs/>
                <w:i/>
                <w:iCs/>
              </w:rPr>
            </w:pPr>
            <w:r w:rsidRPr="00FD438D">
              <w:rPr>
                <w:rFonts w:cs="Times New Roman"/>
                <w:b/>
                <w:bCs/>
              </w:rPr>
              <w:t>28,261</w:t>
            </w:r>
          </w:p>
        </w:tc>
        <w:tc>
          <w:tcPr>
            <w:tcW w:w="90" w:type="dxa"/>
            <w:tcBorders>
              <w:bottom w:val="nil"/>
            </w:tcBorders>
          </w:tcPr>
          <w:p w14:paraId="1755BC03" w14:textId="77777777" w:rsidR="007C6A2C" w:rsidRPr="00FD438D" w:rsidRDefault="007C6A2C" w:rsidP="007C6A2C">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vAlign w:val="bottom"/>
          </w:tcPr>
          <w:p w14:paraId="4F1A7E07" w14:textId="398AEC04" w:rsidR="007C6A2C" w:rsidRPr="00FD438D" w:rsidRDefault="007C6A2C" w:rsidP="007C6A2C">
            <w:pPr>
              <w:tabs>
                <w:tab w:val="decimal" w:pos="1079"/>
              </w:tabs>
              <w:spacing w:line="240" w:lineRule="atLeast"/>
              <w:rPr>
                <w:rFonts w:cs="Times New Roman"/>
                <w:b/>
                <w:bCs/>
                <w:cs/>
              </w:rPr>
            </w:pPr>
            <w:r w:rsidRPr="00FD438D">
              <w:rPr>
                <w:rFonts w:cs="Times New Roman"/>
                <w:b/>
                <w:bCs/>
              </w:rPr>
              <w:t>36,021</w:t>
            </w:r>
          </w:p>
        </w:tc>
        <w:tc>
          <w:tcPr>
            <w:tcW w:w="90" w:type="dxa"/>
            <w:tcBorders>
              <w:top w:val="nil"/>
              <w:bottom w:val="nil"/>
            </w:tcBorders>
          </w:tcPr>
          <w:p w14:paraId="4661C290" w14:textId="77777777" w:rsidR="007C6A2C" w:rsidRPr="00FD438D" w:rsidRDefault="007C6A2C" w:rsidP="007C6A2C">
            <w:pPr>
              <w:tabs>
                <w:tab w:val="decimal" w:pos="1260"/>
              </w:tabs>
              <w:spacing w:line="240" w:lineRule="atLeast"/>
              <w:rPr>
                <w:rFonts w:cs="Times New Roman"/>
                <w:b/>
                <w:bCs/>
                <w:cs/>
              </w:rPr>
            </w:pPr>
          </w:p>
        </w:tc>
        <w:tc>
          <w:tcPr>
            <w:tcW w:w="1260" w:type="dxa"/>
            <w:tcBorders>
              <w:top w:val="nil"/>
              <w:bottom w:val="double" w:sz="4" w:space="0" w:color="auto"/>
            </w:tcBorders>
          </w:tcPr>
          <w:p w14:paraId="2F71D6FF" w14:textId="77777777" w:rsidR="007C6A2C" w:rsidRPr="00FD438D" w:rsidRDefault="007C6A2C" w:rsidP="007C6A2C">
            <w:pPr>
              <w:tabs>
                <w:tab w:val="decimal" w:pos="1080"/>
              </w:tabs>
              <w:spacing w:line="240" w:lineRule="atLeast"/>
              <w:rPr>
                <w:rFonts w:cs="Times New Roman"/>
                <w:b/>
                <w:bCs/>
                <w:cs/>
              </w:rPr>
            </w:pPr>
            <w:r w:rsidRPr="00FD438D">
              <w:rPr>
                <w:rFonts w:cs="Times New Roman"/>
                <w:b/>
                <w:bCs/>
              </w:rPr>
              <w:t>28,196</w:t>
            </w:r>
          </w:p>
        </w:tc>
      </w:tr>
    </w:tbl>
    <w:p w14:paraId="01C4E58A" w14:textId="23DA8F79" w:rsidR="0037051F" w:rsidRPr="00FD438D" w:rsidRDefault="0037051F" w:rsidP="0037051F">
      <w:pPr>
        <w:tabs>
          <w:tab w:val="left" w:pos="1489"/>
        </w:tabs>
        <w:overflowPunct/>
        <w:autoSpaceDE/>
        <w:autoSpaceDN/>
        <w:adjustRightInd/>
        <w:ind w:right="-43"/>
        <w:jc w:val="both"/>
        <w:textAlignment w:val="auto"/>
        <w:outlineLvl w:val="0"/>
        <w:rPr>
          <w:rFonts w:cs="Times New Roman"/>
          <w:b/>
          <w:bCs/>
          <w:sz w:val="24"/>
          <w:szCs w:val="24"/>
        </w:rPr>
      </w:pPr>
      <w:r w:rsidRPr="00FD438D">
        <w:rPr>
          <w:rFonts w:cs="Times New Roman"/>
          <w:b/>
          <w:bCs/>
          <w:sz w:val="24"/>
          <w:szCs w:val="24"/>
        </w:rPr>
        <w:tab/>
      </w:r>
    </w:p>
    <w:p w14:paraId="12BEC7D6" w14:textId="77777777" w:rsidR="0037051F" w:rsidRDefault="0037051F">
      <w:pPr>
        <w:overflowPunct/>
        <w:autoSpaceDE/>
        <w:autoSpaceDN/>
        <w:adjustRightInd/>
        <w:textAlignment w:val="auto"/>
        <w:rPr>
          <w:rFonts w:cs="Times New Roman"/>
          <w:b/>
          <w:bCs/>
          <w:sz w:val="24"/>
          <w:szCs w:val="24"/>
          <w:highlight w:val="cyan"/>
        </w:rPr>
      </w:pPr>
      <w:r>
        <w:rPr>
          <w:rFonts w:cs="Times New Roman"/>
          <w:b/>
          <w:bCs/>
          <w:sz w:val="24"/>
          <w:szCs w:val="24"/>
          <w:highlight w:val="cyan"/>
        </w:rPr>
        <w:br w:type="page"/>
      </w:r>
    </w:p>
    <w:p w14:paraId="1C761F61" w14:textId="17DB09BB" w:rsidR="00DD64E5" w:rsidRDefault="00DD64E5" w:rsidP="00E2752C">
      <w:pPr>
        <w:pStyle w:val="ListParagraph"/>
        <w:ind w:left="1170"/>
        <w:jc w:val="both"/>
        <w:rPr>
          <w:rFonts w:cs="Times New Roman"/>
          <w:szCs w:val="22"/>
          <w:highlight w:val="yellow"/>
        </w:rPr>
      </w:pPr>
      <w:r w:rsidRPr="00DD64E5">
        <w:rPr>
          <w:rFonts w:cs="Times New Roman"/>
          <w:szCs w:val="22"/>
        </w:rPr>
        <w:lastRenderedPageBreak/>
        <w:t xml:space="preserve">During the </w:t>
      </w:r>
      <w:r>
        <w:rPr>
          <w:rFonts w:cs="Times New Roman"/>
          <w:szCs w:val="22"/>
        </w:rPr>
        <w:t>year</w:t>
      </w:r>
      <w:r w:rsidRPr="00DD64E5">
        <w:rPr>
          <w:rFonts w:cs="Times New Roman"/>
          <w:szCs w:val="22"/>
        </w:rPr>
        <w:t xml:space="preserve"> ended </w:t>
      </w:r>
      <w:r w:rsidR="00E961D2">
        <w:rPr>
          <w:rFonts w:cs="Times New Roman"/>
          <w:szCs w:val="22"/>
        </w:rPr>
        <w:t>31 December</w:t>
      </w:r>
      <w:r w:rsidRPr="00DD64E5">
        <w:rPr>
          <w:rFonts w:cs="Times New Roman"/>
          <w:szCs w:val="22"/>
        </w:rPr>
        <w:t xml:space="preserve"> 2023, the </w:t>
      </w:r>
      <w:r w:rsidR="008215A4">
        <w:rPr>
          <w:rFonts w:cs="Times New Roman"/>
          <w:szCs w:val="22"/>
        </w:rPr>
        <w:t>subsidiary</w:t>
      </w:r>
      <w:r w:rsidRPr="00DD64E5">
        <w:rPr>
          <w:rFonts w:cs="Times New Roman"/>
          <w:szCs w:val="22"/>
        </w:rPr>
        <w:t xml:space="preserve"> received cash payment from a promissory note from the cancellation of an agreement to buy and sell units of commercial buildings from non-related party amounting Baht </w:t>
      </w:r>
      <w:r w:rsidR="00E43E69">
        <w:rPr>
          <w:rFonts w:cs="Times New Roman"/>
          <w:szCs w:val="22"/>
        </w:rPr>
        <w:t>9</w:t>
      </w:r>
      <w:r w:rsidRPr="00DD64E5">
        <w:rPr>
          <w:rFonts w:cs="Times New Roman"/>
          <w:szCs w:val="22"/>
        </w:rPr>
        <w:t xml:space="preserve">0 million. The remaining amount of promissory notes will be matured within one year </w:t>
      </w:r>
      <w:r w:rsidR="00F76652" w:rsidRPr="00DD64E5">
        <w:rPr>
          <w:rFonts w:cs="Times New Roman"/>
          <w:szCs w:val="22"/>
        </w:rPr>
        <w:t>totaling</w:t>
      </w:r>
      <w:r w:rsidRPr="00DD64E5">
        <w:rPr>
          <w:rFonts w:cs="Times New Roman"/>
          <w:szCs w:val="22"/>
        </w:rPr>
        <w:t xml:space="preserve"> Baht 60 million, and was presented in trade and other current receivables.</w:t>
      </w:r>
    </w:p>
    <w:p w14:paraId="69B1F538" w14:textId="77777777" w:rsidR="00761F15" w:rsidRPr="00E2752C" w:rsidRDefault="00761F15" w:rsidP="00E2752C">
      <w:pPr>
        <w:pStyle w:val="ListParagraph"/>
        <w:ind w:left="1170"/>
        <w:jc w:val="both"/>
        <w:rPr>
          <w:rFonts w:cs="Times New Roman"/>
          <w:sz w:val="24"/>
          <w:szCs w:val="24"/>
          <w:highlight w:val="cyan"/>
        </w:rPr>
      </w:pPr>
    </w:p>
    <w:p w14:paraId="5E54C29D" w14:textId="6397B754" w:rsidR="00FF5BD5" w:rsidRDefault="00FF5BD5" w:rsidP="00870C2A">
      <w:pPr>
        <w:pStyle w:val="ListParagraph"/>
        <w:ind w:left="1170"/>
        <w:jc w:val="both"/>
        <w:rPr>
          <w:szCs w:val="22"/>
        </w:rPr>
      </w:pPr>
      <w:r w:rsidRPr="009700FC">
        <w:rPr>
          <w:rFonts w:cs="Times New Roman"/>
          <w:szCs w:val="22"/>
        </w:rPr>
        <w:t>The normal credit term granted by the Group ranges from 5 days to 30 days</w:t>
      </w:r>
      <w:r w:rsidRPr="009700FC">
        <w:rPr>
          <w:szCs w:val="22"/>
        </w:rPr>
        <w:t>.</w:t>
      </w:r>
    </w:p>
    <w:p w14:paraId="4E60F8D7" w14:textId="77777777" w:rsidR="00E2752C" w:rsidRDefault="00E2752C" w:rsidP="00870C2A">
      <w:pPr>
        <w:pStyle w:val="ListParagraph"/>
        <w:ind w:left="1170"/>
        <w:jc w:val="both"/>
        <w:rPr>
          <w:rFonts w:cs="Times New Roman"/>
          <w:szCs w:val="22"/>
        </w:rPr>
      </w:pPr>
    </w:p>
    <w:p w14:paraId="65111FA6" w14:textId="0543BDAF" w:rsidR="00FF5BD5" w:rsidRPr="00B6631A" w:rsidRDefault="00E2752C" w:rsidP="00E2752C">
      <w:pPr>
        <w:tabs>
          <w:tab w:val="left" w:pos="1170"/>
        </w:tabs>
        <w:spacing w:line="240" w:lineRule="atLeast"/>
        <w:ind w:left="540"/>
        <w:jc w:val="both"/>
        <w:rPr>
          <w:rFonts w:cs="Times New Roman"/>
        </w:rPr>
      </w:pPr>
      <w:r w:rsidRPr="00B6631A">
        <w:rPr>
          <w:rFonts w:cs="Times New Roman"/>
        </w:rPr>
        <w:t>31.1.2</w:t>
      </w:r>
      <w:r w:rsidRPr="00B6631A">
        <w:rPr>
          <w:rFonts w:cs="Times New Roman"/>
        </w:rPr>
        <w:tab/>
        <w:t>Investment in debt securities</w:t>
      </w:r>
    </w:p>
    <w:p w14:paraId="12D09082" w14:textId="79EF3BBC" w:rsidR="00E2752C" w:rsidRPr="00B6631A" w:rsidRDefault="00E2752C" w:rsidP="00E2752C">
      <w:pPr>
        <w:tabs>
          <w:tab w:val="left" w:pos="1170"/>
        </w:tabs>
        <w:spacing w:line="240" w:lineRule="atLeast"/>
        <w:ind w:left="540"/>
        <w:jc w:val="both"/>
        <w:rPr>
          <w:rFonts w:cs="Times New Roman"/>
          <w:sz w:val="16"/>
          <w:szCs w:val="16"/>
        </w:rPr>
      </w:pPr>
      <w:r w:rsidRPr="00B6631A">
        <w:rPr>
          <w:rFonts w:cs="Times New Roman"/>
        </w:rPr>
        <w:tab/>
      </w:r>
    </w:p>
    <w:p w14:paraId="6A3A54F9" w14:textId="44F2F836" w:rsidR="00E2752C" w:rsidRPr="00B6631A" w:rsidRDefault="00E2752C" w:rsidP="00E2752C">
      <w:pPr>
        <w:ind w:left="1080"/>
        <w:jc w:val="thaiDistribute"/>
      </w:pPr>
      <w:r w:rsidRPr="00B6631A">
        <w:t>The</w:t>
      </w:r>
      <w:r>
        <w:t xml:space="preserve"> Group </w:t>
      </w:r>
      <w:r w:rsidRPr="00B6631A">
        <w:t>considers that all debt investments measured at amortised cost</w:t>
      </w:r>
      <w:r>
        <w:t xml:space="preserve"> and FVOCI </w:t>
      </w:r>
      <w:r w:rsidRPr="00B6631A">
        <w:t>have low credit risk. Then the credit loss allowance assessed during the year was therefore limited to 12 months expected losses or ‘low credit risk’. Marketable bonds are considered to be an investment grade credit rating published by external credit rating agencies. The credit risk of other instruments are considered to be low when the risk of default is low and the issuer has a strong capacity to meet its contractual cash flow obligations.</w:t>
      </w:r>
    </w:p>
    <w:p w14:paraId="7907480D" w14:textId="77777777" w:rsidR="00B51A9E" w:rsidRPr="00B6631A" w:rsidRDefault="00B51A9E" w:rsidP="00E2752C">
      <w:pPr>
        <w:ind w:left="1080"/>
        <w:jc w:val="thaiDistribute"/>
        <w:rPr>
          <w:rFonts w:cs="Times New Roman"/>
          <w:sz w:val="16"/>
          <w:szCs w:val="16"/>
        </w:rPr>
      </w:pPr>
    </w:p>
    <w:p w14:paraId="40EE7E2C" w14:textId="4D707FB3" w:rsidR="00E2752C" w:rsidRPr="00B6631A" w:rsidRDefault="00E2752C" w:rsidP="00B51A9E">
      <w:pPr>
        <w:tabs>
          <w:tab w:val="left" w:pos="1170"/>
        </w:tabs>
        <w:spacing w:line="240" w:lineRule="atLeast"/>
        <w:ind w:left="540"/>
        <w:jc w:val="both"/>
        <w:rPr>
          <w:rFonts w:cs="Times New Roman"/>
        </w:rPr>
      </w:pPr>
      <w:r w:rsidRPr="00B6631A">
        <w:rPr>
          <w:rFonts w:cs="Times New Roman"/>
        </w:rPr>
        <w:t>31.1.3</w:t>
      </w:r>
      <w:r w:rsidRPr="00B6631A">
        <w:rPr>
          <w:rFonts w:cs="Times New Roman"/>
        </w:rPr>
        <w:tab/>
        <w:t xml:space="preserve">Cash and cash equivalent </w:t>
      </w:r>
    </w:p>
    <w:p w14:paraId="7633C077" w14:textId="77777777" w:rsidR="00B51A9E" w:rsidRPr="00B6631A" w:rsidRDefault="00B51A9E" w:rsidP="00E2752C">
      <w:pPr>
        <w:spacing w:line="240" w:lineRule="atLeast"/>
        <w:ind w:left="1170"/>
        <w:jc w:val="both"/>
        <w:rPr>
          <w:rFonts w:cs="Times New Roman"/>
          <w:sz w:val="16"/>
          <w:szCs w:val="16"/>
        </w:rPr>
      </w:pPr>
    </w:p>
    <w:p w14:paraId="186B4623" w14:textId="51E74769" w:rsidR="00E2752C" w:rsidRPr="00B6631A" w:rsidRDefault="00E2752C" w:rsidP="00E2752C">
      <w:pPr>
        <w:spacing w:line="240" w:lineRule="atLeast"/>
        <w:ind w:left="1170"/>
        <w:jc w:val="both"/>
      </w:pPr>
      <w:r w:rsidRPr="00B6631A">
        <w:t>The</w:t>
      </w:r>
      <w:r>
        <w:t xml:space="preserve"> Group’s </w:t>
      </w:r>
      <w:r w:rsidRPr="00B6631A">
        <w:t>exposure to credit risk arising from cash and cash equivalents is limited because the counterparties are banks and financial institutions which the</w:t>
      </w:r>
      <w:r>
        <w:t xml:space="preserve"> Group</w:t>
      </w:r>
      <w:r w:rsidR="00B51A9E">
        <w:t xml:space="preserve"> </w:t>
      </w:r>
      <w:r w:rsidRPr="00B6631A">
        <w:t>considers to have low credit risk.</w:t>
      </w:r>
    </w:p>
    <w:p w14:paraId="5990EE43" w14:textId="77777777" w:rsidR="00B51A9E" w:rsidRPr="00EB4F66" w:rsidRDefault="00B51A9E" w:rsidP="00B51A9E">
      <w:pPr>
        <w:spacing w:line="240" w:lineRule="atLeast"/>
        <w:ind w:left="1170"/>
        <w:jc w:val="both"/>
        <w:rPr>
          <w:rFonts w:cs="Times New Roman"/>
          <w:sz w:val="16"/>
          <w:szCs w:val="16"/>
          <w:highlight w:val="cyan"/>
        </w:rPr>
      </w:pPr>
    </w:p>
    <w:p w14:paraId="1CA73342" w14:textId="77777777" w:rsidR="00A403B6" w:rsidRPr="008F1502" w:rsidRDefault="00A403B6" w:rsidP="00A403B6">
      <w:pPr>
        <w:tabs>
          <w:tab w:val="left" w:pos="540"/>
        </w:tabs>
        <w:overflowPunct/>
        <w:autoSpaceDE/>
        <w:autoSpaceDN/>
        <w:adjustRightInd/>
        <w:spacing w:line="240" w:lineRule="atLeast"/>
        <w:ind w:right="-43"/>
        <w:jc w:val="both"/>
        <w:textAlignment w:val="auto"/>
        <w:outlineLvl w:val="0"/>
        <w:rPr>
          <w:rFonts w:cs="Times New Roman"/>
          <w:b/>
          <w:bCs/>
          <w:i/>
          <w:iCs/>
        </w:rPr>
      </w:pPr>
      <w:r>
        <w:rPr>
          <w:rFonts w:cs="Times New Roman"/>
          <w:b/>
          <w:bCs/>
          <w:i/>
          <w:iCs/>
        </w:rPr>
        <w:t>31</w:t>
      </w:r>
      <w:r w:rsidRPr="008F1502">
        <w:rPr>
          <w:rFonts w:cs="Times New Roman"/>
          <w:b/>
          <w:bCs/>
          <w:i/>
          <w:iCs/>
          <w:cs/>
        </w:rPr>
        <w:t>.</w:t>
      </w:r>
      <w:r w:rsidRPr="008F1502">
        <w:rPr>
          <w:rFonts w:cs="Times New Roman"/>
          <w:b/>
          <w:bCs/>
          <w:i/>
          <w:iCs/>
        </w:rPr>
        <w:t>2</w:t>
      </w:r>
      <w:r w:rsidRPr="008F1502">
        <w:rPr>
          <w:rFonts w:cs="Times New Roman"/>
          <w:b/>
          <w:bCs/>
          <w:i/>
          <w:iCs/>
        </w:rPr>
        <w:tab/>
        <w:t xml:space="preserve">Liquidity risk </w:t>
      </w:r>
    </w:p>
    <w:p w14:paraId="55661A1B" w14:textId="77777777" w:rsidR="00A403B6" w:rsidRPr="00EB4F66" w:rsidRDefault="00A403B6" w:rsidP="00A403B6">
      <w:pPr>
        <w:spacing w:line="240" w:lineRule="atLeast"/>
        <w:ind w:left="540"/>
        <w:jc w:val="both"/>
        <w:rPr>
          <w:rFonts w:cs="Times New Roman"/>
          <w:color w:val="000000"/>
          <w:sz w:val="16"/>
          <w:szCs w:val="16"/>
        </w:rPr>
      </w:pPr>
    </w:p>
    <w:p w14:paraId="49046150" w14:textId="77777777" w:rsidR="00A403B6" w:rsidRDefault="00A403B6" w:rsidP="00A403B6">
      <w:pPr>
        <w:spacing w:line="240" w:lineRule="atLeast"/>
        <w:ind w:left="540"/>
        <w:jc w:val="thaiDistribute"/>
        <w:rPr>
          <w:color w:val="000000"/>
        </w:rPr>
      </w:pPr>
      <w:r w:rsidRPr="00311090">
        <w:rPr>
          <w:rFonts w:cs="Times New Roman"/>
          <w:color w:val="000000"/>
        </w:rPr>
        <w:t>The Group monitors its liquidity risk and maintains a level of cash and cash equivalents deemed adequate by management to finance the Group</w:t>
      </w:r>
      <w:r w:rsidRPr="00311090">
        <w:rPr>
          <w:color w:val="000000"/>
        </w:rPr>
        <w:t>’</w:t>
      </w:r>
      <w:r w:rsidRPr="00311090">
        <w:rPr>
          <w:rFonts w:cs="Times New Roman"/>
          <w:color w:val="000000"/>
        </w:rPr>
        <w:t>s operations and to mitigate the effects of fluctuations in cash flows</w:t>
      </w:r>
      <w:r w:rsidRPr="00311090">
        <w:rPr>
          <w:color w:val="000000"/>
        </w:rPr>
        <w:t>.</w:t>
      </w:r>
    </w:p>
    <w:p w14:paraId="1ACD9A18" w14:textId="77777777" w:rsidR="00FF5F9D" w:rsidRPr="00311090" w:rsidRDefault="00FF5F9D" w:rsidP="00A403B6">
      <w:pPr>
        <w:spacing w:line="240" w:lineRule="atLeast"/>
        <w:ind w:left="540"/>
        <w:jc w:val="thaiDistribute"/>
        <w:rPr>
          <w:rFonts w:cs="Times New Roman"/>
          <w:color w:val="000000"/>
        </w:rPr>
      </w:pPr>
    </w:p>
    <w:p w14:paraId="48161C4B" w14:textId="4926FB7B" w:rsidR="00FF5F9D" w:rsidRDefault="00FF5F9D">
      <w:pPr>
        <w:overflowPunct/>
        <w:autoSpaceDE/>
        <w:autoSpaceDN/>
        <w:adjustRightInd/>
        <w:textAlignment w:val="auto"/>
        <w:rPr>
          <w:rFonts w:cs="Times New Roman"/>
          <w:color w:val="000000"/>
          <w:sz w:val="16"/>
          <w:szCs w:val="16"/>
        </w:rPr>
      </w:pPr>
      <w:r>
        <w:rPr>
          <w:rFonts w:cs="Times New Roman"/>
          <w:color w:val="000000"/>
          <w:sz w:val="16"/>
          <w:szCs w:val="16"/>
        </w:rPr>
        <w:br w:type="page"/>
      </w:r>
    </w:p>
    <w:p w14:paraId="1348481C" w14:textId="77777777" w:rsidR="00A403B6" w:rsidRDefault="00A403B6" w:rsidP="00A403B6">
      <w:pPr>
        <w:spacing w:line="240" w:lineRule="atLeast"/>
        <w:ind w:left="540"/>
        <w:jc w:val="thaiDistribute"/>
        <w:rPr>
          <w:color w:val="000000"/>
        </w:rPr>
      </w:pPr>
      <w:r w:rsidRPr="00311090">
        <w:rPr>
          <w:rFonts w:cs="Times New Roman"/>
          <w:color w:val="000000"/>
        </w:rPr>
        <w:lastRenderedPageBreak/>
        <w:t xml:space="preserve">The following table </w:t>
      </w:r>
      <w:r>
        <w:rPr>
          <w:rFonts w:cs="Times New Roman"/>
          <w:color w:val="000000"/>
        </w:rPr>
        <w:t xml:space="preserve">shows </w:t>
      </w:r>
      <w:r w:rsidRPr="00311090">
        <w:rPr>
          <w:rFonts w:cs="Times New Roman"/>
          <w:color w:val="000000"/>
        </w:rPr>
        <w:t>the remaining contractual maturities of financial liabilities at the reporting date</w:t>
      </w:r>
      <w:r w:rsidRPr="00311090">
        <w:rPr>
          <w:color w:val="000000"/>
        </w:rPr>
        <w:t xml:space="preserve">. </w:t>
      </w:r>
      <w:r w:rsidRPr="00311090">
        <w:rPr>
          <w:rFonts w:cs="Times New Roman"/>
          <w:color w:val="000000"/>
        </w:rPr>
        <w:t>The amounts are gross and undiscounted and include contractual interest payments and exclude the impact of netting agreements</w:t>
      </w:r>
      <w:r w:rsidRPr="00311090">
        <w:rPr>
          <w:color w:val="000000"/>
        </w:rPr>
        <w:t xml:space="preserve">. </w:t>
      </w:r>
    </w:p>
    <w:p w14:paraId="16E0F02C" w14:textId="77777777" w:rsidR="008F6447" w:rsidRPr="00EB4F66" w:rsidRDefault="008F6447" w:rsidP="00A403B6">
      <w:pPr>
        <w:spacing w:line="240" w:lineRule="atLeast"/>
        <w:ind w:left="540"/>
        <w:jc w:val="thaiDistribute"/>
        <w:rPr>
          <w:rFonts w:cs="Times New Roman"/>
          <w:color w:val="000000"/>
          <w:sz w:val="16"/>
          <w:szCs w:val="16"/>
        </w:rPr>
      </w:pPr>
    </w:p>
    <w:tbl>
      <w:tblPr>
        <w:tblStyle w:val="TableGrid"/>
        <w:tblW w:w="10207"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61"/>
        <w:gridCol w:w="1086"/>
        <w:gridCol w:w="271"/>
        <w:gridCol w:w="1123"/>
        <w:gridCol w:w="269"/>
        <w:gridCol w:w="1088"/>
        <w:gridCol w:w="241"/>
        <w:gridCol w:w="1026"/>
        <w:gridCol w:w="247"/>
        <w:gridCol w:w="895"/>
        <w:gridCol w:w="260"/>
        <w:gridCol w:w="934"/>
        <w:gridCol w:w="6"/>
      </w:tblGrid>
      <w:tr w:rsidR="00A403B6" w:rsidRPr="00EB4F66" w14:paraId="2B294B62" w14:textId="77777777" w:rsidTr="002805B6">
        <w:trPr>
          <w:trHeight w:val="226"/>
          <w:tblHeader/>
        </w:trPr>
        <w:tc>
          <w:tcPr>
            <w:tcW w:w="2761" w:type="dxa"/>
          </w:tcPr>
          <w:p w14:paraId="2AF02DD3" w14:textId="77777777" w:rsidR="00A403B6" w:rsidRPr="003A7FCA" w:rsidRDefault="00A403B6" w:rsidP="00EB4F66">
            <w:pPr>
              <w:rPr>
                <w:rFonts w:cs="Times New Roman"/>
                <w:b/>
                <w:bCs/>
                <w:i/>
                <w:iCs/>
                <w:sz w:val="18"/>
                <w:szCs w:val="18"/>
              </w:rPr>
            </w:pPr>
          </w:p>
        </w:tc>
        <w:tc>
          <w:tcPr>
            <w:tcW w:w="7446" w:type="dxa"/>
            <w:gridSpan w:val="12"/>
          </w:tcPr>
          <w:p w14:paraId="5B1AB89D" w14:textId="77777777" w:rsidR="00A403B6" w:rsidRPr="003A7FCA" w:rsidRDefault="00A403B6" w:rsidP="00EB4F66">
            <w:pPr>
              <w:jc w:val="center"/>
              <w:rPr>
                <w:rFonts w:cs="Times New Roman"/>
                <w:sz w:val="18"/>
                <w:szCs w:val="18"/>
              </w:rPr>
            </w:pPr>
            <w:r w:rsidRPr="003A7FCA">
              <w:rPr>
                <w:rFonts w:cs="Times New Roman"/>
                <w:b/>
                <w:bCs/>
                <w:sz w:val="18"/>
                <w:szCs w:val="18"/>
              </w:rPr>
              <w:t xml:space="preserve">Consolidated financial statements </w:t>
            </w:r>
          </w:p>
        </w:tc>
      </w:tr>
      <w:tr w:rsidR="00A403B6" w:rsidRPr="00EB4F66" w14:paraId="71ABBA0E" w14:textId="77777777" w:rsidTr="002805B6">
        <w:trPr>
          <w:trHeight w:val="244"/>
          <w:tblHeader/>
        </w:trPr>
        <w:tc>
          <w:tcPr>
            <w:tcW w:w="2761" w:type="dxa"/>
          </w:tcPr>
          <w:p w14:paraId="6A3DBB1A" w14:textId="77777777" w:rsidR="00A403B6" w:rsidRPr="003A7FCA" w:rsidRDefault="00A403B6" w:rsidP="00EB4F66">
            <w:pPr>
              <w:rPr>
                <w:rFonts w:cs="Times New Roman"/>
                <w:b/>
                <w:bCs/>
                <w:i/>
                <w:iCs/>
                <w:sz w:val="18"/>
                <w:szCs w:val="18"/>
              </w:rPr>
            </w:pPr>
          </w:p>
        </w:tc>
        <w:tc>
          <w:tcPr>
            <w:tcW w:w="7446" w:type="dxa"/>
            <w:gridSpan w:val="12"/>
          </w:tcPr>
          <w:p w14:paraId="5D3FBFBE" w14:textId="77777777" w:rsidR="00A403B6" w:rsidRPr="003A7FCA" w:rsidRDefault="00A403B6" w:rsidP="00EB4F66">
            <w:pPr>
              <w:jc w:val="center"/>
              <w:rPr>
                <w:rFonts w:cs="Times New Roman"/>
                <w:sz w:val="18"/>
                <w:szCs w:val="18"/>
              </w:rPr>
            </w:pPr>
            <w:r w:rsidRPr="003A7FCA">
              <w:rPr>
                <w:rFonts w:cs="Times New Roman"/>
                <w:sz w:val="18"/>
                <w:szCs w:val="18"/>
              </w:rPr>
              <w:t>Contractual cash flows</w:t>
            </w:r>
          </w:p>
        </w:tc>
      </w:tr>
      <w:tr w:rsidR="00A403B6" w:rsidRPr="00EB4F66" w14:paraId="4AB2227B" w14:textId="77777777" w:rsidTr="002805B6">
        <w:trPr>
          <w:gridAfter w:val="1"/>
          <w:wAfter w:w="6" w:type="dxa"/>
          <w:trHeight w:val="794"/>
          <w:tblHeader/>
        </w:trPr>
        <w:tc>
          <w:tcPr>
            <w:tcW w:w="2761" w:type="dxa"/>
            <w:vAlign w:val="bottom"/>
          </w:tcPr>
          <w:p w14:paraId="640DA9B6" w14:textId="77777777" w:rsidR="00A403B6" w:rsidRPr="003A7FCA" w:rsidRDefault="00A403B6" w:rsidP="00EB4F66">
            <w:pPr>
              <w:rPr>
                <w:rFonts w:cs="Times New Roman"/>
                <w:b/>
                <w:bCs/>
                <w:i/>
                <w:iCs/>
                <w:sz w:val="18"/>
                <w:szCs w:val="18"/>
              </w:rPr>
            </w:pPr>
          </w:p>
        </w:tc>
        <w:tc>
          <w:tcPr>
            <w:tcW w:w="1086" w:type="dxa"/>
            <w:vAlign w:val="bottom"/>
          </w:tcPr>
          <w:p w14:paraId="7B34AA6B" w14:textId="77777777" w:rsidR="00A403B6" w:rsidRPr="003A7FCA" w:rsidRDefault="00A403B6" w:rsidP="00EB4F66">
            <w:pPr>
              <w:ind w:left="-112" w:right="-105"/>
              <w:jc w:val="center"/>
              <w:rPr>
                <w:rFonts w:cs="Times New Roman"/>
                <w:sz w:val="18"/>
                <w:szCs w:val="18"/>
              </w:rPr>
            </w:pPr>
            <w:r w:rsidRPr="003A7FCA">
              <w:rPr>
                <w:rFonts w:cs="Times New Roman"/>
                <w:sz w:val="18"/>
                <w:szCs w:val="18"/>
              </w:rPr>
              <w:t>Carrying amount</w:t>
            </w:r>
          </w:p>
        </w:tc>
        <w:tc>
          <w:tcPr>
            <w:tcW w:w="271" w:type="dxa"/>
            <w:vAlign w:val="bottom"/>
          </w:tcPr>
          <w:p w14:paraId="2E7ABC04" w14:textId="77777777" w:rsidR="00A403B6" w:rsidRPr="003A7FCA" w:rsidRDefault="00A403B6" w:rsidP="00EB4F66">
            <w:pPr>
              <w:jc w:val="center"/>
              <w:rPr>
                <w:rFonts w:cs="Times New Roman"/>
                <w:sz w:val="18"/>
                <w:szCs w:val="18"/>
              </w:rPr>
            </w:pPr>
          </w:p>
        </w:tc>
        <w:tc>
          <w:tcPr>
            <w:tcW w:w="1123" w:type="dxa"/>
            <w:vAlign w:val="bottom"/>
          </w:tcPr>
          <w:p w14:paraId="358BA3B8" w14:textId="77777777" w:rsidR="00A403B6" w:rsidRPr="003A7FCA" w:rsidRDefault="00A403B6" w:rsidP="00EB4F66">
            <w:pPr>
              <w:ind w:left="-26" w:right="-111"/>
              <w:jc w:val="center"/>
              <w:rPr>
                <w:rFonts w:cs="Times New Roman"/>
                <w:sz w:val="18"/>
                <w:szCs w:val="18"/>
              </w:rPr>
            </w:pPr>
            <w:r w:rsidRPr="003A7FCA">
              <w:rPr>
                <w:rFonts w:cs="Times New Roman"/>
                <w:sz w:val="18"/>
                <w:szCs w:val="18"/>
              </w:rPr>
              <w:t>1 year</w:t>
            </w:r>
          </w:p>
          <w:p w14:paraId="4914A182" w14:textId="77777777" w:rsidR="00A403B6" w:rsidRPr="003A7FCA" w:rsidRDefault="00A403B6" w:rsidP="00EB4F66">
            <w:pPr>
              <w:ind w:left="-26" w:right="-111"/>
              <w:jc w:val="center"/>
              <w:rPr>
                <w:rFonts w:cs="Times New Roman"/>
                <w:sz w:val="18"/>
                <w:szCs w:val="18"/>
              </w:rPr>
            </w:pPr>
            <w:r w:rsidRPr="003A7FCA">
              <w:rPr>
                <w:rFonts w:cs="Times New Roman"/>
                <w:sz w:val="18"/>
                <w:szCs w:val="18"/>
              </w:rPr>
              <w:t>or less</w:t>
            </w:r>
          </w:p>
        </w:tc>
        <w:tc>
          <w:tcPr>
            <w:tcW w:w="269" w:type="dxa"/>
            <w:vAlign w:val="bottom"/>
          </w:tcPr>
          <w:p w14:paraId="3784E5FF" w14:textId="77777777" w:rsidR="00A403B6" w:rsidRPr="003A7FCA" w:rsidRDefault="00A403B6" w:rsidP="00EB4F66">
            <w:pPr>
              <w:jc w:val="center"/>
              <w:rPr>
                <w:rFonts w:cs="Times New Roman"/>
                <w:sz w:val="18"/>
                <w:szCs w:val="18"/>
              </w:rPr>
            </w:pPr>
          </w:p>
        </w:tc>
        <w:tc>
          <w:tcPr>
            <w:tcW w:w="1088" w:type="dxa"/>
            <w:vAlign w:val="bottom"/>
          </w:tcPr>
          <w:p w14:paraId="00784573" w14:textId="77777777" w:rsidR="00A403B6" w:rsidRPr="003A7FCA" w:rsidRDefault="00A403B6" w:rsidP="00EB4F66">
            <w:pPr>
              <w:ind w:left="-110" w:right="-110"/>
              <w:jc w:val="center"/>
              <w:rPr>
                <w:rFonts w:cs="Times New Roman"/>
                <w:sz w:val="18"/>
                <w:szCs w:val="18"/>
              </w:rPr>
            </w:pPr>
            <w:r w:rsidRPr="003A7FCA">
              <w:rPr>
                <w:rFonts w:cs="Times New Roman"/>
                <w:sz w:val="18"/>
                <w:szCs w:val="18"/>
              </w:rPr>
              <w:t xml:space="preserve">More than </w:t>
            </w:r>
            <w:r w:rsidRPr="003A7FCA">
              <w:rPr>
                <w:rFonts w:cs="Times New Roman"/>
                <w:sz w:val="18"/>
                <w:szCs w:val="18"/>
              </w:rPr>
              <w:br/>
              <w:t xml:space="preserve">1 year but less than </w:t>
            </w:r>
            <w:r w:rsidRPr="003A7FCA">
              <w:rPr>
                <w:rFonts w:cs="Times New Roman"/>
                <w:sz w:val="18"/>
                <w:szCs w:val="18"/>
              </w:rPr>
              <w:br/>
              <w:t>2 years</w:t>
            </w:r>
          </w:p>
        </w:tc>
        <w:tc>
          <w:tcPr>
            <w:tcW w:w="241" w:type="dxa"/>
            <w:vAlign w:val="bottom"/>
          </w:tcPr>
          <w:p w14:paraId="210D1024" w14:textId="77777777" w:rsidR="00A403B6" w:rsidRPr="003A7FCA" w:rsidRDefault="00A403B6" w:rsidP="00EB4F66">
            <w:pPr>
              <w:jc w:val="center"/>
              <w:rPr>
                <w:rFonts w:cs="Times New Roman"/>
                <w:sz w:val="18"/>
                <w:szCs w:val="18"/>
              </w:rPr>
            </w:pPr>
          </w:p>
        </w:tc>
        <w:tc>
          <w:tcPr>
            <w:tcW w:w="1026" w:type="dxa"/>
            <w:vAlign w:val="bottom"/>
          </w:tcPr>
          <w:p w14:paraId="0D30F3DF" w14:textId="77777777" w:rsidR="00A403B6" w:rsidRPr="003A7FCA" w:rsidRDefault="00A403B6" w:rsidP="00EB4F66">
            <w:pPr>
              <w:ind w:left="-70" w:right="-110"/>
              <w:jc w:val="center"/>
              <w:rPr>
                <w:rFonts w:cs="Times New Roman"/>
                <w:sz w:val="18"/>
                <w:szCs w:val="18"/>
              </w:rPr>
            </w:pPr>
            <w:r w:rsidRPr="003A7FCA">
              <w:rPr>
                <w:rFonts w:cs="Times New Roman"/>
                <w:sz w:val="18"/>
                <w:szCs w:val="18"/>
              </w:rPr>
              <w:t xml:space="preserve">More than </w:t>
            </w:r>
            <w:r w:rsidRPr="003A7FCA">
              <w:rPr>
                <w:rFonts w:cs="Times New Roman"/>
                <w:sz w:val="18"/>
                <w:szCs w:val="18"/>
              </w:rPr>
              <w:br/>
              <w:t xml:space="preserve">2 years but less than </w:t>
            </w:r>
            <w:r w:rsidRPr="003A7FCA">
              <w:rPr>
                <w:rFonts w:cs="Times New Roman"/>
                <w:sz w:val="18"/>
                <w:szCs w:val="18"/>
              </w:rPr>
              <w:br/>
              <w:t>5 years</w:t>
            </w:r>
          </w:p>
        </w:tc>
        <w:tc>
          <w:tcPr>
            <w:tcW w:w="247" w:type="dxa"/>
            <w:vAlign w:val="bottom"/>
          </w:tcPr>
          <w:p w14:paraId="2A08793C" w14:textId="77777777" w:rsidR="00A403B6" w:rsidRPr="003A7FCA" w:rsidRDefault="00A403B6" w:rsidP="00EB4F66">
            <w:pPr>
              <w:jc w:val="center"/>
              <w:rPr>
                <w:rFonts w:cs="Times New Roman"/>
                <w:sz w:val="18"/>
                <w:szCs w:val="18"/>
              </w:rPr>
            </w:pPr>
          </w:p>
        </w:tc>
        <w:tc>
          <w:tcPr>
            <w:tcW w:w="895" w:type="dxa"/>
            <w:vAlign w:val="bottom"/>
          </w:tcPr>
          <w:p w14:paraId="221FAC02" w14:textId="77777777" w:rsidR="00A403B6" w:rsidRPr="003A7FCA" w:rsidRDefault="00A403B6" w:rsidP="00EB4F66">
            <w:pPr>
              <w:ind w:left="-100" w:right="-108"/>
              <w:jc w:val="center"/>
              <w:rPr>
                <w:rFonts w:cs="Times New Roman"/>
                <w:sz w:val="18"/>
                <w:szCs w:val="18"/>
              </w:rPr>
            </w:pPr>
            <w:r w:rsidRPr="003A7FCA">
              <w:rPr>
                <w:rFonts w:cs="Times New Roman"/>
                <w:sz w:val="18"/>
                <w:szCs w:val="18"/>
              </w:rPr>
              <w:t xml:space="preserve">More than </w:t>
            </w:r>
            <w:r w:rsidRPr="003A7FCA">
              <w:rPr>
                <w:rFonts w:cs="Times New Roman"/>
                <w:sz w:val="18"/>
                <w:szCs w:val="18"/>
              </w:rPr>
              <w:br/>
              <w:t>5 years</w:t>
            </w:r>
          </w:p>
        </w:tc>
        <w:tc>
          <w:tcPr>
            <w:tcW w:w="260" w:type="dxa"/>
            <w:vAlign w:val="bottom"/>
          </w:tcPr>
          <w:p w14:paraId="34168336" w14:textId="77777777" w:rsidR="00A403B6" w:rsidRPr="003A7FCA" w:rsidRDefault="00A403B6" w:rsidP="00EB4F66">
            <w:pPr>
              <w:jc w:val="center"/>
              <w:rPr>
                <w:rFonts w:cs="Times New Roman"/>
                <w:sz w:val="18"/>
                <w:szCs w:val="18"/>
              </w:rPr>
            </w:pPr>
          </w:p>
        </w:tc>
        <w:tc>
          <w:tcPr>
            <w:tcW w:w="934" w:type="dxa"/>
            <w:vAlign w:val="bottom"/>
          </w:tcPr>
          <w:p w14:paraId="5EB46C78" w14:textId="77777777" w:rsidR="00A403B6" w:rsidRPr="003A7FCA" w:rsidRDefault="00A403B6" w:rsidP="00EB4F66">
            <w:pPr>
              <w:tabs>
                <w:tab w:val="left" w:pos="623"/>
              </w:tabs>
              <w:jc w:val="center"/>
              <w:rPr>
                <w:rFonts w:cs="Times New Roman"/>
                <w:sz w:val="18"/>
                <w:szCs w:val="18"/>
              </w:rPr>
            </w:pPr>
            <w:r w:rsidRPr="003A7FCA">
              <w:rPr>
                <w:rFonts w:cs="Times New Roman"/>
                <w:sz w:val="18"/>
                <w:szCs w:val="18"/>
              </w:rPr>
              <w:t>Total</w:t>
            </w:r>
          </w:p>
        </w:tc>
      </w:tr>
      <w:tr w:rsidR="00A403B6" w:rsidRPr="00EB4F66" w14:paraId="6137C5D7" w14:textId="77777777" w:rsidTr="002805B6">
        <w:trPr>
          <w:trHeight w:val="60"/>
          <w:tblHeader/>
        </w:trPr>
        <w:tc>
          <w:tcPr>
            <w:tcW w:w="2761" w:type="dxa"/>
            <w:vAlign w:val="bottom"/>
          </w:tcPr>
          <w:p w14:paraId="2EE1939D" w14:textId="77777777" w:rsidR="00A403B6" w:rsidRPr="003A7FCA" w:rsidRDefault="00A403B6" w:rsidP="00EB4F66">
            <w:pPr>
              <w:rPr>
                <w:rFonts w:cs="Times New Roman"/>
                <w:b/>
                <w:bCs/>
                <w:i/>
                <w:iCs/>
                <w:sz w:val="18"/>
                <w:szCs w:val="18"/>
              </w:rPr>
            </w:pPr>
            <w:r w:rsidRPr="003A7FCA">
              <w:rPr>
                <w:rFonts w:cs="Times New Roman"/>
                <w:b/>
                <w:bCs/>
                <w:i/>
                <w:iCs/>
                <w:sz w:val="18"/>
                <w:szCs w:val="18"/>
              </w:rPr>
              <w:t>At 31 December 2023</w:t>
            </w:r>
          </w:p>
        </w:tc>
        <w:tc>
          <w:tcPr>
            <w:tcW w:w="7446" w:type="dxa"/>
            <w:gridSpan w:val="12"/>
            <w:vAlign w:val="bottom"/>
          </w:tcPr>
          <w:p w14:paraId="1EE8BA17" w14:textId="4A0C1C26" w:rsidR="00A403B6" w:rsidRPr="003A7FCA" w:rsidRDefault="000D23FE" w:rsidP="00EB4F66">
            <w:pPr>
              <w:tabs>
                <w:tab w:val="left" w:pos="623"/>
              </w:tabs>
              <w:jc w:val="center"/>
              <w:rPr>
                <w:rFonts w:cs="Times New Roman"/>
                <w:sz w:val="18"/>
                <w:szCs w:val="18"/>
              </w:rPr>
            </w:pPr>
            <w:r w:rsidRPr="003A7FCA">
              <w:rPr>
                <w:rFonts w:cs="Times New Roman"/>
                <w:i/>
                <w:iCs/>
                <w:sz w:val="18"/>
                <w:szCs w:val="18"/>
                <w:lang w:val="en-GB"/>
              </w:rPr>
              <w:t>(</w:t>
            </w:r>
            <w:r w:rsidR="00A403B6" w:rsidRPr="003A7FCA">
              <w:rPr>
                <w:rFonts w:cs="Times New Roman"/>
                <w:i/>
                <w:iCs/>
                <w:sz w:val="18"/>
                <w:szCs w:val="18"/>
              </w:rPr>
              <w:t>in thousand Baht</w:t>
            </w:r>
            <w:r w:rsidRPr="003A7FCA">
              <w:rPr>
                <w:rFonts w:cs="Times New Roman"/>
                <w:i/>
                <w:iCs/>
                <w:sz w:val="18"/>
                <w:szCs w:val="18"/>
                <w:lang w:val="en-GB"/>
              </w:rPr>
              <w:t>)</w:t>
            </w:r>
          </w:p>
        </w:tc>
      </w:tr>
      <w:tr w:rsidR="00A403B6" w:rsidRPr="00EB4F66" w14:paraId="18D60E3D" w14:textId="77777777" w:rsidTr="002805B6">
        <w:trPr>
          <w:gridAfter w:val="1"/>
          <w:wAfter w:w="6" w:type="dxa"/>
          <w:trHeight w:val="155"/>
        </w:trPr>
        <w:tc>
          <w:tcPr>
            <w:tcW w:w="2761" w:type="dxa"/>
          </w:tcPr>
          <w:p w14:paraId="33ADBFDE" w14:textId="77777777" w:rsidR="00A403B6" w:rsidRPr="003A7FCA" w:rsidRDefault="00A403B6" w:rsidP="00EB4F66">
            <w:pPr>
              <w:pStyle w:val="BodyText"/>
              <w:tabs>
                <w:tab w:val="center" w:pos="4536"/>
                <w:tab w:val="right" w:pos="9072"/>
              </w:tabs>
              <w:ind w:right="-108"/>
              <w:rPr>
                <w:rFonts w:eastAsia="Calibri" w:cs="Times New Roman"/>
                <w:b/>
                <w:bCs/>
                <w:i/>
                <w:iCs/>
                <w:sz w:val="18"/>
                <w:szCs w:val="18"/>
              </w:rPr>
            </w:pPr>
            <w:r w:rsidRPr="003A7FCA">
              <w:rPr>
                <w:rFonts w:eastAsia="Calibri" w:cs="Times New Roman"/>
                <w:b/>
                <w:bCs/>
                <w:i/>
                <w:iCs/>
                <w:sz w:val="18"/>
                <w:szCs w:val="18"/>
              </w:rPr>
              <w:t>Financial liabilities</w:t>
            </w:r>
          </w:p>
        </w:tc>
        <w:tc>
          <w:tcPr>
            <w:tcW w:w="1086" w:type="dxa"/>
            <w:vAlign w:val="bottom"/>
          </w:tcPr>
          <w:p w14:paraId="2BA67DAB" w14:textId="77777777" w:rsidR="00A403B6" w:rsidRPr="003A7FCA" w:rsidRDefault="00A403B6" w:rsidP="00CC51E9">
            <w:pPr>
              <w:pStyle w:val="BodyText"/>
              <w:tabs>
                <w:tab w:val="center" w:pos="4536"/>
                <w:tab w:val="right" w:pos="9072"/>
              </w:tabs>
              <w:ind w:right="-108"/>
              <w:jc w:val="left"/>
              <w:rPr>
                <w:rFonts w:eastAsia="Calibri" w:cs="Times New Roman"/>
                <w:sz w:val="18"/>
                <w:szCs w:val="18"/>
              </w:rPr>
            </w:pPr>
          </w:p>
        </w:tc>
        <w:tc>
          <w:tcPr>
            <w:tcW w:w="271" w:type="dxa"/>
          </w:tcPr>
          <w:p w14:paraId="2D2FD0AE"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1123" w:type="dxa"/>
          </w:tcPr>
          <w:p w14:paraId="1E656899"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269" w:type="dxa"/>
          </w:tcPr>
          <w:p w14:paraId="336A70B4"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1088" w:type="dxa"/>
          </w:tcPr>
          <w:p w14:paraId="157268EF"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241" w:type="dxa"/>
          </w:tcPr>
          <w:p w14:paraId="61304D7F"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1026" w:type="dxa"/>
          </w:tcPr>
          <w:p w14:paraId="1519F594"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247" w:type="dxa"/>
          </w:tcPr>
          <w:p w14:paraId="1FEEEC95"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895" w:type="dxa"/>
          </w:tcPr>
          <w:p w14:paraId="2BF6E45A"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260" w:type="dxa"/>
          </w:tcPr>
          <w:p w14:paraId="39A30A77"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934" w:type="dxa"/>
          </w:tcPr>
          <w:p w14:paraId="3ED552CB" w14:textId="77777777" w:rsidR="00A403B6" w:rsidRPr="003A7FCA" w:rsidRDefault="00A403B6" w:rsidP="00EB4F66">
            <w:pPr>
              <w:pStyle w:val="BodyText"/>
              <w:tabs>
                <w:tab w:val="left" w:pos="623"/>
                <w:tab w:val="center" w:pos="4536"/>
                <w:tab w:val="right" w:pos="9072"/>
              </w:tabs>
              <w:ind w:right="-108"/>
              <w:rPr>
                <w:rFonts w:eastAsia="Calibri" w:cs="Times New Roman"/>
                <w:sz w:val="18"/>
                <w:szCs w:val="18"/>
              </w:rPr>
            </w:pPr>
          </w:p>
        </w:tc>
      </w:tr>
      <w:tr w:rsidR="00A403B6" w:rsidRPr="00EB4F66" w14:paraId="6B7BE188" w14:textId="77777777" w:rsidTr="003A7FCA">
        <w:trPr>
          <w:gridAfter w:val="1"/>
          <w:wAfter w:w="6" w:type="dxa"/>
          <w:trHeight w:val="140"/>
        </w:trPr>
        <w:tc>
          <w:tcPr>
            <w:tcW w:w="2761" w:type="dxa"/>
            <w:vAlign w:val="bottom"/>
          </w:tcPr>
          <w:p w14:paraId="66ED017D" w14:textId="77777777" w:rsidR="00A403B6" w:rsidRPr="003A7FCA" w:rsidRDefault="00A403B6" w:rsidP="00EB4F66">
            <w:pPr>
              <w:pStyle w:val="BodyText"/>
              <w:tabs>
                <w:tab w:val="center" w:pos="4536"/>
                <w:tab w:val="right" w:pos="9072"/>
              </w:tabs>
              <w:ind w:left="157" w:right="-108" w:hanging="180"/>
              <w:rPr>
                <w:rFonts w:eastAsia="Calibri" w:cs="Times New Roman"/>
                <w:sz w:val="18"/>
                <w:szCs w:val="18"/>
                <w:cs/>
              </w:rPr>
            </w:pPr>
            <w:r w:rsidRPr="003A7FCA">
              <w:rPr>
                <w:rFonts w:eastAsia="Calibri" w:cs="Times New Roman"/>
                <w:sz w:val="18"/>
                <w:szCs w:val="18"/>
              </w:rPr>
              <w:t>Trade and other current payables</w:t>
            </w:r>
          </w:p>
        </w:tc>
        <w:tc>
          <w:tcPr>
            <w:tcW w:w="1086" w:type="dxa"/>
            <w:vAlign w:val="bottom"/>
          </w:tcPr>
          <w:p w14:paraId="2D5F159E" w14:textId="603ED84C" w:rsidR="00A403B6" w:rsidRPr="003A7FCA" w:rsidRDefault="00011FE6"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766</w:t>
            </w:r>
            <w:r w:rsidR="000966F5" w:rsidRPr="003A7FCA">
              <w:rPr>
                <w:rFonts w:cs="Times New Roman"/>
                <w:sz w:val="18"/>
                <w:szCs w:val="18"/>
                <w:lang w:val="en-US"/>
              </w:rPr>
              <w:t>,332</w:t>
            </w:r>
          </w:p>
        </w:tc>
        <w:tc>
          <w:tcPr>
            <w:tcW w:w="271" w:type="dxa"/>
          </w:tcPr>
          <w:p w14:paraId="33CD15E2" w14:textId="77777777" w:rsidR="00A403B6" w:rsidRPr="003A7FCA" w:rsidRDefault="00A403B6" w:rsidP="00EB4F66">
            <w:pPr>
              <w:pStyle w:val="BodyText"/>
              <w:tabs>
                <w:tab w:val="center" w:pos="4536"/>
                <w:tab w:val="right" w:pos="9072"/>
              </w:tabs>
              <w:ind w:right="-108"/>
              <w:rPr>
                <w:rFonts w:eastAsia="Calibri" w:cs="Times New Roman"/>
                <w:sz w:val="18"/>
                <w:szCs w:val="18"/>
              </w:rPr>
            </w:pPr>
          </w:p>
        </w:tc>
        <w:tc>
          <w:tcPr>
            <w:tcW w:w="1123" w:type="dxa"/>
          </w:tcPr>
          <w:p w14:paraId="5DCD3D84" w14:textId="1297ACC3" w:rsidR="00A403B6" w:rsidRPr="003A7FCA" w:rsidDel="00D00E75" w:rsidRDefault="005F2ADD"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766</w:t>
            </w:r>
            <w:r w:rsidR="00202CF1" w:rsidRPr="003A7FCA">
              <w:rPr>
                <w:rFonts w:cs="Times New Roman"/>
                <w:sz w:val="18"/>
                <w:szCs w:val="18"/>
                <w:lang w:val="en-US"/>
              </w:rPr>
              <w:t>,332</w:t>
            </w:r>
          </w:p>
        </w:tc>
        <w:tc>
          <w:tcPr>
            <w:tcW w:w="269" w:type="dxa"/>
          </w:tcPr>
          <w:p w14:paraId="25BDD68F" w14:textId="77777777" w:rsidR="00A403B6" w:rsidRPr="003A7FCA" w:rsidDel="00D00E75" w:rsidRDefault="00A403B6" w:rsidP="00EB4F66">
            <w:pPr>
              <w:pStyle w:val="BodyText"/>
              <w:tabs>
                <w:tab w:val="center" w:pos="4536"/>
                <w:tab w:val="right" w:pos="9072"/>
              </w:tabs>
              <w:ind w:right="-108"/>
              <w:rPr>
                <w:rFonts w:cs="Times New Roman"/>
                <w:sz w:val="18"/>
                <w:szCs w:val="18"/>
              </w:rPr>
            </w:pPr>
          </w:p>
        </w:tc>
        <w:tc>
          <w:tcPr>
            <w:tcW w:w="1088" w:type="dxa"/>
            <w:vAlign w:val="bottom"/>
          </w:tcPr>
          <w:p w14:paraId="7EDCEB1C" w14:textId="51E76FE7" w:rsidR="00A403B6" w:rsidRPr="003A7FCA" w:rsidRDefault="003A7FCA" w:rsidP="003A7FCA">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vAlign w:val="bottom"/>
          </w:tcPr>
          <w:p w14:paraId="7C349617" w14:textId="77777777" w:rsidR="00A403B6" w:rsidRPr="003A7FCA" w:rsidRDefault="00A403B6" w:rsidP="003A7FCA">
            <w:pPr>
              <w:pStyle w:val="BodyText"/>
              <w:tabs>
                <w:tab w:val="center" w:pos="4536"/>
                <w:tab w:val="right" w:pos="9072"/>
              </w:tabs>
              <w:ind w:right="-108"/>
              <w:jc w:val="left"/>
              <w:rPr>
                <w:rFonts w:cs="Times New Roman"/>
                <w:sz w:val="18"/>
                <w:szCs w:val="18"/>
              </w:rPr>
            </w:pPr>
          </w:p>
        </w:tc>
        <w:tc>
          <w:tcPr>
            <w:tcW w:w="1026" w:type="dxa"/>
            <w:vAlign w:val="bottom"/>
          </w:tcPr>
          <w:p w14:paraId="086EF98E" w14:textId="43644882" w:rsidR="00A403B6" w:rsidRPr="003A7FCA" w:rsidRDefault="003A7FCA" w:rsidP="003A7FCA">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vAlign w:val="bottom"/>
          </w:tcPr>
          <w:p w14:paraId="2468602E" w14:textId="77777777" w:rsidR="00A403B6" w:rsidRPr="003A7FCA" w:rsidRDefault="00A403B6" w:rsidP="003A7FCA">
            <w:pPr>
              <w:pStyle w:val="BodyText"/>
              <w:tabs>
                <w:tab w:val="center" w:pos="4536"/>
                <w:tab w:val="right" w:pos="9072"/>
              </w:tabs>
              <w:ind w:right="-108"/>
              <w:jc w:val="left"/>
              <w:rPr>
                <w:rFonts w:cs="Times New Roman"/>
                <w:sz w:val="18"/>
                <w:szCs w:val="18"/>
              </w:rPr>
            </w:pPr>
          </w:p>
        </w:tc>
        <w:tc>
          <w:tcPr>
            <w:tcW w:w="895" w:type="dxa"/>
            <w:vAlign w:val="bottom"/>
          </w:tcPr>
          <w:p w14:paraId="533E82E7" w14:textId="717D2B14" w:rsidR="00A403B6" w:rsidRPr="003A7FCA" w:rsidRDefault="003A7FCA"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tcPr>
          <w:p w14:paraId="2030A89E" w14:textId="77777777" w:rsidR="00A403B6" w:rsidRPr="003A7FCA" w:rsidRDefault="00A403B6" w:rsidP="00EB4F66">
            <w:pPr>
              <w:pStyle w:val="BodyText"/>
              <w:tabs>
                <w:tab w:val="center" w:pos="4536"/>
                <w:tab w:val="right" w:pos="9072"/>
              </w:tabs>
              <w:ind w:right="-108"/>
              <w:rPr>
                <w:rFonts w:cs="Times New Roman"/>
                <w:sz w:val="18"/>
                <w:szCs w:val="18"/>
              </w:rPr>
            </w:pPr>
          </w:p>
        </w:tc>
        <w:tc>
          <w:tcPr>
            <w:tcW w:w="934" w:type="dxa"/>
          </w:tcPr>
          <w:p w14:paraId="05C180EE" w14:textId="237CDDAB" w:rsidR="00A403B6" w:rsidRPr="003A7FCA" w:rsidRDefault="004E6238" w:rsidP="003A7FCA">
            <w:pPr>
              <w:pStyle w:val="BodyText"/>
              <w:tabs>
                <w:tab w:val="decimal" w:pos="700"/>
              </w:tabs>
              <w:ind w:right="-213"/>
              <w:jc w:val="left"/>
              <w:rPr>
                <w:rFonts w:cs="Times New Roman"/>
                <w:sz w:val="18"/>
                <w:szCs w:val="18"/>
                <w:lang w:val="en-US"/>
              </w:rPr>
            </w:pPr>
            <w:r w:rsidRPr="003A7FCA">
              <w:rPr>
                <w:rFonts w:cs="Times New Roman"/>
                <w:sz w:val="18"/>
                <w:szCs w:val="18"/>
                <w:lang w:val="en-US"/>
              </w:rPr>
              <w:t>766,332</w:t>
            </w:r>
          </w:p>
        </w:tc>
      </w:tr>
      <w:tr w:rsidR="00A403B6" w:rsidRPr="00EB4F66" w14:paraId="6B810353" w14:textId="77777777" w:rsidTr="003A7FCA">
        <w:trPr>
          <w:gridAfter w:val="1"/>
          <w:wAfter w:w="6" w:type="dxa"/>
          <w:trHeight w:val="140"/>
        </w:trPr>
        <w:tc>
          <w:tcPr>
            <w:tcW w:w="2761" w:type="dxa"/>
            <w:vAlign w:val="bottom"/>
          </w:tcPr>
          <w:p w14:paraId="0A880BA8" w14:textId="77777777" w:rsidR="00A403B6" w:rsidRPr="003A7FCA" w:rsidRDefault="00A403B6" w:rsidP="00EB4F66">
            <w:pPr>
              <w:pStyle w:val="BodyText"/>
              <w:tabs>
                <w:tab w:val="center" w:pos="4536"/>
                <w:tab w:val="right" w:pos="9072"/>
              </w:tabs>
              <w:ind w:left="157" w:right="-108" w:hanging="180"/>
              <w:rPr>
                <w:rFonts w:cs="Times New Roman"/>
                <w:sz w:val="18"/>
                <w:szCs w:val="18"/>
              </w:rPr>
            </w:pPr>
            <w:r w:rsidRPr="003A7FCA">
              <w:rPr>
                <w:rFonts w:cs="Times New Roman"/>
                <w:sz w:val="18"/>
                <w:szCs w:val="18"/>
              </w:rPr>
              <w:t>Short-term borrowings from</w:t>
            </w:r>
          </w:p>
        </w:tc>
        <w:tc>
          <w:tcPr>
            <w:tcW w:w="1086" w:type="dxa"/>
            <w:vAlign w:val="bottom"/>
          </w:tcPr>
          <w:p w14:paraId="2033D937" w14:textId="731C6562" w:rsidR="00A403B6" w:rsidRPr="003A7FCA" w:rsidRDefault="00A403B6" w:rsidP="003A7FCA">
            <w:pPr>
              <w:pStyle w:val="BodyText"/>
              <w:tabs>
                <w:tab w:val="decimal" w:pos="820"/>
                <w:tab w:val="center" w:pos="4536"/>
                <w:tab w:val="right" w:pos="9072"/>
              </w:tabs>
              <w:ind w:right="-108"/>
              <w:jc w:val="left"/>
              <w:rPr>
                <w:rFonts w:cs="Times New Roman"/>
                <w:sz w:val="18"/>
                <w:szCs w:val="18"/>
                <w:lang w:val="en-US"/>
              </w:rPr>
            </w:pPr>
          </w:p>
        </w:tc>
        <w:tc>
          <w:tcPr>
            <w:tcW w:w="271" w:type="dxa"/>
          </w:tcPr>
          <w:p w14:paraId="0020DAC4" w14:textId="77777777" w:rsidR="00A403B6" w:rsidRPr="003A7FCA" w:rsidRDefault="00A403B6" w:rsidP="00EB4F66">
            <w:pPr>
              <w:pStyle w:val="BodyText"/>
              <w:tabs>
                <w:tab w:val="center" w:pos="4536"/>
                <w:tab w:val="right" w:pos="9072"/>
              </w:tabs>
              <w:ind w:right="-108"/>
              <w:rPr>
                <w:rFonts w:cs="Times New Roman"/>
                <w:sz w:val="18"/>
                <w:szCs w:val="18"/>
              </w:rPr>
            </w:pPr>
          </w:p>
        </w:tc>
        <w:tc>
          <w:tcPr>
            <w:tcW w:w="1123" w:type="dxa"/>
            <w:vAlign w:val="bottom"/>
          </w:tcPr>
          <w:p w14:paraId="07754522" w14:textId="77777777" w:rsidR="00A403B6" w:rsidRPr="003A7FCA" w:rsidRDefault="00A403B6" w:rsidP="003A7FCA">
            <w:pPr>
              <w:pStyle w:val="BodyText"/>
              <w:tabs>
                <w:tab w:val="decimal" w:pos="820"/>
              </w:tabs>
              <w:ind w:right="-213"/>
              <w:jc w:val="left"/>
              <w:rPr>
                <w:rFonts w:cs="Times New Roman"/>
                <w:sz w:val="18"/>
                <w:szCs w:val="18"/>
                <w:lang w:val="en-US"/>
              </w:rPr>
            </w:pPr>
          </w:p>
        </w:tc>
        <w:tc>
          <w:tcPr>
            <w:tcW w:w="269" w:type="dxa"/>
          </w:tcPr>
          <w:p w14:paraId="38E9D81C" w14:textId="77777777" w:rsidR="00A403B6" w:rsidRPr="003A7FCA" w:rsidDel="00D00E75" w:rsidRDefault="00A403B6" w:rsidP="00EB4F66">
            <w:pPr>
              <w:pStyle w:val="BodyText"/>
              <w:tabs>
                <w:tab w:val="center" w:pos="4536"/>
                <w:tab w:val="right" w:pos="9072"/>
              </w:tabs>
              <w:ind w:right="-108"/>
              <w:rPr>
                <w:rFonts w:cs="Times New Roman"/>
                <w:sz w:val="18"/>
                <w:szCs w:val="18"/>
              </w:rPr>
            </w:pPr>
          </w:p>
        </w:tc>
        <w:tc>
          <w:tcPr>
            <w:tcW w:w="1088" w:type="dxa"/>
            <w:vAlign w:val="bottom"/>
          </w:tcPr>
          <w:p w14:paraId="7E147935" w14:textId="77777777" w:rsidR="00A403B6" w:rsidRPr="003A7FCA" w:rsidRDefault="00A403B6" w:rsidP="003A7FCA">
            <w:pPr>
              <w:pStyle w:val="BodyText"/>
              <w:tabs>
                <w:tab w:val="decimal" w:pos="590"/>
              </w:tabs>
              <w:ind w:right="-213"/>
              <w:jc w:val="left"/>
              <w:rPr>
                <w:rFonts w:cs="Times New Roman"/>
                <w:sz w:val="18"/>
                <w:szCs w:val="18"/>
                <w:lang w:val="en-US"/>
              </w:rPr>
            </w:pPr>
          </w:p>
        </w:tc>
        <w:tc>
          <w:tcPr>
            <w:tcW w:w="241" w:type="dxa"/>
            <w:vAlign w:val="bottom"/>
          </w:tcPr>
          <w:p w14:paraId="727AEF5F" w14:textId="77777777" w:rsidR="00A403B6" w:rsidRPr="003A7FCA" w:rsidRDefault="00A403B6" w:rsidP="003A7FCA">
            <w:pPr>
              <w:pStyle w:val="BodyText"/>
              <w:tabs>
                <w:tab w:val="center" w:pos="4536"/>
                <w:tab w:val="right" w:pos="9072"/>
              </w:tabs>
              <w:ind w:right="-108"/>
              <w:jc w:val="left"/>
              <w:rPr>
                <w:rFonts w:cs="Times New Roman"/>
                <w:sz w:val="18"/>
                <w:szCs w:val="18"/>
              </w:rPr>
            </w:pPr>
          </w:p>
        </w:tc>
        <w:tc>
          <w:tcPr>
            <w:tcW w:w="1026" w:type="dxa"/>
            <w:vAlign w:val="bottom"/>
          </w:tcPr>
          <w:p w14:paraId="713DF8EF" w14:textId="77777777" w:rsidR="00A403B6" w:rsidRPr="003A7FCA" w:rsidRDefault="00A403B6" w:rsidP="003A7FCA">
            <w:pPr>
              <w:pStyle w:val="BodyText"/>
              <w:tabs>
                <w:tab w:val="decimal" w:pos="610"/>
              </w:tabs>
              <w:ind w:right="-213"/>
              <w:jc w:val="left"/>
              <w:rPr>
                <w:rFonts w:cs="Times New Roman"/>
                <w:sz w:val="18"/>
                <w:szCs w:val="18"/>
                <w:lang w:val="en-US"/>
              </w:rPr>
            </w:pPr>
          </w:p>
        </w:tc>
        <w:tc>
          <w:tcPr>
            <w:tcW w:w="247" w:type="dxa"/>
            <w:vAlign w:val="bottom"/>
          </w:tcPr>
          <w:p w14:paraId="7183D88A" w14:textId="77777777" w:rsidR="00A403B6" w:rsidRPr="003A7FCA" w:rsidRDefault="00A403B6" w:rsidP="003A7FCA">
            <w:pPr>
              <w:pStyle w:val="BodyText"/>
              <w:tabs>
                <w:tab w:val="center" w:pos="4536"/>
                <w:tab w:val="right" w:pos="9072"/>
              </w:tabs>
              <w:ind w:right="-108"/>
              <w:jc w:val="left"/>
              <w:rPr>
                <w:rFonts w:cs="Times New Roman"/>
                <w:sz w:val="18"/>
                <w:szCs w:val="18"/>
              </w:rPr>
            </w:pPr>
          </w:p>
        </w:tc>
        <w:tc>
          <w:tcPr>
            <w:tcW w:w="895" w:type="dxa"/>
            <w:vAlign w:val="bottom"/>
          </w:tcPr>
          <w:p w14:paraId="6A171FBD" w14:textId="77777777" w:rsidR="00A403B6" w:rsidRPr="003A7FCA" w:rsidRDefault="00A403B6" w:rsidP="003A7FCA">
            <w:pPr>
              <w:pStyle w:val="BodyText"/>
              <w:tabs>
                <w:tab w:val="decimal" w:pos="510"/>
              </w:tabs>
              <w:ind w:right="-213"/>
              <w:jc w:val="left"/>
              <w:rPr>
                <w:rFonts w:cs="Times New Roman"/>
                <w:sz w:val="18"/>
                <w:szCs w:val="18"/>
                <w:lang w:val="en-US"/>
              </w:rPr>
            </w:pPr>
          </w:p>
        </w:tc>
        <w:tc>
          <w:tcPr>
            <w:tcW w:w="260" w:type="dxa"/>
          </w:tcPr>
          <w:p w14:paraId="14298E5F" w14:textId="77777777" w:rsidR="00A403B6" w:rsidRPr="003A7FCA" w:rsidRDefault="00A403B6" w:rsidP="00EB4F66">
            <w:pPr>
              <w:pStyle w:val="BodyText"/>
              <w:tabs>
                <w:tab w:val="center" w:pos="4536"/>
                <w:tab w:val="right" w:pos="9072"/>
              </w:tabs>
              <w:ind w:right="-108"/>
              <w:rPr>
                <w:rFonts w:cs="Times New Roman"/>
                <w:sz w:val="18"/>
                <w:szCs w:val="18"/>
              </w:rPr>
            </w:pPr>
          </w:p>
        </w:tc>
        <w:tc>
          <w:tcPr>
            <w:tcW w:w="934" w:type="dxa"/>
            <w:vAlign w:val="bottom"/>
          </w:tcPr>
          <w:p w14:paraId="19479DE4" w14:textId="77777777" w:rsidR="00A403B6" w:rsidRPr="003A7FCA" w:rsidRDefault="00A403B6" w:rsidP="003A7FCA">
            <w:pPr>
              <w:pStyle w:val="BodyText"/>
              <w:tabs>
                <w:tab w:val="decimal" w:pos="700"/>
              </w:tabs>
              <w:ind w:right="-213"/>
              <w:jc w:val="left"/>
              <w:rPr>
                <w:rFonts w:cs="Times New Roman"/>
                <w:sz w:val="18"/>
                <w:szCs w:val="18"/>
                <w:lang w:val="en-US"/>
              </w:rPr>
            </w:pPr>
          </w:p>
        </w:tc>
      </w:tr>
      <w:tr w:rsidR="00A403B6" w:rsidRPr="00EB4F66" w14:paraId="0583225D" w14:textId="77777777" w:rsidTr="003A7FCA">
        <w:trPr>
          <w:gridAfter w:val="1"/>
          <w:wAfter w:w="6" w:type="dxa"/>
          <w:trHeight w:val="140"/>
        </w:trPr>
        <w:tc>
          <w:tcPr>
            <w:tcW w:w="2761" w:type="dxa"/>
            <w:vAlign w:val="bottom"/>
          </w:tcPr>
          <w:p w14:paraId="4F697CA4" w14:textId="77777777" w:rsidR="00A403B6" w:rsidRPr="003A7FCA" w:rsidRDefault="00A403B6" w:rsidP="00EB4F66">
            <w:pPr>
              <w:pStyle w:val="BodyText"/>
              <w:tabs>
                <w:tab w:val="center" w:pos="4536"/>
                <w:tab w:val="right" w:pos="9072"/>
              </w:tabs>
              <w:ind w:left="157" w:right="-108"/>
              <w:rPr>
                <w:rFonts w:cs="Times New Roman"/>
                <w:sz w:val="18"/>
                <w:szCs w:val="18"/>
              </w:rPr>
            </w:pPr>
            <w:r w:rsidRPr="003A7FCA">
              <w:rPr>
                <w:rFonts w:cs="Times New Roman"/>
                <w:sz w:val="18"/>
                <w:szCs w:val="18"/>
              </w:rPr>
              <w:t>financial institutions</w:t>
            </w:r>
          </w:p>
        </w:tc>
        <w:tc>
          <w:tcPr>
            <w:tcW w:w="1086" w:type="dxa"/>
            <w:vAlign w:val="bottom"/>
          </w:tcPr>
          <w:p w14:paraId="1CDF723A" w14:textId="0BA056BF" w:rsidR="00A403B6" w:rsidRPr="003A7FCA" w:rsidRDefault="00406B04" w:rsidP="003A7FCA">
            <w:pPr>
              <w:pStyle w:val="BodyText"/>
              <w:tabs>
                <w:tab w:val="decimal" w:pos="820"/>
              </w:tabs>
              <w:ind w:right="-130"/>
              <w:jc w:val="left"/>
              <w:rPr>
                <w:rFonts w:cs="Times New Roman"/>
                <w:sz w:val="18"/>
                <w:szCs w:val="18"/>
                <w:lang w:val="en-US"/>
              </w:rPr>
            </w:pPr>
            <w:r w:rsidRPr="003A7FCA">
              <w:rPr>
                <w:rFonts w:cs="Times New Roman"/>
                <w:sz w:val="18"/>
                <w:szCs w:val="18"/>
                <w:lang w:val="en-US"/>
              </w:rPr>
              <w:t>53,025</w:t>
            </w:r>
          </w:p>
        </w:tc>
        <w:tc>
          <w:tcPr>
            <w:tcW w:w="271" w:type="dxa"/>
          </w:tcPr>
          <w:p w14:paraId="432DDBF5" w14:textId="77777777" w:rsidR="00A403B6" w:rsidRPr="003A7FCA" w:rsidRDefault="00A403B6" w:rsidP="00EB4F66">
            <w:pPr>
              <w:pStyle w:val="BodyText"/>
              <w:tabs>
                <w:tab w:val="center" w:pos="4536"/>
                <w:tab w:val="right" w:pos="9072"/>
              </w:tabs>
              <w:ind w:right="-108"/>
              <w:rPr>
                <w:rFonts w:cs="Times New Roman"/>
                <w:sz w:val="18"/>
                <w:szCs w:val="18"/>
              </w:rPr>
            </w:pPr>
          </w:p>
        </w:tc>
        <w:tc>
          <w:tcPr>
            <w:tcW w:w="1123" w:type="dxa"/>
            <w:shd w:val="clear" w:color="auto" w:fill="auto"/>
            <w:vAlign w:val="bottom"/>
          </w:tcPr>
          <w:p w14:paraId="515C2B62" w14:textId="4D7077B5" w:rsidR="00A403B6" w:rsidRPr="003A7FCA" w:rsidRDefault="00F64BCB"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53,</w:t>
            </w:r>
            <w:r w:rsidR="00540F8D">
              <w:rPr>
                <w:rFonts w:cs="Times New Roman"/>
                <w:sz w:val="18"/>
                <w:szCs w:val="18"/>
                <w:lang w:val="en-US"/>
              </w:rPr>
              <w:t>025</w:t>
            </w:r>
          </w:p>
        </w:tc>
        <w:tc>
          <w:tcPr>
            <w:tcW w:w="269" w:type="dxa"/>
            <w:shd w:val="clear" w:color="auto" w:fill="auto"/>
          </w:tcPr>
          <w:p w14:paraId="57F91F39" w14:textId="77777777" w:rsidR="00A403B6" w:rsidRPr="003A7FCA" w:rsidDel="00D00E75" w:rsidRDefault="00A403B6" w:rsidP="00EB4F66">
            <w:pPr>
              <w:pStyle w:val="BodyText"/>
              <w:tabs>
                <w:tab w:val="center" w:pos="4536"/>
                <w:tab w:val="right" w:pos="9072"/>
              </w:tabs>
              <w:ind w:right="-108"/>
              <w:rPr>
                <w:rFonts w:cs="Times New Roman"/>
                <w:sz w:val="18"/>
                <w:szCs w:val="18"/>
              </w:rPr>
            </w:pPr>
          </w:p>
        </w:tc>
        <w:tc>
          <w:tcPr>
            <w:tcW w:w="1088" w:type="dxa"/>
            <w:shd w:val="clear" w:color="auto" w:fill="auto"/>
            <w:vAlign w:val="bottom"/>
          </w:tcPr>
          <w:p w14:paraId="0B2FB8A2" w14:textId="07F06128" w:rsidR="00A403B6" w:rsidRPr="003A7FCA" w:rsidRDefault="003A7FCA" w:rsidP="003A7FCA">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40CADA0C" w14:textId="77777777" w:rsidR="00A403B6" w:rsidRPr="003A7FCA" w:rsidRDefault="00A403B6" w:rsidP="003A7FCA">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411BC4DE" w14:textId="512B96C0" w:rsidR="00A403B6" w:rsidRPr="003A7FCA" w:rsidRDefault="003A7FCA" w:rsidP="003A7FCA">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615C4F90" w14:textId="77777777" w:rsidR="00A403B6" w:rsidRPr="003A7FCA" w:rsidRDefault="00A403B6" w:rsidP="003A7FCA">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2D653C21" w14:textId="68361969" w:rsidR="00A403B6" w:rsidRPr="003A7FCA" w:rsidRDefault="003A7FCA"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tcPr>
          <w:p w14:paraId="1FC07849" w14:textId="77777777" w:rsidR="00A403B6" w:rsidRPr="003A7FCA" w:rsidRDefault="00A403B6" w:rsidP="00EB4F66">
            <w:pPr>
              <w:pStyle w:val="BodyText"/>
              <w:tabs>
                <w:tab w:val="center" w:pos="4536"/>
                <w:tab w:val="right" w:pos="9072"/>
              </w:tabs>
              <w:ind w:right="-108"/>
              <w:rPr>
                <w:rFonts w:cs="Times New Roman"/>
                <w:sz w:val="18"/>
                <w:szCs w:val="18"/>
              </w:rPr>
            </w:pPr>
          </w:p>
        </w:tc>
        <w:tc>
          <w:tcPr>
            <w:tcW w:w="934" w:type="dxa"/>
            <w:shd w:val="clear" w:color="auto" w:fill="auto"/>
            <w:vAlign w:val="bottom"/>
          </w:tcPr>
          <w:p w14:paraId="35D34822" w14:textId="28CD679F" w:rsidR="00A403B6" w:rsidRPr="003A7FCA" w:rsidRDefault="004E6238" w:rsidP="003A7FCA">
            <w:pPr>
              <w:pStyle w:val="BodyText"/>
              <w:tabs>
                <w:tab w:val="decimal" w:pos="700"/>
              </w:tabs>
              <w:ind w:right="-213"/>
              <w:jc w:val="left"/>
              <w:rPr>
                <w:rFonts w:cs="Times New Roman"/>
                <w:sz w:val="18"/>
                <w:szCs w:val="18"/>
                <w:lang w:val="en-US"/>
              </w:rPr>
            </w:pPr>
            <w:r w:rsidRPr="003A7FCA">
              <w:rPr>
                <w:rFonts w:cs="Times New Roman"/>
                <w:sz w:val="18"/>
                <w:szCs w:val="18"/>
                <w:lang w:val="en-US"/>
              </w:rPr>
              <w:t>53,</w:t>
            </w:r>
            <w:r w:rsidR="00540F8D">
              <w:rPr>
                <w:rFonts w:cs="Times New Roman"/>
                <w:sz w:val="18"/>
                <w:szCs w:val="18"/>
                <w:lang w:val="en-US"/>
              </w:rPr>
              <w:t>025</w:t>
            </w:r>
          </w:p>
        </w:tc>
      </w:tr>
      <w:tr w:rsidR="00E4636A" w:rsidRPr="00EB4F66" w14:paraId="14AA25C0" w14:textId="77777777" w:rsidTr="003A7FCA">
        <w:trPr>
          <w:gridAfter w:val="1"/>
          <w:wAfter w:w="6" w:type="dxa"/>
          <w:trHeight w:val="140"/>
        </w:trPr>
        <w:tc>
          <w:tcPr>
            <w:tcW w:w="2761" w:type="dxa"/>
            <w:vAlign w:val="bottom"/>
          </w:tcPr>
          <w:p w14:paraId="77079F5B" w14:textId="6D3FE977" w:rsidR="00E4636A" w:rsidRPr="003A7FCA" w:rsidRDefault="00E4636A" w:rsidP="00E4636A">
            <w:pPr>
              <w:pStyle w:val="BodyText"/>
              <w:tabs>
                <w:tab w:val="center" w:pos="4536"/>
                <w:tab w:val="right" w:pos="9072"/>
              </w:tabs>
              <w:ind w:left="157" w:right="-108" w:hanging="180"/>
              <w:rPr>
                <w:rFonts w:cs="Times New Roman"/>
                <w:sz w:val="18"/>
                <w:szCs w:val="18"/>
                <w:lang w:val="en-US"/>
              </w:rPr>
            </w:pPr>
            <w:r w:rsidRPr="003A7FCA">
              <w:rPr>
                <w:rFonts w:cs="Times New Roman"/>
                <w:sz w:val="18"/>
                <w:szCs w:val="18"/>
                <w:lang w:val="en-US"/>
              </w:rPr>
              <w:t>Payables from a transfer of a right agreement to receive cash flow</w:t>
            </w:r>
          </w:p>
        </w:tc>
        <w:tc>
          <w:tcPr>
            <w:tcW w:w="1086" w:type="dxa"/>
            <w:vAlign w:val="bottom"/>
          </w:tcPr>
          <w:p w14:paraId="7A796FB3" w14:textId="792CFC20" w:rsidR="00E4636A" w:rsidRPr="003A7FCA" w:rsidRDefault="00E4636A" w:rsidP="003A7FCA">
            <w:pPr>
              <w:pStyle w:val="BodyText"/>
              <w:tabs>
                <w:tab w:val="decimal" w:pos="820"/>
              </w:tabs>
              <w:ind w:right="-130"/>
              <w:jc w:val="left"/>
              <w:rPr>
                <w:rFonts w:cs="Times New Roman"/>
                <w:sz w:val="18"/>
                <w:szCs w:val="18"/>
                <w:lang w:val="en-US"/>
              </w:rPr>
            </w:pPr>
            <w:r w:rsidRPr="003A7FCA">
              <w:rPr>
                <w:rFonts w:cs="Times New Roman"/>
                <w:sz w:val="18"/>
                <w:szCs w:val="18"/>
                <w:lang w:val="en-US"/>
              </w:rPr>
              <w:t>1,014,272</w:t>
            </w:r>
          </w:p>
        </w:tc>
        <w:tc>
          <w:tcPr>
            <w:tcW w:w="271" w:type="dxa"/>
            <w:vAlign w:val="bottom"/>
          </w:tcPr>
          <w:p w14:paraId="1FBF19CB" w14:textId="77777777" w:rsidR="00E4636A" w:rsidRPr="003A7FCA" w:rsidRDefault="00E4636A" w:rsidP="003A7FCA">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014D4CA7" w14:textId="07422CDF" w:rsidR="00E4636A" w:rsidRPr="003A7FCA" w:rsidRDefault="00E4636A"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1,014,272</w:t>
            </w:r>
          </w:p>
        </w:tc>
        <w:tc>
          <w:tcPr>
            <w:tcW w:w="269" w:type="dxa"/>
            <w:shd w:val="clear" w:color="auto" w:fill="auto"/>
            <w:vAlign w:val="bottom"/>
          </w:tcPr>
          <w:p w14:paraId="0D825639" w14:textId="77777777" w:rsidR="00E4636A" w:rsidRPr="003A7FCA" w:rsidDel="00D00E75" w:rsidRDefault="00E4636A" w:rsidP="003A7FCA">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5C327AFC" w14:textId="4A0FB1FE" w:rsidR="00E4636A" w:rsidRPr="003A7FCA" w:rsidRDefault="003A7FCA" w:rsidP="003A7FCA">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17A4F652" w14:textId="77777777" w:rsidR="00E4636A" w:rsidRPr="003A7FCA" w:rsidRDefault="00E4636A" w:rsidP="003A7FCA">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2E8A5EA3" w14:textId="3F3A9930" w:rsidR="00E4636A" w:rsidRPr="003A7FCA" w:rsidRDefault="003A7FCA" w:rsidP="003A7FCA">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0D5D6B8F" w14:textId="77777777" w:rsidR="00E4636A" w:rsidRPr="003A7FCA" w:rsidRDefault="00E4636A" w:rsidP="003A7FCA">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53F40658" w14:textId="6BCFD9E1" w:rsidR="00E4636A" w:rsidRPr="003A7FCA" w:rsidRDefault="003A7FCA"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vAlign w:val="bottom"/>
          </w:tcPr>
          <w:p w14:paraId="53A43D0D" w14:textId="77777777" w:rsidR="00E4636A" w:rsidRPr="003A7FCA" w:rsidRDefault="00E4636A" w:rsidP="003A7FCA">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5EC708D1" w14:textId="5498CE94" w:rsidR="00E4636A" w:rsidRPr="003A7FCA" w:rsidRDefault="004E6238" w:rsidP="003A7FCA">
            <w:pPr>
              <w:pStyle w:val="BodyText"/>
              <w:tabs>
                <w:tab w:val="decimal" w:pos="700"/>
              </w:tabs>
              <w:ind w:right="-213"/>
              <w:jc w:val="left"/>
              <w:rPr>
                <w:rFonts w:cs="Times New Roman"/>
                <w:sz w:val="18"/>
                <w:szCs w:val="18"/>
                <w:lang w:val="en-US"/>
              </w:rPr>
            </w:pPr>
            <w:r w:rsidRPr="003A7FCA">
              <w:rPr>
                <w:rFonts w:cs="Times New Roman"/>
                <w:sz w:val="18"/>
                <w:szCs w:val="18"/>
                <w:lang w:val="en-US"/>
              </w:rPr>
              <w:t>1,0</w:t>
            </w:r>
            <w:r w:rsidR="00030805" w:rsidRPr="003A7FCA">
              <w:rPr>
                <w:rFonts w:cs="Times New Roman"/>
                <w:sz w:val="18"/>
                <w:szCs w:val="18"/>
                <w:lang w:val="en-US"/>
              </w:rPr>
              <w:t>14,272</w:t>
            </w:r>
          </w:p>
        </w:tc>
      </w:tr>
      <w:tr w:rsidR="00E4636A" w:rsidRPr="00EB4F66" w14:paraId="573B4871" w14:textId="77777777" w:rsidTr="003A7FCA">
        <w:trPr>
          <w:gridAfter w:val="1"/>
          <w:wAfter w:w="6" w:type="dxa"/>
          <w:trHeight w:val="140"/>
        </w:trPr>
        <w:tc>
          <w:tcPr>
            <w:tcW w:w="2761" w:type="dxa"/>
            <w:vAlign w:val="bottom"/>
          </w:tcPr>
          <w:p w14:paraId="60CD8EE4" w14:textId="77777777" w:rsidR="00E4636A" w:rsidRPr="003A7FCA" w:rsidRDefault="00E4636A" w:rsidP="00E4636A">
            <w:pPr>
              <w:pStyle w:val="BodyText"/>
              <w:tabs>
                <w:tab w:val="center" w:pos="4536"/>
                <w:tab w:val="right" w:pos="9072"/>
              </w:tabs>
              <w:ind w:left="157" w:right="-108" w:hanging="180"/>
              <w:rPr>
                <w:rFonts w:cs="Times New Roman"/>
                <w:sz w:val="18"/>
                <w:szCs w:val="18"/>
              </w:rPr>
            </w:pPr>
            <w:r w:rsidRPr="003A7FCA">
              <w:rPr>
                <w:rFonts w:cs="Times New Roman"/>
                <w:sz w:val="18"/>
                <w:szCs w:val="18"/>
              </w:rPr>
              <w:t xml:space="preserve">Long-term loans from </w:t>
            </w:r>
          </w:p>
        </w:tc>
        <w:tc>
          <w:tcPr>
            <w:tcW w:w="1086" w:type="dxa"/>
            <w:vAlign w:val="bottom"/>
          </w:tcPr>
          <w:p w14:paraId="48EFB27E" w14:textId="77777777" w:rsidR="00E4636A" w:rsidRPr="003A7FCA" w:rsidRDefault="00E4636A" w:rsidP="003A7FCA">
            <w:pPr>
              <w:pStyle w:val="BodyText"/>
              <w:tabs>
                <w:tab w:val="decimal" w:pos="820"/>
              </w:tabs>
              <w:ind w:right="-130"/>
              <w:jc w:val="left"/>
              <w:rPr>
                <w:rFonts w:cs="Times New Roman"/>
                <w:sz w:val="18"/>
                <w:szCs w:val="18"/>
              </w:rPr>
            </w:pPr>
          </w:p>
        </w:tc>
        <w:tc>
          <w:tcPr>
            <w:tcW w:w="271" w:type="dxa"/>
          </w:tcPr>
          <w:p w14:paraId="2E9F7AAB"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1123" w:type="dxa"/>
            <w:shd w:val="clear" w:color="auto" w:fill="auto"/>
          </w:tcPr>
          <w:p w14:paraId="3731C55E" w14:textId="77777777" w:rsidR="00E4636A" w:rsidRPr="003A7FCA" w:rsidRDefault="00E4636A" w:rsidP="003A7FCA">
            <w:pPr>
              <w:pStyle w:val="BodyText"/>
              <w:tabs>
                <w:tab w:val="decimal" w:pos="820"/>
              </w:tabs>
              <w:ind w:right="-213"/>
              <w:jc w:val="left"/>
              <w:rPr>
                <w:rFonts w:cs="Times New Roman"/>
                <w:sz w:val="18"/>
                <w:szCs w:val="18"/>
                <w:lang w:val="en-US"/>
              </w:rPr>
            </w:pPr>
          </w:p>
        </w:tc>
        <w:tc>
          <w:tcPr>
            <w:tcW w:w="269" w:type="dxa"/>
            <w:shd w:val="clear" w:color="auto" w:fill="auto"/>
          </w:tcPr>
          <w:p w14:paraId="0B6D796C" w14:textId="77777777" w:rsidR="00E4636A" w:rsidRPr="003A7FCA" w:rsidDel="00D00E75" w:rsidRDefault="00E4636A" w:rsidP="00E4636A">
            <w:pPr>
              <w:pStyle w:val="BodyText"/>
              <w:tabs>
                <w:tab w:val="center" w:pos="4536"/>
                <w:tab w:val="right" w:pos="9072"/>
              </w:tabs>
              <w:ind w:right="-108"/>
              <w:rPr>
                <w:rFonts w:cs="Times New Roman"/>
                <w:sz w:val="18"/>
                <w:szCs w:val="18"/>
              </w:rPr>
            </w:pPr>
          </w:p>
        </w:tc>
        <w:tc>
          <w:tcPr>
            <w:tcW w:w="1088" w:type="dxa"/>
            <w:shd w:val="clear" w:color="auto" w:fill="auto"/>
            <w:vAlign w:val="center"/>
          </w:tcPr>
          <w:p w14:paraId="01D7E8A6" w14:textId="77777777" w:rsidR="00E4636A" w:rsidRPr="003A7FCA" w:rsidRDefault="00E4636A" w:rsidP="003A7FCA">
            <w:pPr>
              <w:pStyle w:val="BodyText"/>
              <w:tabs>
                <w:tab w:val="decimal" w:pos="820"/>
              </w:tabs>
              <w:ind w:right="-213"/>
              <w:jc w:val="left"/>
              <w:rPr>
                <w:rFonts w:cs="Times New Roman"/>
                <w:sz w:val="18"/>
                <w:szCs w:val="18"/>
                <w:lang w:val="en-US"/>
              </w:rPr>
            </w:pPr>
          </w:p>
        </w:tc>
        <w:tc>
          <w:tcPr>
            <w:tcW w:w="241" w:type="dxa"/>
            <w:shd w:val="clear" w:color="auto" w:fill="auto"/>
            <w:vAlign w:val="center"/>
          </w:tcPr>
          <w:p w14:paraId="5304D58F"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1026" w:type="dxa"/>
            <w:shd w:val="clear" w:color="auto" w:fill="auto"/>
            <w:vAlign w:val="center"/>
          </w:tcPr>
          <w:p w14:paraId="7B81C410" w14:textId="77777777" w:rsidR="00E4636A" w:rsidRPr="003A7FCA" w:rsidRDefault="00E4636A" w:rsidP="003A7FCA">
            <w:pPr>
              <w:pStyle w:val="BodyText"/>
              <w:tabs>
                <w:tab w:val="decimal" w:pos="820"/>
              </w:tabs>
              <w:ind w:right="-213"/>
              <w:jc w:val="left"/>
              <w:rPr>
                <w:rFonts w:cs="Times New Roman"/>
                <w:sz w:val="18"/>
                <w:szCs w:val="18"/>
                <w:lang w:val="en-US"/>
              </w:rPr>
            </w:pPr>
          </w:p>
        </w:tc>
        <w:tc>
          <w:tcPr>
            <w:tcW w:w="247" w:type="dxa"/>
            <w:shd w:val="clear" w:color="auto" w:fill="auto"/>
            <w:vAlign w:val="center"/>
          </w:tcPr>
          <w:p w14:paraId="3C4B86FC"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895" w:type="dxa"/>
            <w:shd w:val="clear" w:color="auto" w:fill="auto"/>
            <w:vAlign w:val="center"/>
          </w:tcPr>
          <w:p w14:paraId="38863E0D" w14:textId="77777777" w:rsidR="00E4636A" w:rsidRPr="003A7FCA" w:rsidRDefault="00E4636A" w:rsidP="003A7FCA">
            <w:pPr>
              <w:pStyle w:val="BodyText"/>
              <w:tabs>
                <w:tab w:val="decimal" w:pos="510"/>
              </w:tabs>
              <w:ind w:right="-213"/>
              <w:jc w:val="left"/>
              <w:rPr>
                <w:rFonts w:cs="Times New Roman"/>
                <w:sz w:val="18"/>
                <w:szCs w:val="18"/>
                <w:lang w:val="en-US"/>
              </w:rPr>
            </w:pPr>
          </w:p>
        </w:tc>
        <w:tc>
          <w:tcPr>
            <w:tcW w:w="260" w:type="dxa"/>
            <w:shd w:val="clear" w:color="auto" w:fill="auto"/>
          </w:tcPr>
          <w:p w14:paraId="11073DA9"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934" w:type="dxa"/>
            <w:shd w:val="clear" w:color="auto" w:fill="auto"/>
          </w:tcPr>
          <w:p w14:paraId="5DD53411" w14:textId="77777777" w:rsidR="00E4636A" w:rsidRPr="003A7FCA" w:rsidRDefault="00E4636A" w:rsidP="003A7FCA">
            <w:pPr>
              <w:pStyle w:val="BodyText"/>
              <w:tabs>
                <w:tab w:val="decimal" w:pos="700"/>
              </w:tabs>
              <w:ind w:right="-213"/>
              <w:jc w:val="left"/>
              <w:rPr>
                <w:rFonts w:cs="Times New Roman"/>
                <w:sz w:val="18"/>
                <w:szCs w:val="18"/>
                <w:lang w:val="en-US"/>
              </w:rPr>
            </w:pPr>
          </w:p>
        </w:tc>
      </w:tr>
      <w:tr w:rsidR="00E4636A" w:rsidRPr="00EB4F66" w14:paraId="3245CBFD" w14:textId="77777777" w:rsidTr="003A7FCA">
        <w:trPr>
          <w:gridAfter w:val="1"/>
          <w:wAfter w:w="6" w:type="dxa"/>
          <w:trHeight w:val="140"/>
        </w:trPr>
        <w:tc>
          <w:tcPr>
            <w:tcW w:w="2761" w:type="dxa"/>
            <w:vAlign w:val="bottom"/>
          </w:tcPr>
          <w:p w14:paraId="1856EFD8" w14:textId="77777777" w:rsidR="00E4636A" w:rsidRPr="003A7FCA" w:rsidRDefault="00E4636A" w:rsidP="00E4636A">
            <w:pPr>
              <w:pStyle w:val="BodyText"/>
              <w:tabs>
                <w:tab w:val="center" w:pos="4536"/>
                <w:tab w:val="right" w:pos="9072"/>
              </w:tabs>
              <w:ind w:left="157" w:right="-108" w:hanging="180"/>
              <w:rPr>
                <w:rFonts w:cs="Times New Roman"/>
                <w:sz w:val="18"/>
                <w:szCs w:val="18"/>
              </w:rPr>
            </w:pPr>
            <w:r w:rsidRPr="003A7FCA">
              <w:rPr>
                <w:rFonts w:cs="Times New Roman"/>
                <w:sz w:val="18"/>
                <w:szCs w:val="18"/>
              </w:rPr>
              <w:t xml:space="preserve">   financial institutions</w:t>
            </w:r>
          </w:p>
        </w:tc>
        <w:tc>
          <w:tcPr>
            <w:tcW w:w="1086" w:type="dxa"/>
            <w:vAlign w:val="bottom"/>
          </w:tcPr>
          <w:p w14:paraId="5A3BEE4F" w14:textId="7BC5CDB6" w:rsidR="00E4636A" w:rsidRPr="003A7FCA" w:rsidRDefault="00E4636A" w:rsidP="003A7FCA">
            <w:pPr>
              <w:pStyle w:val="BodyText"/>
              <w:tabs>
                <w:tab w:val="decimal" w:pos="820"/>
              </w:tabs>
              <w:ind w:right="-130"/>
              <w:jc w:val="left"/>
              <w:rPr>
                <w:rFonts w:cs="Times New Roman"/>
                <w:sz w:val="18"/>
                <w:szCs w:val="18"/>
                <w:lang w:val="en-US"/>
              </w:rPr>
            </w:pPr>
            <w:r w:rsidRPr="003A7FCA">
              <w:rPr>
                <w:rFonts w:cs="Times New Roman"/>
                <w:sz w:val="18"/>
                <w:szCs w:val="18"/>
                <w:lang w:val="en-US"/>
              </w:rPr>
              <w:t>5,766,600</w:t>
            </w:r>
          </w:p>
        </w:tc>
        <w:tc>
          <w:tcPr>
            <w:tcW w:w="271" w:type="dxa"/>
          </w:tcPr>
          <w:p w14:paraId="4832396C"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1123" w:type="dxa"/>
            <w:shd w:val="clear" w:color="auto" w:fill="auto"/>
          </w:tcPr>
          <w:p w14:paraId="49D1AD37" w14:textId="678DA5E6" w:rsidR="00E4636A" w:rsidRPr="003A7FCA" w:rsidRDefault="0009521F"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478,036</w:t>
            </w:r>
          </w:p>
        </w:tc>
        <w:tc>
          <w:tcPr>
            <w:tcW w:w="269" w:type="dxa"/>
            <w:shd w:val="clear" w:color="auto" w:fill="auto"/>
          </w:tcPr>
          <w:p w14:paraId="0BEEEDAD" w14:textId="77777777" w:rsidR="00E4636A" w:rsidRPr="003A7FCA" w:rsidDel="00D00E75" w:rsidRDefault="00E4636A" w:rsidP="00E4636A">
            <w:pPr>
              <w:pStyle w:val="BodyText"/>
              <w:tabs>
                <w:tab w:val="center" w:pos="4536"/>
                <w:tab w:val="right" w:pos="9072"/>
              </w:tabs>
              <w:ind w:right="-108"/>
              <w:rPr>
                <w:rFonts w:cs="Times New Roman"/>
                <w:sz w:val="18"/>
                <w:szCs w:val="18"/>
              </w:rPr>
            </w:pPr>
          </w:p>
        </w:tc>
        <w:tc>
          <w:tcPr>
            <w:tcW w:w="1088" w:type="dxa"/>
            <w:shd w:val="clear" w:color="auto" w:fill="auto"/>
            <w:vAlign w:val="center"/>
          </w:tcPr>
          <w:p w14:paraId="6820BF64" w14:textId="14464187" w:rsidR="00E4636A" w:rsidRPr="003A7FCA" w:rsidRDefault="00A77266"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753,423</w:t>
            </w:r>
          </w:p>
        </w:tc>
        <w:tc>
          <w:tcPr>
            <w:tcW w:w="241" w:type="dxa"/>
            <w:shd w:val="clear" w:color="auto" w:fill="auto"/>
            <w:vAlign w:val="center"/>
          </w:tcPr>
          <w:p w14:paraId="4B5B4C59"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1026" w:type="dxa"/>
            <w:shd w:val="clear" w:color="auto" w:fill="auto"/>
            <w:vAlign w:val="center"/>
          </w:tcPr>
          <w:p w14:paraId="088CD730" w14:textId="39D8D700" w:rsidR="00E4636A" w:rsidRPr="003A7FCA" w:rsidRDefault="00A77266"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1,747,836</w:t>
            </w:r>
          </w:p>
        </w:tc>
        <w:tc>
          <w:tcPr>
            <w:tcW w:w="247" w:type="dxa"/>
            <w:shd w:val="clear" w:color="auto" w:fill="auto"/>
            <w:vAlign w:val="center"/>
          </w:tcPr>
          <w:p w14:paraId="1E2812A6"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895" w:type="dxa"/>
            <w:shd w:val="clear" w:color="auto" w:fill="auto"/>
            <w:vAlign w:val="center"/>
          </w:tcPr>
          <w:p w14:paraId="0260255A" w14:textId="6AAFBB9F" w:rsidR="00E4636A" w:rsidRPr="003A7FCA" w:rsidRDefault="00A77266"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3,073,459</w:t>
            </w:r>
          </w:p>
        </w:tc>
        <w:tc>
          <w:tcPr>
            <w:tcW w:w="260" w:type="dxa"/>
            <w:shd w:val="clear" w:color="auto" w:fill="auto"/>
          </w:tcPr>
          <w:p w14:paraId="3D85A644" w14:textId="77777777" w:rsidR="00E4636A" w:rsidRPr="003A7FCA" w:rsidRDefault="00E4636A" w:rsidP="00E4636A">
            <w:pPr>
              <w:pStyle w:val="BodyText"/>
              <w:tabs>
                <w:tab w:val="center" w:pos="4536"/>
                <w:tab w:val="right" w:pos="9072"/>
              </w:tabs>
              <w:ind w:right="-108"/>
              <w:rPr>
                <w:rFonts w:cs="Times New Roman"/>
                <w:sz w:val="18"/>
                <w:szCs w:val="18"/>
              </w:rPr>
            </w:pPr>
          </w:p>
        </w:tc>
        <w:tc>
          <w:tcPr>
            <w:tcW w:w="934" w:type="dxa"/>
            <w:shd w:val="clear" w:color="auto" w:fill="auto"/>
          </w:tcPr>
          <w:p w14:paraId="4B485DDD" w14:textId="0B4FB5B4" w:rsidR="00E4636A" w:rsidRPr="003A7FCA" w:rsidRDefault="00A77266" w:rsidP="003A7FCA">
            <w:pPr>
              <w:pStyle w:val="BodyText"/>
              <w:tabs>
                <w:tab w:val="decimal" w:pos="700"/>
              </w:tabs>
              <w:ind w:right="-213"/>
              <w:jc w:val="left"/>
              <w:rPr>
                <w:rFonts w:cs="Times New Roman"/>
                <w:sz w:val="18"/>
                <w:szCs w:val="18"/>
                <w:lang w:val="en-US"/>
              </w:rPr>
            </w:pPr>
            <w:r w:rsidRPr="003A7FCA">
              <w:rPr>
                <w:rFonts w:cs="Times New Roman"/>
                <w:sz w:val="18"/>
                <w:szCs w:val="18"/>
                <w:lang w:val="en-US"/>
              </w:rPr>
              <w:t>6,052</w:t>
            </w:r>
            <w:r w:rsidR="00697715" w:rsidRPr="003A7FCA">
              <w:rPr>
                <w:rFonts w:cs="Times New Roman"/>
                <w:sz w:val="18"/>
                <w:szCs w:val="18"/>
                <w:lang w:val="en-US"/>
              </w:rPr>
              <w:t>,755</w:t>
            </w:r>
          </w:p>
        </w:tc>
      </w:tr>
      <w:tr w:rsidR="00E4636A" w:rsidRPr="00EB4F66" w14:paraId="654DDD48" w14:textId="77777777" w:rsidTr="003A7FCA">
        <w:trPr>
          <w:gridAfter w:val="1"/>
          <w:wAfter w:w="6" w:type="dxa"/>
          <w:trHeight w:val="140"/>
        </w:trPr>
        <w:tc>
          <w:tcPr>
            <w:tcW w:w="2761" w:type="dxa"/>
            <w:vAlign w:val="bottom"/>
          </w:tcPr>
          <w:p w14:paraId="3AAF878C" w14:textId="2151B822" w:rsidR="00E4636A" w:rsidRPr="003A7FCA" w:rsidRDefault="00572216" w:rsidP="00C4378F">
            <w:pPr>
              <w:pStyle w:val="BodyText"/>
              <w:tabs>
                <w:tab w:val="center" w:pos="4536"/>
                <w:tab w:val="right" w:pos="9072"/>
              </w:tabs>
              <w:ind w:left="157" w:right="-108" w:hanging="180"/>
              <w:jc w:val="left"/>
              <w:rPr>
                <w:rFonts w:cs="Times New Roman"/>
                <w:sz w:val="18"/>
                <w:szCs w:val="18"/>
              </w:rPr>
            </w:pPr>
            <w:r w:rsidRPr="003A7FCA">
              <w:rPr>
                <w:rFonts w:cs="Times New Roman"/>
                <w:sz w:val="18"/>
                <w:szCs w:val="18"/>
                <w:lang w:val="en-US"/>
              </w:rPr>
              <w:t>Short</w:t>
            </w:r>
            <w:r w:rsidR="00E4636A" w:rsidRPr="003A7FCA">
              <w:rPr>
                <w:rFonts w:cs="Times New Roman"/>
                <w:sz w:val="18"/>
                <w:szCs w:val="18"/>
              </w:rPr>
              <w:t xml:space="preserve">-term </w:t>
            </w:r>
            <w:r w:rsidRPr="003A7FCA">
              <w:rPr>
                <w:rFonts w:cs="Times New Roman"/>
                <w:sz w:val="18"/>
                <w:szCs w:val="18"/>
                <w:lang w:val="en-US"/>
              </w:rPr>
              <w:t>borrowings</w:t>
            </w:r>
            <w:r w:rsidR="00E4636A" w:rsidRPr="003A7FCA">
              <w:rPr>
                <w:rFonts w:cs="Times New Roman"/>
                <w:sz w:val="18"/>
                <w:szCs w:val="18"/>
              </w:rPr>
              <w:t xml:space="preserve"> from </w:t>
            </w:r>
            <w:r w:rsidRPr="003A7FCA">
              <w:rPr>
                <w:rFonts w:cs="Times New Roman"/>
                <w:sz w:val="18"/>
                <w:szCs w:val="18"/>
              </w:rPr>
              <w:br/>
            </w:r>
            <w:r w:rsidR="00E4636A" w:rsidRPr="003A7FCA">
              <w:rPr>
                <w:rFonts w:cs="Times New Roman"/>
                <w:sz w:val="18"/>
                <w:szCs w:val="18"/>
              </w:rPr>
              <w:t>other parties</w:t>
            </w:r>
          </w:p>
        </w:tc>
        <w:tc>
          <w:tcPr>
            <w:tcW w:w="1086" w:type="dxa"/>
            <w:vAlign w:val="bottom"/>
          </w:tcPr>
          <w:p w14:paraId="7AEFC924" w14:textId="73FF0BAF" w:rsidR="00E4636A" w:rsidRPr="003A7FCA" w:rsidRDefault="00E4636A" w:rsidP="003A7FCA">
            <w:pPr>
              <w:pStyle w:val="BodyText"/>
              <w:tabs>
                <w:tab w:val="decimal" w:pos="820"/>
              </w:tabs>
              <w:ind w:right="-130"/>
              <w:jc w:val="left"/>
              <w:rPr>
                <w:rFonts w:cs="Times New Roman"/>
                <w:sz w:val="18"/>
                <w:szCs w:val="18"/>
                <w:lang w:val="en-US"/>
              </w:rPr>
            </w:pPr>
            <w:r w:rsidRPr="003A7FCA">
              <w:rPr>
                <w:rFonts w:cs="Times New Roman"/>
                <w:sz w:val="18"/>
                <w:szCs w:val="18"/>
                <w:lang w:val="en-US"/>
              </w:rPr>
              <w:t>8</w:t>
            </w:r>
            <w:r w:rsidR="00D43935" w:rsidRPr="003A7FCA">
              <w:rPr>
                <w:rFonts w:cs="Times New Roman"/>
                <w:sz w:val="18"/>
                <w:szCs w:val="18"/>
                <w:lang w:val="en-US"/>
              </w:rPr>
              <w:t>0</w:t>
            </w:r>
            <w:r w:rsidRPr="003A7FCA">
              <w:rPr>
                <w:rFonts w:cs="Times New Roman"/>
                <w:sz w:val="18"/>
                <w:szCs w:val="18"/>
                <w:lang w:val="en-US"/>
              </w:rPr>
              <w:t>0,000</w:t>
            </w:r>
          </w:p>
        </w:tc>
        <w:tc>
          <w:tcPr>
            <w:tcW w:w="271" w:type="dxa"/>
            <w:vAlign w:val="bottom"/>
          </w:tcPr>
          <w:p w14:paraId="5C046EA0" w14:textId="77777777" w:rsidR="00E4636A" w:rsidRPr="003A7FCA" w:rsidRDefault="00E4636A" w:rsidP="00572216">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3114D667" w14:textId="596AAA65" w:rsidR="00E4636A" w:rsidRPr="003A7FCA" w:rsidRDefault="00A621B8" w:rsidP="003A7FCA">
            <w:pPr>
              <w:pStyle w:val="BodyText"/>
              <w:tabs>
                <w:tab w:val="decimal" w:pos="820"/>
              </w:tabs>
              <w:ind w:right="-213"/>
              <w:jc w:val="left"/>
              <w:rPr>
                <w:rFonts w:cs="Times New Roman"/>
                <w:sz w:val="18"/>
                <w:szCs w:val="18"/>
                <w:lang w:val="en-US"/>
              </w:rPr>
            </w:pPr>
            <w:r w:rsidRPr="003A7FCA">
              <w:rPr>
                <w:rFonts w:cs="Times New Roman"/>
                <w:sz w:val="18"/>
                <w:szCs w:val="18"/>
                <w:lang w:val="en-US"/>
              </w:rPr>
              <w:t>815,36</w:t>
            </w:r>
            <w:r w:rsidR="008032E7" w:rsidRPr="003A7FCA">
              <w:rPr>
                <w:rFonts w:cs="Times New Roman"/>
                <w:sz w:val="18"/>
                <w:szCs w:val="18"/>
                <w:lang w:val="en-US"/>
              </w:rPr>
              <w:t>9</w:t>
            </w:r>
          </w:p>
        </w:tc>
        <w:tc>
          <w:tcPr>
            <w:tcW w:w="269" w:type="dxa"/>
            <w:shd w:val="clear" w:color="auto" w:fill="auto"/>
            <w:vAlign w:val="bottom"/>
          </w:tcPr>
          <w:p w14:paraId="077204F0" w14:textId="77777777" w:rsidR="00E4636A" w:rsidRPr="003A7FCA" w:rsidDel="00D00E75" w:rsidRDefault="00E4636A" w:rsidP="00572216">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3C3424A8" w14:textId="1F539DF8" w:rsidR="00E4636A" w:rsidRPr="003A7FCA" w:rsidRDefault="008032E7" w:rsidP="003A7FCA">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376F2716" w14:textId="77777777" w:rsidR="00E4636A" w:rsidRPr="003A7FCA" w:rsidRDefault="00E4636A" w:rsidP="00572216">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3E3B399B" w14:textId="0225E79B" w:rsidR="00E4636A" w:rsidRPr="003A7FCA" w:rsidRDefault="008032E7" w:rsidP="003A7FCA">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011DB525" w14:textId="77777777" w:rsidR="00E4636A" w:rsidRPr="003A7FCA" w:rsidRDefault="00E4636A" w:rsidP="00572216">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6BBB0B01" w14:textId="2BBBD6B6" w:rsidR="00E4636A" w:rsidRPr="003A7FCA" w:rsidRDefault="008032E7"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vAlign w:val="bottom"/>
          </w:tcPr>
          <w:p w14:paraId="01A218E8" w14:textId="77777777" w:rsidR="00E4636A" w:rsidRPr="003A7FCA" w:rsidRDefault="00E4636A" w:rsidP="00572216">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42A23EBE" w14:textId="48F1EA4F" w:rsidR="00E4636A" w:rsidRPr="003A7FCA" w:rsidRDefault="008032E7" w:rsidP="003A7FCA">
            <w:pPr>
              <w:pStyle w:val="BodyText"/>
              <w:tabs>
                <w:tab w:val="decimal" w:pos="700"/>
              </w:tabs>
              <w:ind w:right="-213"/>
              <w:jc w:val="left"/>
              <w:rPr>
                <w:rFonts w:cs="Times New Roman"/>
                <w:sz w:val="18"/>
                <w:szCs w:val="18"/>
                <w:lang w:val="en-US"/>
              </w:rPr>
            </w:pPr>
            <w:r w:rsidRPr="003A7FCA">
              <w:rPr>
                <w:rFonts w:cs="Times New Roman"/>
                <w:sz w:val="18"/>
                <w:szCs w:val="18"/>
                <w:lang w:val="en-US"/>
              </w:rPr>
              <w:t>815,36</w:t>
            </w:r>
            <w:r w:rsidR="006F43C8" w:rsidRPr="003A7FCA">
              <w:rPr>
                <w:rFonts w:cs="Times New Roman"/>
                <w:sz w:val="18"/>
                <w:szCs w:val="18"/>
                <w:lang w:val="en-US"/>
              </w:rPr>
              <w:t>9</w:t>
            </w:r>
          </w:p>
        </w:tc>
      </w:tr>
      <w:tr w:rsidR="00C4378F" w:rsidRPr="00EB4F66" w14:paraId="5DB525E8" w14:textId="77777777" w:rsidTr="003A7FCA">
        <w:trPr>
          <w:gridAfter w:val="1"/>
          <w:wAfter w:w="6" w:type="dxa"/>
          <w:trHeight w:val="140"/>
        </w:trPr>
        <w:tc>
          <w:tcPr>
            <w:tcW w:w="2761" w:type="dxa"/>
            <w:vAlign w:val="bottom"/>
          </w:tcPr>
          <w:p w14:paraId="2100B8A8" w14:textId="7E304232" w:rsidR="00C4378F" w:rsidRPr="003A7FCA" w:rsidRDefault="00C4378F" w:rsidP="00C4378F">
            <w:pPr>
              <w:pStyle w:val="BodyText"/>
              <w:tabs>
                <w:tab w:val="center" w:pos="4536"/>
                <w:tab w:val="right" w:pos="9072"/>
              </w:tabs>
              <w:ind w:left="157" w:right="-108" w:hanging="180"/>
              <w:jc w:val="left"/>
              <w:rPr>
                <w:rFonts w:cs="Times New Roman"/>
                <w:sz w:val="18"/>
                <w:szCs w:val="18"/>
                <w:lang w:val="en-US"/>
              </w:rPr>
            </w:pPr>
            <w:r>
              <w:rPr>
                <w:rFonts w:cs="Times New Roman"/>
                <w:sz w:val="18"/>
                <w:szCs w:val="18"/>
                <w:lang w:val="en-US"/>
              </w:rPr>
              <w:t>Long</w:t>
            </w:r>
            <w:r w:rsidRPr="003A7FCA">
              <w:rPr>
                <w:rFonts w:cs="Times New Roman"/>
                <w:sz w:val="18"/>
                <w:szCs w:val="18"/>
              </w:rPr>
              <w:t xml:space="preserve">-term </w:t>
            </w:r>
            <w:r w:rsidRPr="003A7FCA">
              <w:rPr>
                <w:rFonts w:cs="Times New Roman"/>
                <w:sz w:val="18"/>
                <w:szCs w:val="18"/>
                <w:lang w:val="en-US"/>
              </w:rPr>
              <w:t>borrowings</w:t>
            </w:r>
            <w:r w:rsidRPr="003A7FCA">
              <w:rPr>
                <w:rFonts w:cs="Times New Roman"/>
                <w:sz w:val="18"/>
                <w:szCs w:val="18"/>
              </w:rPr>
              <w:t xml:space="preserve"> from </w:t>
            </w:r>
            <w:r w:rsidRPr="003A7FCA">
              <w:rPr>
                <w:rFonts w:cs="Times New Roman"/>
                <w:sz w:val="18"/>
                <w:szCs w:val="18"/>
              </w:rPr>
              <w:br/>
              <w:t>other parties</w:t>
            </w:r>
          </w:p>
        </w:tc>
        <w:tc>
          <w:tcPr>
            <w:tcW w:w="1086" w:type="dxa"/>
            <w:vAlign w:val="bottom"/>
          </w:tcPr>
          <w:p w14:paraId="33B8CF5C" w14:textId="6D1DAF16" w:rsidR="00C4378F" w:rsidRPr="003A7FCA" w:rsidRDefault="00C4378F" w:rsidP="00C4378F">
            <w:pPr>
              <w:pStyle w:val="BodyText"/>
              <w:tabs>
                <w:tab w:val="decimal" w:pos="820"/>
              </w:tabs>
              <w:ind w:right="-130"/>
              <w:jc w:val="left"/>
              <w:rPr>
                <w:rFonts w:cs="Times New Roman"/>
                <w:sz w:val="18"/>
                <w:szCs w:val="18"/>
                <w:lang w:val="en-US"/>
              </w:rPr>
            </w:pPr>
            <w:r>
              <w:rPr>
                <w:rFonts w:cs="Times New Roman"/>
                <w:sz w:val="18"/>
                <w:szCs w:val="18"/>
                <w:lang w:val="en-US"/>
              </w:rPr>
              <w:t>80,000</w:t>
            </w:r>
          </w:p>
        </w:tc>
        <w:tc>
          <w:tcPr>
            <w:tcW w:w="271" w:type="dxa"/>
            <w:vAlign w:val="bottom"/>
          </w:tcPr>
          <w:p w14:paraId="53F7DD74" w14:textId="77777777" w:rsidR="00C4378F" w:rsidRPr="003A7FCA" w:rsidRDefault="00C4378F" w:rsidP="00C4378F">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66F78D98" w14:textId="0A5EBA2A" w:rsidR="00C4378F" w:rsidRPr="003A7FCA" w:rsidRDefault="00C4378F" w:rsidP="00C4378F">
            <w:pPr>
              <w:pStyle w:val="BodyText"/>
              <w:tabs>
                <w:tab w:val="decimal" w:pos="820"/>
              </w:tabs>
              <w:ind w:right="-213"/>
              <w:jc w:val="left"/>
              <w:rPr>
                <w:rFonts w:cs="Times New Roman"/>
                <w:sz w:val="18"/>
                <w:szCs w:val="18"/>
                <w:lang w:val="en-US"/>
              </w:rPr>
            </w:pPr>
            <w:r>
              <w:rPr>
                <w:rFonts w:cs="Times New Roman"/>
                <w:sz w:val="18"/>
                <w:szCs w:val="18"/>
                <w:lang w:val="en-US"/>
              </w:rPr>
              <w:t>80,663</w:t>
            </w:r>
          </w:p>
        </w:tc>
        <w:tc>
          <w:tcPr>
            <w:tcW w:w="269" w:type="dxa"/>
            <w:shd w:val="clear" w:color="auto" w:fill="auto"/>
            <w:vAlign w:val="bottom"/>
          </w:tcPr>
          <w:p w14:paraId="41FFF3FC" w14:textId="77777777" w:rsidR="00C4378F" w:rsidRPr="003A7FCA" w:rsidDel="00D00E75" w:rsidRDefault="00C4378F" w:rsidP="00C4378F">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133FD661" w14:textId="3FB99CA5" w:rsidR="00C4378F" w:rsidRPr="003A7FCA" w:rsidRDefault="00C4378F" w:rsidP="00C4378F">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130FF3D3" w14:textId="77777777" w:rsidR="00C4378F" w:rsidRPr="003A7FCA" w:rsidRDefault="00C4378F" w:rsidP="00C4378F">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66099C0C" w14:textId="4EBB4AA5" w:rsidR="00C4378F" w:rsidRPr="003A7FCA" w:rsidRDefault="00C4378F" w:rsidP="00C4378F">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19B4739E" w14:textId="77777777" w:rsidR="00C4378F" w:rsidRPr="003A7FCA" w:rsidRDefault="00C4378F" w:rsidP="00C4378F">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3AC44685" w14:textId="022B7A94" w:rsidR="00C4378F" w:rsidRPr="003A7FCA" w:rsidRDefault="00C4378F" w:rsidP="00C4378F">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vAlign w:val="bottom"/>
          </w:tcPr>
          <w:p w14:paraId="16D23928" w14:textId="77777777" w:rsidR="00C4378F" w:rsidRPr="003A7FCA" w:rsidRDefault="00C4378F" w:rsidP="00C4378F">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19E76908" w14:textId="0D3B92D6" w:rsidR="00C4378F" w:rsidRPr="003A7FCA" w:rsidRDefault="00FB5152" w:rsidP="00C4378F">
            <w:pPr>
              <w:pStyle w:val="BodyText"/>
              <w:tabs>
                <w:tab w:val="decimal" w:pos="700"/>
              </w:tabs>
              <w:ind w:right="-213"/>
              <w:jc w:val="left"/>
              <w:rPr>
                <w:rFonts w:cs="Times New Roman"/>
                <w:sz w:val="18"/>
                <w:szCs w:val="18"/>
                <w:lang w:val="en-US"/>
              </w:rPr>
            </w:pPr>
            <w:r>
              <w:rPr>
                <w:rFonts w:cs="Times New Roman"/>
                <w:sz w:val="18"/>
                <w:szCs w:val="18"/>
                <w:lang w:val="en-US"/>
              </w:rPr>
              <w:t>80,663</w:t>
            </w:r>
          </w:p>
        </w:tc>
      </w:tr>
      <w:tr w:rsidR="00C4378F" w:rsidRPr="00EB4F66" w14:paraId="533D7F4C" w14:textId="77777777" w:rsidTr="003A7FCA">
        <w:trPr>
          <w:gridAfter w:val="1"/>
          <w:wAfter w:w="6" w:type="dxa"/>
          <w:trHeight w:val="140"/>
        </w:trPr>
        <w:tc>
          <w:tcPr>
            <w:tcW w:w="2761" w:type="dxa"/>
            <w:vAlign w:val="bottom"/>
          </w:tcPr>
          <w:p w14:paraId="772F0BCA" w14:textId="77777777" w:rsidR="00C4378F" w:rsidRPr="003A7FCA" w:rsidRDefault="00C4378F" w:rsidP="00C4378F">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Long-term debentures</w:t>
            </w:r>
          </w:p>
        </w:tc>
        <w:tc>
          <w:tcPr>
            <w:tcW w:w="1086" w:type="dxa"/>
            <w:vAlign w:val="bottom"/>
          </w:tcPr>
          <w:p w14:paraId="62E42F27" w14:textId="60290C79" w:rsidR="00C4378F" w:rsidRPr="003A7FCA" w:rsidRDefault="00C4378F" w:rsidP="00C4378F">
            <w:pPr>
              <w:pStyle w:val="BodyText"/>
              <w:tabs>
                <w:tab w:val="decimal" w:pos="820"/>
              </w:tabs>
              <w:ind w:right="-130"/>
              <w:jc w:val="left"/>
              <w:rPr>
                <w:rFonts w:cs="Times New Roman"/>
                <w:sz w:val="18"/>
                <w:szCs w:val="18"/>
                <w:lang w:val="en-US"/>
              </w:rPr>
            </w:pPr>
            <w:r w:rsidRPr="003A7FCA">
              <w:rPr>
                <w:rFonts w:cs="Times New Roman"/>
                <w:sz w:val="18"/>
                <w:szCs w:val="18"/>
                <w:lang w:val="en-US"/>
              </w:rPr>
              <w:t>5,527,686</w:t>
            </w:r>
          </w:p>
        </w:tc>
        <w:tc>
          <w:tcPr>
            <w:tcW w:w="271" w:type="dxa"/>
          </w:tcPr>
          <w:p w14:paraId="66F1E539" w14:textId="77777777" w:rsidR="00C4378F" w:rsidRPr="003A7FCA" w:rsidRDefault="00C4378F" w:rsidP="00C4378F">
            <w:pPr>
              <w:pStyle w:val="BodyText"/>
              <w:tabs>
                <w:tab w:val="center" w:pos="4536"/>
                <w:tab w:val="right" w:pos="9072"/>
              </w:tabs>
              <w:ind w:right="-108"/>
              <w:rPr>
                <w:rFonts w:cs="Times New Roman"/>
                <w:sz w:val="18"/>
                <w:szCs w:val="18"/>
              </w:rPr>
            </w:pPr>
          </w:p>
        </w:tc>
        <w:tc>
          <w:tcPr>
            <w:tcW w:w="1123" w:type="dxa"/>
            <w:shd w:val="clear" w:color="auto" w:fill="auto"/>
          </w:tcPr>
          <w:p w14:paraId="68F3B7C9" w14:textId="7D5C8ED3" w:rsidR="00C4378F" w:rsidRPr="003A7FCA" w:rsidRDefault="00C4378F" w:rsidP="00C4378F">
            <w:pPr>
              <w:pStyle w:val="BodyText"/>
              <w:tabs>
                <w:tab w:val="decimal" w:pos="820"/>
              </w:tabs>
              <w:ind w:right="-213"/>
              <w:jc w:val="left"/>
              <w:rPr>
                <w:rFonts w:cs="Times New Roman"/>
                <w:sz w:val="18"/>
                <w:szCs w:val="18"/>
                <w:lang w:val="en-US"/>
              </w:rPr>
            </w:pPr>
            <w:r w:rsidRPr="003A7FCA">
              <w:rPr>
                <w:rFonts w:cs="Times New Roman"/>
                <w:sz w:val="18"/>
                <w:szCs w:val="18"/>
                <w:lang w:val="en-US"/>
              </w:rPr>
              <w:t>1,821,342</w:t>
            </w:r>
          </w:p>
        </w:tc>
        <w:tc>
          <w:tcPr>
            <w:tcW w:w="269" w:type="dxa"/>
            <w:shd w:val="clear" w:color="auto" w:fill="auto"/>
          </w:tcPr>
          <w:p w14:paraId="68DE926D" w14:textId="77777777" w:rsidR="00C4378F" w:rsidRPr="003A7FCA" w:rsidDel="00D00E75" w:rsidRDefault="00C4378F" w:rsidP="00C4378F">
            <w:pPr>
              <w:pStyle w:val="BodyText"/>
              <w:tabs>
                <w:tab w:val="center" w:pos="4536"/>
                <w:tab w:val="right" w:pos="9072"/>
              </w:tabs>
              <w:ind w:right="-108"/>
              <w:rPr>
                <w:rFonts w:cs="Times New Roman"/>
                <w:sz w:val="18"/>
                <w:szCs w:val="18"/>
              </w:rPr>
            </w:pPr>
          </w:p>
        </w:tc>
        <w:tc>
          <w:tcPr>
            <w:tcW w:w="1088" w:type="dxa"/>
            <w:shd w:val="clear" w:color="auto" w:fill="auto"/>
          </w:tcPr>
          <w:p w14:paraId="3DA45BD4" w14:textId="5ABB1B9C" w:rsidR="00C4378F" w:rsidRPr="003A7FCA" w:rsidRDefault="00C4378F" w:rsidP="00C4378F">
            <w:pPr>
              <w:pStyle w:val="BodyText"/>
              <w:tabs>
                <w:tab w:val="decimal" w:pos="820"/>
              </w:tabs>
              <w:ind w:right="-213"/>
              <w:jc w:val="left"/>
              <w:rPr>
                <w:rFonts w:cs="Times New Roman"/>
                <w:sz w:val="18"/>
                <w:szCs w:val="18"/>
                <w:lang w:val="en-US"/>
              </w:rPr>
            </w:pPr>
            <w:r w:rsidRPr="003A7FCA">
              <w:rPr>
                <w:rFonts w:cs="Times New Roman"/>
                <w:sz w:val="18"/>
                <w:szCs w:val="18"/>
                <w:lang w:val="en-US"/>
              </w:rPr>
              <w:t>3,546,160</w:t>
            </w:r>
          </w:p>
        </w:tc>
        <w:tc>
          <w:tcPr>
            <w:tcW w:w="241" w:type="dxa"/>
            <w:shd w:val="clear" w:color="auto" w:fill="auto"/>
          </w:tcPr>
          <w:p w14:paraId="6563B3FF" w14:textId="77777777" w:rsidR="00C4378F" w:rsidRPr="003A7FCA" w:rsidRDefault="00C4378F" w:rsidP="00C4378F">
            <w:pPr>
              <w:pStyle w:val="BodyText"/>
              <w:tabs>
                <w:tab w:val="center" w:pos="4536"/>
                <w:tab w:val="right" w:pos="9072"/>
              </w:tabs>
              <w:ind w:right="-108"/>
              <w:rPr>
                <w:rFonts w:cs="Times New Roman"/>
                <w:sz w:val="18"/>
                <w:szCs w:val="18"/>
              </w:rPr>
            </w:pPr>
          </w:p>
        </w:tc>
        <w:tc>
          <w:tcPr>
            <w:tcW w:w="1026" w:type="dxa"/>
            <w:shd w:val="clear" w:color="auto" w:fill="auto"/>
          </w:tcPr>
          <w:p w14:paraId="3CFD31A0" w14:textId="61040BDC" w:rsidR="00C4378F" w:rsidRPr="003A7FCA" w:rsidRDefault="00C4378F" w:rsidP="00C4378F">
            <w:pPr>
              <w:pStyle w:val="BodyText"/>
              <w:tabs>
                <w:tab w:val="decimal" w:pos="820"/>
              </w:tabs>
              <w:ind w:right="-213"/>
              <w:jc w:val="left"/>
              <w:rPr>
                <w:rFonts w:cs="Times New Roman"/>
                <w:sz w:val="18"/>
                <w:szCs w:val="18"/>
                <w:lang w:val="en-US"/>
              </w:rPr>
            </w:pPr>
            <w:r w:rsidRPr="003A7FCA">
              <w:rPr>
                <w:rFonts w:cs="Times New Roman"/>
                <w:sz w:val="18"/>
                <w:szCs w:val="18"/>
                <w:lang w:val="en-US"/>
              </w:rPr>
              <w:t>629,784</w:t>
            </w:r>
          </w:p>
        </w:tc>
        <w:tc>
          <w:tcPr>
            <w:tcW w:w="247" w:type="dxa"/>
            <w:shd w:val="clear" w:color="auto" w:fill="auto"/>
          </w:tcPr>
          <w:p w14:paraId="5865A7DB" w14:textId="77777777" w:rsidR="00C4378F" w:rsidRPr="003A7FCA" w:rsidRDefault="00C4378F" w:rsidP="00C4378F">
            <w:pPr>
              <w:pStyle w:val="BodyText"/>
              <w:tabs>
                <w:tab w:val="center" w:pos="4536"/>
                <w:tab w:val="right" w:pos="9072"/>
              </w:tabs>
              <w:ind w:right="-108"/>
              <w:jc w:val="right"/>
              <w:rPr>
                <w:rFonts w:cs="Times New Roman"/>
                <w:sz w:val="18"/>
                <w:szCs w:val="18"/>
              </w:rPr>
            </w:pPr>
          </w:p>
        </w:tc>
        <w:tc>
          <w:tcPr>
            <w:tcW w:w="895" w:type="dxa"/>
            <w:shd w:val="clear" w:color="auto" w:fill="auto"/>
            <w:vAlign w:val="center"/>
          </w:tcPr>
          <w:p w14:paraId="4EE56981" w14:textId="14ABA52C" w:rsidR="00C4378F" w:rsidRPr="003A7FCA" w:rsidRDefault="00C4378F" w:rsidP="00C4378F">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tcPr>
          <w:p w14:paraId="520D57BF" w14:textId="77777777" w:rsidR="00C4378F" w:rsidRPr="003A7FCA" w:rsidRDefault="00C4378F" w:rsidP="00C4378F">
            <w:pPr>
              <w:pStyle w:val="BodyText"/>
              <w:tabs>
                <w:tab w:val="center" w:pos="4536"/>
                <w:tab w:val="right" w:pos="9072"/>
              </w:tabs>
              <w:ind w:right="-108"/>
              <w:jc w:val="right"/>
              <w:rPr>
                <w:rFonts w:cs="Times New Roman"/>
                <w:sz w:val="18"/>
                <w:szCs w:val="18"/>
              </w:rPr>
            </w:pPr>
          </w:p>
        </w:tc>
        <w:tc>
          <w:tcPr>
            <w:tcW w:w="934" w:type="dxa"/>
            <w:shd w:val="clear" w:color="auto" w:fill="auto"/>
          </w:tcPr>
          <w:p w14:paraId="64EC2B14" w14:textId="248C9BD5" w:rsidR="00C4378F" w:rsidRPr="003A7FCA" w:rsidRDefault="00C4378F" w:rsidP="00C4378F">
            <w:pPr>
              <w:pStyle w:val="BodyText"/>
              <w:tabs>
                <w:tab w:val="decimal" w:pos="700"/>
              </w:tabs>
              <w:ind w:right="-213"/>
              <w:jc w:val="left"/>
              <w:rPr>
                <w:rFonts w:cs="Times New Roman"/>
                <w:sz w:val="18"/>
                <w:szCs w:val="18"/>
                <w:lang w:val="en-US"/>
              </w:rPr>
            </w:pPr>
            <w:r w:rsidRPr="003A7FCA">
              <w:rPr>
                <w:rFonts w:cs="Times New Roman"/>
                <w:sz w:val="18"/>
                <w:szCs w:val="18"/>
                <w:lang w:val="en-US"/>
              </w:rPr>
              <w:t>5,997,286</w:t>
            </w:r>
          </w:p>
        </w:tc>
      </w:tr>
      <w:tr w:rsidR="00C4378F" w:rsidRPr="00EB4F66" w14:paraId="7F39DC61" w14:textId="77777777" w:rsidTr="003A7FCA">
        <w:trPr>
          <w:gridAfter w:val="1"/>
          <w:wAfter w:w="6" w:type="dxa"/>
          <w:trHeight w:val="140"/>
        </w:trPr>
        <w:tc>
          <w:tcPr>
            <w:tcW w:w="2761" w:type="dxa"/>
            <w:vAlign w:val="bottom"/>
          </w:tcPr>
          <w:p w14:paraId="79496910" w14:textId="77777777" w:rsidR="00C4378F" w:rsidRPr="003A7FCA" w:rsidRDefault="00C4378F" w:rsidP="00C4378F">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Lease liabilities</w:t>
            </w:r>
          </w:p>
        </w:tc>
        <w:tc>
          <w:tcPr>
            <w:tcW w:w="1086" w:type="dxa"/>
            <w:tcBorders>
              <w:left w:val="nil"/>
              <w:right w:val="nil"/>
            </w:tcBorders>
            <w:vAlign w:val="bottom"/>
          </w:tcPr>
          <w:p w14:paraId="10507E94" w14:textId="3166D123" w:rsidR="00C4378F" w:rsidRPr="003A7FCA" w:rsidRDefault="00C4378F" w:rsidP="00C4378F">
            <w:pPr>
              <w:pStyle w:val="BodyText"/>
              <w:tabs>
                <w:tab w:val="decimal" w:pos="820"/>
              </w:tabs>
              <w:ind w:right="-130"/>
              <w:jc w:val="left"/>
              <w:rPr>
                <w:rFonts w:cs="Times New Roman"/>
                <w:sz w:val="18"/>
                <w:szCs w:val="18"/>
                <w:lang w:val="en-US"/>
              </w:rPr>
            </w:pPr>
            <w:r w:rsidRPr="003A7FCA">
              <w:rPr>
                <w:rFonts w:cs="Times New Roman"/>
                <w:sz w:val="18"/>
                <w:szCs w:val="18"/>
                <w:lang w:val="en-US"/>
              </w:rPr>
              <w:t>1,399,009</w:t>
            </w:r>
          </w:p>
        </w:tc>
        <w:tc>
          <w:tcPr>
            <w:tcW w:w="271" w:type="dxa"/>
            <w:vAlign w:val="bottom"/>
          </w:tcPr>
          <w:p w14:paraId="7B14BFAA" w14:textId="77777777" w:rsidR="00C4378F" w:rsidRPr="003A7FCA" w:rsidRDefault="00C4378F" w:rsidP="00C4378F">
            <w:pPr>
              <w:pStyle w:val="BodyText"/>
              <w:tabs>
                <w:tab w:val="center" w:pos="4536"/>
                <w:tab w:val="right" w:pos="9072"/>
              </w:tabs>
              <w:ind w:right="-108"/>
              <w:rPr>
                <w:rFonts w:cs="Times New Roman"/>
                <w:sz w:val="18"/>
                <w:szCs w:val="18"/>
              </w:rPr>
            </w:pPr>
          </w:p>
        </w:tc>
        <w:tc>
          <w:tcPr>
            <w:tcW w:w="1123" w:type="dxa"/>
            <w:tcBorders>
              <w:left w:val="nil"/>
              <w:right w:val="nil"/>
            </w:tcBorders>
          </w:tcPr>
          <w:p w14:paraId="6609DD08" w14:textId="1F07355F" w:rsidR="00C4378F" w:rsidRPr="003A7FCA" w:rsidRDefault="00C4378F" w:rsidP="00C4378F">
            <w:pPr>
              <w:pStyle w:val="BodyText"/>
              <w:tabs>
                <w:tab w:val="decimal" w:pos="820"/>
              </w:tabs>
              <w:ind w:right="-213"/>
              <w:jc w:val="left"/>
              <w:rPr>
                <w:rFonts w:cs="Times New Roman"/>
                <w:sz w:val="18"/>
                <w:szCs w:val="18"/>
                <w:lang w:val="en-US"/>
              </w:rPr>
            </w:pPr>
            <w:r w:rsidRPr="003A7FCA">
              <w:rPr>
                <w:rFonts w:cs="Times New Roman"/>
                <w:sz w:val="18"/>
                <w:szCs w:val="18"/>
                <w:lang w:val="en-US"/>
              </w:rPr>
              <w:t>75,934</w:t>
            </w:r>
          </w:p>
        </w:tc>
        <w:tc>
          <w:tcPr>
            <w:tcW w:w="269" w:type="dxa"/>
          </w:tcPr>
          <w:p w14:paraId="23717AE9" w14:textId="77777777" w:rsidR="00C4378F" w:rsidRPr="003A7FCA" w:rsidDel="00D00E75" w:rsidRDefault="00C4378F" w:rsidP="00C4378F">
            <w:pPr>
              <w:pStyle w:val="BodyText"/>
              <w:tabs>
                <w:tab w:val="center" w:pos="4536"/>
                <w:tab w:val="right" w:pos="9072"/>
              </w:tabs>
              <w:ind w:right="-108"/>
              <w:rPr>
                <w:rFonts w:cs="Times New Roman"/>
                <w:sz w:val="18"/>
                <w:szCs w:val="18"/>
              </w:rPr>
            </w:pPr>
          </w:p>
        </w:tc>
        <w:tc>
          <w:tcPr>
            <w:tcW w:w="1088" w:type="dxa"/>
            <w:tcBorders>
              <w:left w:val="nil"/>
              <w:right w:val="nil"/>
            </w:tcBorders>
          </w:tcPr>
          <w:p w14:paraId="538511E9" w14:textId="61643678" w:rsidR="00C4378F" w:rsidRPr="003A7FCA" w:rsidRDefault="00C4378F" w:rsidP="00C4378F">
            <w:pPr>
              <w:pStyle w:val="BodyText"/>
              <w:tabs>
                <w:tab w:val="decimal" w:pos="820"/>
              </w:tabs>
              <w:ind w:right="-213"/>
              <w:jc w:val="left"/>
              <w:rPr>
                <w:rFonts w:cs="Times New Roman"/>
                <w:sz w:val="18"/>
                <w:szCs w:val="18"/>
                <w:lang w:val="en-US"/>
              </w:rPr>
            </w:pPr>
            <w:r w:rsidRPr="003A7FCA">
              <w:rPr>
                <w:rFonts w:cs="Times New Roman"/>
                <w:sz w:val="18"/>
                <w:szCs w:val="18"/>
                <w:lang w:val="en-US"/>
              </w:rPr>
              <w:t>75,837</w:t>
            </w:r>
          </w:p>
        </w:tc>
        <w:tc>
          <w:tcPr>
            <w:tcW w:w="241" w:type="dxa"/>
          </w:tcPr>
          <w:p w14:paraId="330D0C9C" w14:textId="77777777" w:rsidR="00C4378F" w:rsidRPr="003A7FCA" w:rsidRDefault="00C4378F" w:rsidP="00C4378F">
            <w:pPr>
              <w:pStyle w:val="BodyText"/>
              <w:tabs>
                <w:tab w:val="center" w:pos="4536"/>
                <w:tab w:val="right" w:pos="9072"/>
              </w:tabs>
              <w:ind w:right="-108"/>
              <w:rPr>
                <w:rFonts w:cs="Times New Roman"/>
                <w:sz w:val="18"/>
                <w:szCs w:val="18"/>
              </w:rPr>
            </w:pPr>
          </w:p>
        </w:tc>
        <w:tc>
          <w:tcPr>
            <w:tcW w:w="1026" w:type="dxa"/>
            <w:tcBorders>
              <w:left w:val="nil"/>
              <w:right w:val="nil"/>
            </w:tcBorders>
          </w:tcPr>
          <w:p w14:paraId="16A984E8" w14:textId="07D13836" w:rsidR="00C4378F" w:rsidRPr="003A7FCA" w:rsidRDefault="00C4378F" w:rsidP="00C4378F">
            <w:pPr>
              <w:pStyle w:val="BodyText"/>
              <w:tabs>
                <w:tab w:val="decimal" w:pos="820"/>
              </w:tabs>
              <w:ind w:right="-213"/>
              <w:jc w:val="left"/>
              <w:rPr>
                <w:rFonts w:cs="Times New Roman"/>
                <w:sz w:val="18"/>
                <w:szCs w:val="18"/>
                <w:lang w:val="en-US"/>
              </w:rPr>
            </w:pPr>
            <w:r w:rsidRPr="003A7FCA">
              <w:rPr>
                <w:rFonts w:cs="Times New Roman"/>
                <w:sz w:val="18"/>
                <w:szCs w:val="18"/>
                <w:lang w:val="en-US"/>
              </w:rPr>
              <w:t>241,073</w:t>
            </w:r>
          </w:p>
        </w:tc>
        <w:tc>
          <w:tcPr>
            <w:tcW w:w="247" w:type="dxa"/>
          </w:tcPr>
          <w:p w14:paraId="005C6FA8" w14:textId="77777777" w:rsidR="00C4378F" w:rsidRPr="003A7FCA" w:rsidRDefault="00C4378F" w:rsidP="00C4378F">
            <w:pPr>
              <w:pStyle w:val="BodyText"/>
              <w:tabs>
                <w:tab w:val="center" w:pos="4536"/>
                <w:tab w:val="right" w:pos="9072"/>
              </w:tabs>
              <w:ind w:right="-108"/>
              <w:jc w:val="right"/>
              <w:rPr>
                <w:rFonts w:cs="Times New Roman"/>
                <w:sz w:val="18"/>
                <w:szCs w:val="18"/>
              </w:rPr>
            </w:pPr>
          </w:p>
        </w:tc>
        <w:tc>
          <w:tcPr>
            <w:tcW w:w="895" w:type="dxa"/>
            <w:tcBorders>
              <w:left w:val="nil"/>
              <w:right w:val="nil"/>
            </w:tcBorders>
          </w:tcPr>
          <w:p w14:paraId="75343C6C" w14:textId="3CA10AE7" w:rsidR="00C4378F" w:rsidRPr="003A7FCA" w:rsidRDefault="00C4378F" w:rsidP="00C4378F">
            <w:pPr>
              <w:pStyle w:val="BodyText"/>
              <w:tabs>
                <w:tab w:val="decimal" w:pos="510"/>
              </w:tabs>
              <w:ind w:right="-213"/>
              <w:jc w:val="left"/>
              <w:rPr>
                <w:rFonts w:cs="Times New Roman"/>
                <w:sz w:val="18"/>
                <w:szCs w:val="18"/>
                <w:lang w:val="en-US"/>
              </w:rPr>
            </w:pPr>
            <w:r w:rsidRPr="003A7FCA">
              <w:rPr>
                <w:rFonts w:cs="Times New Roman"/>
                <w:sz w:val="18"/>
                <w:szCs w:val="18"/>
                <w:lang w:val="en-US"/>
              </w:rPr>
              <w:t>2,018,883</w:t>
            </w:r>
          </w:p>
        </w:tc>
        <w:tc>
          <w:tcPr>
            <w:tcW w:w="260" w:type="dxa"/>
          </w:tcPr>
          <w:p w14:paraId="6FFEE482" w14:textId="77777777" w:rsidR="00C4378F" w:rsidRPr="003A7FCA" w:rsidRDefault="00C4378F" w:rsidP="00C4378F">
            <w:pPr>
              <w:pStyle w:val="BodyText"/>
              <w:tabs>
                <w:tab w:val="center" w:pos="4536"/>
                <w:tab w:val="right" w:pos="9072"/>
              </w:tabs>
              <w:ind w:right="-108"/>
              <w:jc w:val="right"/>
              <w:rPr>
                <w:rFonts w:cs="Times New Roman"/>
                <w:sz w:val="18"/>
                <w:szCs w:val="18"/>
              </w:rPr>
            </w:pPr>
          </w:p>
        </w:tc>
        <w:tc>
          <w:tcPr>
            <w:tcW w:w="934" w:type="dxa"/>
            <w:tcBorders>
              <w:left w:val="nil"/>
              <w:right w:val="nil"/>
            </w:tcBorders>
          </w:tcPr>
          <w:p w14:paraId="20913F65" w14:textId="5002EA85" w:rsidR="00C4378F" w:rsidRPr="003A7FCA" w:rsidRDefault="00C4378F" w:rsidP="00C4378F">
            <w:pPr>
              <w:pStyle w:val="BodyText"/>
              <w:tabs>
                <w:tab w:val="decimal" w:pos="700"/>
              </w:tabs>
              <w:ind w:right="-213"/>
              <w:jc w:val="left"/>
              <w:rPr>
                <w:rFonts w:cs="Times New Roman"/>
                <w:sz w:val="18"/>
                <w:szCs w:val="18"/>
                <w:lang w:val="en-US"/>
              </w:rPr>
            </w:pPr>
            <w:r w:rsidRPr="003A7FCA">
              <w:rPr>
                <w:rFonts w:cs="Times New Roman"/>
                <w:sz w:val="18"/>
                <w:szCs w:val="18"/>
                <w:lang w:val="en-US"/>
              </w:rPr>
              <w:t>2,411,727</w:t>
            </w:r>
          </w:p>
        </w:tc>
      </w:tr>
    </w:tbl>
    <w:p w14:paraId="326F75CA" w14:textId="77777777" w:rsidR="00A403B6" w:rsidRPr="00EB4F66" w:rsidRDefault="00A403B6" w:rsidP="00A403B6">
      <w:pPr>
        <w:spacing w:line="240" w:lineRule="atLeast"/>
        <w:ind w:left="540"/>
        <w:jc w:val="thaiDistribute"/>
        <w:rPr>
          <w:rFonts w:cs="Times New Roman"/>
          <w:color w:val="000000"/>
          <w:sz w:val="10"/>
          <w:szCs w:val="10"/>
        </w:rPr>
      </w:pPr>
    </w:p>
    <w:tbl>
      <w:tblPr>
        <w:tblStyle w:val="TableGrid"/>
        <w:tblW w:w="1023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68"/>
        <w:gridCol w:w="1089"/>
        <w:gridCol w:w="272"/>
        <w:gridCol w:w="1125"/>
        <w:gridCol w:w="270"/>
        <w:gridCol w:w="1091"/>
        <w:gridCol w:w="241"/>
        <w:gridCol w:w="1028"/>
        <w:gridCol w:w="247"/>
        <w:gridCol w:w="897"/>
        <w:gridCol w:w="261"/>
        <w:gridCol w:w="941"/>
      </w:tblGrid>
      <w:tr w:rsidR="00A403B6" w:rsidRPr="00EB4F66" w14:paraId="405A4038" w14:textId="77777777" w:rsidTr="002805B6">
        <w:trPr>
          <w:trHeight w:val="73"/>
          <w:tblHeader/>
        </w:trPr>
        <w:tc>
          <w:tcPr>
            <w:tcW w:w="2768" w:type="dxa"/>
            <w:vAlign w:val="bottom"/>
          </w:tcPr>
          <w:p w14:paraId="7906A4B7" w14:textId="77777777" w:rsidR="00A403B6" w:rsidRPr="003A7FCA" w:rsidRDefault="00A403B6" w:rsidP="00E05856">
            <w:pPr>
              <w:rPr>
                <w:rFonts w:cs="Times New Roman"/>
                <w:b/>
                <w:bCs/>
                <w:i/>
                <w:iCs/>
                <w:sz w:val="18"/>
                <w:szCs w:val="18"/>
              </w:rPr>
            </w:pPr>
            <w:r w:rsidRPr="003A7FCA">
              <w:rPr>
                <w:rFonts w:cs="Times New Roman"/>
                <w:b/>
                <w:bCs/>
                <w:i/>
                <w:iCs/>
                <w:sz w:val="18"/>
                <w:szCs w:val="18"/>
              </w:rPr>
              <w:t>At 31 December 2022</w:t>
            </w:r>
          </w:p>
        </w:tc>
        <w:tc>
          <w:tcPr>
            <w:tcW w:w="7462" w:type="dxa"/>
            <w:gridSpan w:val="11"/>
            <w:vAlign w:val="bottom"/>
          </w:tcPr>
          <w:p w14:paraId="0EE9F49F" w14:textId="77777777" w:rsidR="00A403B6" w:rsidRPr="00EB4F66" w:rsidRDefault="00A403B6" w:rsidP="00E05856">
            <w:pPr>
              <w:tabs>
                <w:tab w:val="left" w:pos="623"/>
              </w:tabs>
              <w:jc w:val="center"/>
              <w:rPr>
                <w:rFonts w:cs="Times New Roman"/>
                <w:sz w:val="18"/>
                <w:szCs w:val="18"/>
                <w:highlight w:val="cyan"/>
              </w:rPr>
            </w:pPr>
          </w:p>
        </w:tc>
      </w:tr>
      <w:tr w:rsidR="00A403B6" w:rsidRPr="00EB4F66" w14:paraId="75643D3A" w14:textId="77777777" w:rsidTr="002805B6">
        <w:trPr>
          <w:trHeight w:val="244"/>
        </w:trPr>
        <w:tc>
          <w:tcPr>
            <w:tcW w:w="2768" w:type="dxa"/>
          </w:tcPr>
          <w:p w14:paraId="615E709E" w14:textId="77777777" w:rsidR="00A403B6" w:rsidRPr="003A7FCA" w:rsidRDefault="00A403B6" w:rsidP="00E05856">
            <w:pPr>
              <w:pStyle w:val="BodyText"/>
              <w:tabs>
                <w:tab w:val="center" w:pos="4536"/>
                <w:tab w:val="right" w:pos="9072"/>
              </w:tabs>
              <w:ind w:right="-108"/>
              <w:rPr>
                <w:rFonts w:eastAsia="Calibri" w:cs="Times New Roman"/>
                <w:b/>
                <w:bCs/>
                <w:i/>
                <w:iCs/>
                <w:sz w:val="18"/>
                <w:szCs w:val="18"/>
              </w:rPr>
            </w:pPr>
            <w:r w:rsidRPr="003A7FCA">
              <w:rPr>
                <w:rFonts w:eastAsia="Calibri" w:cs="Times New Roman"/>
                <w:b/>
                <w:bCs/>
                <w:i/>
                <w:iCs/>
                <w:sz w:val="18"/>
                <w:szCs w:val="18"/>
              </w:rPr>
              <w:t>Financial liabilities</w:t>
            </w:r>
          </w:p>
        </w:tc>
        <w:tc>
          <w:tcPr>
            <w:tcW w:w="1089" w:type="dxa"/>
          </w:tcPr>
          <w:p w14:paraId="7F135A27" w14:textId="77777777" w:rsidR="00A403B6" w:rsidRPr="00EB4F66" w:rsidRDefault="00A403B6" w:rsidP="00E05856">
            <w:pPr>
              <w:pStyle w:val="BodyText"/>
              <w:tabs>
                <w:tab w:val="center" w:pos="4536"/>
                <w:tab w:val="right" w:pos="9072"/>
              </w:tabs>
              <w:ind w:left="-90" w:right="50"/>
              <w:rPr>
                <w:rFonts w:eastAsia="Calibri" w:cs="Times New Roman"/>
                <w:sz w:val="18"/>
                <w:szCs w:val="18"/>
                <w:highlight w:val="cyan"/>
              </w:rPr>
            </w:pPr>
          </w:p>
        </w:tc>
        <w:tc>
          <w:tcPr>
            <w:tcW w:w="272" w:type="dxa"/>
          </w:tcPr>
          <w:p w14:paraId="24767491"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1125" w:type="dxa"/>
          </w:tcPr>
          <w:p w14:paraId="6F62B5D1"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270" w:type="dxa"/>
          </w:tcPr>
          <w:p w14:paraId="38E5F648"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1091" w:type="dxa"/>
          </w:tcPr>
          <w:p w14:paraId="6925FC99"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241" w:type="dxa"/>
          </w:tcPr>
          <w:p w14:paraId="71586E9E"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1028" w:type="dxa"/>
          </w:tcPr>
          <w:p w14:paraId="689898F5"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247" w:type="dxa"/>
            <w:vAlign w:val="bottom"/>
          </w:tcPr>
          <w:p w14:paraId="4130EF0E"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897" w:type="dxa"/>
            <w:vAlign w:val="center"/>
          </w:tcPr>
          <w:p w14:paraId="0D4FD630"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261" w:type="dxa"/>
            <w:vAlign w:val="center"/>
          </w:tcPr>
          <w:p w14:paraId="4AD8AAB5" w14:textId="77777777" w:rsidR="00A403B6" w:rsidRPr="00EB4F66" w:rsidRDefault="00A403B6" w:rsidP="00E05856">
            <w:pPr>
              <w:pStyle w:val="BodyText"/>
              <w:tabs>
                <w:tab w:val="center" w:pos="4536"/>
                <w:tab w:val="right" w:pos="9072"/>
              </w:tabs>
              <w:ind w:right="-108"/>
              <w:rPr>
                <w:rFonts w:eastAsia="Calibri" w:cs="Times New Roman"/>
                <w:sz w:val="18"/>
                <w:szCs w:val="18"/>
                <w:highlight w:val="cyan"/>
              </w:rPr>
            </w:pPr>
          </w:p>
        </w:tc>
        <w:tc>
          <w:tcPr>
            <w:tcW w:w="941" w:type="dxa"/>
          </w:tcPr>
          <w:p w14:paraId="7519AF3A" w14:textId="77777777" w:rsidR="00A403B6" w:rsidRPr="00EB4F66" w:rsidRDefault="00A403B6" w:rsidP="00E05856">
            <w:pPr>
              <w:pStyle w:val="BodyText"/>
              <w:tabs>
                <w:tab w:val="left" w:pos="623"/>
                <w:tab w:val="center" w:pos="4536"/>
                <w:tab w:val="right" w:pos="9072"/>
              </w:tabs>
              <w:ind w:right="-108"/>
              <w:rPr>
                <w:rFonts w:eastAsia="Calibri" w:cs="Times New Roman"/>
                <w:sz w:val="18"/>
                <w:szCs w:val="18"/>
                <w:highlight w:val="cyan"/>
              </w:rPr>
            </w:pPr>
          </w:p>
        </w:tc>
      </w:tr>
      <w:tr w:rsidR="00A403B6" w:rsidRPr="00EB4F66" w14:paraId="501623E1" w14:textId="77777777">
        <w:trPr>
          <w:trHeight w:val="171"/>
        </w:trPr>
        <w:tc>
          <w:tcPr>
            <w:tcW w:w="2768" w:type="dxa"/>
            <w:vAlign w:val="bottom"/>
          </w:tcPr>
          <w:p w14:paraId="218DCF56" w14:textId="77777777" w:rsidR="00A403B6" w:rsidRPr="003A7FCA" w:rsidRDefault="00A403B6" w:rsidP="00E05856">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Long-term debentures</w:t>
            </w:r>
          </w:p>
        </w:tc>
        <w:tc>
          <w:tcPr>
            <w:tcW w:w="1089" w:type="dxa"/>
          </w:tcPr>
          <w:p w14:paraId="5857D40F" w14:textId="77777777" w:rsidR="00A403B6" w:rsidRPr="00EB4F66" w:rsidRDefault="00A403B6" w:rsidP="00E05856">
            <w:pPr>
              <w:pStyle w:val="BodyText"/>
              <w:tabs>
                <w:tab w:val="center" w:pos="4536"/>
                <w:tab w:val="right" w:pos="9072"/>
              </w:tabs>
              <w:ind w:left="-90" w:right="-300"/>
              <w:jc w:val="center"/>
              <w:rPr>
                <w:rFonts w:cs="Times New Roman"/>
                <w:sz w:val="18"/>
                <w:szCs w:val="18"/>
                <w:highlight w:val="cyan"/>
              </w:rPr>
            </w:pPr>
            <w:r w:rsidRPr="00EB4F66">
              <w:rPr>
                <w:rFonts w:cs="Times New Roman"/>
                <w:sz w:val="18"/>
                <w:szCs w:val="18"/>
              </w:rPr>
              <w:t>666,800</w:t>
            </w:r>
          </w:p>
        </w:tc>
        <w:tc>
          <w:tcPr>
            <w:tcW w:w="272" w:type="dxa"/>
          </w:tcPr>
          <w:p w14:paraId="3C6F17AB" w14:textId="77777777" w:rsidR="00A403B6" w:rsidRPr="00EB4F66" w:rsidRDefault="00A403B6" w:rsidP="00E05856">
            <w:pPr>
              <w:pStyle w:val="BodyText"/>
              <w:tabs>
                <w:tab w:val="center" w:pos="4536"/>
                <w:tab w:val="right" w:pos="9072"/>
              </w:tabs>
              <w:ind w:right="-108"/>
              <w:rPr>
                <w:rFonts w:cs="Times New Roman"/>
                <w:sz w:val="18"/>
                <w:szCs w:val="18"/>
                <w:highlight w:val="cyan"/>
              </w:rPr>
            </w:pPr>
          </w:p>
        </w:tc>
        <w:tc>
          <w:tcPr>
            <w:tcW w:w="1125" w:type="dxa"/>
          </w:tcPr>
          <w:p w14:paraId="0CEBDB42" w14:textId="77777777" w:rsidR="00A403B6" w:rsidRPr="00EB4F66" w:rsidRDefault="00A403B6" w:rsidP="00E05856">
            <w:pPr>
              <w:pStyle w:val="BodyText"/>
              <w:tabs>
                <w:tab w:val="center" w:pos="4536"/>
                <w:tab w:val="right" w:pos="9072"/>
              </w:tabs>
              <w:ind w:left="-90" w:right="-300"/>
              <w:jc w:val="center"/>
              <w:rPr>
                <w:rFonts w:cs="Times New Roman"/>
                <w:sz w:val="18"/>
                <w:szCs w:val="18"/>
              </w:rPr>
            </w:pPr>
            <w:r w:rsidRPr="00EB4F66">
              <w:rPr>
                <w:rFonts w:cs="Times New Roman"/>
                <w:sz w:val="18"/>
                <w:szCs w:val="18"/>
              </w:rPr>
              <w:t>318,815</w:t>
            </w:r>
          </w:p>
        </w:tc>
        <w:tc>
          <w:tcPr>
            <w:tcW w:w="270" w:type="dxa"/>
          </w:tcPr>
          <w:p w14:paraId="4F47282D" w14:textId="77777777" w:rsidR="00A403B6" w:rsidRPr="00EB4F66" w:rsidDel="00D00E75" w:rsidRDefault="00A403B6" w:rsidP="00E05856">
            <w:pPr>
              <w:pStyle w:val="BodyText"/>
              <w:tabs>
                <w:tab w:val="center" w:pos="4536"/>
                <w:tab w:val="right" w:pos="9072"/>
              </w:tabs>
              <w:ind w:right="-108"/>
              <w:rPr>
                <w:rFonts w:cs="Times New Roman"/>
                <w:sz w:val="18"/>
                <w:szCs w:val="18"/>
                <w:highlight w:val="cyan"/>
              </w:rPr>
            </w:pPr>
          </w:p>
        </w:tc>
        <w:tc>
          <w:tcPr>
            <w:tcW w:w="1091" w:type="dxa"/>
          </w:tcPr>
          <w:p w14:paraId="77DD1ED6" w14:textId="78AD0223" w:rsidR="00A403B6" w:rsidRPr="003A7FCA" w:rsidRDefault="006C0400" w:rsidP="006C0400">
            <w:pPr>
              <w:pStyle w:val="BodyText"/>
              <w:tabs>
                <w:tab w:val="decimal" w:pos="820"/>
              </w:tabs>
              <w:ind w:right="-213"/>
              <w:jc w:val="left"/>
              <w:rPr>
                <w:rFonts w:cs="Times New Roman"/>
                <w:sz w:val="18"/>
                <w:szCs w:val="18"/>
                <w:lang w:val="en-US"/>
              </w:rPr>
            </w:pPr>
            <w:r w:rsidRPr="006C0400">
              <w:rPr>
                <w:rFonts w:cs="Times New Roman"/>
                <w:sz w:val="18"/>
                <w:szCs w:val="18"/>
                <w:lang w:val="en-US"/>
              </w:rPr>
              <w:t>18,340</w:t>
            </w:r>
          </w:p>
        </w:tc>
        <w:tc>
          <w:tcPr>
            <w:tcW w:w="241" w:type="dxa"/>
          </w:tcPr>
          <w:p w14:paraId="78F4E56F" w14:textId="77777777" w:rsidR="00A403B6" w:rsidRPr="006C0400" w:rsidRDefault="00A403B6" w:rsidP="006C0400">
            <w:pPr>
              <w:pStyle w:val="BodyText"/>
              <w:tabs>
                <w:tab w:val="decimal" w:pos="820"/>
                <w:tab w:val="center" w:pos="4536"/>
                <w:tab w:val="right" w:pos="9072"/>
              </w:tabs>
              <w:ind w:right="-213"/>
              <w:rPr>
                <w:rFonts w:cs="Times New Roman"/>
                <w:sz w:val="18"/>
                <w:szCs w:val="18"/>
                <w:lang w:val="en-US"/>
              </w:rPr>
            </w:pPr>
          </w:p>
        </w:tc>
        <w:tc>
          <w:tcPr>
            <w:tcW w:w="1028" w:type="dxa"/>
          </w:tcPr>
          <w:p w14:paraId="6612D087" w14:textId="1F12D896" w:rsidR="00A403B6" w:rsidRPr="003A7FCA" w:rsidRDefault="006C0400" w:rsidP="006C0400">
            <w:pPr>
              <w:pStyle w:val="BodyText"/>
              <w:tabs>
                <w:tab w:val="decimal" w:pos="820"/>
              </w:tabs>
              <w:ind w:right="-213"/>
              <w:jc w:val="left"/>
              <w:rPr>
                <w:rFonts w:cs="Times New Roman"/>
                <w:sz w:val="18"/>
                <w:szCs w:val="18"/>
                <w:lang w:val="en-US"/>
              </w:rPr>
            </w:pPr>
            <w:r w:rsidRPr="006C0400">
              <w:rPr>
                <w:rFonts w:cs="Times New Roman"/>
                <w:sz w:val="18"/>
                <w:szCs w:val="18"/>
                <w:lang w:val="en-US"/>
              </w:rPr>
              <w:t>382,075</w:t>
            </w:r>
          </w:p>
        </w:tc>
        <w:tc>
          <w:tcPr>
            <w:tcW w:w="247" w:type="dxa"/>
          </w:tcPr>
          <w:p w14:paraId="7AD6B8F6" w14:textId="77777777" w:rsidR="00A403B6" w:rsidRPr="00EB4F66" w:rsidRDefault="00A403B6" w:rsidP="00E05856">
            <w:pPr>
              <w:pStyle w:val="BodyText"/>
              <w:tabs>
                <w:tab w:val="center" w:pos="4536"/>
                <w:tab w:val="right" w:pos="9072"/>
              </w:tabs>
              <w:ind w:right="-108"/>
              <w:jc w:val="right"/>
              <w:rPr>
                <w:rFonts w:cs="Times New Roman"/>
                <w:sz w:val="18"/>
                <w:szCs w:val="18"/>
                <w:highlight w:val="cyan"/>
              </w:rPr>
            </w:pPr>
          </w:p>
        </w:tc>
        <w:tc>
          <w:tcPr>
            <w:tcW w:w="897" w:type="dxa"/>
            <w:vAlign w:val="bottom"/>
          </w:tcPr>
          <w:p w14:paraId="1A82A11E" w14:textId="264415C5" w:rsidR="00A403B6" w:rsidRPr="003A7FCA" w:rsidRDefault="003A7FCA"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1" w:type="dxa"/>
          </w:tcPr>
          <w:p w14:paraId="206BB72B" w14:textId="77777777" w:rsidR="00A403B6" w:rsidRPr="00EB4F66" w:rsidRDefault="00A403B6" w:rsidP="00E05856">
            <w:pPr>
              <w:pStyle w:val="BodyText"/>
              <w:tabs>
                <w:tab w:val="center" w:pos="4536"/>
                <w:tab w:val="right" w:pos="9072"/>
              </w:tabs>
              <w:ind w:right="-108"/>
              <w:jc w:val="right"/>
              <w:rPr>
                <w:rFonts w:cs="Times New Roman"/>
                <w:sz w:val="18"/>
                <w:szCs w:val="18"/>
                <w:highlight w:val="cyan"/>
              </w:rPr>
            </w:pPr>
          </w:p>
        </w:tc>
        <w:tc>
          <w:tcPr>
            <w:tcW w:w="941" w:type="dxa"/>
          </w:tcPr>
          <w:p w14:paraId="5F5EBA18" w14:textId="77777777" w:rsidR="00A403B6" w:rsidRPr="00EB4F66" w:rsidRDefault="00A403B6" w:rsidP="00E05856">
            <w:pPr>
              <w:pStyle w:val="BodyText"/>
              <w:tabs>
                <w:tab w:val="left" w:pos="720"/>
                <w:tab w:val="center" w:pos="4536"/>
                <w:tab w:val="right" w:pos="9072"/>
              </w:tabs>
              <w:ind w:left="-270" w:right="-20" w:hanging="1080"/>
              <w:jc w:val="right"/>
              <w:rPr>
                <w:rFonts w:cs="Times New Roman"/>
                <w:sz w:val="18"/>
                <w:szCs w:val="18"/>
                <w:highlight w:val="cyan"/>
              </w:rPr>
            </w:pPr>
            <w:r w:rsidRPr="00EB4F66">
              <w:rPr>
                <w:rFonts w:cs="Times New Roman"/>
                <w:sz w:val="18"/>
                <w:szCs w:val="18"/>
              </w:rPr>
              <w:t>719,230</w:t>
            </w:r>
          </w:p>
        </w:tc>
      </w:tr>
      <w:tr w:rsidR="00A403B6" w:rsidRPr="00EB4F66" w14:paraId="6EE4AC49" w14:textId="77777777" w:rsidTr="002805B6">
        <w:trPr>
          <w:trHeight w:val="171"/>
        </w:trPr>
        <w:tc>
          <w:tcPr>
            <w:tcW w:w="2768" w:type="dxa"/>
            <w:vAlign w:val="bottom"/>
          </w:tcPr>
          <w:p w14:paraId="7C6B3D8F" w14:textId="77777777" w:rsidR="00A403B6" w:rsidRPr="003A7FCA" w:rsidRDefault="00A403B6" w:rsidP="00E05856">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Lease liabilities</w:t>
            </w:r>
          </w:p>
        </w:tc>
        <w:tc>
          <w:tcPr>
            <w:tcW w:w="1089" w:type="dxa"/>
            <w:vAlign w:val="bottom"/>
          </w:tcPr>
          <w:p w14:paraId="39259A73" w14:textId="77777777" w:rsidR="00A403B6" w:rsidRPr="00EB4F66" w:rsidRDefault="00A403B6" w:rsidP="00E05856">
            <w:pPr>
              <w:pStyle w:val="BodyText"/>
              <w:tabs>
                <w:tab w:val="center" w:pos="4536"/>
                <w:tab w:val="right" w:pos="9072"/>
              </w:tabs>
              <w:ind w:left="-90" w:right="-480"/>
              <w:jc w:val="center"/>
              <w:rPr>
                <w:rFonts w:cs="Times New Roman"/>
                <w:sz w:val="18"/>
                <w:szCs w:val="18"/>
                <w:highlight w:val="cyan"/>
              </w:rPr>
            </w:pPr>
            <w:r w:rsidRPr="00EB4F66">
              <w:rPr>
                <w:rFonts w:cs="Times New Roman"/>
                <w:sz w:val="18"/>
                <w:szCs w:val="18"/>
              </w:rPr>
              <w:t>5,813</w:t>
            </w:r>
          </w:p>
        </w:tc>
        <w:tc>
          <w:tcPr>
            <w:tcW w:w="272" w:type="dxa"/>
            <w:vAlign w:val="bottom"/>
          </w:tcPr>
          <w:p w14:paraId="72A2FF39" w14:textId="77777777" w:rsidR="00A403B6" w:rsidRPr="00EB4F66" w:rsidRDefault="00A403B6" w:rsidP="00E05856">
            <w:pPr>
              <w:pStyle w:val="BodyText"/>
              <w:tabs>
                <w:tab w:val="center" w:pos="4536"/>
                <w:tab w:val="right" w:pos="9072"/>
              </w:tabs>
              <w:ind w:right="-108"/>
              <w:rPr>
                <w:rFonts w:cs="Times New Roman"/>
                <w:sz w:val="18"/>
                <w:szCs w:val="18"/>
                <w:highlight w:val="cyan"/>
              </w:rPr>
            </w:pPr>
          </w:p>
        </w:tc>
        <w:tc>
          <w:tcPr>
            <w:tcW w:w="1125" w:type="dxa"/>
          </w:tcPr>
          <w:p w14:paraId="7226188D" w14:textId="77777777" w:rsidR="00A403B6" w:rsidRPr="00EB4F66" w:rsidRDefault="00A403B6" w:rsidP="00E05856">
            <w:pPr>
              <w:pStyle w:val="BodyText"/>
              <w:tabs>
                <w:tab w:val="center" w:pos="4536"/>
                <w:tab w:val="right" w:pos="9072"/>
              </w:tabs>
              <w:ind w:left="-90" w:right="-480"/>
              <w:jc w:val="center"/>
              <w:rPr>
                <w:rFonts w:cs="Times New Roman"/>
                <w:sz w:val="18"/>
                <w:szCs w:val="18"/>
              </w:rPr>
            </w:pPr>
            <w:r w:rsidRPr="00EB4F66">
              <w:rPr>
                <w:rFonts w:cs="Times New Roman"/>
                <w:sz w:val="18"/>
                <w:szCs w:val="18"/>
              </w:rPr>
              <w:t>3,179</w:t>
            </w:r>
          </w:p>
        </w:tc>
        <w:tc>
          <w:tcPr>
            <w:tcW w:w="270" w:type="dxa"/>
            <w:vAlign w:val="bottom"/>
          </w:tcPr>
          <w:p w14:paraId="3A88DA53" w14:textId="77777777" w:rsidR="00A403B6" w:rsidRPr="00EB4F66" w:rsidDel="00D00E75" w:rsidRDefault="00A403B6" w:rsidP="00E05856">
            <w:pPr>
              <w:pStyle w:val="BodyText"/>
              <w:tabs>
                <w:tab w:val="center" w:pos="4536"/>
                <w:tab w:val="right" w:pos="9072"/>
              </w:tabs>
              <w:ind w:right="-108"/>
              <w:rPr>
                <w:rFonts w:cs="Times New Roman"/>
                <w:sz w:val="18"/>
                <w:szCs w:val="18"/>
                <w:highlight w:val="cyan"/>
              </w:rPr>
            </w:pPr>
          </w:p>
        </w:tc>
        <w:tc>
          <w:tcPr>
            <w:tcW w:w="1091" w:type="dxa"/>
            <w:vAlign w:val="bottom"/>
          </w:tcPr>
          <w:p w14:paraId="2F2C7ACB" w14:textId="16A1F4C5" w:rsidR="00A403B6" w:rsidRPr="003A7FCA" w:rsidRDefault="003A7FCA" w:rsidP="003A7FCA">
            <w:pPr>
              <w:pStyle w:val="BodyText"/>
              <w:tabs>
                <w:tab w:val="decimal" w:pos="580"/>
              </w:tabs>
              <w:ind w:right="-39"/>
              <w:jc w:val="left"/>
              <w:rPr>
                <w:rFonts w:cs="Times New Roman"/>
                <w:sz w:val="18"/>
                <w:szCs w:val="18"/>
                <w:lang w:val="en-US"/>
              </w:rPr>
            </w:pPr>
            <w:r w:rsidRPr="003A7FCA">
              <w:rPr>
                <w:rFonts w:cs="Times New Roman"/>
                <w:sz w:val="18"/>
                <w:szCs w:val="18"/>
                <w:lang w:val="en-US"/>
              </w:rPr>
              <w:t>-</w:t>
            </w:r>
          </w:p>
        </w:tc>
        <w:tc>
          <w:tcPr>
            <w:tcW w:w="241" w:type="dxa"/>
            <w:vAlign w:val="bottom"/>
          </w:tcPr>
          <w:p w14:paraId="586F9303" w14:textId="77777777" w:rsidR="00A403B6" w:rsidRPr="00EB4F66" w:rsidRDefault="00A403B6" w:rsidP="00E05856">
            <w:pPr>
              <w:pStyle w:val="BodyText"/>
              <w:tabs>
                <w:tab w:val="center" w:pos="4536"/>
                <w:tab w:val="right" w:pos="9072"/>
              </w:tabs>
              <w:ind w:right="-108"/>
              <w:rPr>
                <w:rFonts w:cs="Times New Roman"/>
                <w:sz w:val="18"/>
                <w:szCs w:val="18"/>
                <w:highlight w:val="cyan"/>
              </w:rPr>
            </w:pPr>
          </w:p>
        </w:tc>
        <w:tc>
          <w:tcPr>
            <w:tcW w:w="1028" w:type="dxa"/>
            <w:vAlign w:val="bottom"/>
          </w:tcPr>
          <w:p w14:paraId="4B67CF0D" w14:textId="47F8CDF5" w:rsidR="00A403B6" w:rsidRPr="003A7FCA" w:rsidRDefault="003A7FCA" w:rsidP="003A7FCA">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vAlign w:val="bottom"/>
          </w:tcPr>
          <w:p w14:paraId="687F1451" w14:textId="77777777" w:rsidR="00A403B6" w:rsidRPr="00EB4F66" w:rsidRDefault="00A403B6" w:rsidP="00E05856">
            <w:pPr>
              <w:pStyle w:val="BodyText"/>
              <w:tabs>
                <w:tab w:val="center" w:pos="4536"/>
                <w:tab w:val="right" w:pos="9072"/>
              </w:tabs>
              <w:ind w:right="-108"/>
              <w:jc w:val="right"/>
              <w:rPr>
                <w:rFonts w:cs="Times New Roman"/>
                <w:sz w:val="18"/>
                <w:szCs w:val="18"/>
                <w:highlight w:val="cyan"/>
              </w:rPr>
            </w:pPr>
          </w:p>
        </w:tc>
        <w:tc>
          <w:tcPr>
            <w:tcW w:w="897" w:type="dxa"/>
            <w:vAlign w:val="bottom"/>
          </w:tcPr>
          <w:p w14:paraId="6E3B4529" w14:textId="254BFBE5" w:rsidR="00A403B6" w:rsidRPr="003A7FCA" w:rsidRDefault="003A7FCA" w:rsidP="003A7FCA">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1" w:type="dxa"/>
            <w:vAlign w:val="bottom"/>
          </w:tcPr>
          <w:p w14:paraId="72D918A6" w14:textId="77777777" w:rsidR="00A403B6" w:rsidRPr="00EB4F66" w:rsidRDefault="00A403B6" w:rsidP="00E05856">
            <w:pPr>
              <w:pStyle w:val="BodyText"/>
              <w:tabs>
                <w:tab w:val="center" w:pos="4536"/>
                <w:tab w:val="right" w:pos="9072"/>
              </w:tabs>
              <w:ind w:right="-108"/>
              <w:jc w:val="right"/>
              <w:rPr>
                <w:rFonts w:cs="Times New Roman"/>
                <w:sz w:val="18"/>
                <w:szCs w:val="18"/>
                <w:highlight w:val="cyan"/>
              </w:rPr>
            </w:pPr>
          </w:p>
        </w:tc>
        <w:tc>
          <w:tcPr>
            <w:tcW w:w="941" w:type="dxa"/>
          </w:tcPr>
          <w:p w14:paraId="0D9381BB" w14:textId="77777777" w:rsidR="00A403B6" w:rsidRPr="00EB4F66" w:rsidRDefault="00A403B6" w:rsidP="00E05856">
            <w:pPr>
              <w:pStyle w:val="BodyText"/>
              <w:tabs>
                <w:tab w:val="left" w:pos="720"/>
                <w:tab w:val="center" w:pos="4536"/>
                <w:tab w:val="right" w:pos="9072"/>
              </w:tabs>
              <w:ind w:left="-270" w:right="-20" w:hanging="1080"/>
              <w:jc w:val="right"/>
              <w:rPr>
                <w:rFonts w:cs="Times New Roman"/>
                <w:sz w:val="18"/>
                <w:szCs w:val="18"/>
                <w:highlight w:val="cyan"/>
              </w:rPr>
            </w:pPr>
            <w:r w:rsidRPr="00EB4F66">
              <w:rPr>
                <w:rFonts w:cs="Times New Roman"/>
                <w:sz w:val="18"/>
                <w:szCs w:val="18"/>
              </w:rPr>
              <w:t>6,134</w:t>
            </w:r>
          </w:p>
        </w:tc>
      </w:tr>
    </w:tbl>
    <w:p w14:paraId="4C442C5F" w14:textId="77777777" w:rsidR="00A403B6" w:rsidRPr="00984090" w:rsidRDefault="00A403B6" w:rsidP="00A403B6">
      <w:pPr>
        <w:spacing w:line="240" w:lineRule="atLeast"/>
        <w:ind w:left="540"/>
        <w:jc w:val="thaiDistribute"/>
        <w:rPr>
          <w:rFonts w:cs="Times New Roman"/>
          <w:color w:val="000000"/>
          <w:sz w:val="6"/>
          <w:szCs w:val="6"/>
        </w:rPr>
      </w:pPr>
    </w:p>
    <w:tbl>
      <w:tblPr>
        <w:tblStyle w:val="TableGrid"/>
        <w:tblW w:w="1008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64"/>
        <w:gridCol w:w="266"/>
        <w:gridCol w:w="979"/>
        <w:gridCol w:w="264"/>
        <w:gridCol w:w="1066"/>
        <w:gridCol w:w="237"/>
        <w:gridCol w:w="1004"/>
        <w:gridCol w:w="242"/>
        <w:gridCol w:w="819"/>
        <w:gridCol w:w="255"/>
        <w:gridCol w:w="1004"/>
      </w:tblGrid>
      <w:tr w:rsidR="00A403B6" w:rsidRPr="00DA3E45" w14:paraId="5C178F52" w14:textId="77777777" w:rsidTr="00E05856">
        <w:trPr>
          <w:trHeight w:val="226"/>
          <w:tblHeader/>
        </w:trPr>
        <w:tc>
          <w:tcPr>
            <w:tcW w:w="2880" w:type="dxa"/>
          </w:tcPr>
          <w:p w14:paraId="02C7BD6A" w14:textId="77777777" w:rsidR="00A403B6" w:rsidRPr="00DA3E45" w:rsidRDefault="00A403B6" w:rsidP="00E05856">
            <w:pPr>
              <w:rPr>
                <w:rFonts w:cs="Times New Roman"/>
                <w:b/>
                <w:bCs/>
                <w:i/>
                <w:iCs/>
                <w:sz w:val="20"/>
                <w:szCs w:val="20"/>
              </w:rPr>
            </w:pPr>
          </w:p>
        </w:tc>
        <w:tc>
          <w:tcPr>
            <w:tcW w:w="7200" w:type="dxa"/>
            <w:gridSpan w:val="11"/>
          </w:tcPr>
          <w:p w14:paraId="43BA45E1" w14:textId="77777777" w:rsidR="00A403B6" w:rsidRPr="00B07B8B" w:rsidRDefault="00A403B6" w:rsidP="00E05856">
            <w:pPr>
              <w:jc w:val="center"/>
              <w:rPr>
                <w:rFonts w:cs="Times New Roman"/>
                <w:sz w:val="20"/>
                <w:szCs w:val="20"/>
              </w:rPr>
            </w:pPr>
            <w:r w:rsidRPr="00B07B8B">
              <w:rPr>
                <w:rFonts w:cs="Times New Roman"/>
                <w:b/>
                <w:bCs/>
                <w:sz w:val="20"/>
                <w:szCs w:val="20"/>
              </w:rPr>
              <w:t>Separate financial statements</w:t>
            </w:r>
          </w:p>
        </w:tc>
      </w:tr>
      <w:tr w:rsidR="00A403B6" w:rsidRPr="00DA3E45" w14:paraId="787780CF" w14:textId="77777777" w:rsidTr="00E05856">
        <w:trPr>
          <w:trHeight w:val="244"/>
          <w:tblHeader/>
        </w:trPr>
        <w:tc>
          <w:tcPr>
            <w:tcW w:w="2880" w:type="dxa"/>
          </w:tcPr>
          <w:p w14:paraId="0EE231AE" w14:textId="77777777" w:rsidR="00A403B6" w:rsidRPr="00B07B8B" w:rsidRDefault="00A403B6" w:rsidP="00E05856">
            <w:pPr>
              <w:rPr>
                <w:rFonts w:cs="Times New Roman"/>
                <w:b/>
                <w:bCs/>
                <w:i/>
                <w:iCs/>
                <w:sz w:val="20"/>
                <w:szCs w:val="20"/>
              </w:rPr>
            </w:pPr>
          </w:p>
        </w:tc>
        <w:tc>
          <w:tcPr>
            <w:tcW w:w="7200" w:type="dxa"/>
            <w:gridSpan w:val="11"/>
          </w:tcPr>
          <w:p w14:paraId="1698A17A" w14:textId="77777777" w:rsidR="00A403B6" w:rsidRPr="00B07B8B" w:rsidRDefault="00A403B6" w:rsidP="00E05856">
            <w:pPr>
              <w:jc w:val="center"/>
              <w:rPr>
                <w:rFonts w:cs="Times New Roman"/>
                <w:sz w:val="20"/>
                <w:szCs w:val="20"/>
              </w:rPr>
            </w:pPr>
            <w:r w:rsidRPr="00B07B8B">
              <w:rPr>
                <w:rFonts w:cs="Times New Roman"/>
                <w:sz w:val="20"/>
                <w:szCs w:val="20"/>
              </w:rPr>
              <w:t>Contractual cash flows</w:t>
            </w:r>
          </w:p>
        </w:tc>
      </w:tr>
      <w:tr w:rsidR="00A403B6" w:rsidRPr="00DA3E45" w14:paraId="2CD01BED" w14:textId="77777777" w:rsidTr="00E05856">
        <w:trPr>
          <w:trHeight w:val="812"/>
          <w:tblHeader/>
        </w:trPr>
        <w:tc>
          <w:tcPr>
            <w:tcW w:w="2880" w:type="dxa"/>
            <w:vAlign w:val="bottom"/>
          </w:tcPr>
          <w:p w14:paraId="1B958DF2" w14:textId="77777777" w:rsidR="00A403B6" w:rsidRPr="00B07B8B" w:rsidRDefault="00A403B6" w:rsidP="00E05856">
            <w:pPr>
              <w:rPr>
                <w:rFonts w:cs="Times New Roman"/>
                <w:b/>
                <w:bCs/>
                <w:i/>
                <w:iCs/>
                <w:sz w:val="20"/>
                <w:szCs w:val="20"/>
              </w:rPr>
            </w:pPr>
          </w:p>
        </w:tc>
        <w:tc>
          <w:tcPr>
            <w:tcW w:w="1064" w:type="dxa"/>
            <w:vAlign w:val="bottom"/>
          </w:tcPr>
          <w:p w14:paraId="5373436C" w14:textId="77777777" w:rsidR="00A403B6" w:rsidRPr="00B07B8B" w:rsidRDefault="00A403B6" w:rsidP="00E05856">
            <w:pPr>
              <w:ind w:left="-112" w:right="-105"/>
              <w:jc w:val="center"/>
              <w:rPr>
                <w:rFonts w:cs="Times New Roman"/>
                <w:sz w:val="20"/>
                <w:szCs w:val="20"/>
              </w:rPr>
            </w:pPr>
            <w:r w:rsidRPr="00B07B8B">
              <w:rPr>
                <w:rFonts w:cs="Times New Roman"/>
                <w:sz w:val="20"/>
                <w:szCs w:val="20"/>
              </w:rPr>
              <w:t>Carrying amount</w:t>
            </w:r>
          </w:p>
        </w:tc>
        <w:tc>
          <w:tcPr>
            <w:tcW w:w="266" w:type="dxa"/>
            <w:vAlign w:val="bottom"/>
          </w:tcPr>
          <w:p w14:paraId="07EE5D28" w14:textId="77777777" w:rsidR="00A403B6" w:rsidRPr="00B07B8B" w:rsidRDefault="00A403B6" w:rsidP="00E05856">
            <w:pPr>
              <w:jc w:val="center"/>
              <w:rPr>
                <w:rFonts w:cs="Times New Roman"/>
                <w:sz w:val="20"/>
                <w:szCs w:val="20"/>
              </w:rPr>
            </w:pPr>
          </w:p>
        </w:tc>
        <w:tc>
          <w:tcPr>
            <w:tcW w:w="979" w:type="dxa"/>
            <w:vAlign w:val="bottom"/>
          </w:tcPr>
          <w:p w14:paraId="5E786F9E" w14:textId="77777777" w:rsidR="00A403B6" w:rsidRPr="00B07B8B" w:rsidRDefault="00A403B6" w:rsidP="00E05856">
            <w:pPr>
              <w:ind w:left="-26" w:right="-111"/>
              <w:jc w:val="center"/>
              <w:rPr>
                <w:rFonts w:cs="Times New Roman"/>
                <w:sz w:val="20"/>
                <w:szCs w:val="20"/>
              </w:rPr>
            </w:pPr>
            <w:r w:rsidRPr="00B07B8B">
              <w:rPr>
                <w:rFonts w:cs="Times New Roman"/>
                <w:sz w:val="20"/>
                <w:szCs w:val="20"/>
              </w:rPr>
              <w:t>1 year</w:t>
            </w:r>
          </w:p>
          <w:p w14:paraId="4D5EE10E" w14:textId="77777777" w:rsidR="00A403B6" w:rsidRPr="00B07B8B" w:rsidRDefault="00A403B6" w:rsidP="00E05856">
            <w:pPr>
              <w:ind w:left="-26" w:right="-111"/>
              <w:jc w:val="center"/>
              <w:rPr>
                <w:rFonts w:cs="Times New Roman"/>
                <w:sz w:val="20"/>
                <w:szCs w:val="20"/>
              </w:rPr>
            </w:pPr>
            <w:r w:rsidRPr="00B07B8B">
              <w:rPr>
                <w:rFonts w:cs="Times New Roman"/>
                <w:sz w:val="20"/>
                <w:szCs w:val="20"/>
              </w:rPr>
              <w:t>or less</w:t>
            </w:r>
          </w:p>
        </w:tc>
        <w:tc>
          <w:tcPr>
            <w:tcW w:w="264" w:type="dxa"/>
            <w:vAlign w:val="bottom"/>
          </w:tcPr>
          <w:p w14:paraId="4BECBC10" w14:textId="77777777" w:rsidR="00A403B6" w:rsidRPr="00B07B8B" w:rsidRDefault="00A403B6" w:rsidP="00E05856">
            <w:pPr>
              <w:jc w:val="center"/>
              <w:rPr>
                <w:rFonts w:cs="Times New Roman"/>
                <w:sz w:val="20"/>
                <w:szCs w:val="20"/>
              </w:rPr>
            </w:pPr>
          </w:p>
        </w:tc>
        <w:tc>
          <w:tcPr>
            <w:tcW w:w="1066" w:type="dxa"/>
            <w:vAlign w:val="bottom"/>
          </w:tcPr>
          <w:p w14:paraId="53F793D1" w14:textId="77777777" w:rsidR="00A403B6" w:rsidRPr="00B07B8B" w:rsidRDefault="00A403B6" w:rsidP="00E05856">
            <w:pPr>
              <w:ind w:left="-110" w:right="-110"/>
              <w:jc w:val="center"/>
              <w:rPr>
                <w:rFonts w:cs="Times New Roman"/>
                <w:sz w:val="20"/>
                <w:szCs w:val="20"/>
              </w:rPr>
            </w:pPr>
            <w:r w:rsidRPr="00B07B8B">
              <w:rPr>
                <w:rFonts w:cs="Times New Roman"/>
                <w:sz w:val="20"/>
                <w:szCs w:val="20"/>
              </w:rPr>
              <w:t xml:space="preserve">More than </w:t>
            </w:r>
            <w:r w:rsidRPr="00B07B8B">
              <w:rPr>
                <w:rFonts w:cs="Times New Roman"/>
                <w:sz w:val="20"/>
                <w:szCs w:val="20"/>
              </w:rPr>
              <w:br/>
              <w:t xml:space="preserve">1 year but less than </w:t>
            </w:r>
            <w:r w:rsidRPr="00B07B8B">
              <w:rPr>
                <w:rFonts w:cs="Times New Roman"/>
                <w:sz w:val="20"/>
                <w:szCs w:val="20"/>
              </w:rPr>
              <w:br/>
              <w:t>2 years</w:t>
            </w:r>
          </w:p>
        </w:tc>
        <w:tc>
          <w:tcPr>
            <w:tcW w:w="237" w:type="dxa"/>
            <w:vAlign w:val="bottom"/>
          </w:tcPr>
          <w:p w14:paraId="5BEEA93E" w14:textId="77777777" w:rsidR="00A403B6" w:rsidRPr="00B07B8B" w:rsidRDefault="00A403B6" w:rsidP="00E05856">
            <w:pPr>
              <w:jc w:val="center"/>
              <w:rPr>
                <w:rFonts w:cs="Times New Roman"/>
                <w:sz w:val="20"/>
                <w:szCs w:val="20"/>
              </w:rPr>
            </w:pPr>
          </w:p>
        </w:tc>
        <w:tc>
          <w:tcPr>
            <w:tcW w:w="1004" w:type="dxa"/>
            <w:vAlign w:val="bottom"/>
          </w:tcPr>
          <w:p w14:paraId="6DDF9413" w14:textId="77777777" w:rsidR="00A403B6" w:rsidRPr="00B07B8B" w:rsidRDefault="00A403B6" w:rsidP="00E05856">
            <w:pPr>
              <w:ind w:left="-70" w:right="-110"/>
              <w:jc w:val="center"/>
              <w:rPr>
                <w:rFonts w:cs="Times New Roman"/>
                <w:sz w:val="20"/>
                <w:szCs w:val="20"/>
              </w:rPr>
            </w:pPr>
            <w:r w:rsidRPr="00B07B8B">
              <w:rPr>
                <w:rFonts w:cs="Times New Roman"/>
                <w:sz w:val="20"/>
                <w:szCs w:val="20"/>
              </w:rPr>
              <w:t xml:space="preserve">More than </w:t>
            </w:r>
            <w:r w:rsidRPr="00B07B8B">
              <w:rPr>
                <w:rFonts w:cs="Times New Roman"/>
                <w:sz w:val="20"/>
                <w:szCs w:val="20"/>
              </w:rPr>
              <w:br/>
              <w:t xml:space="preserve">2 years but less than </w:t>
            </w:r>
            <w:r w:rsidRPr="00B07B8B">
              <w:rPr>
                <w:rFonts w:cs="Times New Roman"/>
                <w:sz w:val="20"/>
                <w:szCs w:val="20"/>
              </w:rPr>
              <w:br/>
              <w:t>5 years</w:t>
            </w:r>
          </w:p>
        </w:tc>
        <w:tc>
          <w:tcPr>
            <w:tcW w:w="242" w:type="dxa"/>
            <w:vAlign w:val="bottom"/>
          </w:tcPr>
          <w:p w14:paraId="354093F7" w14:textId="77777777" w:rsidR="00A403B6" w:rsidRPr="00B07B8B" w:rsidRDefault="00A403B6" w:rsidP="00E05856">
            <w:pPr>
              <w:jc w:val="center"/>
              <w:rPr>
                <w:rFonts w:cs="Times New Roman"/>
                <w:sz w:val="20"/>
                <w:szCs w:val="20"/>
              </w:rPr>
            </w:pPr>
          </w:p>
        </w:tc>
        <w:tc>
          <w:tcPr>
            <w:tcW w:w="819" w:type="dxa"/>
            <w:vAlign w:val="bottom"/>
          </w:tcPr>
          <w:p w14:paraId="09793656" w14:textId="77777777" w:rsidR="00A403B6" w:rsidRPr="00B07B8B" w:rsidRDefault="00A403B6" w:rsidP="00E05856">
            <w:pPr>
              <w:ind w:left="-100" w:right="-108"/>
              <w:jc w:val="center"/>
              <w:rPr>
                <w:rFonts w:cs="Times New Roman"/>
                <w:sz w:val="20"/>
                <w:szCs w:val="20"/>
              </w:rPr>
            </w:pPr>
            <w:r w:rsidRPr="00B07B8B">
              <w:rPr>
                <w:rFonts w:cs="Times New Roman"/>
                <w:sz w:val="20"/>
                <w:szCs w:val="20"/>
              </w:rPr>
              <w:t xml:space="preserve">More than </w:t>
            </w:r>
            <w:r w:rsidRPr="00B07B8B">
              <w:rPr>
                <w:rFonts w:cs="Times New Roman"/>
                <w:sz w:val="20"/>
                <w:szCs w:val="20"/>
              </w:rPr>
              <w:br/>
              <w:t>5 years</w:t>
            </w:r>
          </w:p>
        </w:tc>
        <w:tc>
          <w:tcPr>
            <w:tcW w:w="255" w:type="dxa"/>
            <w:vAlign w:val="bottom"/>
          </w:tcPr>
          <w:p w14:paraId="0A263F49" w14:textId="77777777" w:rsidR="00A403B6" w:rsidRPr="00B07B8B" w:rsidRDefault="00A403B6" w:rsidP="00E05856">
            <w:pPr>
              <w:jc w:val="center"/>
              <w:rPr>
                <w:rFonts w:cs="Times New Roman"/>
                <w:sz w:val="20"/>
                <w:szCs w:val="20"/>
              </w:rPr>
            </w:pPr>
          </w:p>
        </w:tc>
        <w:tc>
          <w:tcPr>
            <w:tcW w:w="1004" w:type="dxa"/>
            <w:vAlign w:val="bottom"/>
          </w:tcPr>
          <w:p w14:paraId="78569647" w14:textId="77777777" w:rsidR="00A403B6" w:rsidRPr="00B07B8B" w:rsidRDefault="00A403B6" w:rsidP="00E05856">
            <w:pPr>
              <w:tabs>
                <w:tab w:val="left" w:pos="623"/>
              </w:tabs>
              <w:jc w:val="center"/>
              <w:rPr>
                <w:rFonts w:cs="Times New Roman"/>
                <w:sz w:val="20"/>
                <w:szCs w:val="20"/>
              </w:rPr>
            </w:pPr>
            <w:r w:rsidRPr="00B07B8B">
              <w:rPr>
                <w:rFonts w:cs="Times New Roman"/>
                <w:sz w:val="20"/>
                <w:szCs w:val="20"/>
              </w:rPr>
              <w:t>Total</w:t>
            </w:r>
          </w:p>
        </w:tc>
      </w:tr>
      <w:tr w:rsidR="00A403B6" w:rsidRPr="00DA3E45" w14:paraId="1B6190F1" w14:textId="77777777" w:rsidTr="00E05856">
        <w:trPr>
          <w:trHeight w:val="79"/>
          <w:tblHeader/>
        </w:trPr>
        <w:tc>
          <w:tcPr>
            <w:tcW w:w="2880" w:type="dxa"/>
            <w:vAlign w:val="bottom"/>
          </w:tcPr>
          <w:p w14:paraId="46CC2FEF" w14:textId="77777777" w:rsidR="00A403B6" w:rsidRPr="00B07B8B" w:rsidRDefault="00A403B6" w:rsidP="00E05856">
            <w:pPr>
              <w:rPr>
                <w:rFonts w:cs="Times New Roman"/>
                <w:b/>
                <w:bCs/>
                <w:i/>
                <w:iCs/>
                <w:sz w:val="20"/>
                <w:szCs w:val="20"/>
              </w:rPr>
            </w:pPr>
          </w:p>
        </w:tc>
        <w:tc>
          <w:tcPr>
            <w:tcW w:w="7200" w:type="dxa"/>
            <w:gridSpan w:val="11"/>
          </w:tcPr>
          <w:p w14:paraId="2257BFB0" w14:textId="290B4E1E" w:rsidR="00A403B6" w:rsidRPr="00B07B8B" w:rsidRDefault="000D23FE" w:rsidP="00E05856">
            <w:pPr>
              <w:tabs>
                <w:tab w:val="left" w:pos="623"/>
              </w:tabs>
              <w:jc w:val="center"/>
              <w:rPr>
                <w:rFonts w:cs="Times New Roman"/>
                <w:i/>
                <w:iCs/>
                <w:sz w:val="20"/>
                <w:szCs w:val="20"/>
              </w:rPr>
            </w:pPr>
            <w:r w:rsidRPr="00B07B8B">
              <w:rPr>
                <w:rFonts w:cs="Times New Roman"/>
                <w:i/>
                <w:iCs/>
                <w:sz w:val="20"/>
                <w:szCs w:val="20"/>
                <w:lang w:val="en-GB"/>
              </w:rPr>
              <w:t>(</w:t>
            </w:r>
            <w:r w:rsidR="00A403B6" w:rsidRPr="00B07B8B">
              <w:rPr>
                <w:rFonts w:cs="Times New Roman"/>
                <w:i/>
                <w:iCs/>
                <w:sz w:val="20"/>
                <w:szCs w:val="20"/>
              </w:rPr>
              <w:t>in thousand Baht</w:t>
            </w:r>
            <w:r w:rsidRPr="00B07B8B">
              <w:rPr>
                <w:rFonts w:cs="Times New Roman"/>
                <w:i/>
                <w:iCs/>
                <w:sz w:val="20"/>
                <w:szCs w:val="20"/>
                <w:lang w:val="en-GB"/>
              </w:rPr>
              <w:t>)</w:t>
            </w:r>
          </w:p>
        </w:tc>
      </w:tr>
      <w:tr w:rsidR="00A403B6" w:rsidRPr="00DA3E45" w14:paraId="247C4374" w14:textId="77777777" w:rsidTr="00E05856">
        <w:trPr>
          <w:trHeight w:val="79"/>
          <w:tblHeader/>
        </w:trPr>
        <w:tc>
          <w:tcPr>
            <w:tcW w:w="2880" w:type="dxa"/>
            <w:vAlign w:val="bottom"/>
          </w:tcPr>
          <w:p w14:paraId="09022467" w14:textId="77777777" w:rsidR="00A403B6" w:rsidRPr="00B07B8B" w:rsidRDefault="00A403B6" w:rsidP="00E05856">
            <w:pPr>
              <w:rPr>
                <w:rFonts w:cs="Times New Roman"/>
                <w:b/>
                <w:bCs/>
                <w:i/>
                <w:iCs/>
                <w:sz w:val="20"/>
                <w:szCs w:val="20"/>
              </w:rPr>
            </w:pPr>
            <w:r w:rsidRPr="00B07B8B">
              <w:rPr>
                <w:rFonts w:cs="Times New Roman"/>
                <w:b/>
                <w:bCs/>
                <w:i/>
                <w:iCs/>
                <w:sz w:val="20"/>
                <w:szCs w:val="20"/>
              </w:rPr>
              <w:t>At 31 December 2023</w:t>
            </w:r>
          </w:p>
        </w:tc>
        <w:tc>
          <w:tcPr>
            <w:tcW w:w="7200" w:type="dxa"/>
            <w:gridSpan w:val="11"/>
          </w:tcPr>
          <w:p w14:paraId="323B3565" w14:textId="77777777" w:rsidR="00A403B6" w:rsidRPr="00B07B8B" w:rsidRDefault="00A403B6" w:rsidP="00E05856">
            <w:pPr>
              <w:tabs>
                <w:tab w:val="left" w:pos="623"/>
              </w:tabs>
              <w:jc w:val="center"/>
              <w:rPr>
                <w:rFonts w:cs="Times New Roman"/>
                <w:i/>
                <w:iCs/>
                <w:sz w:val="20"/>
                <w:szCs w:val="20"/>
              </w:rPr>
            </w:pPr>
          </w:p>
        </w:tc>
      </w:tr>
      <w:tr w:rsidR="00A403B6" w:rsidRPr="00DA3E45" w14:paraId="695CE887" w14:textId="77777777" w:rsidTr="00E05856">
        <w:trPr>
          <w:trHeight w:val="128"/>
        </w:trPr>
        <w:tc>
          <w:tcPr>
            <w:tcW w:w="2880" w:type="dxa"/>
          </w:tcPr>
          <w:p w14:paraId="4E3471DC" w14:textId="77777777" w:rsidR="00A403B6" w:rsidRPr="00B07B8B" w:rsidRDefault="00A403B6" w:rsidP="00E05856">
            <w:pPr>
              <w:pStyle w:val="BodyText"/>
              <w:tabs>
                <w:tab w:val="center" w:pos="4536"/>
                <w:tab w:val="right" w:pos="9072"/>
              </w:tabs>
              <w:ind w:right="-108"/>
              <w:rPr>
                <w:rFonts w:eastAsia="Calibri" w:cs="Times New Roman"/>
                <w:b/>
                <w:bCs/>
                <w:i/>
                <w:iCs/>
                <w:sz w:val="20"/>
                <w:szCs w:val="20"/>
              </w:rPr>
            </w:pPr>
            <w:r w:rsidRPr="00B07B8B">
              <w:rPr>
                <w:rFonts w:eastAsia="Calibri" w:cs="Times New Roman"/>
                <w:b/>
                <w:bCs/>
                <w:i/>
                <w:iCs/>
                <w:sz w:val="20"/>
                <w:szCs w:val="20"/>
              </w:rPr>
              <w:t>Financial liabilities</w:t>
            </w:r>
          </w:p>
        </w:tc>
        <w:tc>
          <w:tcPr>
            <w:tcW w:w="1064" w:type="dxa"/>
          </w:tcPr>
          <w:p w14:paraId="4D00F204"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266" w:type="dxa"/>
          </w:tcPr>
          <w:p w14:paraId="38516F47"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979" w:type="dxa"/>
          </w:tcPr>
          <w:p w14:paraId="2726B8E2"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264" w:type="dxa"/>
          </w:tcPr>
          <w:p w14:paraId="138F7186"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1066" w:type="dxa"/>
          </w:tcPr>
          <w:p w14:paraId="0102D6BC"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237" w:type="dxa"/>
          </w:tcPr>
          <w:p w14:paraId="64F48E7C"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1004" w:type="dxa"/>
          </w:tcPr>
          <w:p w14:paraId="150B20FD"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242" w:type="dxa"/>
          </w:tcPr>
          <w:p w14:paraId="66FD451A"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819" w:type="dxa"/>
          </w:tcPr>
          <w:p w14:paraId="1D50E352"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255" w:type="dxa"/>
          </w:tcPr>
          <w:p w14:paraId="432D7158" w14:textId="77777777" w:rsidR="00A403B6" w:rsidRPr="00B07B8B" w:rsidRDefault="00A403B6" w:rsidP="00E05856">
            <w:pPr>
              <w:pStyle w:val="BodyText"/>
              <w:tabs>
                <w:tab w:val="center" w:pos="4536"/>
                <w:tab w:val="right" w:pos="9072"/>
              </w:tabs>
              <w:ind w:right="-108"/>
              <w:rPr>
                <w:rFonts w:eastAsia="Calibri" w:cs="Times New Roman"/>
                <w:sz w:val="20"/>
                <w:szCs w:val="20"/>
              </w:rPr>
            </w:pPr>
          </w:p>
        </w:tc>
        <w:tc>
          <w:tcPr>
            <w:tcW w:w="1004" w:type="dxa"/>
          </w:tcPr>
          <w:p w14:paraId="41620B6B" w14:textId="77777777" w:rsidR="00A403B6" w:rsidRPr="00B07B8B" w:rsidRDefault="00A403B6" w:rsidP="00E05856">
            <w:pPr>
              <w:pStyle w:val="BodyText"/>
              <w:tabs>
                <w:tab w:val="left" w:pos="623"/>
                <w:tab w:val="center" w:pos="4536"/>
                <w:tab w:val="right" w:pos="9072"/>
              </w:tabs>
              <w:ind w:right="-108"/>
              <w:rPr>
                <w:rFonts w:eastAsia="Calibri" w:cs="Times New Roman"/>
                <w:sz w:val="20"/>
                <w:szCs w:val="20"/>
              </w:rPr>
            </w:pPr>
          </w:p>
        </w:tc>
      </w:tr>
      <w:tr w:rsidR="006A46DD" w:rsidRPr="00DA3E45" w14:paraId="3BA913E8" w14:textId="77777777" w:rsidTr="00BC518F">
        <w:trPr>
          <w:trHeight w:val="140"/>
        </w:trPr>
        <w:tc>
          <w:tcPr>
            <w:tcW w:w="2880" w:type="dxa"/>
            <w:vAlign w:val="bottom"/>
          </w:tcPr>
          <w:p w14:paraId="2C516906" w14:textId="60779709" w:rsidR="006A46DD" w:rsidRPr="00B07B8B" w:rsidRDefault="006A46DD" w:rsidP="006A46DD">
            <w:pPr>
              <w:pStyle w:val="BodyText"/>
              <w:tabs>
                <w:tab w:val="center" w:pos="4536"/>
                <w:tab w:val="right" w:pos="9072"/>
              </w:tabs>
              <w:ind w:left="157" w:right="-108" w:hanging="180"/>
              <w:rPr>
                <w:rFonts w:cs="Times New Roman"/>
                <w:sz w:val="20"/>
                <w:szCs w:val="20"/>
              </w:rPr>
            </w:pPr>
            <w:r>
              <w:rPr>
                <w:rFonts w:cs="Times New Roman"/>
                <w:sz w:val="20"/>
                <w:szCs w:val="20"/>
                <w:lang w:val="en-US"/>
              </w:rPr>
              <w:t>Short-term loans and a</w:t>
            </w:r>
            <w:r w:rsidRPr="00DA3E45">
              <w:rPr>
                <w:rFonts w:cs="Times New Roman"/>
                <w:sz w:val="20"/>
                <w:szCs w:val="20"/>
              </w:rPr>
              <w:t>dvance from related parties</w:t>
            </w:r>
          </w:p>
        </w:tc>
        <w:tc>
          <w:tcPr>
            <w:tcW w:w="1064" w:type="dxa"/>
            <w:vAlign w:val="bottom"/>
          </w:tcPr>
          <w:p w14:paraId="4A36C6D3" w14:textId="5731FE63" w:rsidR="006A46DD" w:rsidRPr="00B07B8B" w:rsidRDefault="006A46DD" w:rsidP="006A46DD">
            <w:pPr>
              <w:pStyle w:val="BodyText"/>
              <w:tabs>
                <w:tab w:val="left" w:pos="254"/>
              </w:tabs>
              <w:ind w:right="31" w:hanging="16"/>
              <w:jc w:val="right"/>
              <w:rPr>
                <w:rFonts w:cs="Times New Roman"/>
                <w:sz w:val="20"/>
                <w:szCs w:val="20"/>
              </w:rPr>
            </w:pPr>
            <w:r w:rsidRPr="00B07B8B">
              <w:rPr>
                <w:rFonts w:cs="Times New Roman"/>
                <w:sz w:val="20"/>
                <w:szCs w:val="20"/>
              </w:rPr>
              <w:t>244,277</w:t>
            </w:r>
          </w:p>
        </w:tc>
        <w:tc>
          <w:tcPr>
            <w:tcW w:w="266" w:type="dxa"/>
            <w:vAlign w:val="bottom"/>
          </w:tcPr>
          <w:p w14:paraId="3276569C"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979" w:type="dxa"/>
            <w:vAlign w:val="bottom"/>
          </w:tcPr>
          <w:p w14:paraId="00E55CDE" w14:textId="33F91068" w:rsidR="006A46DD" w:rsidRPr="00B07B8B" w:rsidRDefault="006A46DD" w:rsidP="006A46DD">
            <w:pPr>
              <w:pStyle w:val="BodyText"/>
              <w:tabs>
                <w:tab w:val="decimal" w:pos="720"/>
              </w:tabs>
              <w:ind w:left="7" w:right="-108"/>
              <w:rPr>
                <w:rFonts w:cs="Times New Roman"/>
                <w:sz w:val="20"/>
                <w:szCs w:val="20"/>
              </w:rPr>
            </w:pPr>
            <w:r w:rsidRPr="00B07B8B">
              <w:rPr>
                <w:rFonts w:cs="Times New Roman"/>
                <w:sz w:val="20"/>
                <w:szCs w:val="20"/>
              </w:rPr>
              <w:t>244,277</w:t>
            </w:r>
          </w:p>
        </w:tc>
        <w:tc>
          <w:tcPr>
            <w:tcW w:w="264" w:type="dxa"/>
            <w:vAlign w:val="bottom"/>
          </w:tcPr>
          <w:p w14:paraId="7A285AFB" w14:textId="77777777" w:rsidR="006A46DD" w:rsidRPr="00B07B8B" w:rsidDel="00D00E75" w:rsidRDefault="006A46DD" w:rsidP="006A46DD">
            <w:pPr>
              <w:pStyle w:val="BodyText"/>
              <w:tabs>
                <w:tab w:val="center" w:pos="4536"/>
                <w:tab w:val="right" w:pos="9072"/>
              </w:tabs>
              <w:ind w:right="-108"/>
              <w:rPr>
                <w:rFonts w:cs="Times New Roman"/>
                <w:sz w:val="20"/>
                <w:szCs w:val="20"/>
              </w:rPr>
            </w:pPr>
          </w:p>
        </w:tc>
        <w:tc>
          <w:tcPr>
            <w:tcW w:w="1066" w:type="dxa"/>
            <w:vAlign w:val="bottom"/>
          </w:tcPr>
          <w:p w14:paraId="79374113" w14:textId="74F72398" w:rsidR="006A46DD" w:rsidRPr="00B07B8B" w:rsidRDefault="006A46DD" w:rsidP="006A46DD">
            <w:pPr>
              <w:pStyle w:val="BodyText"/>
              <w:tabs>
                <w:tab w:val="left" w:pos="744"/>
                <w:tab w:val="center" w:pos="4536"/>
                <w:tab w:val="right" w:pos="9072"/>
              </w:tabs>
              <w:ind w:right="-108"/>
              <w:jc w:val="center"/>
              <w:rPr>
                <w:rFonts w:cs="Times New Roman"/>
                <w:sz w:val="20"/>
                <w:szCs w:val="20"/>
              </w:rPr>
            </w:pPr>
            <w:r w:rsidRPr="00B07B8B">
              <w:rPr>
                <w:rFonts w:cs="Times New Roman"/>
                <w:sz w:val="20"/>
                <w:szCs w:val="20"/>
              </w:rPr>
              <w:t>-</w:t>
            </w:r>
          </w:p>
        </w:tc>
        <w:tc>
          <w:tcPr>
            <w:tcW w:w="237" w:type="dxa"/>
            <w:vAlign w:val="bottom"/>
          </w:tcPr>
          <w:p w14:paraId="57C85EE0"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vAlign w:val="bottom"/>
          </w:tcPr>
          <w:p w14:paraId="3CECA3A6" w14:textId="481D78CD" w:rsidR="006A46DD" w:rsidRPr="00B07B8B" w:rsidRDefault="006A46DD" w:rsidP="006A46DD">
            <w:pPr>
              <w:pStyle w:val="BodyText"/>
              <w:tabs>
                <w:tab w:val="left" w:pos="744"/>
                <w:tab w:val="center" w:pos="4536"/>
                <w:tab w:val="right" w:pos="9072"/>
              </w:tabs>
              <w:ind w:right="-108"/>
              <w:jc w:val="center"/>
              <w:rPr>
                <w:rFonts w:cs="Times New Roman"/>
                <w:sz w:val="20"/>
                <w:szCs w:val="20"/>
              </w:rPr>
            </w:pPr>
            <w:r w:rsidRPr="00B07B8B">
              <w:rPr>
                <w:rFonts w:cs="Times New Roman"/>
                <w:sz w:val="20"/>
                <w:szCs w:val="20"/>
              </w:rPr>
              <w:t xml:space="preserve"> -</w:t>
            </w:r>
          </w:p>
        </w:tc>
        <w:tc>
          <w:tcPr>
            <w:tcW w:w="242" w:type="dxa"/>
            <w:vAlign w:val="bottom"/>
          </w:tcPr>
          <w:p w14:paraId="5D4EDCD6"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819" w:type="dxa"/>
            <w:vAlign w:val="bottom"/>
          </w:tcPr>
          <w:p w14:paraId="357AED29" w14:textId="2DB0309B" w:rsidR="006A46DD" w:rsidRPr="00B07B8B" w:rsidRDefault="006A46DD" w:rsidP="006A46DD">
            <w:pPr>
              <w:pStyle w:val="BodyText"/>
              <w:tabs>
                <w:tab w:val="center" w:pos="4536"/>
                <w:tab w:val="right" w:pos="9072"/>
              </w:tabs>
              <w:ind w:right="-108"/>
              <w:jc w:val="center"/>
              <w:rPr>
                <w:rFonts w:cs="Times New Roman"/>
                <w:sz w:val="20"/>
                <w:szCs w:val="20"/>
              </w:rPr>
            </w:pPr>
            <w:r w:rsidRPr="00B07B8B">
              <w:rPr>
                <w:rFonts w:cs="Times New Roman"/>
                <w:sz w:val="20"/>
                <w:szCs w:val="20"/>
              </w:rPr>
              <w:t>-</w:t>
            </w:r>
          </w:p>
        </w:tc>
        <w:tc>
          <w:tcPr>
            <w:tcW w:w="255" w:type="dxa"/>
            <w:vAlign w:val="bottom"/>
          </w:tcPr>
          <w:p w14:paraId="47E91B8E"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vAlign w:val="bottom"/>
          </w:tcPr>
          <w:p w14:paraId="54D2F25F" w14:textId="5B4585DF" w:rsidR="006A46DD" w:rsidRPr="00B07B8B" w:rsidRDefault="006A46DD" w:rsidP="006A46DD">
            <w:pPr>
              <w:pStyle w:val="BodyText"/>
              <w:tabs>
                <w:tab w:val="left" w:pos="719"/>
                <w:tab w:val="center" w:pos="4536"/>
                <w:tab w:val="right" w:pos="9072"/>
              </w:tabs>
              <w:ind w:right="-195"/>
              <w:jc w:val="center"/>
              <w:rPr>
                <w:rFonts w:cs="Times New Roman"/>
                <w:sz w:val="20"/>
                <w:szCs w:val="20"/>
              </w:rPr>
            </w:pPr>
            <w:r w:rsidRPr="00B07B8B">
              <w:rPr>
                <w:rFonts w:cs="Times New Roman"/>
                <w:sz w:val="20"/>
                <w:szCs w:val="20"/>
              </w:rPr>
              <w:t>244,277</w:t>
            </w:r>
          </w:p>
        </w:tc>
      </w:tr>
      <w:tr w:rsidR="006A46DD" w:rsidRPr="00DA3E45" w14:paraId="66F6EC40" w14:textId="77777777" w:rsidTr="00BC518F">
        <w:trPr>
          <w:trHeight w:val="140"/>
        </w:trPr>
        <w:tc>
          <w:tcPr>
            <w:tcW w:w="2880" w:type="dxa"/>
            <w:vAlign w:val="bottom"/>
          </w:tcPr>
          <w:p w14:paraId="70E6CA38" w14:textId="2D367B8F" w:rsidR="006A46DD" w:rsidRDefault="006A46DD" w:rsidP="006A46DD">
            <w:pPr>
              <w:pStyle w:val="BodyText"/>
              <w:tabs>
                <w:tab w:val="center" w:pos="4536"/>
                <w:tab w:val="right" w:pos="9072"/>
              </w:tabs>
              <w:ind w:left="157" w:right="-108" w:hanging="180"/>
              <w:rPr>
                <w:rFonts w:cs="Times New Roman"/>
                <w:sz w:val="20"/>
                <w:szCs w:val="20"/>
                <w:lang w:val="en-US"/>
              </w:rPr>
            </w:pPr>
            <w:r>
              <w:rPr>
                <w:rFonts w:cs="Times New Roman"/>
                <w:sz w:val="20"/>
                <w:szCs w:val="20"/>
                <w:lang w:val="en-US"/>
              </w:rPr>
              <w:t>Loans from other</w:t>
            </w:r>
            <w:r w:rsidR="003560DC">
              <w:rPr>
                <w:rFonts w:cs="Times New Roman"/>
                <w:sz w:val="20"/>
                <w:szCs w:val="20"/>
                <w:lang w:val="en-US"/>
              </w:rPr>
              <w:t xml:space="preserve"> parties</w:t>
            </w:r>
          </w:p>
        </w:tc>
        <w:tc>
          <w:tcPr>
            <w:tcW w:w="1064" w:type="dxa"/>
            <w:vAlign w:val="bottom"/>
          </w:tcPr>
          <w:p w14:paraId="60E8B310" w14:textId="152D9481" w:rsidR="006A46DD" w:rsidRPr="00B07B8B" w:rsidRDefault="006A46DD" w:rsidP="006A46DD">
            <w:pPr>
              <w:pStyle w:val="BodyText"/>
              <w:tabs>
                <w:tab w:val="left" w:pos="254"/>
              </w:tabs>
              <w:ind w:right="31" w:hanging="16"/>
              <w:jc w:val="right"/>
              <w:rPr>
                <w:rFonts w:cs="Times New Roman"/>
                <w:sz w:val="20"/>
                <w:szCs w:val="20"/>
              </w:rPr>
            </w:pPr>
            <w:r w:rsidRPr="00B07B8B">
              <w:rPr>
                <w:rFonts w:cs="Times New Roman"/>
                <w:sz w:val="20"/>
                <w:szCs w:val="20"/>
              </w:rPr>
              <w:t>450,000</w:t>
            </w:r>
          </w:p>
        </w:tc>
        <w:tc>
          <w:tcPr>
            <w:tcW w:w="266" w:type="dxa"/>
            <w:vAlign w:val="bottom"/>
          </w:tcPr>
          <w:p w14:paraId="5A2A5C3B"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979" w:type="dxa"/>
            <w:vAlign w:val="bottom"/>
          </w:tcPr>
          <w:p w14:paraId="26212119" w14:textId="10A6E033" w:rsidR="006A46DD" w:rsidRPr="00B07B8B" w:rsidRDefault="006A46DD" w:rsidP="006A46DD">
            <w:pPr>
              <w:pStyle w:val="BodyText"/>
              <w:tabs>
                <w:tab w:val="decimal" w:pos="720"/>
              </w:tabs>
              <w:ind w:left="7" w:right="-108"/>
              <w:rPr>
                <w:rFonts w:cs="Times New Roman"/>
                <w:sz w:val="20"/>
                <w:szCs w:val="20"/>
              </w:rPr>
            </w:pPr>
            <w:r w:rsidRPr="00B07B8B">
              <w:rPr>
                <w:rFonts w:cs="Times New Roman"/>
                <w:sz w:val="20"/>
                <w:szCs w:val="20"/>
              </w:rPr>
              <w:t>459,616</w:t>
            </w:r>
          </w:p>
        </w:tc>
        <w:tc>
          <w:tcPr>
            <w:tcW w:w="264" w:type="dxa"/>
            <w:vAlign w:val="bottom"/>
          </w:tcPr>
          <w:p w14:paraId="5FFF7181" w14:textId="77777777" w:rsidR="006A46DD" w:rsidRPr="00B07B8B" w:rsidDel="00D00E75" w:rsidRDefault="006A46DD" w:rsidP="006A46DD">
            <w:pPr>
              <w:pStyle w:val="BodyText"/>
              <w:tabs>
                <w:tab w:val="center" w:pos="4536"/>
                <w:tab w:val="right" w:pos="9072"/>
              </w:tabs>
              <w:ind w:right="-108"/>
              <w:rPr>
                <w:rFonts w:cs="Times New Roman"/>
                <w:sz w:val="20"/>
                <w:szCs w:val="20"/>
              </w:rPr>
            </w:pPr>
          </w:p>
        </w:tc>
        <w:tc>
          <w:tcPr>
            <w:tcW w:w="1066" w:type="dxa"/>
            <w:vAlign w:val="bottom"/>
          </w:tcPr>
          <w:p w14:paraId="65B24F42" w14:textId="6CF3B501" w:rsidR="006A46DD" w:rsidRPr="00B07B8B" w:rsidRDefault="006A46DD" w:rsidP="006A46DD">
            <w:pPr>
              <w:pStyle w:val="BodyText"/>
              <w:tabs>
                <w:tab w:val="left" w:pos="744"/>
                <w:tab w:val="center" w:pos="4536"/>
                <w:tab w:val="right" w:pos="9072"/>
              </w:tabs>
              <w:ind w:right="-108"/>
              <w:jc w:val="center"/>
              <w:rPr>
                <w:rFonts w:cs="Times New Roman"/>
                <w:sz w:val="20"/>
                <w:szCs w:val="20"/>
              </w:rPr>
            </w:pPr>
            <w:r w:rsidRPr="00B07B8B">
              <w:rPr>
                <w:rFonts w:cs="Times New Roman"/>
                <w:sz w:val="20"/>
                <w:szCs w:val="20"/>
              </w:rPr>
              <w:t>-</w:t>
            </w:r>
          </w:p>
        </w:tc>
        <w:tc>
          <w:tcPr>
            <w:tcW w:w="237" w:type="dxa"/>
            <w:vAlign w:val="bottom"/>
          </w:tcPr>
          <w:p w14:paraId="04977850"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vAlign w:val="bottom"/>
          </w:tcPr>
          <w:p w14:paraId="41EF46AA" w14:textId="5C73D535" w:rsidR="006A46DD" w:rsidRPr="00B07B8B" w:rsidRDefault="006A46DD" w:rsidP="006A46DD">
            <w:pPr>
              <w:pStyle w:val="BodyText"/>
              <w:tabs>
                <w:tab w:val="left" w:pos="744"/>
                <w:tab w:val="center" w:pos="4536"/>
                <w:tab w:val="right" w:pos="9072"/>
              </w:tabs>
              <w:ind w:right="-108"/>
              <w:jc w:val="center"/>
              <w:rPr>
                <w:rFonts w:cs="Times New Roman"/>
                <w:sz w:val="20"/>
                <w:szCs w:val="20"/>
              </w:rPr>
            </w:pPr>
            <w:r w:rsidRPr="00B07B8B">
              <w:rPr>
                <w:rFonts w:cs="Times New Roman"/>
                <w:sz w:val="20"/>
                <w:szCs w:val="20"/>
              </w:rPr>
              <w:t>-</w:t>
            </w:r>
          </w:p>
        </w:tc>
        <w:tc>
          <w:tcPr>
            <w:tcW w:w="242" w:type="dxa"/>
            <w:vAlign w:val="bottom"/>
          </w:tcPr>
          <w:p w14:paraId="1376CB0A"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819" w:type="dxa"/>
            <w:vAlign w:val="center"/>
          </w:tcPr>
          <w:p w14:paraId="4F580BF5" w14:textId="62C7372E" w:rsidR="006A46DD" w:rsidRPr="00B07B8B" w:rsidRDefault="006A46DD" w:rsidP="006A46DD">
            <w:pPr>
              <w:pStyle w:val="BodyText"/>
              <w:tabs>
                <w:tab w:val="center" w:pos="4536"/>
                <w:tab w:val="right" w:pos="9072"/>
              </w:tabs>
              <w:ind w:right="-108"/>
              <w:jc w:val="center"/>
              <w:rPr>
                <w:rFonts w:cs="Times New Roman"/>
                <w:sz w:val="20"/>
                <w:szCs w:val="20"/>
              </w:rPr>
            </w:pPr>
            <w:r w:rsidRPr="00B07B8B">
              <w:rPr>
                <w:rFonts w:cs="Times New Roman"/>
                <w:sz w:val="20"/>
                <w:szCs w:val="20"/>
              </w:rPr>
              <w:t>-</w:t>
            </w:r>
          </w:p>
        </w:tc>
        <w:tc>
          <w:tcPr>
            <w:tcW w:w="255" w:type="dxa"/>
            <w:vAlign w:val="bottom"/>
          </w:tcPr>
          <w:p w14:paraId="7FCFA139"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vAlign w:val="bottom"/>
          </w:tcPr>
          <w:p w14:paraId="5B690523" w14:textId="0F9CD341" w:rsidR="006A46DD" w:rsidRPr="00B07B8B" w:rsidRDefault="006A46DD" w:rsidP="006A46DD">
            <w:pPr>
              <w:pStyle w:val="BodyText"/>
              <w:tabs>
                <w:tab w:val="left" w:pos="719"/>
                <w:tab w:val="center" w:pos="4536"/>
                <w:tab w:val="right" w:pos="9072"/>
              </w:tabs>
              <w:ind w:right="-195"/>
              <w:jc w:val="center"/>
              <w:rPr>
                <w:rFonts w:cs="Times New Roman"/>
                <w:sz w:val="20"/>
                <w:szCs w:val="20"/>
              </w:rPr>
            </w:pPr>
            <w:r w:rsidRPr="00B07B8B">
              <w:rPr>
                <w:rFonts w:cs="Times New Roman"/>
                <w:sz w:val="20"/>
                <w:szCs w:val="20"/>
              </w:rPr>
              <w:t>459,616</w:t>
            </w:r>
          </w:p>
        </w:tc>
      </w:tr>
      <w:tr w:rsidR="006A46DD" w:rsidRPr="00DA3E45" w14:paraId="5DEF0ECB" w14:textId="77777777" w:rsidTr="00BC518F">
        <w:trPr>
          <w:trHeight w:val="140"/>
        </w:trPr>
        <w:tc>
          <w:tcPr>
            <w:tcW w:w="2880" w:type="dxa"/>
            <w:vAlign w:val="bottom"/>
          </w:tcPr>
          <w:p w14:paraId="606D8C9D" w14:textId="77777777" w:rsidR="006A46DD" w:rsidRPr="00B07B8B" w:rsidRDefault="006A46DD" w:rsidP="006A46DD">
            <w:pPr>
              <w:pStyle w:val="BodyText"/>
              <w:tabs>
                <w:tab w:val="center" w:pos="4536"/>
                <w:tab w:val="right" w:pos="9072"/>
              </w:tabs>
              <w:ind w:left="157" w:right="-108" w:hanging="180"/>
              <w:rPr>
                <w:rFonts w:cs="Times New Roman"/>
                <w:sz w:val="20"/>
                <w:szCs w:val="20"/>
              </w:rPr>
            </w:pPr>
            <w:r w:rsidRPr="00DA3E45">
              <w:rPr>
                <w:rFonts w:eastAsia="Calibri" w:cs="Times New Roman"/>
                <w:sz w:val="20"/>
                <w:szCs w:val="20"/>
              </w:rPr>
              <w:t>Long-term</w:t>
            </w:r>
            <w:r w:rsidRPr="00DA3E45">
              <w:rPr>
                <w:rFonts w:eastAsia="Calibri" w:cs="Times New Roman"/>
                <w:sz w:val="20"/>
                <w:szCs w:val="20"/>
                <w:cs/>
              </w:rPr>
              <w:t xml:space="preserve"> </w:t>
            </w:r>
            <w:r w:rsidRPr="00DA3E45">
              <w:rPr>
                <w:rFonts w:eastAsia="Calibri" w:cs="Times New Roman"/>
                <w:sz w:val="20"/>
                <w:szCs w:val="20"/>
              </w:rPr>
              <w:t>debentures</w:t>
            </w:r>
          </w:p>
        </w:tc>
        <w:tc>
          <w:tcPr>
            <w:tcW w:w="1064" w:type="dxa"/>
            <w:vAlign w:val="bottom"/>
          </w:tcPr>
          <w:p w14:paraId="65B83B00" w14:textId="0E611B8A" w:rsidR="006A46DD" w:rsidRPr="00B07B8B" w:rsidRDefault="006A46DD" w:rsidP="006A46DD">
            <w:pPr>
              <w:pStyle w:val="BodyText"/>
              <w:tabs>
                <w:tab w:val="left" w:pos="254"/>
              </w:tabs>
              <w:ind w:right="31" w:hanging="16"/>
              <w:jc w:val="right"/>
              <w:rPr>
                <w:rFonts w:cs="Times New Roman"/>
                <w:sz w:val="20"/>
                <w:szCs w:val="20"/>
              </w:rPr>
            </w:pPr>
            <w:r w:rsidRPr="00B07B8B">
              <w:rPr>
                <w:rFonts w:cs="Times New Roman"/>
                <w:sz w:val="20"/>
                <w:szCs w:val="20"/>
              </w:rPr>
              <w:t>366,800</w:t>
            </w:r>
          </w:p>
        </w:tc>
        <w:tc>
          <w:tcPr>
            <w:tcW w:w="266" w:type="dxa"/>
          </w:tcPr>
          <w:p w14:paraId="67BC5247"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979" w:type="dxa"/>
            <w:vAlign w:val="bottom"/>
          </w:tcPr>
          <w:p w14:paraId="3EAD617C" w14:textId="3E6A3614" w:rsidR="006A46DD" w:rsidRPr="00B07B8B" w:rsidRDefault="006A46DD" w:rsidP="006A46DD">
            <w:pPr>
              <w:pStyle w:val="BodyText"/>
              <w:tabs>
                <w:tab w:val="decimal" w:pos="720"/>
              </w:tabs>
              <w:ind w:left="7" w:right="-108"/>
              <w:rPr>
                <w:rFonts w:cs="Times New Roman"/>
                <w:sz w:val="20"/>
                <w:szCs w:val="20"/>
              </w:rPr>
            </w:pPr>
            <w:r w:rsidRPr="00B07B8B">
              <w:rPr>
                <w:rFonts w:cs="Times New Roman"/>
                <w:sz w:val="20"/>
                <w:szCs w:val="20"/>
              </w:rPr>
              <w:t>18,340</w:t>
            </w:r>
          </w:p>
        </w:tc>
        <w:tc>
          <w:tcPr>
            <w:tcW w:w="264" w:type="dxa"/>
          </w:tcPr>
          <w:p w14:paraId="1C8196E9" w14:textId="77777777" w:rsidR="006A46DD" w:rsidRPr="00B07B8B" w:rsidDel="00D00E75" w:rsidRDefault="006A46DD" w:rsidP="006A46DD">
            <w:pPr>
              <w:pStyle w:val="BodyText"/>
              <w:tabs>
                <w:tab w:val="center" w:pos="4536"/>
                <w:tab w:val="right" w:pos="9072"/>
              </w:tabs>
              <w:ind w:right="-108"/>
              <w:rPr>
                <w:rFonts w:cs="Times New Roman"/>
                <w:sz w:val="20"/>
                <w:szCs w:val="20"/>
              </w:rPr>
            </w:pPr>
          </w:p>
        </w:tc>
        <w:tc>
          <w:tcPr>
            <w:tcW w:w="1066" w:type="dxa"/>
            <w:vAlign w:val="center"/>
          </w:tcPr>
          <w:p w14:paraId="32871959" w14:textId="0BA978E8" w:rsidR="006A46DD" w:rsidRPr="00B07B8B" w:rsidRDefault="006A46DD" w:rsidP="006A46DD">
            <w:pPr>
              <w:pStyle w:val="BodyText"/>
              <w:tabs>
                <w:tab w:val="decimal" w:pos="720"/>
              </w:tabs>
              <w:ind w:right="-108"/>
              <w:jc w:val="center"/>
              <w:rPr>
                <w:rFonts w:cs="Times New Roman"/>
                <w:sz w:val="20"/>
                <w:szCs w:val="20"/>
              </w:rPr>
            </w:pPr>
            <w:r w:rsidRPr="00B07B8B">
              <w:rPr>
                <w:rFonts w:cs="Times New Roman"/>
                <w:sz w:val="20"/>
                <w:szCs w:val="20"/>
              </w:rPr>
              <w:t>382,075</w:t>
            </w:r>
          </w:p>
        </w:tc>
        <w:tc>
          <w:tcPr>
            <w:tcW w:w="237" w:type="dxa"/>
            <w:vAlign w:val="center"/>
          </w:tcPr>
          <w:p w14:paraId="03E447B9"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vAlign w:val="center"/>
          </w:tcPr>
          <w:p w14:paraId="67A03642" w14:textId="7F901560" w:rsidR="006A46DD" w:rsidRPr="00B07B8B" w:rsidRDefault="006A46DD" w:rsidP="006A46DD">
            <w:pPr>
              <w:pStyle w:val="BodyText"/>
              <w:tabs>
                <w:tab w:val="left" w:pos="744"/>
                <w:tab w:val="center" w:pos="4536"/>
                <w:tab w:val="right" w:pos="9072"/>
              </w:tabs>
              <w:ind w:right="-108"/>
              <w:jc w:val="center"/>
              <w:rPr>
                <w:rFonts w:cs="Times New Roman"/>
                <w:sz w:val="20"/>
                <w:szCs w:val="20"/>
              </w:rPr>
            </w:pPr>
            <w:r w:rsidRPr="00B07B8B">
              <w:rPr>
                <w:rFonts w:cs="Times New Roman"/>
                <w:sz w:val="20"/>
                <w:szCs w:val="20"/>
              </w:rPr>
              <w:t>-</w:t>
            </w:r>
          </w:p>
        </w:tc>
        <w:tc>
          <w:tcPr>
            <w:tcW w:w="242" w:type="dxa"/>
            <w:vAlign w:val="center"/>
          </w:tcPr>
          <w:p w14:paraId="084E68B5"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819" w:type="dxa"/>
            <w:vAlign w:val="bottom"/>
          </w:tcPr>
          <w:p w14:paraId="43139C5B" w14:textId="5590ED73" w:rsidR="006A46DD" w:rsidRPr="00B07B8B" w:rsidRDefault="006A46DD" w:rsidP="006A46DD">
            <w:pPr>
              <w:pStyle w:val="BodyText"/>
              <w:tabs>
                <w:tab w:val="center" w:pos="4536"/>
                <w:tab w:val="right" w:pos="9072"/>
              </w:tabs>
              <w:ind w:right="-108"/>
              <w:jc w:val="center"/>
              <w:rPr>
                <w:rFonts w:cs="Times New Roman"/>
                <w:sz w:val="20"/>
                <w:szCs w:val="20"/>
              </w:rPr>
            </w:pPr>
            <w:r w:rsidRPr="00B07B8B">
              <w:rPr>
                <w:rFonts w:cs="Times New Roman"/>
                <w:sz w:val="20"/>
                <w:szCs w:val="20"/>
              </w:rPr>
              <w:t>-</w:t>
            </w:r>
          </w:p>
        </w:tc>
        <w:tc>
          <w:tcPr>
            <w:tcW w:w="255" w:type="dxa"/>
          </w:tcPr>
          <w:p w14:paraId="6262162A"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vAlign w:val="bottom"/>
          </w:tcPr>
          <w:p w14:paraId="67F9318E" w14:textId="33F22C12" w:rsidR="006A46DD" w:rsidRPr="00B07B8B" w:rsidRDefault="006A46DD" w:rsidP="006A46DD">
            <w:pPr>
              <w:pStyle w:val="BodyText"/>
              <w:tabs>
                <w:tab w:val="center" w:pos="4536"/>
                <w:tab w:val="right" w:pos="9072"/>
              </w:tabs>
              <w:ind w:right="-105"/>
              <w:jc w:val="center"/>
              <w:rPr>
                <w:rFonts w:cs="Times New Roman"/>
                <w:sz w:val="20"/>
                <w:szCs w:val="20"/>
              </w:rPr>
            </w:pPr>
            <w:r w:rsidRPr="00B07B8B">
              <w:rPr>
                <w:rFonts w:cs="Times New Roman"/>
                <w:sz w:val="20"/>
                <w:szCs w:val="20"/>
              </w:rPr>
              <w:t>400,415</w:t>
            </w:r>
          </w:p>
        </w:tc>
      </w:tr>
      <w:tr w:rsidR="006A46DD" w:rsidRPr="00DA3E45" w14:paraId="63574AFE" w14:textId="77777777" w:rsidTr="00BC518F">
        <w:trPr>
          <w:trHeight w:val="65"/>
        </w:trPr>
        <w:tc>
          <w:tcPr>
            <w:tcW w:w="2880" w:type="dxa"/>
            <w:vAlign w:val="bottom"/>
          </w:tcPr>
          <w:p w14:paraId="37176567" w14:textId="77777777" w:rsidR="006A46DD" w:rsidRPr="00B07B8B" w:rsidRDefault="006A46DD" w:rsidP="006A46DD">
            <w:pPr>
              <w:pStyle w:val="BodyText"/>
              <w:tabs>
                <w:tab w:val="center" w:pos="4536"/>
                <w:tab w:val="right" w:pos="9072"/>
              </w:tabs>
              <w:ind w:left="-23" w:right="-108"/>
              <w:rPr>
                <w:rFonts w:eastAsia="Calibri" w:cs="Times New Roman"/>
                <w:sz w:val="20"/>
                <w:szCs w:val="20"/>
              </w:rPr>
            </w:pPr>
            <w:r w:rsidRPr="00B07B8B">
              <w:rPr>
                <w:rFonts w:eastAsia="Calibri" w:cs="Times New Roman"/>
                <w:sz w:val="20"/>
                <w:szCs w:val="20"/>
              </w:rPr>
              <w:t>Lease liabilities</w:t>
            </w:r>
          </w:p>
        </w:tc>
        <w:tc>
          <w:tcPr>
            <w:tcW w:w="1064" w:type="dxa"/>
            <w:vAlign w:val="bottom"/>
          </w:tcPr>
          <w:p w14:paraId="1799EA3A" w14:textId="6C917977" w:rsidR="006A46DD" w:rsidRPr="00B07B8B" w:rsidRDefault="006A46DD" w:rsidP="006A46DD">
            <w:pPr>
              <w:pStyle w:val="BodyText"/>
              <w:tabs>
                <w:tab w:val="left" w:pos="254"/>
              </w:tabs>
              <w:ind w:right="31" w:hanging="16"/>
              <w:jc w:val="right"/>
              <w:rPr>
                <w:rFonts w:cs="Times New Roman"/>
                <w:sz w:val="20"/>
                <w:szCs w:val="20"/>
              </w:rPr>
            </w:pPr>
            <w:r w:rsidRPr="00B07B8B">
              <w:rPr>
                <w:rFonts w:cs="Times New Roman"/>
                <w:sz w:val="20"/>
                <w:szCs w:val="20"/>
              </w:rPr>
              <w:t>6,792</w:t>
            </w:r>
          </w:p>
        </w:tc>
        <w:tc>
          <w:tcPr>
            <w:tcW w:w="266" w:type="dxa"/>
            <w:vAlign w:val="bottom"/>
          </w:tcPr>
          <w:p w14:paraId="06BB6354"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979" w:type="dxa"/>
          </w:tcPr>
          <w:p w14:paraId="5DDE4017" w14:textId="23EDBCA6" w:rsidR="006A46DD" w:rsidRPr="00B07B8B" w:rsidDel="00D00E75" w:rsidRDefault="006A46DD" w:rsidP="006A46DD">
            <w:pPr>
              <w:pStyle w:val="BodyText"/>
              <w:tabs>
                <w:tab w:val="decimal" w:pos="720"/>
              </w:tabs>
              <w:ind w:left="7" w:right="-108"/>
              <w:rPr>
                <w:rFonts w:cs="Times New Roman"/>
                <w:sz w:val="20"/>
                <w:szCs w:val="20"/>
              </w:rPr>
            </w:pPr>
            <w:r w:rsidRPr="00B07B8B">
              <w:rPr>
                <w:rFonts w:cs="Times New Roman"/>
                <w:sz w:val="20"/>
                <w:szCs w:val="20"/>
              </w:rPr>
              <w:t>3,189</w:t>
            </w:r>
          </w:p>
        </w:tc>
        <w:tc>
          <w:tcPr>
            <w:tcW w:w="264" w:type="dxa"/>
          </w:tcPr>
          <w:p w14:paraId="324DA380" w14:textId="77777777" w:rsidR="006A46DD" w:rsidRPr="00B07B8B" w:rsidDel="00D00E75" w:rsidRDefault="006A46DD" w:rsidP="006A46DD">
            <w:pPr>
              <w:pStyle w:val="BodyText"/>
              <w:tabs>
                <w:tab w:val="center" w:pos="4536"/>
                <w:tab w:val="right" w:pos="9072"/>
              </w:tabs>
              <w:ind w:right="-108"/>
              <w:rPr>
                <w:rFonts w:cs="Times New Roman"/>
                <w:sz w:val="20"/>
                <w:szCs w:val="20"/>
              </w:rPr>
            </w:pPr>
          </w:p>
        </w:tc>
        <w:tc>
          <w:tcPr>
            <w:tcW w:w="1066" w:type="dxa"/>
          </w:tcPr>
          <w:p w14:paraId="6786239D" w14:textId="726AEDDD" w:rsidR="006A46DD" w:rsidRPr="00B07B8B" w:rsidRDefault="006A46DD" w:rsidP="006A46DD">
            <w:pPr>
              <w:pStyle w:val="BodyText"/>
              <w:tabs>
                <w:tab w:val="decimal" w:pos="720"/>
              </w:tabs>
              <w:ind w:right="-108"/>
              <w:jc w:val="center"/>
              <w:rPr>
                <w:rFonts w:cs="Times New Roman"/>
                <w:sz w:val="20"/>
                <w:szCs w:val="20"/>
              </w:rPr>
            </w:pPr>
            <w:r w:rsidRPr="00B07B8B">
              <w:rPr>
                <w:rFonts w:cs="Times New Roman"/>
                <w:sz w:val="20"/>
                <w:szCs w:val="20"/>
              </w:rPr>
              <w:t>3,100</w:t>
            </w:r>
          </w:p>
        </w:tc>
        <w:tc>
          <w:tcPr>
            <w:tcW w:w="237" w:type="dxa"/>
          </w:tcPr>
          <w:p w14:paraId="20112E21"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tcPr>
          <w:p w14:paraId="4E2377A3" w14:textId="0B343505" w:rsidR="006A46DD" w:rsidRPr="00B07B8B" w:rsidRDefault="006A46DD" w:rsidP="006A46DD">
            <w:pPr>
              <w:pStyle w:val="BodyText"/>
              <w:tabs>
                <w:tab w:val="decimal" w:pos="790"/>
              </w:tabs>
              <w:ind w:right="-108"/>
              <w:rPr>
                <w:rFonts w:cs="Times New Roman"/>
                <w:sz w:val="20"/>
                <w:szCs w:val="20"/>
              </w:rPr>
            </w:pPr>
            <w:r w:rsidRPr="00B07B8B">
              <w:rPr>
                <w:rFonts w:cs="Times New Roman"/>
                <w:sz w:val="20"/>
                <w:szCs w:val="20"/>
              </w:rPr>
              <w:t>1,033</w:t>
            </w:r>
          </w:p>
        </w:tc>
        <w:tc>
          <w:tcPr>
            <w:tcW w:w="242" w:type="dxa"/>
          </w:tcPr>
          <w:p w14:paraId="41B18547"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819" w:type="dxa"/>
            <w:vAlign w:val="bottom"/>
          </w:tcPr>
          <w:p w14:paraId="5252BF32" w14:textId="6CE2AC7F" w:rsidR="006A46DD" w:rsidRPr="00B07B8B" w:rsidRDefault="006A46DD" w:rsidP="006A46DD">
            <w:pPr>
              <w:pStyle w:val="BodyText"/>
              <w:tabs>
                <w:tab w:val="center" w:pos="4536"/>
                <w:tab w:val="right" w:pos="9072"/>
              </w:tabs>
              <w:ind w:right="-108"/>
              <w:jc w:val="center"/>
              <w:rPr>
                <w:rFonts w:cs="Times New Roman"/>
                <w:sz w:val="20"/>
                <w:szCs w:val="20"/>
              </w:rPr>
            </w:pPr>
            <w:r w:rsidRPr="00B07B8B">
              <w:rPr>
                <w:rFonts w:cs="Times New Roman"/>
                <w:sz w:val="20"/>
                <w:szCs w:val="20"/>
              </w:rPr>
              <w:t>-</w:t>
            </w:r>
          </w:p>
        </w:tc>
        <w:tc>
          <w:tcPr>
            <w:tcW w:w="255" w:type="dxa"/>
          </w:tcPr>
          <w:p w14:paraId="4B7DC92A" w14:textId="77777777" w:rsidR="006A46DD" w:rsidRPr="00B07B8B" w:rsidRDefault="006A46DD" w:rsidP="006A46DD">
            <w:pPr>
              <w:pStyle w:val="BodyText"/>
              <w:tabs>
                <w:tab w:val="center" w:pos="4536"/>
                <w:tab w:val="right" w:pos="9072"/>
              </w:tabs>
              <w:ind w:right="-108"/>
              <w:rPr>
                <w:rFonts w:cs="Times New Roman"/>
                <w:sz w:val="20"/>
                <w:szCs w:val="20"/>
              </w:rPr>
            </w:pPr>
          </w:p>
        </w:tc>
        <w:tc>
          <w:tcPr>
            <w:tcW w:w="1004" w:type="dxa"/>
          </w:tcPr>
          <w:p w14:paraId="339B2E98" w14:textId="4F00805E" w:rsidR="006A46DD" w:rsidRPr="00B07B8B" w:rsidRDefault="006A46DD" w:rsidP="006A46DD">
            <w:pPr>
              <w:pStyle w:val="BodyText"/>
              <w:tabs>
                <w:tab w:val="decimal" w:pos="809"/>
              </w:tabs>
              <w:ind w:left="-91" w:right="-105"/>
              <w:rPr>
                <w:rFonts w:cs="Times New Roman"/>
                <w:sz w:val="20"/>
                <w:szCs w:val="20"/>
              </w:rPr>
            </w:pPr>
            <w:r w:rsidRPr="00B07B8B">
              <w:rPr>
                <w:rFonts w:cs="Times New Roman"/>
                <w:sz w:val="20"/>
                <w:szCs w:val="20"/>
              </w:rPr>
              <w:t>7,322</w:t>
            </w:r>
          </w:p>
        </w:tc>
      </w:tr>
      <w:tr w:rsidR="006A46DD" w:rsidRPr="00DA3E45" w14:paraId="1413C45E" w14:textId="77777777" w:rsidTr="00F42A63">
        <w:trPr>
          <w:trHeight w:val="130"/>
        </w:trPr>
        <w:tc>
          <w:tcPr>
            <w:tcW w:w="2880" w:type="dxa"/>
          </w:tcPr>
          <w:p w14:paraId="40FC692A"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1064" w:type="dxa"/>
          </w:tcPr>
          <w:p w14:paraId="2E5B3DF6" w14:textId="77777777" w:rsidR="006A46DD" w:rsidRPr="00B07B8B" w:rsidRDefault="006A46DD" w:rsidP="006A46DD">
            <w:pPr>
              <w:pStyle w:val="BodyText"/>
              <w:tabs>
                <w:tab w:val="left" w:pos="254"/>
              </w:tabs>
              <w:ind w:right="31" w:hanging="16"/>
              <w:jc w:val="right"/>
              <w:rPr>
                <w:rFonts w:cs="Times New Roman"/>
                <w:b/>
                <w:bCs/>
                <w:sz w:val="20"/>
                <w:szCs w:val="20"/>
              </w:rPr>
            </w:pPr>
          </w:p>
        </w:tc>
        <w:tc>
          <w:tcPr>
            <w:tcW w:w="266" w:type="dxa"/>
          </w:tcPr>
          <w:p w14:paraId="7D64C7B4"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979" w:type="dxa"/>
          </w:tcPr>
          <w:p w14:paraId="1E4E2D38" w14:textId="77777777" w:rsidR="006A46DD" w:rsidRPr="00B07B8B" w:rsidDel="00D00E75" w:rsidRDefault="006A46DD" w:rsidP="006A46DD">
            <w:pPr>
              <w:pStyle w:val="BodyText"/>
              <w:tabs>
                <w:tab w:val="decimal" w:pos="720"/>
              </w:tabs>
              <w:ind w:right="-108"/>
              <w:rPr>
                <w:rFonts w:eastAsia="Calibri" w:cs="Times New Roman"/>
                <w:b/>
                <w:bCs/>
                <w:sz w:val="20"/>
                <w:szCs w:val="20"/>
              </w:rPr>
            </w:pPr>
          </w:p>
        </w:tc>
        <w:tc>
          <w:tcPr>
            <w:tcW w:w="264" w:type="dxa"/>
          </w:tcPr>
          <w:p w14:paraId="38297551" w14:textId="77777777" w:rsidR="006A46DD" w:rsidRPr="00B07B8B" w:rsidDel="00D00E75" w:rsidRDefault="006A46DD" w:rsidP="006A46DD">
            <w:pPr>
              <w:pStyle w:val="BodyText"/>
              <w:tabs>
                <w:tab w:val="center" w:pos="4536"/>
                <w:tab w:val="right" w:pos="9072"/>
              </w:tabs>
              <w:ind w:right="-108"/>
              <w:rPr>
                <w:rFonts w:eastAsia="Calibri" w:cs="Times New Roman"/>
                <w:sz w:val="20"/>
                <w:szCs w:val="20"/>
              </w:rPr>
            </w:pPr>
          </w:p>
        </w:tc>
        <w:tc>
          <w:tcPr>
            <w:tcW w:w="1066" w:type="dxa"/>
          </w:tcPr>
          <w:p w14:paraId="29867234" w14:textId="77777777" w:rsidR="006A46DD" w:rsidRPr="00B07B8B" w:rsidRDefault="006A46DD" w:rsidP="006A46DD">
            <w:pPr>
              <w:pStyle w:val="BodyText"/>
              <w:tabs>
                <w:tab w:val="decimal" w:pos="720"/>
              </w:tabs>
              <w:ind w:right="-108"/>
              <w:jc w:val="center"/>
              <w:rPr>
                <w:rFonts w:eastAsia="Calibri" w:cs="Times New Roman"/>
                <w:b/>
                <w:bCs/>
                <w:sz w:val="20"/>
                <w:szCs w:val="20"/>
              </w:rPr>
            </w:pPr>
          </w:p>
        </w:tc>
        <w:tc>
          <w:tcPr>
            <w:tcW w:w="237" w:type="dxa"/>
          </w:tcPr>
          <w:p w14:paraId="25D7FD33"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1004" w:type="dxa"/>
          </w:tcPr>
          <w:p w14:paraId="6A194BDE" w14:textId="77777777" w:rsidR="006A46DD" w:rsidRPr="00B07B8B" w:rsidRDefault="006A46DD" w:rsidP="006A46DD">
            <w:pPr>
              <w:pStyle w:val="BodyText"/>
              <w:tabs>
                <w:tab w:val="decimal" w:pos="790"/>
              </w:tabs>
              <w:ind w:right="-108"/>
              <w:rPr>
                <w:rFonts w:cs="Times New Roman"/>
                <w:b/>
                <w:bCs/>
                <w:sz w:val="20"/>
                <w:szCs w:val="20"/>
              </w:rPr>
            </w:pPr>
          </w:p>
        </w:tc>
        <w:tc>
          <w:tcPr>
            <w:tcW w:w="242" w:type="dxa"/>
          </w:tcPr>
          <w:p w14:paraId="67806248"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819" w:type="dxa"/>
          </w:tcPr>
          <w:p w14:paraId="43474DCE" w14:textId="77777777" w:rsidR="006A46DD" w:rsidRPr="00B07B8B" w:rsidRDefault="006A46DD" w:rsidP="006A46DD">
            <w:pPr>
              <w:pStyle w:val="BodyText"/>
              <w:tabs>
                <w:tab w:val="decimal" w:pos="624"/>
              </w:tabs>
              <w:ind w:right="-108"/>
              <w:rPr>
                <w:rFonts w:eastAsia="Calibri" w:cs="Times New Roman"/>
                <w:b/>
                <w:bCs/>
                <w:sz w:val="20"/>
                <w:szCs w:val="20"/>
              </w:rPr>
            </w:pPr>
          </w:p>
        </w:tc>
        <w:tc>
          <w:tcPr>
            <w:tcW w:w="255" w:type="dxa"/>
          </w:tcPr>
          <w:p w14:paraId="2180B606" w14:textId="77777777" w:rsidR="006A46DD" w:rsidRPr="00B07B8B" w:rsidRDefault="006A46DD" w:rsidP="006A46DD">
            <w:pPr>
              <w:pStyle w:val="BodyText"/>
              <w:tabs>
                <w:tab w:val="center" w:pos="4536"/>
                <w:tab w:val="right" w:pos="9072"/>
              </w:tabs>
              <w:ind w:right="-108"/>
              <w:rPr>
                <w:rFonts w:cs="Times New Roman"/>
                <w:b/>
                <w:bCs/>
                <w:sz w:val="20"/>
                <w:szCs w:val="20"/>
              </w:rPr>
            </w:pPr>
          </w:p>
        </w:tc>
        <w:tc>
          <w:tcPr>
            <w:tcW w:w="1004" w:type="dxa"/>
          </w:tcPr>
          <w:p w14:paraId="61D3C404" w14:textId="77777777" w:rsidR="006A46DD" w:rsidRPr="00DA3E45" w:rsidRDefault="006A46DD" w:rsidP="006A46DD">
            <w:pPr>
              <w:pStyle w:val="BodyText"/>
              <w:tabs>
                <w:tab w:val="decimal" w:pos="809"/>
              </w:tabs>
              <w:ind w:left="-91" w:right="-105"/>
              <w:rPr>
                <w:rFonts w:cs="Times New Roman"/>
                <w:b/>
                <w:bCs/>
                <w:sz w:val="20"/>
                <w:szCs w:val="20"/>
              </w:rPr>
            </w:pPr>
          </w:p>
        </w:tc>
      </w:tr>
      <w:tr w:rsidR="006A46DD" w:rsidRPr="00DA3E45" w14:paraId="46526EC7" w14:textId="77777777" w:rsidTr="00E05856">
        <w:trPr>
          <w:trHeight w:val="130"/>
        </w:trPr>
        <w:tc>
          <w:tcPr>
            <w:tcW w:w="2880" w:type="dxa"/>
            <w:vAlign w:val="bottom"/>
          </w:tcPr>
          <w:p w14:paraId="556107BD" w14:textId="77777777" w:rsidR="006A46DD" w:rsidRPr="00B07B8B" w:rsidRDefault="006A46DD" w:rsidP="006A46DD">
            <w:pPr>
              <w:pStyle w:val="BodyText"/>
              <w:tabs>
                <w:tab w:val="center" w:pos="4536"/>
                <w:tab w:val="right" w:pos="9072"/>
              </w:tabs>
              <w:ind w:right="-108"/>
              <w:rPr>
                <w:rFonts w:eastAsia="Calibri" w:cs="Times New Roman"/>
                <w:sz w:val="20"/>
                <w:szCs w:val="20"/>
                <w:lang w:val="en-US"/>
              </w:rPr>
            </w:pPr>
            <w:r w:rsidRPr="00B07B8B">
              <w:rPr>
                <w:rFonts w:cs="Times New Roman"/>
                <w:b/>
                <w:bCs/>
                <w:i/>
                <w:iCs/>
                <w:sz w:val="20"/>
                <w:szCs w:val="20"/>
              </w:rPr>
              <w:t>At 31 December 202</w:t>
            </w:r>
            <w:r w:rsidRPr="00B07B8B">
              <w:rPr>
                <w:rFonts w:cs="Times New Roman"/>
                <w:b/>
                <w:bCs/>
                <w:i/>
                <w:iCs/>
                <w:sz w:val="20"/>
                <w:szCs w:val="20"/>
                <w:lang w:val="en-US"/>
              </w:rPr>
              <w:t>2</w:t>
            </w:r>
          </w:p>
        </w:tc>
        <w:tc>
          <w:tcPr>
            <w:tcW w:w="1064" w:type="dxa"/>
          </w:tcPr>
          <w:p w14:paraId="0672C357" w14:textId="77777777" w:rsidR="006A46DD" w:rsidRPr="00B07B8B" w:rsidRDefault="006A46DD" w:rsidP="006A46DD">
            <w:pPr>
              <w:pStyle w:val="BodyText"/>
              <w:tabs>
                <w:tab w:val="left" w:pos="254"/>
              </w:tabs>
              <w:ind w:right="31" w:hanging="16"/>
              <w:jc w:val="right"/>
              <w:rPr>
                <w:rFonts w:cs="Times New Roman"/>
                <w:b/>
                <w:bCs/>
                <w:sz w:val="20"/>
                <w:szCs w:val="20"/>
              </w:rPr>
            </w:pPr>
          </w:p>
        </w:tc>
        <w:tc>
          <w:tcPr>
            <w:tcW w:w="266" w:type="dxa"/>
          </w:tcPr>
          <w:p w14:paraId="7BBCA6BC"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979" w:type="dxa"/>
          </w:tcPr>
          <w:p w14:paraId="0F557B1A" w14:textId="77777777" w:rsidR="006A46DD" w:rsidRPr="00B07B8B" w:rsidDel="00D00E75" w:rsidRDefault="006A46DD" w:rsidP="006A46DD">
            <w:pPr>
              <w:pStyle w:val="BodyText"/>
              <w:tabs>
                <w:tab w:val="decimal" w:pos="720"/>
              </w:tabs>
              <w:ind w:right="-108"/>
              <w:rPr>
                <w:rFonts w:eastAsia="Calibri" w:cs="Times New Roman"/>
                <w:b/>
                <w:bCs/>
                <w:sz w:val="20"/>
                <w:szCs w:val="20"/>
              </w:rPr>
            </w:pPr>
          </w:p>
        </w:tc>
        <w:tc>
          <w:tcPr>
            <w:tcW w:w="264" w:type="dxa"/>
          </w:tcPr>
          <w:p w14:paraId="5D605136" w14:textId="77777777" w:rsidR="006A46DD" w:rsidRPr="00B07B8B" w:rsidDel="00D00E75" w:rsidRDefault="006A46DD" w:rsidP="006A46DD">
            <w:pPr>
              <w:pStyle w:val="BodyText"/>
              <w:tabs>
                <w:tab w:val="center" w:pos="4536"/>
                <w:tab w:val="right" w:pos="9072"/>
              </w:tabs>
              <w:ind w:right="-108"/>
              <w:rPr>
                <w:rFonts w:eastAsia="Calibri" w:cs="Times New Roman"/>
                <w:sz w:val="20"/>
                <w:szCs w:val="20"/>
              </w:rPr>
            </w:pPr>
          </w:p>
        </w:tc>
        <w:tc>
          <w:tcPr>
            <w:tcW w:w="1066" w:type="dxa"/>
          </w:tcPr>
          <w:p w14:paraId="53186A5E" w14:textId="77777777" w:rsidR="006A46DD" w:rsidRPr="00B07B8B" w:rsidRDefault="006A46DD" w:rsidP="006A46DD">
            <w:pPr>
              <w:pStyle w:val="BodyText"/>
              <w:tabs>
                <w:tab w:val="decimal" w:pos="720"/>
              </w:tabs>
              <w:ind w:right="-108"/>
              <w:jc w:val="center"/>
              <w:rPr>
                <w:rFonts w:eastAsia="Calibri" w:cs="Times New Roman"/>
                <w:b/>
                <w:bCs/>
                <w:sz w:val="20"/>
                <w:szCs w:val="20"/>
              </w:rPr>
            </w:pPr>
          </w:p>
        </w:tc>
        <w:tc>
          <w:tcPr>
            <w:tcW w:w="237" w:type="dxa"/>
          </w:tcPr>
          <w:p w14:paraId="6AB58B9C"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1004" w:type="dxa"/>
          </w:tcPr>
          <w:p w14:paraId="51B9DC5A" w14:textId="77777777" w:rsidR="006A46DD" w:rsidRPr="00B07B8B" w:rsidRDefault="006A46DD" w:rsidP="006A46DD">
            <w:pPr>
              <w:pStyle w:val="BodyText"/>
              <w:tabs>
                <w:tab w:val="decimal" w:pos="790"/>
              </w:tabs>
              <w:ind w:right="-108"/>
              <w:rPr>
                <w:rFonts w:cs="Times New Roman"/>
                <w:b/>
                <w:bCs/>
                <w:sz w:val="20"/>
                <w:szCs w:val="20"/>
              </w:rPr>
            </w:pPr>
          </w:p>
        </w:tc>
        <w:tc>
          <w:tcPr>
            <w:tcW w:w="242" w:type="dxa"/>
          </w:tcPr>
          <w:p w14:paraId="62474C20"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819" w:type="dxa"/>
          </w:tcPr>
          <w:p w14:paraId="644042E3" w14:textId="77777777" w:rsidR="006A46DD" w:rsidRPr="00B07B8B" w:rsidRDefault="006A46DD" w:rsidP="006A46DD">
            <w:pPr>
              <w:pStyle w:val="BodyText"/>
              <w:tabs>
                <w:tab w:val="decimal" w:pos="624"/>
              </w:tabs>
              <w:ind w:right="-108"/>
              <w:rPr>
                <w:rFonts w:eastAsia="Calibri" w:cs="Times New Roman"/>
                <w:b/>
                <w:bCs/>
                <w:sz w:val="20"/>
                <w:szCs w:val="20"/>
              </w:rPr>
            </w:pPr>
          </w:p>
        </w:tc>
        <w:tc>
          <w:tcPr>
            <w:tcW w:w="255" w:type="dxa"/>
          </w:tcPr>
          <w:p w14:paraId="1052E173" w14:textId="77777777" w:rsidR="006A46DD" w:rsidRPr="00B07B8B" w:rsidRDefault="006A46DD" w:rsidP="006A46DD">
            <w:pPr>
              <w:pStyle w:val="BodyText"/>
              <w:tabs>
                <w:tab w:val="center" w:pos="4536"/>
                <w:tab w:val="right" w:pos="9072"/>
              </w:tabs>
              <w:ind w:right="-108"/>
              <w:rPr>
                <w:rFonts w:cs="Times New Roman"/>
                <w:b/>
                <w:bCs/>
                <w:sz w:val="20"/>
                <w:szCs w:val="20"/>
              </w:rPr>
            </w:pPr>
          </w:p>
        </w:tc>
        <w:tc>
          <w:tcPr>
            <w:tcW w:w="1004" w:type="dxa"/>
          </w:tcPr>
          <w:p w14:paraId="569FAA3B" w14:textId="77777777" w:rsidR="006A46DD" w:rsidRPr="00DA3E45" w:rsidRDefault="006A46DD" w:rsidP="006A46DD">
            <w:pPr>
              <w:pStyle w:val="BodyText"/>
              <w:tabs>
                <w:tab w:val="decimal" w:pos="809"/>
              </w:tabs>
              <w:ind w:left="-91" w:right="-105"/>
              <w:rPr>
                <w:rFonts w:cs="Times New Roman"/>
                <w:b/>
                <w:bCs/>
                <w:sz w:val="20"/>
                <w:szCs w:val="20"/>
              </w:rPr>
            </w:pPr>
          </w:p>
        </w:tc>
      </w:tr>
      <w:tr w:rsidR="006A46DD" w:rsidRPr="00DA3E45" w14:paraId="0C58BEF9" w14:textId="77777777" w:rsidTr="00E05856">
        <w:trPr>
          <w:trHeight w:val="130"/>
        </w:trPr>
        <w:tc>
          <w:tcPr>
            <w:tcW w:w="2880" w:type="dxa"/>
          </w:tcPr>
          <w:p w14:paraId="63709DDC" w14:textId="77777777" w:rsidR="006A46DD" w:rsidRPr="00B07B8B" w:rsidRDefault="006A46DD" w:rsidP="006A46DD">
            <w:pPr>
              <w:pStyle w:val="BodyText"/>
              <w:tabs>
                <w:tab w:val="center" w:pos="4536"/>
                <w:tab w:val="right" w:pos="9072"/>
              </w:tabs>
              <w:ind w:right="-108"/>
              <w:rPr>
                <w:rFonts w:eastAsia="Calibri" w:cs="Times New Roman"/>
                <w:sz w:val="20"/>
                <w:szCs w:val="20"/>
              </w:rPr>
            </w:pPr>
            <w:r w:rsidRPr="00B07B8B">
              <w:rPr>
                <w:rFonts w:eastAsia="Calibri" w:cs="Times New Roman"/>
                <w:b/>
                <w:bCs/>
                <w:i/>
                <w:iCs/>
                <w:sz w:val="20"/>
                <w:szCs w:val="20"/>
              </w:rPr>
              <w:t>Financial liabilities</w:t>
            </w:r>
          </w:p>
        </w:tc>
        <w:tc>
          <w:tcPr>
            <w:tcW w:w="1064" w:type="dxa"/>
          </w:tcPr>
          <w:p w14:paraId="7264EB64" w14:textId="77777777" w:rsidR="006A46DD" w:rsidRPr="00B07B8B" w:rsidRDefault="006A46DD" w:rsidP="006A46DD">
            <w:pPr>
              <w:pStyle w:val="BodyText"/>
              <w:tabs>
                <w:tab w:val="left" w:pos="254"/>
              </w:tabs>
              <w:ind w:right="31" w:hanging="16"/>
              <w:jc w:val="right"/>
              <w:rPr>
                <w:rFonts w:cs="Times New Roman"/>
                <w:b/>
                <w:bCs/>
                <w:sz w:val="20"/>
                <w:szCs w:val="20"/>
              </w:rPr>
            </w:pPr>
          </w:p>
        </w:tc>
        <w:tc>
          <w:tcPr>
            <w:tcW w:w="266" w:type="dxa"/>
          </w:tcPr>
          <w:p w14:paraId="24A75FCE"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979" w:type="dxa"/>
          </w:tcPr>
          <w:p w14:paraId="44131AB5" w14:textId="77777777" w:rsidR="006A46DD" w:rsidRPr="00B07B8B" w:rsidDel="00D00E75" w:rsidRDefault="006A46DD" w:rsidP="006A46DD">
            <w:pPr>
              <w:pStyle w:val="BodyText"/>
              <w:tabs>
                <w:tab w:val="decimal" w:pos="720"/>
              </w:tabs>
              <w:ind w:right="-108"/>
              <w:rPr>
                <w:rFonts w:eastAsia="Calibri" w:cs="Times New Roman"/>
                <w:b/>
                <w:bCs/>
                <w:sz w:val="20"/>
                <w:szCs w:val="20"/>
              </w:rPr>
            </w:pPr>
          </w:p>
        </w:tc>
        <w:tc>
          <w:tcPr>
            <w:tcW w:w="264" w:type="dxa"/>
          </w:tcPr>
          <w:p w14:paraId="2BF4666D" w14:textId="77777777" w:rsidR="006A46DD" w:rsidRPr="00B07B8B" w:rsidDel="00D00E75" w:rsidRDefault="006A46DD" w:rsidP="006A46DD">
            <w:pPr>
              <w:pStyle w:val="BodyText"/>
              <w:tabs>
                <w:tab w:val="center" w:pos="4536"/>
                <w:tab w:val="right" w:pos="9072"/>
              </w:tabs>
              <w:ind w:right="-108"/>
              <w:rPr>
                <w:rFonts w:eastAsia="Calibri" w:cs="Times New Roman"/>
                <w:sz w:val="20"/>
                <w:szCs w:val="20"/>
              </w:rPr>
            </w:pPr>
          </w:p>
        </w:tc>
        <w:tc>
          <w:tcPr>
            <w:tcW w:w="1066" w:type="dxa"/>
          </w:tcPr>
          <w:p w14:paraId="5A0A20D0" w14:textId="77777777" w:rsidR="006A46DD" w:rsidRPr="00B07B8B" w:rsidRDefault="006A46DD" w:rsidP="006A46DD">
            <w:pPr>
              <w:pStyle w:val="BodyText"/>
              <w:tabs>
                <w:tab w:val="decimal" w:pos="720"/>
              </w:tabs>
              <w:ind w:right="-108"/>
              <w:jc w:val="center"/>
              <w:rPr>
                <w:rFonts w:eastAsia="Calibri" w:cs="Times New Roman"/>
                <w:b/>
                <w:bCs/>
                <w:sz w:val="20"/>
                <w:szCs w:val="20"/>
              </w:rPr>
            </w:pPr>
          </w:p>
        </w:tc>
        <w:tc>
          <w:tcPr>
            <w:tcW w:w="237" w:type="dxa"/>
          </w:tcPr>
          <w:p w14:paraId="5199B4C3"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1004" w:type="dxa"/>
          </w:tcPr>
          <w:p w14:paraId="10B87795" w14:textId="77777777" w:rsidR="006A46DD" w:rsidRPr="00B07B8B" w:rsidRDefault="006A46DD" w:rsidP="006A46DD">
            <w:pPr>
              <w:pStyle w:val="BodyText"/>
              <w:tabs>
                <w:tab w:val="decimal" w:pos="790"/>
              </w:tabs>
              <w:ind w:right="-108"/>
              <w:rPr>
                <w:rFonts w:cs="Times New Roman"/>
                <w:b/>
                <w:bCs/>
                <w:sz w:val="20"/>
                <w:szCs w:val="20"/>
              </w:rPr>
            </w:pPr>
          </w:p>
        </w:tc>
        <w:tc>
          <w:tcPr>
            <w:tcW w:w="242" w:type="dxa"/>
          </w:tcPr>
          <w:p w14:paraId="0FD04156"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819" w:type="dxa"/>
          </w:tcPr>
          <w:p w14:paraId="4367282E" w14:textId="77777777" w:rsidR="006A46DD" w:rsidRPr="00B07B8B" w:rsidRDefault="006A46DD" w:rsidP="006A46DD">
            <w:pPr>
              <w:pStyle w:val="BodyText"/>
              <w:tabs>
                <w:tab w:val="decimal" w:pos="624"/>
              </w:tabs>
              <w:ind w:right="-108"/>
              <w:rPr>
                <w:rFonts w:eastAsia="Calibri" w:cs="Times New Roman"/>
                <w:b/>
                <w:bCs/>
                <w:sz w:val="20"/>
                <w:szCs w:val="20"/>
              </w:rPr>
            </w:pPr>
          </w:p>
        </w:tc>
        <w:tc>
          <w:tcPr>
            <w:tcW w:w="255" w:type="dxa"/>
          </w:tcPr>
          <w:p w14:paraId="677D3F6E" w14:textId="77777777" w:rsidR="006A46DD" w:rsidRPr="00B07B8B" w:rsidRDefault="006A46DD" w:rsidP="006A46DD">
            <w:pPr>
              <w:pStyle w:val="BodyText"/>
              <w:tabs>
                <w:tab w:val="center" w:pos="4536"/>
                <w:tab w:val="right" w:pos="9072"/>
              </w:tabs>
              <w:ind w:right="-108"/>
              <w:rPr>
                <w:rFonts w:cs="Times New Roman"/>
                <w:b/>
                <w:bCs/>
                <w:sz w:val="20"/>
                <w:szCs w:val="20"/>
              </w:rPr>
            </w:pPr>
          </w:p>
        </w:tc>
        <w:tc>
          <w:tcPr>
            <w:tcW w:w="1004" w:type="dxa"/>
          </w:tcPr>
          <w:p w14:paraId="4AF74D2E" w14:textId="77777777" w:rsidR="006A46DD" w:rsidRPr="00DA3E45" w:rsidRDefault="006A46DD" w:rsidP="006A46DD">
            <w:pPr>
              <w:pStyle w:val="BodyText"/>
              <w:tabs>
                <w:tab w:val="decimal" w:pos="809"/>
              </w:tabs>
              <w:ind w:left="-91" w:right="-105"/>
              <w:rPr>
                <w:rFonts w:cs="Times New Roman"/>
                <w:b/>
                <w:bCs/>
                <w:sz w:val="20"/>
                <w:szCs w:val="20"/>
              </w:rPr>
            </w:pPr>
          </w:p>
        </w:tc>
      </w:tr>
      <w:tr w:rsidR="006A46DD" w:rsidRPr="00DA3E45" w14:paraId="11D998B2" w14:textId="77777777" w:rsidTr="00BC518F">
        <w:trPr>
          <w:trHeight w:val="130"/>
        </w:trPr>
        <w:tc>
          <w:tcPr>
            <w:tcW w:w="2880" w:type="dxa"/>
            <w:vAlign w:val="bottom"/>
          </w:tcPr>
          <w:p w14:paraId="43A30117" w14:textId="2BE701CC" w:rsidR="006A46DD" w:rsidRPr="00B07B8B" w:rsidRDefault="006A46DD" w:rsidP="006A46DD">
            <w:pPr>
              <w:pStyle w:val="BodyText"/>
              <w:tabs>
                <w:tab w:val="center" w:pos="4536"/>
                <w:tab w:val="right" w:pos="9072"/>
              </w:tabs>
              <w:ind w:left="162" w:right="-108" w:hanging="162"/>
              <w:rPr>
                <w:rFonts w:eastAsia="Calibri" w:cs="Times New Roman"/>
                <w:sz w:val="20"/>
                <w:szCs w:val="20"/>
              </w:rPr>
            </w:pPr>
            <w:r>
              <w:rPr>
                <w:rFonts w:cs="Times New Roman"/>
                <w:sz w:val="20"/>
                <w:szCs w:val="20"/>
                <w:lang w:val="en-US"/>
              </w:rPr>
              <w:t>Short-term loans and a</w:t>
            </w:r>
            <w:r w:rsidRPr="00DA3E45">
              <w:rPr>
                <w:rFonts w:cs="Times New Roman"/>
                <w:sz w:val="20"/>
                <w:szCs w:val="20"/>
              </w:rPr>
              <w:t>dvance from related parties</w:t>
            </w:r>
          </w:p>
        </w:tc>
        <w:tc>
          <w:tcPr>
            <w:tcW w:w="1064" w:type="dxa"/>
            <w:vAlign w:val="bottom"/>
          </w:tcPr>
          <w:p w14:paraId="5F6DB6C1" w14:textId="77777777" w:rsidR="006A46DD" w:rsidRPr="00B07B8B" w:rsidRDefault="006A46DD" w:rsidP="006A46DD">
            <w:pPr>
              <w:pStyle w:val="BodyText"/>
              <w:tabs>
                <w:tab w:val="left" w:pos="254"/>
              </w:tabs>
              <w:ind w:right="31" w:hanging="16"/>
              <w:jc w:val="right"/>
              <w:rPr>
                <w:rFonts w:cs="Times New Roman"/>
                <w:b/>
                <w:bCs/>
                <w:sz w:val="20"/>
                <w:szCs w:val="20"/>
              </w:rPr>
            </w:pPr>
            <w:r w:rsidRPr="00DA3E45">
              <w:rPr>
                <w:rFonts w:cs="Times New Roman"/>
                <w:sz w:val="20"/>
                <w:szCs w:val="20"/>
              </w:rPr>
              <w:t>21,105</w:t>
            </w:r>
          </w:p>
        </w:tc>
        <w:tc>
          <w:tcPr>
            <w:tcW w:w="266" w:type="dxa"/>
          </w:tcPr>
          <w:p w14:paraId="0F08FD6E"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979" w:type="dxa"/>
            <w:vAlign w:val="bottom"/>
          </w:tcPr>
          <w:p w14:paraId="66EF2D57" w14:textId="77777777" w:rsidR="006A46DD" w:rsidRPr="00B07B8B" w:rsidDel="00D00E75" w:rsidRDefault="006A46DD" w:rsidP="006A46DD">
            <w:pPr>
              <w:pStyle w:val="BodyText"/>
              <w:tabs>
                <w:tab w:val="decimal" w:pos="720"/>
              </w:tabs>
              <w:ind w:right="-108"/>
              <w:rPr>
                <w:rFonts w:eastAsia="Calibri" w:cs="Times New Roman"/>
                <w:b/>
                <w:bCs/>
                <w:sz w:val="20"/>
                <w:szCs w:val="20"/>
              </w:rPr>
            </w:pPr>
            <w:r w:rsidRPr="00DA3E45">
              <w:rPr>
                <w:rFonts w:cs="Times New Roman"/>
                <w:sz w:val="20"/>
                <w:szCs w:val="20"/>
              </w:rPr>
              <w:t>21,105</w:t>
            </w:r>
          </w:p>
        </w:tc>
        <w:tc>
          <w:tcPr>
            <w:tcW w:w="264" w:type="dxa"/>
          </w:tcPr>
          <w:p w14:paraId="00AB4E48" w14:textId="77777777" w:rsidR="006A46DD" w:rsidRPr="00B07B8B" w:rsidDel="00D00E75" w:rsidRDefault="006A46DD" w:rsidP="006A46DD">
            <w:pPr>
              <w:pStyle w:val="BodyText"/>
              <w:tabs>
                <w:tab w:val="center" w:pos="4536"/>
                <w:tab w:val="right" w:pos="9072"/>
              </w:tabs>
              <w:ind w:right="-108"/>
              <w:rPr>
                <w:rFonts w:eastAsia="Calibri" w:cs="Times New Roman"/>
                <w:sz w:val="20"/>
                <w:szCs w:val="20"/>
              </w:rPr>
            </w:pPr>
          </w:p>
        </w:tc>
        <w:tc>
          <w:tcPr>
            <w:tcW w:w="1066" w:type="dxa"/>
            <w:vAlign w:val="bottom"/>
          </w:tcPr>
          <w:p w14:paraId="46E6D44E" w14:textId="7BF0748C" w:rsidR="006A46DD" w:rsidRPr="00B07B8B" w:rsidRDefault="006A46DD" w:rsidP="006A46DD">
            <w:pPr>
              <w:pStyle w:val="BodyText"/>
              <w:tabs>
                <w:tab w:val="left" w:pos="744"/>
                <w:tab w:val="center" w:pos="4536"/>
                <w:tab w:val="right" w:pos="9072"/>
              </w:tabs>
              <w:ind w:right="-108"/>
              <w:jc w:val="center"/>
              <w:rPr>
                <w:rFonts w:eastAsia="Calibri" w:cs="Times New Roman"/>
                <w:b/>
                <w:bCs/>
                <w:sz w:val="20"/>
                <w:szCs w:val="20"/>
              </w:rPr>
            </w:pPr>
            <w:r w:rsidRPr="00B07B8B">
              <w:rPr>
                <w:rFonts w:cs="Times New Roman"/>
                <w:sz w:val="20"/>
                <w:szCs w:val="20"/>
              </w:rPr>
              <w:t>-</w:t>
            </w:r>
          </w:p>
        </w:tc>
        <w:tc>
          <w:tcPr>
            <w:tcW w:w="237" w:type="dxa"/>
            <w:vAlign w:val="bottom"/>
          </w:tcPr>
          <w:p w14:paraId="206B9E5D"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1004" w:type="dxa"/>
            <w:vAlign w:val="bottom"/>
          </w:tcPr>
          <w:p w14:paraId="5BA7158C" w14:textId="52B40BE1" w:rsidR="006A46DD" w:rsidRPr="00B07B8B" w:rsidRDefault="006A46DD" w:rsidP="006A46DD">
            <w:pPr>
              <w:pStyle w:val="BodyText"/>
              <w:tabs>
                <w:tab w:val="left" w:pos="744"/>
                <w:tab w:val="center" w:pos="4536"/>
                <w:tab w:val="right" w:pos="9072"/>
              </w:tabs>
              <w:ind w:right="-108"/>
              <w:jc w:val="center"/>
              <w:rPr>
                <w:rFonts w:cs="Times New Roman"/>
                <w:b/>
                <w:bCs/>
                <w:sz w:val="20"/>
                <w:szCs w:val="20"/>
              </w:rPr>
            </w:pPr>
            <w:r w:rsidRPr="00B07B8B">
              <w:rPr>
                <w:rFonts w:cs="Times New Roman"/>
                <w:sz w:val="20"/>
                <w:szCs w:val="20"/>
              </w:rPr>
              <w:t>-</w:t>
            </w:r>
          </w:p>
        </w:tc>
        <w:tc>
          <w:tcPr>
            <w:tcW w:w="242" w:type="dxa"/>
          </w:tcPr>
          <w:p w14:paraId="33F28BCE"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819" w:type="dxa"/>
            <w:vAlign w:val="bottom"/>
          </w:tcPr>
          <w:p w14:paraId="7AEA1F8B" w14:textId="77777777" w:rsidR="006A46DD" w:rsidRPr="00B07B8B" w:rsidRDefault="006A46DD" w:rsidP="006A46DD">
            <w:pPr>
              <w:pStyle w:val="BodyText"/>
              <w:tabs>
                <w:tab w:val="decimal" w:pos="435"/>
              </w:tabs>
              <w:ind w:right="-108"/>
              <w:rPr>
                <w:rFonts w:eastAsia="Calibri" w:cs="Times New Roman"/>
                <w:b/>
                <w:bCs/>
                <w:sz w:val="20"/>
                <w:szCs w:val="20"/>
              </w:rPr>
            </w:pPr>
            <w:r w:rsidRPr="00B07B8B">
              <w:rPr>
                <w:rFonts w:cs="Times New Roman"/>
                <w:sz w:val="20"/>
                <w:szCs w:val="20"/>
              </w:rPr>
              <w:t>-</w:t>
            </w:r>
          </w:p>
        </w:tc>
        <w:tc>
          <w:tcPr>
            <w:tcW w:w="255" w:type="dxa"/>
            <w:vAlign w:val="bottom"/>
          </w:tcPr>
          <w:p w14:paraId="02C9232B" w14:textId="77777777" w:rsidR="006A46DD" w:rsidRPr="00B07B8B" w:rsidRDefault="006A46DD" w:rsidP="006A46DD">
            <w:pPr>
              <w:pStyle w:val="BodyText"/>
              <w:tabs>
                <w:tab w:val="center" w:pos="4536"/>
                <w:tab w:val="right" w:pos="9072"/>
              </w:tabs>
              <w:ind w:right="-108"/>
              <w:rPr>
                <w:rFonts w:cs="Times New Roman"/>
                <w:b/>
                <w:bCs/>
                <w:sz w:val="20"/>
                <w:szCs w:val="20"/>
              </w:rPr>
            </w:pPr>
          </w:p>
        </w:tc>
        <w:tc>
          <w:tcPr>
            <w:tcW w:w="1004" w:type="dxa"/>
            <w:vAlign w:val="bottom"/>
          </w:tcPr>
          <w:p w14:paraId="7956CBE9" w14:textId="77777777" w:rsidR="006A46DD" w:rsidRPr="00DA3E45" w:rsidRDefault="006A46DD" w:rsidP="006A46DD">
            <w:pPr>
              <w:pStyle w:val="BodyText"/>
              <w:tabs>
                <w:tab w:val="decimal" w:pos="809"/>
              </w:tabs>
              <w:ind w:left="-91" w:right="-105"/>
              <w:rPr>
                <w:rFonts w:cs="Times New Roman"/>
                <w:b/>
                <w:bCs/>
                <w:sz w:val="20"/>
                <w:szCs w:val="20"/>
              </w:rPr>
            </w:pPr>
            <w:r w:rsidRPr="00DA3E45">
              <w:rPr>
                <w:rFonts w:cs="Times New Roman"/>
                <w:sz w:val="20"/>
                <w:szCs w:val="20"/>
              </w:rPr>
              <w:t>21,105</w:t>
            </w:r>
          </w:p>
        </w:tc>
      </w:tr>
      <w:tr w:rsidR="006A46DD" w:rsidRPr="00DA3E45" w14:paraId="78465903" w14:textId="77777777" w:rsidTr="00E05856">
        <w:trPr>
          <w:trHeight w:val="130"/>
        </w:trPr>
        <w:tc>
          <w:tcPr>
            <w:tcW w:w="2880" w:type="dxa"/>
            <w:vAlign w:val="bottom"/>
          </w:tcPr>
          <w:p w14:paraId="63C39032" w14:textId="77777777" w:rsidR="006A46DD" w:rsidRPr="00B07B8B" w:rsidRDefault="006A46DD" w:rsidP="006A46DD">
            <w:pPr>
              <w:pStyle w:val="BodyText"/>
              <w:tabs>
                <w:tab w:val="center" w:pos="4536"/>
                <w:tab w:val="right" w:pos="9072"/>
              </w:tabs>
              <w:ind w:right="-108"/>
              <w:rPr>
                <w:rFonts w:eastAsia="Calibri" w:cs="Times New Roman"/>
                <w:sz w:val="20"/>
                <w:szCs w:val="20"/>
              </w:rPr>
            </w:pPr>
            <w:r w:rsidRPr="00DA3E45">
              <w:rPr>
                <w:rFonts w:eastAsia="Calibri" w:cs="Times New Roman"/>
                <w:sz w:val="20"/>
                <w:szCs w:val="20"/>
              </w:rPr>
              <w:t>Long-term</w:t>
            </w:r>
            <w:r w:rsidRPr="00DA3E45">
              <w:rPr>
                <w:rFonts w:eastAsia="Calibri" w:cs="Times New Roman"/>
                <w:sz w:val="20"/>
                <w:szCs w:val="20"/>
                <w:cs/>
              </w:rPr>
              <w:t xml:space="preserve"> </w:t>
            </w:r>
            <w:r w:rsidRPr="00DA3E45">
              <w:rPr>
                <w:rFonts w:eastAsia="Calibri" w:cs="Times New Roman"/>
                <w:sz w:val="20"/>
                <w:szCs w:val="20"/>
              </w:rPr>
              <w:t>debentures</w:t>
            </w:r>
          </w:p>
        </w:tc>
        <w:tc>
          <w:tcPr>
            <w:tcW w:w="1064" w:type="dxa"/>
            <w:vAlign w:val="bottom"/>
          </w:tcPr>
          <w:p w14:paraId="607FBC75" w14:textId="77777777" w:rsidR="006A46DD" w:rsidRPr="00B07B8B" w:rsidRDefault="006A46DD" w:rsidP="006A46DD">
            <w:pPr>
              <w:pStyle w:val="BodyText"/>
              <w:tabs>
                <w:tab w:val="left" w:pos="254"/>
              </w:tabs>
              <w:ind w:right="31" w:hanging="16"/>
              <w:jc w:val="right"/>
              <w:rPr>
                <w:rFonts w:cs="Times New Roman"/>
                <w:b/>
                <w:bCs/>
                <w:sz w:val="20"/>
                <w:szCs w:val="20"/>
              </w:rPr>
            </w:pPr>
            <w:r w:rsidRPr="00B07B8B">
              <w:rPr>
                <w:rFonts w:cs="Times New Roman"/>
                <w:sz w:val="20"/>
                <w:szCs w:val="20"/>
              </w:rPr>
              <w:t>666,800</w:t>
            </w:r>
          </w:p>
        </w:tc>
        <w:tc>
          <w:tcPr>
            <w:tcW w:w="266" w:type="dxa"/>
          </w:tcPr>
          <w:p w14:paraId="1F6DBCBB"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979" w:type="dxa"/>
            <w:vAlign w:val="bottom"/>
          </w:tcPr>
          <w:p w14:paraId="4FEE1ECF" w14:textId="77777777" w:rsidR="006A46DD" w:rsidRPr="00B07B8B" w:rsidDel="00D00E75" w:rsidRDefault="006A46DD" w:rsidP="006A46DD">
            <w:pPr>
              <w:pStyle w:val="BodyText"/>
              <w:tabs>
                <w:tab w:val="decimal" w:pos="720"/>
              </w:tabs>
              <w:ind w:right="-108"/>
              <w:rPr>
                <w:rFonts w:eastAsia="Calibri" w:cs="Times New Roman"/>
                <w:b/>
                <w:bCs/>
                <w:sz w:val="20"/>
                <w:szCs w:val="20"/>
              </w:rPr>
            </w:pPr>
            <w:r w:rsidRPr="00B07B8B">
              <w:rPr>
                <w:rFonts w:cs="Times New Roman"/>
                <w:sz w:val="20"/>
                <w:szCs w:val="20"/>
              </w:rPr>
              <w:t>318,815</w:t>
            </w:r>
          </w:p>
        </w:tc>
        <w:tc>
          <w:tcPr>
            <w:tcW w:w="264" w:type="dxa"/>
          </w:tcPr>
          <w:p w14:paraId="7D20D2F9" w14:textId="77777777" w:rsidR="006A46DD" w:rsidRPr="00B07B8B" w:rsidDel="00D00E75" w:rsidRDefault="006A46DD" w:rsidP="006A46DD">
            <w:pPr>
              <w:pStyle w:val="BodyText"/>
              <w:tabs>
                <w:tab w:val="center" w:pos="4536"/>
                <w:tab w:val="right" w:pos="9072"/>
              </w:tabs>
              <w:ind w:right="-108"/>
              <w:rPr>
                <w:rFonts w:eastAsia="Calibri" w:cs="Times New Roman"/>
                <w:sz w:val="20"/>
                <w:szCs w:val="20"/>
              </w:rPr>
            </w:pPr>
          </w:p>
        </w:tc>
        <w:tc>
          <w:tcPr>
            <w:tcW w:w="1066" w:type="dxa"/>
          </w:tcPr>
          <w:p w14:paraId="6F4A8A3F" w14:textId="6038A734" w:rsidR="006A46DD" w:rsidRPr="00B07B8B" w:rsidRDefault="006A46DD" w:rsidP="006A46DD">
            <w:pPr>
              <w:pStyle w:val="BodyText"/>
              <w:tabs>
                <w:tab w:val="decimal" w:pos="720"/>
              </w:tabs>
              <w:ind w:right="-108"/>
              <w:jc w:val="center"/>
              <w:rPr>
                <w:rFonts w:eastAsia="Calibri" w:cs="Times New Roman"/>
                <w:b/>
                <w:bCs/>
                <w:sz w:val="20"/>
                <w:szCs w:val="20"/>
              </w:rPr>
            </w:pPr>
            <w:r w:rsidRPr="00B07B8B">
              <w:rPr>
                <w:rFonts w:cs="Times New Roman"/>
                <w:sz w:val="20"/>
                <w:szCs w:val="20"/>
              </w:rPr>
              <w:t>18,340</w:t>
            </w:r>
          </w:p>
        </w:tc>
        <w:tc>
          <w:tcPr>
            <w:tcW w:w="237" w:type="dxa"/>
          </w:tcPr>
          <w:p w14:paraId="19A69364"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1004" w:type="dxa"/>
          </w:tcPr>
          <w:p w14:paraId="26712A96" w14:textId="78736861" w:rsidR="006A46DD" w:rsidRPr="00B07B8B" w:rsidRDefault="006A46DD" w:rsidP="006A46DD">
            <w:pPr>
              <w:pStyle w:val="BodyText"/>
              <w:tabs>
                <w:tab w:val="decimal" w:pos="790"/>
              </w:tabs>
              <w:ind w:right="-108"/>
              <w:rPr>
                <w:rFonts w:cs="Times New Roman"/>
                <w:b/>
                <w:bCs/>
                <w:sz w:val="20"/>
                <w:szCs w:val="20"/>
              </w:rPr>
            </w:pPr>
            <w:r w:rsidRPr="00B07B8B">
              <w:rPr>
                <w:rFonts w:cs="Times New Roman"/>
                <w:sz w:val="20"/>
                <w:szCs w:val="20"/>
              </w:rPr>
              <w:t>382,075</w:t>
            </w:r>
          </w:p>
        </w:tc>
        <w:tc>
          <w:tcPr>
            <w:tcW w:w="242" w:type="dxa"/>
          </w:tcPr>
          <w:p w14:paraId="5E7B8C5D"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819" w:type="dxa"/>
            <w:vAlign w:val="center"/>
          </w:tcPr>
          <w:p w14:paraId="44C4BDC0" w14:textId="77777777" w:rsidR="006A46DD" w:rsidRPr="00B07B8B" w:rsidRDefault="006A46DD" w:rsidP="006A46DD">
            <w:pPr>
              <w:pStyle w:val="BodyText"/>
              <w:tabs>
                <w:tab w:val="decimal" w:pos="435"/>
              </w:tabs>
              <w:ind w:right="-108"/>
              <w:rPr>
                <w:rFonts w:eastAsia="Calibri" w:cs="Times New Roman"/>
                <w:b/>
                <w:bCs/>
                <w:sz w:val="20"/>
                <w:szCs w:val="20"/>
              </w:rPr>
            </w:pPr>
            <w:r w:rsidRPr="00B07B8B">
              <w:rPr>
                <w:rFonts w:cs="Times New Roman"/>
                <w:sz w:val="20"/>
                <w:szCs w:val="20"/>
              </w:rPr>
              <w:t>-</w:t>
            </w:r>
          </w:p>
        </w:tc>
        <w:tc>
          <w:tcPr>
            <w:tcW w:w="255" w:type="dxa"/>
          </w:tcPr>
          <w:p w14:paraId="4AB05327" w14:textId="77777777" w:rsidR="006A46DD" w:rsidRPr="00B07B8B" w:rsidRDefault="006A46DD" w:rsidP="006A46DD">
            <w:pPr>
              <w:pStyle w:val="BodyText"/>
              <w:tabs>
                <w:tab w:val="center" w:pos="4536"/>
                <w:tab w:val="right" w:pos="9072"/>
              </w:tabs>
              <w:ind w:right="-108"/>
              <w:rPr>
                <w:rFonts w:cs="Times New Roman"/>
                <w:b/>
                <w:bCs/>
                <w:sz w:val="20"/>
                <w:szCs w:val="20"/>
              </w:rPr>
            </w:pPr>
          </w:p>
        </w:tc>
        <w:tc>
          <w:tcPr>
            <w:tcW w:w="1004" w:type="dxa"/>
          </w:tcPr>
          <w:p w14:paraId="6972E84A" w14:textId="77777777" w:rsidR="006A46DD" w:rsidRPr="00DA3E45" w:rsidRDefault="006A46DD" w:rsidP="006A46DD">
            <w:pPr>
              <w:pStyle w:val="BodyText"/>
              <w:tabs>
                <w:tab w:val="decimal" w:pos="809"/>
              </w:tabs>
              <w:ind w:left="-91" w:right="-105"/>
              <w:rPr>
                <w:rFonts w:cs="Times New Roman"/>
                <w:b/>
                <w:bCs/>
                <w:sz w:val="20"/>
                <w:szCs w:val="20"/>
              </w:rPr>
            </w:pPr>
            <w:r w:rsidRPr="00B07B8B">
              <w:rPr>
                <w:rFonts w:cs="Times New Roman"/>
                <w:sz w:val="20"/>
                <w:szCs w:val="20"/>
              </w:rPr>
              <w:t>719,230</w:t>
            </w:r>
          </w:p>
        </w:tc>
      </w:tr>
      <w:tr w:rsidR="006A46DD" w:rsidRPr="00DA3E45" w14:paraId="36FA3ACC" w14:textId="77777777" w:rsidTr="00BC518F">
        <w:trPr>
          <w:trHeight w:val="130"/>
        </w:trPr>
        <w:tc>
          <w:tcPr>
            <w:tcW w:w="2880" w:type="dxa"/>
            <w:vAlign w:val="bottom"/>
          </w:tcPr>
          <w:p w14:paraId="3DD1CB24" w14:textId="77777777" w:rsidR="006A46DD" w:rsidRPr="00B07B8B" w:rsidRDefault="006A46DD" w:rsidP="006A46DD">
            <w:pPr>
              <w:pStyle w:val="BodyText"/>
              <w:tabs>
                <w:tab w:val="center" w:pos="4536"/>
                <w:tab w:val="right" w:pos="9072"/>
              </w:tabs>
              <w:ind w:right="-108"/>
              <w:rPr>
                <w:rFonts w:eastAsia="Calibri" w:cs="Times New Roman"/>
                <w:sz w:val="20"/>
                <w:szCs w:val="20"/>
              </w:rPr>
            </w:pPr>
            <w:r w:rsidRPr="00B07B8B">
              <w:rPr>
                <w:rFonts w:eastAsia="Calibri" w:cs="Times New Roman"/>
                <w:sz w:val="20"/>
                <w:szCs w:val="20"/>
              </w:rPr>
              <w:t>Lease liabilities</w:t>
            </w:r>
          </w:p>
        </w:tc>
        <w:tc>
          <w:tcPr>
            <w:tcW w:w="1064" w:type="dxa"/>
          </w:tcPr>
          <w:p w14:paraId="346AF214" w14:textId="77777777" w:rsidR="006A46DD" w:rsidRPr="00B07B8B" w:rsidRDefault="006A46DD" w:rsidP="006A46DD">
            <w:pPr>
              <w:pStyle w:val="BodyText"/>
              <w:tabs>
                <w:tab w:val="left" w:pos="254"/>
              </w:tabs>
              <w:ind w:right="31" w:hanging="16"/>
              <w:jc w:val="right"/>
              <w:rPr>
                <w:rFonts w:cs="Times New Roman"/>
                <w:b/>
                <w:bCs/>
                <w:sz w:val="20"/>
                <w:szCs w:val="20"/>
              </w:rPr>
            </w:pPr>
            <w:r w:rsidRPr="00B07B8B">
              <w:rPr>
                <w:rFonts w:cs="Times New Roman"/>
                <w:sz w:val="20"/>
                <w:szCs w:val="20"/>
              </w:rPr>
              <w:t>5,813</w:t>
            </w:r>
          </w:p>
        </w:tc>
        <w:tc>
          <w:tcPr>
            <w:tcW w:w="266" w:type="dxa"/>
          </w:tcPr>
          <w:p w14:paraId="05D5C67B" w14:textId="77777777" w:rsidR="006A46DD" w:rsidRPr="00B07B8B" w:rsidRDefault="006A46DD" w:rsidP="006A46DD">
            <w:pPr>
              <w:pStyle w:val="BodyText"/>
              <w:tabs>
                <w:tab w:val="center" w:pos="4536"/>
                <w:tab w:val="right" w:pos="9072"/>
              </w:tabs>
              <w:ind w:right="-108"/>
              <w:rPr>
                <w:rFonts w:eastAsia="Calibri" w:cs="Times New Roman"/>
                <w:sz w:val="20"/>
                <w:szCs w:val="20"/>
              </w:rPr>
            </w:pPr>
          </w:p>
        </w:tc>
        <w:tc>
          <w:tcPr>
            <w:tcW w:w="979" w:type="dxa"/>
          </w:tcPr>
          <w:p w14:paraId="752C0EA8" w14:textId="77777777" w:rsidR="006A46DD" w:rsidRPr="00B07B8B" w:rsidDel="00D00E75" w:rsidRDefault="006A46DD" w:rsidP="006A46DD">
            <w:pPr>
              <w:pStyle w:val="BodyText"/>
              <w:tabs>
                <w:tab w:val="decimal" w:pos="720"/>
              </w:tabs>
              <w:ind w:right="-108"/>
              <w:rPr>
                <w:rFonts w:eastAsia="Calibri" w:cs="Times New Roman"/>
                <w:b/>
                <w:bCs/>
                <w:sz w:val="20"/>
                <w:szCs w:val="20"/>
              </w:rPr>
            </w:pPr>
            <w:r w:rsidRPr="00B07B8B">
              <w:rPr>
                <w:rFonts w:cs="Times New Roman"/>
                <w:sz w:val="20"/>
                <w:szCs w:val="20"/>
              </w:rPr>
              <w:t>3,179</w:t>
            </w:r>
          </w:p>
        </w:tc>
        <w:tc>
          <w:tcPr>
            <w:tcW w:w="264" w:type="dxa"/>
          </w:tcPr>
          <w:p w14:paraId="363B4927" w14:textId="77777777" w:rsidR="006A46DD" w:rsidRPr="00B07B8B" w:rsidDel="00D00E75" w:rsidRDefault="006A46DD" w:rsidP="006A46DD">
            <w:pPr>
              <w:pStyle w:val="BodyText"/>
              <w:tabs>
                <w:tab w:val="center" w:pos="4536"/>
                <w:tab w:val="right" w:pos="9072"/>
              </w:tabs>
              <w:ind w:right="-108"/>
              <w:rPr>
                <w:rFonts w:eastAsia="Calibri" w:cs="Times New Roman"/>
                <w:sz w:val="20"/>
                <w:szCs w:val="20"/>
              </w:rPr>
            </w:pPr>
          </w:p>
        </w:tc>
        <w:tc>
          <w:tcPr>
            <w:tcW w:w="1066" w:type="dxa"/>
            <w:vAlign w:val="bottom"/>
          </w:tcPr>
          <w:p w14:paraId="1B723C68" w14:textId="7E78400E" w:rsidR="006A46DD" w:rsidRPr="00B07B8B" w:rsidRDefault="006A46DD" w:rsidP="006A46DD">
            <w:pPr>
              <w:pStyle w:val="BodyText"/>
              <w:tabs>
                <w:tab w:val="decimal" w:pos="720"/>
              </w:tabs>
              <w:ind w:right="-108"/>
              <w:jc w:val="center"/>
              <w:rPr>
                <w:rFonts w:eastAsia="Calibri" w:cs="Times New Roman"/>
                <w:b/>
                <w:bCs/>
                <w:sz w:val="20"/>
                <w:szCs w:val="20"/>
              </w:rPr>
            </w:pPr>
            <w:r w:rsidRPr="00B07B8B">
              <w:rPr>
                <w:rFonts w:cs="Times New Roman"/>
                <w:sz w:val="20"/>
                <w:szCs w:val="20"/>
              </w:rPr>
              <w:t>2,735</w:t>
            </w:r>
          </w:p>
        </w:tc>
        <w:tc>
          <w:tcPr>
            <w:tcW w:w="237" w:type="dxa"/>
            <w:vAlign w:val="bottom"/>
          </w:tcPr>
          <w:p w14:paraId="08841017"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1004" w:type="dxa"/>
            <w:vAlign w:val="bottom"/>
          </w:tcPr>
          <w:p w14:paraId="4D69FF92" w14:textId="663E4BCD" w:rsidR="006A46DD" w:rsidRPr="00B07B8B" w:rsidRDefault="006A46DD" w:rsidP="006A46DD">
            <w:pPr>
              <w:pStyle w:val="BodyText"/>
              <w:tabs>
                <w:tab w:val="decimal" w:pos="790"/>
              </w:tabs>
              <w:ind w:right="-108"/>
              <w:rPr>
                <w:rFonts w:cs="Times New Roman"/>
                <w:b/>
                <w:bCs/>
                <w:sz w:val="20"/>
                <w:szCs w:val="20"/>
              </w:rPr>
            </w:pPr>
            <w:r w:rsidRPr="00B07B8B">
              <w:rPr>
                <w:rFonts w:cs="Times New Roman"/>
                <w:sz w:val="20"/>
                <w:szCs w:val="20"/>
              </w:rPr>
              <w:t>220</w:t>
            </w:r>
          </w:p>
        </w:tc>
        <w:tc>
          <w:tcPr>
            <w:tcW w:w="242" w:type="dxa"/>
          </w:tcPr>
          <w:p w14:paraId="767E6D3C" w14:textId="77777777" w:rsidR="006A46DD" w:rsidRPr="00B07B8B" w:rsidRDefault="006A46DD" w:rsidP="006A46DD">
            <w:pPr>
              <w:pStyle w:val="BodyText"/>
              <w:tabs>
                <w:tab w:val="center" w:pos="4536"/>
                <w:tab w:val="right" w:pos="9072"/>
              </w:tabs>
              <w:ind w:right="-108"/>
              <w:rPr>
                <w:rFonts w:eastAsia="Calibri" w:cs="Times New Roman"/>
                <w:b/>
                <w:bCs/>
                <w:sz w:val="20"/>
                <w:szCs w:val="20"/>
              </w:rPr>
            </w:pPr>
          </w:p>
        </w:tc>
        <w:tc>
          <w:tcPr>
            <w:tcW w:w="819" w:type="dxa"/>
            <w:vAlign w:val="bottom"/>
          </w:tcPr>
          <w:p w14:paraId="6B3197E5" w14:textId="77777777" w:rsidR="006A46DD" w:rsidRPr="00B07B8B" w:rsidRDefault="006A46DD" w:rsidP="006A46DD">
            <w:pPr>
              <w:pStyle w:val="BodyText"/>
              <w:tabs>
                <w:tab w:val="decimal" w:pos="435"/>
              </w:tabs>
              <w:ind w:right="-108"/>
              <w:rPr>
                <w:rFonts w:eastAsia="Calibri" w:cs="Times New Roman"/>
                <w:b/>
                <w:bCs/>
                <w:sz w:val="20"/>
                <w:szCs w:val="20"/>
              </w:rPr>
            </w:pPr>
            <w:r w:rsidRPr="00B07B8B">
              <w:rPr>
                <w:rFonts w:cs="Times New Roman"/>
                <w:sz w:val="20"/>
                <w:szCs w:val="20"/>
              </w:rPr>
              <w:t>-</w:t>
            </w:r>
          </w:p>
        </w:tc>
        <w:tc>
          <w:tcPr>
            <w:tcW w:w="255" w:type="dxa"/>
            <w:vAlign w:val="bottom"/>
          </w:tcPr>
          <w:p w14:paraId="689D2B31" w14:textId="77777777" w:rsidR="006A46DD" w:rsidRPr="00B07B8B" w:rsidRDefault="006A46DD" w:rsidP="006A46DD">
            <w:pPr>
              <w:pStyle w:val="BodyText"/>
              <w:tabs>
                <w:tab w:val="center" w:pos="4536"/>
                <w:tab w:val="right" w:pos="9072"/>
              </w:tabs>
              <w:ind w:right="-108"/>
              <w:rPr>
                <w:rFonts w:cs="Times New Roman"/>
                <w:b/>
                <w:bCs/>
                <w:sz w:val="20"/>
                <w:szCs w:val="20"/>
              </w:rPr>
            </w:pPr>
          </w:p>
        </w:tc>
        <w:tc>
          <w:tcPr>
            <w:tcW w:w="1004" w:type="dxa"/>
            <w:vAlign w:val="bottom"/>
          </w:tcPr>
          <w:p w14:paraId="708EF281" w14:textId="77777777" w:rsidR="006A46DD" w:rsidRPr="00DA3E45" w:rsidRDefault="006A46DD" w:rsidP="006A46DD">
            <w:pPr>
              <w:pStyle w:val="BodyText"/>
              <w:tabs>
                <w:tab w:val="decimal" w:pos="809"/>
              </w:tabs>
              <w:ind w:left="-91" w:right="-105"/>
              <w:rPr>
                <w:rFonts w:cs="Times New Roman"/>
                <w:b/>
                <w:bCs/>
                <w:sz w:val="20"/>
                <w:szCs w:val="20"/>
              </w:rPr>
            </w:pPr>
            <w:r w:rsidRPr="00B07B8B">
              <w:rPr>
                <w:rFonts w:cs="Times New Roman"/>
                <w:sz w:val="20"/>
                <w:szCs w:val="20"/>
              </w:rPr>
              <w:t>6,134</w:t>
            </w:r>
          </w:p>
        </w:tc>
      </w:tr>
    </w:tbl>
    <w:p w14:paraId="7EF5266F" w14:textId="42801F14" w:rsidR="00FF5F9D" w:rsidRDefault="00FF5F9D" w:rsidP="00A403B6">
      <w:pPr>
        <w:spacing w:line="240" w:lineRule="atLeast"/>
        <w:rPr>
          <w:shd w:val="clear" w:color="auto" w:fill="D9D9D9" w:themeFill="background1" w:themeFillShade="D9"/>
        </w:rPr>
      </w:pPr>
    </w:p>
    <w:p w14:paraId="48352732" w14:textId="77777777" w:rsidR="00FF5F9D" w:rsidRDefault="00FF5F9D">
      <w:pPr>
        <w:overflowPunct/>
        <w:autoSpaceDE/>
        <w:autoSpaceDN/>
        <w:adjustRightInd/>
        <w:textAlignment w:val="auto"/>
        <w:rPr>
          <w:shd w:val="clear" w:color="auto" w:fill="D9D9D9" w:themeFill="background1" w:themeFillShade="D9"/>
        </w:rPr>
      </w:pPr>
      <w:r>
        <w:rPr>
          <w:shd w:val="clear" w:color="auto" w:fill="D9D9D9" w:themeFill="background1" w:themeFillShade="D9"/>
        </w:rPr>
        <w:br w:type="page"/>
      </w:r>
    </w:p>
    <w:p w14:paraId="1DD07F5D" w14:textId="77777777" w:rsidR="00A403B6" w:rsidRPr="00056A71" w:rsidRDefault="00A403B6" w:rsidP="00A403B6">
      <w:pPr>
        <w:tabs>
          <w:tab w:val="left" w:pos="540"/>
        </w:tabs>
        <w:overflowPunct/>
        <w:autoSpaceDE/>
        <w:autoSpaceDN/>
        <w:adjustRightInd/>
        <w:spacing w:line="240" w:lineRule="atLeast"/>
        <w:ind w:right="-43"/>
        <w:jc w:val="both"/>
        <w:textAlignment w:val="auto"/>
        <w:outlineLvl w:val="0"/>
        <w:rPr>
          <w:rFonts w:cs="Times New Roman"/>
          <w:b/>
          <w:bCs/>
          <w:i/>
          <w:iCs/>
        </w:rPr>
      </w:pPr>
      <w:r>
        <w:rPr>
          <w:rFonts w:cs="Times New Roman"/>
          <w:b/>
          <w:bCs/>
          <w:i/>
          <w:iCs/>
        </w:rPr>
        <w:lastRenderedPageBreak/>
        <w:t>31</w:t>
      </w:r>
      <w:r w:rsidRPr="00056A71">
        <w:rPr>
          <w:rFonts w:cs="Times New Roman"/>
          <w:b/>
          <w:bCs/>
          <w:i/>
          <w:iCs/>
          <w:cs/>
        </w:rPr>
        <w:t>.</w:t>
      </w:r>
      <w:r w:rsidRPr="00056A71">
        <w:rPr>
          <w:rFonts w:cs="Times New Roman"/>
          <w:b/>
          <w:bCs/>
          <w:i/>
          <w:iCs/>
        </w:rPr>
        <w:t>3</w:t>
      </w:r>
      <w:r w:rsidRPr="00056A71">
        <w:rPr>
          <w:rFonts w:cs="Times New Roman"/>
          <w:b/>
          <w:bCs/>
          <w:i/>
          <w:iCs/>
        </w:rPr>
        <w:tab/>
        <w:t xml:space="preserve">Market risk </w:t>
      </w:r>
    </w:p>
    <w:p w14:paraId="62B2E32E" w14:textId="2C401A25" w:rsidR="00A403B6" w:rsidRDefault="00A403B6" w:rsidP="00A403B6">
      <w:pPr>
        <w:ind w:left="540"/>
        <w:rPr>
          <w:rFonts w:cs="Times New Roman"/>
          <w:spacing w:val="-2"/>
        </w:rPr>
      </w:pPr>
    </w:p>
    <w:p w14:paraId="3237C466" w14:textId="09E96F18" w:rsidR="00345940" w:rsidRDefault="00345940" w:rsidP="00345940">
      <w:pPr>
        <w:ind w:left="540"/>
        <w:jc w:val="both"/>
        <w:rPr>
          <w:rFonts w:cs="Times New Roman"/>
          <w:spacing w:val="-2"/>
        </w:rPr>
      </w:pPr>
      <w:r w:rsidRPr="00345940">
        <w:rPr>
          <w:rFonts w:cs="Times New Roman"/>
          <w:spacing w:val="-2"/>
        </w:rPr>
        <w:t>The Group</w:t>
      </w:r>
      <w:r>
        <w:rPr>
          <w:rFonts w:cs="Times New Roman"/>
          <w:spacing w:val="-2"/>
        </w:rPr>
        <w:t xml:space="preserve"> </w:t>
      </w:r>
      <w:r w:rsidRPr="00345940">
        <w:rPr>
          <w:rFonts w:cs="Times New Roman"/>
          <w:spacing w:val="-2"/>
        </w:rPr>
        <w:t>is exposed to the risk that the fair value or future cash flows of a financial instrument will fluctuate because of changes in market prices. Market risk is as follows:</w:t>
      </w:r>
    </w:p>
    <w:p w14:paraId="5B579A19" w14:textId="77777777" w:rsidR="00345940" w:rsidRDefault="00345940" w:rsidP="00345940">
      <w:pPr>
        <w:ind w:left="540"/>
        <w:jc w:val="both"/>
        <w:rPr>
          <w:rFonts w:cs="Times New Roman"/>
          <w:spacing w:val="-2"/>
        </w:rPr>
      </w:pPr>
    </w:p>
    <w:p w14:paraId="6306F2A4" w14:textId="33C25491" w:rsidR="00345940" w:rsidRPr="00960FD5" w:rsidRDefault="00345940" w:rsidP="00345940">
      <w:pPr>
        <w:ind w:left="540"/>
        <w:jc w:val="both"/>
        <w:rPr>
          <w:rFonts w:cs="Times New Roman"/>
          <w:b/>
          <w:bCs/>
          <w:i/>
          <w:iCs/>
          <w:spacing w:val="-2"/>
        </w:rPr>
      </w:pPr>
      <w:r>
        <w:rPr>
          <w:rFonts w:cs="Times New Roman"/>
          <w:b/>
          <w:bCs/>
          <w:i/>
          <w:iCs/>
          <w:spacing w:val="-2"/>
        </w:rPr>
        <w:t>31</w:t>
      </w:r>
      <w:r w:rsidRPr="00960FD5">
        <w:rPr>
          <w:b/>
          <w:bCs/>
          <w:i/>
          <w:iCs/>
          <w:spacing w:val="-2"/>
          <w:cs/>
        </w:rPr>
        <w:t>.</w:t>
      </w:r>
      <w:r w:rsidRPr="00960FD5">
        <w:rPr>
          <w:rFonts w:cs="Times New Roman"/>
          <w:b/>
          <w:bCs/>
          <w:i/>
          <w:iCs/>
          <w:spacing w:val="-2"/>
        </w:rPr>
        <w:t>3</w:t>
      </w:r>
      <w:r w:rsidRPr="00960FD5">
        <w:rPr>
          <w:b/>
          <w:bCs/>
          <w:i/>
          <w:iCs/>
          <w:spacing w:val="-2"/>
          <w:cs/>
        </w:rPr>
        <w:t>.</w:t>
      </w:r>
      <w:r>
        <w:rPr>
          <w:rFonts w:cs="Times New Roman"/>
          <w:b/>
          <w:bCs/>
          <w:i/>
          <w:iCs/>
          <w:spacing w:val="-2"/>
        </w:rPr>
        <w:t>1</w:t>
      </w:r>
      <w:r w:rsidRPr="00960FD5">
        <w:rPr>
          <w:rFonts w:cs="Times New Roman"/>
          <w:b/>
          <w:bCs/>
          <w:i/>
          <w:iCs/>
          <w:spacing w:val="-2"/>
        </w:rPr>
        <w:t xml:space="preserve">   Foreign exchange risk</w:t>
      </w:r>
    </w:p>
    <w:p w14:paraId="1C976402" w14:textId="77777777" w:rsidR="00345940" w:rsidRPr="000A5DE5" w:rsidRDefault="00345940" w:rsidP="00345940">
      <w:pPr>
        <w:ind w:left="540"/>
        <w:jc w:val="both"/>
        <w:rPr>
          <w:rFonts w:cs="Times New Roman"/>
          <w:spacing w:val="-2"/>
        </w:rPr>
      </w:pPr>
    </w:p>
    <w:p w14:paraId="76E45FD0" w14:textId="5F9A8514" w:rsidR="00345940" w:rsidRPr="003B581E" w:rsidRDefault="00345940" w:rsidP="00345940">
      <w:pPr>
        <w:spacing w:line="260" w:lineRule="atLeast"/>
        <w:ind w:left="1267"/>
        <w:jc w:val="thaiDistribute"/>
        <w:rPr>
          <w:rFonts w:cs="Times New Roman"/>
          <w:szCs w:val="24"/>
        </w:rPr>
      </w:pPr>
      <w:r w:rsidRPr="003B581E">
        <w:rPr>
          <w:rFonts w:cs="Times New Roman"/>
          <w:szCs w:val="24"/>
        </w:rPr>
        <w:t xml:space="preserve">The Group is exposed to foreign currency risk relating to </w:t>
      </w:r>
      <w:r w:rsidR="006445AE">
        <w:rPr>
          <w:rFonts w:cs="Times New Roman"/>
          <w:szCs w:val="24"/>
        </w:rPr>
        <w:t>cash at bank and borrowings</w:t>
      </w:r>
      <w:r w:rsidRPr="003B581E">
        <w:rPr>
          <w:rFonts w:cs="Times New Roman"/>
          <w:szCs w:val="24"/>
        </w:rPr>
        <w:t xml:space="preserve"> which are denominated in foreign currencies</w:t>
      </w:r>
      <w:r w:rsidRPr="003B581E">
        <w:rPr>
          <w:rFonts w:cs="Times New Roman"/>
          <w:cs/>
        </w:rPr>
        <w:t xml:space="preserve"> </w:t>
      </w:r>
      <w:r w:rsidRPr="003B581E">
        <w:rPr>
          <w:rFonts w:cs="Times New Roman"/>
          <w:szCs w:val="24"/>
        </w:rPr>
        <w:t>which may result in changes in the value of financial instruments, fluctuations in revenues or value of financial assets</w:t>
      </w:r>
      <w:r w:rsidR="00F33568">
        <w:rPr>
          <w:rFonts w:cs="Times New Roman"/>
          <w:szCs w:val="24"/>
        </w:rPr>
        <w:t xml:space="preserve"> and financial liabilities</w:t>
      </w:r>
      <w:r w:rsidRPr="003B581E">
        <w:rPr>
          <w:rFonts w:cs="Times New Roman"/>
          <w:cs/>
        </w:rPr>
        <w:t>.</w:t>
      </w:r>
    </w:p>
    <w:p w14:paraId="323CAC85" w14:textId="77777777" w:rsidR="00345940" w:rsidRPr="000A5DE5" w:rsidRDefault="00345940" w:rsidP="00345940">
      <w:pPr>
        <w:spacing w:line="260" w:lineRule="atLeast"/>
        <w:ind w:left="1267"/>
        <w:jc w:val="thaiDistribute"/>
        <w:rPr>
          <w:rFonts w:cs="Times New Roman"/>
        </w:rPr>
      </w:pPr>
    </w:p>
    <w:p w14:paraId="5CB32AD4" w14:textId="666FFE83" w:rsidR="00345940" w:rsidRPr="003B581E" w:rsidRDefault="00345940" w:rsidP="00345940">
      <w:pPr>
        <w:spacing w:line="260" w:lineRule="atLeast"/>
        <w:ind w:left="1267"/>
        <w:jc w:val="thaiDistribute"/>
        <w:rPr>
          <w:rFonts w:cs="Times New Roman"/>
          <w:szCs w:val="24"/>
        </w:rPr>
      </w:pPr>
      <w:r w:rsidRPr="003B581E">
        <w:rPr>
          <w:rFonts w:cs="Times New Roman"/>
          <w:szCs w:val="24"/>
        </w:rPr>
        <w:t>As at 31 December 202</w:t>
      </w:r>
      <w:r>
        <w:rPr>
          <w:rFonts w:cs="Times New Roman"/>
          <w:szCs w:val="24"/>
        </w:rPr>
        <w:t>3</w:t>
      </w:r>
      <w:r w:rsidRPr="003B581E">
        <w:rPr>
          <w:rFonts w:cs="Times New Roman"/>
          <w:szCs w:val="24"/>
        </w:rPr>
        <w:t xml:space="preserve"> and 202</w:t>
      </w:r>
      <w:r>
        <w:rPr>
          <w:rFonts w:cs="Times New Roman"/>
          <w:szCs w:val="24"/>
        </w:rPr>
        <w:t>2</w:t>
      </w:r>
      <w:r w:rsidRPr="003B581E">
        <w:rPr>
          <w:rFonts w:cs="Times New Roman"/>
          <w:szCs w:val="24"/>
        </w:rPr>
        <w:t>, the Group had foreign currency</w:t>
      </w:r>
      <w:r w:rsidRPr="003B581E">
        <w:rPr>
          <w:rFonts w:cs="Times New Roman"/>
          <w:cs/>
        </w:rPr>
        <w:t>-</w:t>
      </w:r>
      <w:r w:rsidRPr="003B581E">
        <w:rPr>
          <w:rFonts w:cs="Times New Roman"/>
          <w:szCs w:val="24"/>
        </w:rPr>
        <w:t>denominated financial assets</w:t>
      </w:r>
      <w:r w:rsidR="00F33568">
        <w:rPr>
          <w:rFonts w:cs="Times New Roman"/>
          <w:szCs w:val="24"/>
        </w:rPr>
        <w:t xml:space="preserve"> and financial liabilities</w:t>
      </w:r>
      <w:r w:rsidRPr="003B581E">
        <w:rPr>
          <w:rFonts w:cs="Times New Roman"/>
          <w:szCs w:val="24"/>
        </w:rPr>
        <w:t>, which had not been hedged against foreign exchange risk, as follows</w:t>
      </w:r>
      <w:r w:rsidRPr="003B581E">
        <w:rPr>
          <w:rFonts w:cs="Times New Roman"/>
          <w:cs/>
        </w:rPr>
        <w:t>:</w:t>
      </w:r>
    </w:p>
    <w:p w14:paraId="607EEFEA" w14:textId="77777777" w:rsidR="00345940" w:rsidRPr="000A5DE5" w:rsidRDefault="00345940" w:rsidP="00345940">
      <w:pPr>
        <w:spacing w:line="260" w:lineRule="atLeast"/>
        <w:ind w:left="1267"/>
        <w:jc w:val="thaiDistribute"/>
        <w:rPr>
          <w:rFonts w:cs="Times New Roman"/>
        </w:rPr>
      </w:pPr>
    </w:p>
    <w:tbl>
      <w:tblPr>
        <w:tblW w:w="8460" w:type="dxa"/>
        <w:tblInd w:w="1170" w:type="dxa"/>
        <w:tblLayout w:type="fixed"/>
        <w:tblLook w:val="01E0" w:firstRow="1" w:lastRow="1" w:firstColumn="1" w:lastColumn="1" w:noHBand="0" w:noVBand="0"/>
      </w:tblPr>
      <w:tblGrid>
        <w:gridCol w:w="5400"/>
        <w:gridCol w:w="1350"/>
        <w:gridCol w:w="360"/>
        <w:gridCol w:w="1350"/>
      </w:tblGrid>
      <w:tr w:rsidR="00345940" w:rsidRPr="002F34DE" w14:paraId="29CF4829" w14:textId="77777777" w:rsidTr="000B164B">
        <w:trPr>
          <w:trHeight w:val="64"/>
          <w:tblHeader/>
        </w:trPr>
        <w:tc>
          <w:tcPr>
            <w:tcW w:w="5400" w:type="dxa"/>
            <w:vAlign w:val="bottom"/>
          </w:tcPr>
          <w:p w14:paraId="00C6C93D" w14:textId="77777777" w:rsidR="00345940" w:rsidRPr="00311090" w:rsidRDefault="00345940" w:rsidP="00BC518F">
            <w:pPr>
              <w:pStyle w:val="BodyText"/>
              <w:ind w:right="-106" w:hanging="7"/>
              <w:jc w:val="left"/>
              <w:rPr>
                <w:rFonts w:cs="Times New Roman"/>
                <w:b/>
                <w:bCs/>
                <w:i/>
                <w:iCs/>
                <w:color w:val="0000FF"/>
                <w:sz w:val="22"/>
                <w:szCs w:val="22"/>
                <w:cs/>
              </w:rPr>
            </w:pPr>
          </w:p>
        </w:tc>
        <w:tc>
          <w:tcPr>
            <w:tcW w:w="3060" w:type="dxa"/>
            <w:gridSpan w:val="3"/>
          </w:tcPr>
          <w:p w14:paraId="6522EBD8" w14:textId="77777777" w:rsidR="00345940" w:rsidRPr="006F3262" w:rsidRDefault="00345940" w:rsidP="00BC518F">
            <w:pPr>
              <w:widowControl w:val="0"/>
              <w:overflowPunct/>
              <w:autoSpaceDE/>
              <w:autoSpaceDN/>
              <w:adjustRightInd/>
              <w:spacing w:line="240" w:lineRule="atLeast"/>
              <w:ind w:left="5" w:hanging="5"/>
              <w:jc w:val="center"/>
              <w:textAlignment w:val="auto"/>
              <w:rPr>
                <w:rFonts w:cs="Times New Roman"/>
                <w:b/>
                <w:bCs/>
              </w:rPr>
            </w:pPr>
            <w:r w:rsidRPr="006F3262">
              <w:rPr>
                <w:rFonts w:cs="Times New Roman"/>
                <w:b/>
                <w:bCs/>
              </w:rPr>
              <w:t xml:space="preserve">Consolidated </w:t>
            </w:r>
          </w:p>
          <w:p w14:paraId="07BEB0A3" w14:textId="77777777" w:rsidR="00345940" w:rsidRPr="00311090" w:rsidRDefault="00345940" w:rsidP="00BC518F">
            <w:pPr>
              <w:pStyle w:val="BodyText"/>
              <w:ind w:left="-110" w:right="-108"/>
              <w:jc w:val="center"/>
              <w:rPr>
                <w:rFonts w:cs="Times New Roman"/>
                <w:b/>
                <w:bCs/>
                <w:sz w:val="22"/>
                <w:szCs w:val="22"/>
                <w:cs/>
              </w:rPr>
            </w:pPr>
            <w:r w:rsidRPr="00311090">
              <w:rPr>
                <w:rFonts w:cs="Times New Roman"/>
                <w:b/>
                <w:bCs/>
                <w:sz w:val="22"/>
                <w:szCs w:val="22"/>
              </w:rPr>
              <w:t>financial statements</w:t>
            </w:r>
            <w:r w:rsidRPr="00311090" w:rsidDel="00CB4536">
              <w:rPr>
                <w:rFonts w:cs="Times New Roman"/>
                <w:b/>
                <w:bCs/>
                <w:sz w:val="22"/>
                <w:szCs w:val="22"/>
              </w:rPr>
              <w:t xml:space="preserve"> </w:t>
            </w:r>
          </w:p>
        </w:tc>
      </w:tr>
      <w:tr w:rsidR="00345940" w:rsidRPr="002F34DE" w14:paraId="4F0F5602" w14:textId="77777777" w:rsidTr="000B164B">
        <w:trPr>
          <w:trHeight w:val="137"/>
          <w:tblHeader/>
        </w:trPr>
        <w:tc>
          <w:tcPr>
            <w:tcW w:w="5400" w:type="dxa"/>
            <w:vAlign w:val="bottom"/>
          </w:tcPr>
          <w:p w14:paraId="101015F4" w14:textId="77777777" w:rsidR="00345940" w:rsidRPr="00311090" w:rsidRDefault="00345940" w:rsidP="00BC518F">
            <w:pPr>
              <w:pStyle w:val="BodyText"/>
              <w:ind w:left="14" w:right="-101"/>
              <w:jc w:val="left"/>
              <w:rPr>
                <w:rFonts w:cs="Times New Roman"/>
                <w:b/>
                <w:bCs/>
                <w:i/>
                <w:iCs/>
                <w:sz w:val="22"/>
                <w:szCs w:val="22"/>
              </w:rPr>
            </w:pPr>
            <w:r w:rsidRPr="00311090">
              <w:rPr>
                <w:rFonts w:cs="Times New Roman"/>
                <w:b/>
                <w:bCs/>
                <w:i/>
                <w:iCs/>
                <w:sz w:val="22"/>
                <w:szCs w:val="22"/>
              </w:rPr>
              <w:t xml:space="preserve">Exposure to foreign currency </w:t>
            </w:r>
          </w:p>
        </w:tc>
        <w:tc>
          <w:tcPr>
            <w:tcW w:w="1350" w:type="dxa"/>
          </w:tcPr>
          <w:p w14:paraId="5426E8F0" w14:textId="77777777" w:rsidR="00345940" w:rsidRPr="00311090" w:rsidRDefault="00345940" w:rsidP="00BC518F">
            <w:pPr>
              <w:pStyle w:val="BodyText"/>
              <w:ind w:right="-108"/>
              <w:jc w:val="center"/>
              <w:rPr>
                <w:rFonts w:cs="Times New Roman"/>
                <w:sz w:val="22"/>
                <w:szCs w:val="22"/>
              </w:rPr>
            </w:pPr>
            <w:r w:rsidRPr="00311090">
              <w:rPr>
                <w:rFonts w:cs="Times New Roman"/>
                <w:sz w:val="22"/>
                <w:szCs w:val="22"/>
                <w:lang w:val="en-US"/>
              </w:rPr>
              <w:t>202</w:t>
            </w:r>
            <w:r>
              <w:rPr>
                <w:rFonts w:cs="Times New Roman"/>
                <w:sz w:val="22"/>
                <w:szCs w:val="22"/>
                <w:lang w:val="en-US"/>
              </w:rPr>
              <w:t>3</w:t>
            </w:r>
          </w:p>
        </w:tc>
        <w:tc>
          <w:tcPr>
            <w:tcW w:w="360" w:type="dxa"/>
          </w:tcPr>
          <w:p w14:paraId="73C31AF9" w14:textId="77777777" w:rsidR="00345940" w:rsidRPr="00311090" w:rsidRDefault="00345940" w:rsidP="00BC518F">
            <w:pPr>
              <w:pStyle w:val="BodyText"/>
              <w:ind w:right="-108"/>
              <w:jc w:val="center"/>
              <w:rPr>
                <w:rFonts w:cs="Times New Roman"/>
                <w:sz w:val="22"/>
                <w:szCs w:val="22"/>
              </w:rPr>
            </w:pPr>
          </w:p>
        </w:tc>
        <w:tc>
          <w:tcPr>
            <w:tcW w:w="1350" w:type="dxa"/>
          </w:tcPr>
          <w:p w14:paraId="1EEEAFDB" w14:textId="77777777" w:rsidR="00345940" w:rsidRPr="00311090" w:rsidRDefault="00345940" w:rsidP="00BC518F">
            <w:pPr>
              <w:pStyle w:val="BodyText"/>
              <w:ind w:right="-108"/>
              <w:jc w:val="center"/>
              <w:rPr>
                <w:rFonts w:cs="Times New Roman"/>
                <w:sz w:val="22"/>
                <w:szCs w:val="22"/>
              </w:rPr>
            </w:pPr>
            <w:r w:rsidRPr="00311090">
              <w:rPr>
                <w:rFonts w:cs="Times New Roman"/>
                <w:sz w:val="22"/>
                <w:szCs w:val="22"/>
                <w:lang w:val="en-US"/>
              </w:rPr>
              <w:t>202</w:t>
            </w:r>
            <w:r>
              <w:rPr>
                <w:rFonts w:cs="Times New Roman"/>
                <w:sz w:val="22"/>
                <w:szCs w:val="22"/>
                <w:lang w:val="en-US"/>
              </w:rPr>
              <w:t>2</w:t>
            </w:r>
          </w:p>
        </w:tc>
      </w:tr>
      <w:tr w:rsidR="00345940" w:rsidRPr="002F34DE" w14:paraId="4FC1F40E" w14:textId="77777777" w:rsidTr="000B164B">
        <w:trPr>
          <w:trHeight w:val="155"/>
          <w:tblHeader/>
        </w:trPr>
        <w:tc>
          <w:tcPr>
            <w:tcW w:w="5400" w:type="dxa"/>
            <w:vAlign w:val="bottom"/>
          </w:tcPr>
          <w:p w14:paraId="1A636E02" w14:textId="77777777" w:rsidR="00345940" w:rsidRPr="00311090" w:rsidRDefault="00345940" w:rsidP="00BC518F">
            <w:pPr>
              <w:pStyle w:val="BodyText"/>
              <w:ind w:left="165" w:right="-106" w:hanging="145"/>
              <w:jc w:val="left"/>
              <w:rPr>
                <w:rFonts w:cs="Times New Roman"/>
                <w:b/>
                <w:bCs/>
                <w:i/>
                <w:iCs/>
                <w:sz w:val="22"/>
                <w:szCs w:val="22"/>
              </w:rPr>
            </w:pPr>
          </w:p>
        </w:tc>
        <w:tc>
          <w:tcPr>
            <w:tcW w:w="3060" w:type="dxa"/>
            <w:gridSpan w:val="3"/>
          </w:tcPr>
          <w:p w14:paraId="7380100D" w14:textId="77777777" w:rsidR="00345940" w:rsidRPr="00311090" w:rsidRDefault="00345940" w:rsidP="00BC518F">
            <w:pPr>
              <w:pStyle w:val="BodyText"/>
              <w:ind w:right="-108"/>
              <w:jc w:val="center"/>
              <w:rPr>
                <w:rFonts w:cs="Times New Roman"/>
                <w:sz w:val="22"/>
                <w:szCs w:val="22"/>
              </w:rPr>
            </w:pPr>
            <w:r w:rsidRPr="00311090">
              <w:rPr>
                <w:rFonts w:cs="Times New Roman"/>
                <w:sz w:val="22"/>
                <w:szCs w:val="22"/>
                <w:lang w:val="en-US"/>
              </w:rPr>
              <w:t>US dollar</w:t>
            </w:r>
          </w:p>
        </w:tc>
      </w:tr>
      <w:tr w:rsidR="00345940" w:rsidRPr="008F3B9B" w14:paraId="29F81FFB" w14:textId="77777777" w:rsidTr="000B164B">
        <w:trPr>
          <w:trHeight w:val="176"/>
        </w:trPr>
        <w:tc>
          <w:tcPr>
            <w:tcW w:w="5400" w:type="dxa"/>
          </w:tcPr>
          <w:p w14:paraId="5EBCA070" w14:textId="77777777" w:rsidR="00345940" w:rsidRPr="006F3262" w:rsidRDefault="00345940" w:rsidP="00BC518F">
            <w:pPr>
              <w:pStyle w:val="BodyText"/>
              <w:ind w:right="-405"/>
              <w:jc w:val="left"/>
              <w:rPr>
                <w:rFonts w:cs="Times New Roman"/>
                <w:sz w:val="22"/>
                <w:szCs w:val="22"/>
              </w:rPr>
            </w:pPr>
          </w:p>
        </w:tc>
        <w:tc>
          <w:tcPr>
            <w:tcW w:w="3060" w:type="dxa"/>
            <w:gridSpan w:val="3"/>
          </w:tcPr>
          <w:p w14:paraId="0563E359" w14:textId="77777777" w:rsidR="00345940" w:rsidRPr="006F3262" w:rsidRDefault="00345940" w:rsidP="00BC518F">
            <w:pPr>
              <w:pStyle w:val="BodyText"/>
              <w:ind w:right="-50"/>
              <w:jc w:val="center"/>
              <w:rPr>
                <w:rFonts w:cs="Times New Roman"/>
                <w:sz w:val="22"/>
                <w:szCs w:val="22"/>
                <w:lang w:val="en-US"/>
              </w:rPr>
            </w:pPr>
            <w:r w:rsidRPr="000D23FE">
              <w:rPr>
                <w:rFonts w:cs="Times New Roman"/>
                <w:i/>
                <w:iCs/>
                <w:sz w:val="22"/>
                <w:szCs w:val="22"/>
                <w:lang w:val="en-GB"/>
              </w:rPr>
              <w:t>(</w:t>
            </w:r>
            <w:r w:rsidRPr="00311090">
              <w:rPr>
                <w:rFonts w:cs="Times New Roman"/>
                <w:i/>
                <w:iCs/>
                <w:sz w:val="22"/>
                <w:szCs w:val="22"/>
              </w:rPr>
              <w:t>in thousand Baht</w:t>
            </w:r>
            <w:r w:rsidRPr="000D23FE">
              <w:rPr>
                <w:rFonts w:cs="Times New Roman"/>
                <w:i/>
                <w:iCs/>
                <w:sz w:val="22"/>
                <w:szCs w:val="22"/>
                <w:lang w:val="en-GB"/>
              </w:rPr>
              <w:t>)</w:t>
            </w:r>
          </w:p>
        </w:tc>
      </w:tr>
      <w:tr w:rsidR="00C84468" w:rsidRPr="008F3B9B" w14:paraId="26CD0EB9" w14:textId="77777777" w:rsidTr="000B164B">
        <w:trPr>
          <w:trHeight w:val="176"/>
        </w:trPr>
        <w:tc>
          <w:tcPr>
            <w:tcW w:w="5400" w:type="dxa"/>
          </w:tcPr>
          <w:p w14:paraId="2EEFB90D" w14:textId="77777777" w:rsidR="00C84468" w:rsidRPr="00311090" w:rsidRDefault="00C84468" w:rsidP="00C84468">
            <w:pPr>
              <w:pStyle w:val="BodyText"/>
              <w:ind w:right="-405"/>
              <w:jc w:val="left"/>
              <w:rPr>
                <w:rFonts w:cs="Times New Roman"/>
                <w:sz w:val="22"/>
                <w:szCs w:val="22"/>
              </w:rPr>
            </w:pPr>
            <w:r w:rsidRPr="00311090">
              <w:rPr>
                <w:rFonts w:cs="Times New Roman"/>
                <w:sz w:val="22"/>
                <w:szCs w:val="22"/>
              </w:rPr>
              <w:t xml:space="preserve">Financial assets </w:t>
            </w:r>
          </w:p>
        </w:tc>
        <w:tc>
          <w:tcPr>
            <w:tcW w:w="1350" w:type="dxa"/>
          </w:tcPr>
          <w:p w14:paraId="3D9AEB89" w14:textId="607D00F2" w:rsidR="00C84468" w:rsidRPr="00B2015D" w:rsidRDefault="00B2015D" w:rsidP="00C84468">
            <w:pPr>
              <w:pStyle w:val="BodyText"/>
              <w:ind w:right="-46"/>
              <w:jc w:val="right"/>
              <w:rPr>
                <w:rFonts w:cs="Times New Roman"/>
                <w:sz w:val="22"/>
                <w:szCs w:val="22"/>
                <w:lang w:val="en-US"/>
              </w:rPr>
            </w:pPr>
            <w:r>
              <w:rPr>
                <w:rFonts w:cs="Times New Roman"/>
                <w:sz w:val="22"/>
                <w:szCs w:val="22"/>
                <w:lang w:val="en-US"/>
              </w:rPr>
              <w:t>107,346</w:t>
            </w:r>
          </w:p>
        </w:tc>
        <w:tc>
          <w:tcPr>
            <w:tcW w:w="360" w:type="dxa"/>
          </w:tcPr>
          <w:p w14:paraId="7B4AA901" w14:textId="77777777" w:rsidR="00C84468" w:rsidRPr="00311090" w:rsidRDefault="00C84468" w:rsidP="00C84468">
            <w:pPr>
              <w:pStyle w:val="BodyText"/>
              <w:ind w:right="-46"/>
              <w:jc w:val="right"/>
              <w:rPr>
                <w:rFonts w:cs="Times New Roman"/>
                <w:sz w:val="22"/>
                <w:szCs w:val="22"/>
              </w:rPr>
            </w:pPr>
          </w:p>
        </w:tc>
        <w:tc>
          <w:tcPr>
            <w:tcW w:w="1350" w:type="dxa"/>
          </w:tcPr>
          <w:p w14:paraId="7A427B14" w14:textId="77777777" w:rsidR="00C84468" w:rsidRPr="00311090" w:rsidRDefault="00C84468" w:rsidP="00C84468">
            <w:pPr>
              <w:pStyle w:val="BodyText"/>
              <w:ind w:right="-50"/>
              <w:jc w:val="right"/>
              <w:rPr>
                <w:rFonts w:cs="Times New Roman"/>
                <w:sz w:val="22"/>
                <w:szCs w:val="22"/>
              </w:rPr>
            </w:pPr>
            <w:r>
              <w:rPr>
                <w:rFonts w:cs="Times New Roman"/>
                <w:sz w:val="22"/>
                <w:szCs w:val="22"/>
                <w:lang w:val="en-US"/>
              </w:rPr>
              <w:t>61,489</w:t>
            </w:r>
          </w:p>
        </w:tc>
      </w:tr>
      <w:tr w:rsidR="00C84468" w:rsidRPr="008F3B9B" w14:paraId="6261B40A" w14:textId="77777777" w:rsidTr="000B164B">
        <w:trPr>
          <w:trHeight w:val="176"/>
        </w:trPr>
        <w:tc>
          <w:tcPr>
            <w:tcW w:w="5400" w:type="dxa"/>
          </w:tcPr>
          <w:p w14:paraId="23BA9A96" w14:textId="77777777" w:rsidR="00C84468" w:rsidRPr="00311090" w:rsidRDefault="00C84468" w:rsidP="00C84468">
            <w:pPr>
              <w:pStyle w:val="BodyText"/>
              <w:ind w:right="-405"/>
              <w:jc w:val="left"/>
              <w:rPr>
                <w:rFonts w:cs="Times New Roman"/>
                <w:sz w:val="22"/>
                <w:szCs w:val="22"/>
              </w:rPr>
            </w:pPr>
            <w:r w:rsidRPr="00C3691B">
              <w:rPr>
                <w:rFonts w:cs="Times New Roman"/>
                <w:sz w:val="22"/>
                <w:szCs w:val="22"/>
              </w:rPr>
              <w:t>Financial liabilities</w:t>
            </w:r>
          </w:p>
        </w:tc>
        <w:tc>
          <w:tcPr>
            <w:tcW w:w="1350" w:type="dxa"/>
          </w:tcPr>
          <w:p w14:paraId="48C93BFE" w14:textId="0BD558D9" w:rsidR="00C84468" w:rsidRPr="00C84468" w:rsidRDefault="008244B9" w:rsidP="008244B9">
            <w:pPr>
              <w:pStyle w:val="BodyText"/>
              <w:ind w:right="-110"/>
              <w:jc w:val="right"/>
              <w:rPr>
                <w:rFonts w:cs="Times New Roman"/>
                <w:sz w:val="22"/>
                <w:szCs w:val="22"/>
                <w:lang w:val="en-US"/>
              </w:rPr>
            </w:pPr>
            <w:r>
              <w:rPr>
                <w:rFonts w:cs="Times New Roman"/>
                <w:sz w:val="22"/>
                <w:szCs w:val="22"/>
                <w:lang w:val="en-US"/>
              </w:rPr>
              <w:t>(264,717)</w:t>
            </w:r>
          </w:p>
        </w:tc>
        <w:tc>
          <w:tcPr>
            <w:tcW w:w="360" w:type="dxa"/>
          </w:tcPr>
          <w:p w14:paraId="6B0F4E65" w14:textId="77777777" w:rsidR="00C84468" w:rsidRPr="00311090" w:rsidRDefault="00C84468" w:rsidP="00C84468">
            <w:pPr>
              <w:pStyle w:val="BodyText"/>
              <w:ind w:right="-46"/>
              <w:jc w:val="right"/>
              <w:rPr>
                <w:rFonts w:cs="Times New Roman"/>
                <w:sz w:val="22"/>
                <w:szCs w:val="22"/>
              </w:rPr>
            </w:pPr>
          </w:p>
        </w:tc>
        <w:tc>
          <w:tcPr>
            <w:tcW w:w="1350" w:type="dxa"/>
          </w:tcPr>
          <w:p w14:paraId="453F71B3" w14:textId="77777777" w:rsidR="00C84468" w:rsidRDefault="00C84468" w:rsidP="00C84468">
            <w:pPr>
              <w:pStyle w:val="BodyText"/>
              <w:ind w:right="165"/>
              <w:jc w:val="right"/>
              <w:rPr>
                <w:rFonts w:cs="Times New Roman"/>
                <w:sz w:val="22"/>
                <w:szCs w:val="22"/>
                <w:lang w:val="en-US"/>
              </w:rPr>
            </w:pPr>
            <w:r>
              <w:rPr>
                <w:rFonts w:cs="Times New Roman"/>
                <w:sz w:val="22"/>
                <w:szCs w:val="22"/>
                <w:lang w:val="en-US"/>
              </w:rPr>
              <w:t>-</w:t>
            </w:r>
          </w:p>
        </w:tc>
      </w:tr>
      <w:tr w:rsidR="00C84468" w:rsidRPr="008F3B9B" w14:paraId="73CD84D9" w14:textId="77777777" w:rsidTr="000B164B">
        <w:trPr>
          <w:trHeight w:val="298"/>
        </w:trPr>
        <w:tc>
          <w:tcPr>
            <w:tcW w:w="5400" w:type="dxa"/>
          </w:tcPr>
          <w:p w14:paraId="5944D67F" w14:textId="77777777" w:rsidR="00C84468" w:rsidRPr="00960FD5" w:rsidRDefault="00C84468" w:rsidP="00C84468">
            <w:pPr>
              <w:pStyle w:val="BodyText"/>
              <w:ind w:left="14" w:right="-101"/>
              <w:jc w:val="left"/>
              <w:rPr>
                <w:rFonts w:cs="Times New Roman"/>
                <w:b/>
                <w:bCs/>
                <w:sz w:val="22"/>
                <w:szCs w:val="22"/>
              </w:rPr>
            </w:pPr>
            <w:r w:rsidRPr="00960FD5">
              <w:rPr>
                <w:rFonts w:cs="Times New Roman"/>
                <w:b/>
                <w:bCs/>
                <w:sz w:val="22"/>
                <w:szCs w:val="22"/>
              </w:rPr>
              <w:t>Net statement of financial position exposure</w:t>
            </w:r>
          </w:p>
        </w:tc>
        <w:tc>
          <w:tcPr>
            <w:tcW w:w="1350" w:type="dxa"/>
            <w:tcBorders>
              <w:top w:val="single" w:sz="4" w:space="0" w:color="auto"/>
              <w:bottom w:val="double" w:sz="4" w:space="0" w:color="auto"/>
            </w:tcBorders>
            <w:vAlign w:val="bottom"/>
          </w:tcPr>
          <w:p w14:paraId="40E5B16F" w14:textId="327E8499" w:rsidR="00C84468" w:rsidRPr="008244B9" w:rsidRDefault="008244B9" w:rsidP="008244B9">
            <w:pPr>
              <w:pStyle w:val="BodyText"/>
              <w:ind w:right="-110"/>
              <w:jc w:val="right"/>
              <w:rPr>
                <w:rFonts w:cs="Times New Roman"/>
                <w:b/>
                <w:bCs/>
                <w:sz w:val="22"/>
                <w:szCs w:val="22"/>
                <w:lang w:val="en-US"/>
              </w:rPr>
            </w:pPr>
            <w:r>
              <w:rPr>
                <w:rFonts w:cs="Times New Roman"/>
                <w:b/>
                <w:bCs/>
                <w:sz w:val="22"/>
                <w:szCs w:val="22"/>
                <w:lang w:val="en-US"/>
              </w:rPr>
              <w:t>(157,371)</w:t>
            </w:r>
          </w:p>
        </w:tc>
        <w:tc>
          <w:tcPr>
            <w:tcW w:w="360" w:type="dxa"/>
          </w:tcPr>
          <w:p w14:paraId="46D4CD5C" w14:textId="77777777" w:rsidR="00C84468" w:rsidRPr="00311090" w:rsidRDefault="00C84468" w:rsidP="00C84468">
            <w:pPr>
              <w:pStyle w:val="BodyText"/>
              <w:ind w:right="-50"/>
              <w:rPr>
                <w:rFonts w:cs="Times New Roman"/>
                <w:b/>
                <w:bCs/>
                <w:sz w:val="22"/>
                <w:szCs w:val="22"/>
                <w:lang w:val="en-US"/>
              </w:rPr>
            </w:pPr>
          </w:p>
        </w:tc>
        <w:tc>
          <w:tcPr>
            <w:tcW w:w="1350" w:type="dxa"/>
            <w:tcBorders>
              <w:top w:val="single" w:sz="4" w:space="0" w:color="auto"/>
              <w:bottom w:val="double" w:sz="4" w:space="0" w:color="auto"/>
            </w:tcBorders>
            <w:vAlign w:val="bottom"/>
          </w:tcPr>
          <w:p w14:paraId="6CD71AAF" w14:textId="77777777" w:rsidR="00C84468" w:rsidRPr="00311090" w:rsidRDefault="00C84468" w:rsidP="00C84468">
            <w:pPr>
              <w:pStyle w:val="BodyText"/>
              <w:ind w:right="-50"/>
              <w:jc w:val="right"/>
              <w:rPr>
                <w:rFonts w:cs="Times New Roman"/>
                <w:b/>
                <w:bCs/>
                <w:sz w:val="22"/>
                <w:szCs w:val="22"/>
              </w:rPr>
            </w:pPr>
            <w:r>
              <w:rPr>
                <w:rFonts w:cs="Times New Roman"/>
                <w:b/>
                <w:bCs/>
                <w:sz w:val="22"/>
                <w:szCs w:val="22"/>
                <w:lang w:val="en-US"/>
              </w:rPr>
              <w:t>61,489</w:t>
            </w:r>
          </w:p>
        </w:tc>
      </w:tr>
    </w:tbl>
    <w:p w14:paraId="56F09DC2" w14:textId="138B3E24" w:rsidR="00B86070" w:rsidRDefault="00B86070">
      <w:pPr>
        <w:overflowPunct/>
        <w:autoSpaceDE/>
        <w:autoSpaceDN/>
        <w:adjustRightInd/>
        <w:textAlignment w:val="auto"/>
        <w:rPr>
          <w:i/>
          <w:iCs/>
          <w:szCs w:val="24"/>
        </w:rPr>
      </w:pPr>
    </w:p>
    <w:p w14:paraId="5D46158A" w14:textId="05E901A4" w:rsidR="00345940" w:rsidRPr="00311090" w:rsidRDefault="00345940" w:rsidP="00345940">
      <w:pPr>
        <w:ind w:left="1260"/>
        <w:jc w:val="thaiDistribute"/>
        <w:rPr>
          <w:i/>
          <w:iCs/>
          <w:szCs w:val="24"/>
        </w:rPr>
      </w:pPr>
      <w:r w:rsidRPr="00311090">
        <w:rPr>
          <w:i/>
          <w:iCs/>
          <w:szCs w:val="24"/>
        </w:rPr>
        <w:t>Sensitivity analysis</w:t>
      </w:r>
      <w:r w:rsidRPr="00311090">
        <w:rPr>
          <w:i/>
          <w:iCs/>
          <w:szCs w:val="24"/>
          <w:cs/>
        </w:rPr>
        <w:t xml:space="preserve"> </w:t>
      </w:r>
    </w:p>
    <w:p w14:paraId="64B52633" w14:textId="77777777" w:rsidR="00345940" w:rsidRPr="00C3691B" w:rsidRDefault="00345940" w:rsidP="00345940">
      <w:pPr>
        <w:spacing w:line="260" w:lineRule="atLeast"/>
        <w:ind w:left="1267"/>
        <w:jc w:val="thaiDistribute"/>
        <w:rPr>
          <w:rFonts w:cs="Times New Roman"/>
        </w:rPr>
      </w:pPr>
    </w:p>
    <w:p w14:paraId="14874EEB" w14:textId="77777777" w:rsidR="00345940" w:rsidRPr="003B581E" w:rsidRDefault="00345940" w:rsidP="00345940">
      <w:pPr>
        <w:spacing w:line="260" w:lineRule="atLeast"/>
        <w:ind w:left="1267"/>
        <w:jc w:val="thaiDistribute"/>
        <w:rPr>
          <w:rFonts w:cs="Times New Roman"/>
          <w:szCs w:val="24"/>
        </w:rPr>
      </w:pPr>
      <w:r w:rsidRPr="003B581E">
        <w:rPr>
          <w:rFonts w:cs="Times New Roman"/>
          <w:szCs w:val="24"/>
        </w:rPr>
        <w:t xml:space="preserve">A reasonably possible strengthening </w:t>
      </w:r>
      <w:r w:rsidRPr="000D23FE">
        <w:rPr>
          <w:rFonts w:cs="Times New Roman"/>
          <w:szCs w:val="24"/>
          <w:lang w:val="en-GB"/>
        </w:rPr>
        <w:t>(</w:t>
      </w:r>
      <w:r w:rsidRPr="003B581E">
        <w:rPr>
          <w:rFonts w:cs="Times New Roman"/>
          <w:szCs w:val="24"/>
        </w:rPr>
        <w:t>weakening</w:t>
      </w:r>
      <w:r w:rsidRPr="000D23FE">
        <w:rPr>
          <w:rFonts w:cs="Times New Roman"/>
          <w:szCs w:val="24"/>
          <w:lang w:val="en-GB"/>
        </w:rPr>
        <w:t>)</w:t>
      </w:r>
      <w:r w:rsidRPr="003B581E">
        <w:rPr>
          <w:rFonts w:cs="Times New Roman"/>
          <w:szCs w:val="24"/>
          <w:cs/>
        </w:rPr>
        <w:t xml:space="preserve"> </w:t>
      </w:r>
      <w:r w:rsidRPr="003B581E">
        <w:rPr>
          <w:rFonts w:cs="Times New Roman"/>
          <w:szCs w:val="24"/>
        </w:rPr>
        <w:t>of Thai Baht</w:t>
      </w:r>
      <w:r w:rsidRPr="003B581E">
        <w:rPr>
          <w:rFonts w:cs="Times New Roman"/>
          <w:szCs w:val="24"/>
          <w:cs/>
        </w:rPr>
        <w:t xml:space="preserve"> </w:t>
      </w:r>
      <w:r w:rsidRPr="003B581E">
        <w:rPr>
          <w:rFonts w:cs="Times New Roman"/>
          <w:szCs w:val="24"/>
        </w:rPr>
        <w:t>against all other foreign currencies at the reporting date</w:t>
      </w:r>
      <w:r w:rsidRPr="003B581E" w:rsidDel="00B01E98">
        <w:rPr>
          <w:rFonts w:cs="Times New Roman"/>
          <w:szCs w:val="24"/>
        </w:rPr>
        <w:t xml:space="preserve"> </w:t>
      </w:r>
      <w:r w:rsidRPr="003B581E">
        <w:rPr>
          <w:rFonts w:cs="Times New Roman"/>
          <w:szCs w:val="24"/>
        </w:rPr>
        <w:t>would have affected the measurement of financial instruments denominated in a foreign currency. This analysis assumes that all other variables, in particular interest rates, remain constant</w:t>
      </w:r>
      <w:r w:rsidRPr="003B581E">
        <w:rPr>
          <w:rFonts w:cs="Times New Roman"/>
          <w:szCs w:val="24"/>
          <w:cs/>
        </w:rPr>
        <w:t>.</w:t>
      </w:r>
    </w:p>
    <w:p w14:paraId="25EB3F6D" w14:textId="77777777" w:rsidR="00345940" w:rsidRPr="00C3691B" w:rsidRDefault="00345940" w:rsidP="00345940">
      <w:pPr>
        <w:spacing w:line="200" w:lineRule="atLeast"/>
        <w:ind w:left="1267"/>
        <w:jc w:val="thaiDistribute"/>
        <w:rPr>
          <w:rFonts w:cs="Times New Roman"/>
        </w:rPr>
      </w:pPr>
    </w:p>
    <w:tbl>
      <w:tblPr>
        <w:tblW w:w="8460" w:type="dxa"/>
        <w:tblInd w:w="1260" w:type="dxa"/>
        <w:tblLayout w:type="fixed"/>
        <w:tblCellMar>
          <w:left w:w="79" w:type="dxa"/>
          <w:right w:w="79" w:type="dxa"/>
        </w:tblCellMar>
        <w:tblLook w:val="0000" w:firstRow="0" w:lastRow="0" w:firstColumn="0" w:lastColumn="0" w:noHBand="0" w:noVBand="0"/>
      </w:tblPr>
      <w:tblGrid>
        <w:gridCol w:w="3420"/>
        <w:gridCol w:w="1620"/>
        <w:gridCol w:w="1440"/>
        <w:gridCol w:w="180"/>
        <w:gridCol w:w="1800"/>
      </w:tblGrid>
      <w:tr w:rsidR="00345940" w:rsidRPr="000E253E" w14:paraId="1E2B92D9" w14:textId="77777777" w:rsidTr="00BC518F">
        <w:trPr>
          <w:tblHeader/>
        </w:trPr>
        <w:tc>
          <w:tcPr>
            <w:tcW w:w="3420" w:type="dxa"/>
            <w:shd w:val="clear" w:color="auto" w:fill="auto"/>
            <w:vAlign w:val="bottom"/>
          </w:tcPr>
          <w:p w14:paraId="4CECF8F6" w14:textId="77777777" w:rsidR="00345940" w:rsidRPr="00311090" w:rsidRDefault="00345940" w:rsidP="00BC518F">
            <w:pPr>
              <w:rPr>
                <w:rFonts w:cs="Times New Roman"/>
                <w:b/>
                <w:bCs/>
                <w:color w:val="0000FF"/>
              </w:rPr>
            </w:pPr>
          </w:p>
        </w:tc>
        <w:tc>
          <w:tcPr>
            <w:tcW w:w="1620" w:type="dxa"/>
            <w:shd w:val="clear" w:color="auto" w:fill="auto"/>
          </w:tcPr>
          <w:p w14:paraId="3A17D055" w14:textId="77777777" w:rsidR="00345940" w:rsidRPr="00311090" w:rsidRDefault="00345940" w:rsidP="00BC518F">
            <w:pPr>
              <w:pStyle w:val="acctmergecolhdg"/>
              <w:spacing w:line="240" w:lineRule="auto"/>
              <w:rPr>
                <w:b w:val="0"/>
                <w:bCs/>
                <w:szCs w:val="22"/>
              </w:rPr>
            </w:pPr>
          </w:p>
        </w:tc>
        <w:tc>
          <w:tcPr>
            <w:tcW w:w="3420" w:type="dxa"/>
            <w:gridSpan w:val="3"/>
            <w:shd w:val="clear" w:color="auto" w:fill="auto"/>
          </w:tcPr>
          <w:p w14:paraId="3EA013FC" w14:textId="77777777" w:rsidR="00345940" w:rsidRPr="00E40ABD" w:rsidRDefault="00345940" w:rsidP="00BC518F">
            <w:pPr>
              <w:widowControl w:val="0"/>
              <w:overflowPunct/>
              <w:autoSpaceDE/>
              <w:autoSpaceDN/>
              <w:adjustRightInd/>
              <w:spacing w:line="240" w:lineRule="atLeast"/>
              <w:ind w:left="5" w:hanging="5"/>
              <w:jc w:val="center"/>
              <w:textAlignment w:val="auto"/>
              <w:rPr>
                <w:b/>
                <w:bCs/>
              </w:rPr>
            </w:pPr>
            <w:r w:rsidRPr="00E40ABD">
              <w:rPr>
                <w:rFonts w:cs="Times New Roman"/>
                <w:b/>
                <w:bCs/>
              </w:rPr>
              <w:t xml:space="preserve">Consolidated </w:t>
            </w:r>
            <w:r w:rsidRPr="00E40ABD">
              <w:rPr>
                <w:b/>
                <w:bCs/>
              </w:rPr>
              <w:t>financial statements</w:t>
            </w:r>
          </w:p>
        </w:tc>
      </w:tr>
      <w:tr w:rsidR="00345940" w:rsidRPr="000E253E" w14:paraId="5DFDAD9D" w14:textId="77777777" w:rsidTr="00BC518F">
        <w:trPr>
          <w:tblHeader/>
        </w:trPr>
        <w:tc>
          <w:tcPr>
            <w:tcW w:w="3420" w:type="dxa"/>
          </w:tcPr>
          <w:p w14:paraId="08AD62AE" w14:textId="77777777" w:rsidR="00345940" w:rsidRPr="00311090" w:rsidRDefault="00345940" w:rsidP="00BC518F">
            <w:pPr>
              <w:pStyle w:val="acctfourfigures"/>
              <w:tabs>
                <w:tab w:val="clear" w:pos="765"/>
              </w:tabs>
              <w:spacing w:line="240" w:lineRule="auto"/>
              <w:rPr>
                <w:rFonts w:ascii="Times New Roman" w:hAnsi="Times New Roman"/>
                <w:i/>
                <w:iCs/>
                <w:szCs w:val="22"/>
              </w:rPr>
            </w:pPr>
            <w:r w:rsidRPr="00311090">
              <w:rPr>
                <w:rFonts w:ascii="Times New Roman" w:hAnsi="Times New Roman"/>
                <w:b/>
                <w:bCs/>
                <w:i/>
                <w:iCs/>
                <w:szCs w:val="22"/>
              </w:rPr>
              <w:t>Impact to profit or loss</w:t>
            </w:r>
          </w:p>
        </w:tc>
        <w:tc>
          <w:tcPr>
            <w:tcW w:w="1620" w:type="dxa"/>
            <w:shd w:val="clear" w:color="auto" w:fill="auto"/>
          </w:tcPr>
          <w:p w14:paraId="7EAF6A80" w14:textId="77777777" w:rsidR="00345940" w:rsidRPr="00311090" w:rsidRDefault="00345940" w:rsidP="00BC518F">
            <w:pPr>
              <w:pStyle w:val="acctmergecolhdg"/>
              <w:spacing w:line="240" w:lineRule="auto"/>
              <w:ind w:left="-82" w:right="-79"/>
              <w:rPr>
                <w:b w:val="0"/>
                <w:bCs/>
                <w:szCs w:val="22"/>
                <w:lang w:val="en-US"/>
              </w:rPr>
            </w:pPr>
            <w:r w:rsidRPr="00311090">
              <w:rPr>
                <w:b w:val="0"/>
                <w:bCs/>
                <w:szCs w:val="22"/>
                <w:lang w:val="en-US"/>
              </w:rPr>
              <w:t>Movement</w:t>
            </w:r>
          </w:p>
        </w:tc>
        <w:tc>
          <w:tcPr>
            <w:tcW w:w="1440" w:type="dxa"/>
            <w:shd w:val="clear" w:color="auto" w:fill="auto"/>
          </w:tcPr>
          <w:p w14:paraId="2A95A0AB" w14:textId="77777777" w:rsidR="00345940" w:rsidRPr="00311090" w:rsidRDefault="00345940" w:rsidP="00BC518F">
            <w:pPr>
              <w:pStyle w:val="acctmergecolhdg"/>
              <w:spacing w:line="240" w:lineRule="auto"/>
              <w:rPr>
                <w:b w:val="0"/>
                <w:bCs/>
                <w:spacing w:val="-2"/>
                <w:szCs w:val="22"/>
              </w:rPr>
            </w:pPr>
            <w:r w:rsidRPr="00311090">
              <w:rPr>
                <w:b w:val="0"/>
                <w:bCs/>
                <w:spacing w:val="-2"/>
                <w:szCs w:val="22"/>
              </w:rPr>
              <w:t>Strengthening</w:t>
            </w:r>
          </w:p>
        </w:tc>
        <w:tc>
          <w:tcPr>
            <w:tcW w:w="180" w:type="dxa"/>
            <w:shd w:val="clear" w:color="auto" w:fill="auto"/>
          </w:tcPr>
          <w:p w14:paraId="494196D0" w14:textId="77777777" w:rsidR="00345940" w:rsidRPr="00311090" w:rsidRDefault="00345940" w:rsidP="00BC518F">
            <w:pPr>
              <w:pStyle w:val="acctmergecolhdg"/>
              <w:spacing w:line="240" w:lineRule="auto"/>
              <w:rPr>
                <w:b w:val="0"/>
                <w:bCs/>
                <w:szCs w:val="22"/>
              </w:rPr>
            </w:pPr>
          </w:p>
        </w:tc>
        <w:tc>
          <w:tcPr>
            <w:tcW w:w="1800" w:type="dxa"/>
            <w:shd w:val="clear" w:color="auto" w:fill="auto"/>
          </w:tcPr>
          <w:p w14:paraId="74438978" w14:textId="77777777" w:rsidR="00345940" w:rsidRPr="00311090" w:rsidRDefault="00345940" w:rsidP="00BC518F">
            <w:pPr>
              <w:pStyle w:val="acctmergecolhdg"/>
              <w:spacing w:line="240" w:lineRule="auto"/>
              <w:rPr>
                <w:b w:val="0"/>
                <w:bCs/>
                <w:szCs w:val="22"/>
              </w:rPr>
            </w:pPr>
            <w:r w:rsidRPr="00311090">
              <w:rPr>
                <w:b w:val="0"/>
                <w:bCs/>
                <w:szCs w:val="22"/>
              </w:rPr>
              <w:t>Weakening</w:t>
            </w:r>
          </w:p>
        </w:tc>
      </w:tr>
      <w:tr w:rsidR="00345940" w:rsidRPr="000E253E" w14:paraId="7705BAFB" w14:textId="77777777" w:rsidTr="00BC518F">
        <w:trPr>
          <w:tblHeader/>
        </w:trPr>
        <w:tc>
          <w:tcPr>
            <w:tcW w:w="3420" w:type="dxa"/>
          </w:tcPr>
          <w:p w14:paraId="67FA44F6" w14:textId="77777777" w:rsidR="00345940" w:rsidRPr="00311090" w:rsidRDefault="00345940" w:rsidP="00BC518F">
            <w:pPr>
              <w:rPr>
                <w:rFonts w:cs="Times New Roman"/>
                <w:b/>
                <w:bCs/>
                <w:i/>
                <w:iCs/>
              </w:rPr>
            </w:pPr>
          </w:p>
        </w:tc>
        <w:tc>
          <w:tcPr>
            <w:tcW w:w="1620" w:type="dxa"/>
            <w:shd w:val="clear" w:color="auto" w:fill="auto"/>
          </w:tcPr>
          <w:p w14:paraId="073484E9" w14:textId="77777777" w:rsidR="00345940" w:rsidRPr="00311090" w:rsidRDefault="00345940" w:rsidP="00BC518F">
            <w:pPr>
              <w:pStyle w:val="NoSpacing"/>
              <w:jc w:val="center"/>
              <w:rPr>
                <w:i/>
                <w:iCs/>
                <w:sz w:val="22"/>
                <w:szCs w:val="22"/>
                <w:cs/>
              </w:rPr>
            </w:pPr>
            <w:r w:rsidRPr="00311090">
              <w:rPr>
                <w:rFonts w:cs="Times New Roman"/>
                <w:i/>
                <w:iCs/>
                <w:sz w:val="22"/>
                <w:szCs w:val="22"/>
              </w:rPr>
              <w:t xml:space="preserve"> </w:t>
            </w:r>
            <w:r w:rsidRPr="00E538BE">
              <w:rPr>
                <w:rFonts w:cs="Times New Roman"/>
                <w:i/>
                <w:iCs/>
                <w:sz w:val="22"/>
                <w:szCs w:val="22"/>
                <w:lang w:val="en-GB"/>
              </w:rPr>
              <w:t>%</w:t>
            </w:r>
          </w:p>
        </w:tc>
        <w:tc>
          <w:tcPr>
            <w:tcW w:w="3420" w:type="dxa"/>
            <w:gridSpan w:val="3"/>
            <w:shd w:val="clear" w:color="auto" w:fill="auto"/>
          </w:tcPr>
          <w:p w14:paraId="04DB9592" w14:textId="77777777" w:rsidR="00345940" w:rsidRPr="00311090" w:rsidRDefault="00345940" w:rsidP="00BC518F">
            <w:pPr>
              <w:pStyle w:val="acctfourfigures"/>
              <w:tabs>
                <w:tab w:val="clear" w:pos="765"/>
              </w:tabs>
              <w:spacing w:line="240" w:lineRule="auto"/>
              <w:jc w:val="center"/>
              <w:rPr>
                <w:rFonts w:ascii="Times New Roman" w:hAnsi="Times New Roman"/>
                <w:i/>
                <w:iCs/>
                <w:szCs w:val="22"/>
              </w:rPr>
            </w:pPr>
            <w:r w:rsidRPr="000D23FE">
              <w:rPr>
                <w:rFonts w:ascii="Times New Roman" w:hAnsi="Times New Roman"/>
                <w:i/>
                <w:iCs/>
                <w:szCs w:val="22"/>
                <w:lang w:bidi="th-TH"/>
              </w:rPr>
              <w:t>(</w:t>
            </w:r>
            <w:r w:rsidRPr="00311090">
              <w:rPr>
                <w:rFonts w:ascii="Times New Roman" w:hAnsi="Times New Roman"/>
                <w:i/>
                <w:iCs/>
                <w:szCs w:val="22"/>
              </w:rPr>
              <w:t>in thousand Baht</w:t>
            </w:r>
            <w:r w:rsidRPr="000D23FE">
              <w:rPr>
                <w:rFonts w:ascii="Times New Roman" w:hAnsi="Times New Roman"/>
                <w:i/>
                <w:iCs/>
                <w:szCs w:val="22"/>
                <w:lang w:bidi="th-TH"/>
              </w:rPr>
              <w:t>)</w:t>
            </w:r>
          </w:p>
        </w:tc>
      </w:tr>
      <w:tr w:rsidR="00345940" w:rsidRPr="000E253E" w14:paraId="3CA96F71" w14:textId="77777777" w:rsidTr="00BC518F">
        <w:trPr>
          <w:trHeight w:val="144"/>
          <w:tblHeader/>
        </w:trPr>
        <w:tc>
          <w:tcPr>
            <w:tcW w:w="3420" w:type="dxa"/>
          </w:tcPr>
          <w:p w14:paraId="31E3312F" w14:textId="77777777" w:rsidR="00345940" w:rsidRPr="00311090" w:rsidRDefault="00345940" w:rsidP="00BC518F">
            <w:pPr>
              <w:rPr>
                <w:rFonts w:cs="Times New Roman"/>
                <w:b/>
                <w:bCs/>
                <w:i/>
                <w:iCs/>
              </w:rPr>
            </w:pPr>
            <w:r w:rsidRPr="00311090">
              <w:rPr>
                <w:rFonts w:cs="Times New Roman"/>
                <w:b/>
                <w:bCs/>
                <w:i/>
                <w:iCs/>
              </w:rPr>
              <w:t>202</w:t>
            </w:r>
            <w:r>
              <w:rPr>
                <w:rFonts w:cs="Times New Roman"/>
                <w:b/>
                <w:bCs/>
                <w:i/>
                <w:iCs/>
              </w:rPr>
              <w:t>3</w:t>
            </w:r>
          </w:p>
        </w:tc>
        <w:tc>
          <w:tcPr>
            <w:tcW w:w="1620" w:type="dxa"/>
            <w:shd w:val="clear" w:color="auto" w:fill="auto"/>
          </w:tcPr>
          <w:p w14:paraId="73E2B79B" w14:textId="77777777" w:rsidR="00345940" w:rsidRPr="00311090" w:rsidRDefault="00345940" w:rsidP="00BC518F">
            <w:pPr>
              <w:pStyle w:val="acctfourfigures"/>
              <w:tabs>
                <w:tab w:val="clear" w:pos="765"/>
                <w:tab w:val="decimal" w:pos="550"/>
              </w:tabs>
              <w:spacing w:line="240" w:lineRule="auto"/>
              <w:ind w:right="16"/>
              <w:rPr>
                <w:rFonts w:ascii="Times New Roman" w:hAnsi="Times New Roman"/>
                <w:i/>
                <w:iCs/>
                <w:szCs w:val="22"/>
                <w:lang w:val="en-US" w:bidi="th-TH"/>
              </w:rPr>
            </w:pPr>
          </w:p>
        </w:tc>
        <w:tc>
          <w:tcPr>
            <w:tcW w:w="3420" w:type="dxa"/>
            <w:gridSpan w:val="3"/>
            <w:shd w:val="clear" w:color="auto" w:fill="auto"/>
          </w:tcPr>
          <w:p w14:paraId="5BAAA5D9" w14:textId="77777777" w:rsidR="00345940" w:rsidRPr="00311090" w:rsidRDefault="00345940" w:rsidP="00BC518F">
            <w:pPr>
              <w:pStyle w:val="acctfourfigures"/>
              <w:tabs>
                <w:tab w:val="left" w:pos="570"/>
                <w:tab w:val="left" w:pos="1920"/>
              </w:tabs>
              <w:spacing w:line="240" w:lineRule="auto"/>
              <w:rPr>
                <w:rFonts w:ascii="Times New Roman" w:hAnsi="Times New Roman"/>
                <w:i/>
                <w:iCs/>
                <w:szCs w:val="22"/>
                <w:cs/>
                <w:lang w:bidi="th-TH"/>
              </w:rPr>
            </w:pPr>
          </w:p>
        </w:tc>
      </w:tr>
      <w:tr w:rsidR="00C84468" w:rsidRPr="000E253E" w14:paraId="77D4B166" w14:textId="77777777" w:rsidTr="00BC518F">
        <w:tc>
          <w:tcPr>
            <w:tcW w:w="3420" w:type="dxa"/>
            <w:shd w:val="clear" w:color="auto" w:fill="auto"/>
          </w:tcPr>
          <w:p w14:paraId="4B251452" w14:textId="77777777" w:rsidR="00C84468" w:rsidRPr="00311090" w:rsidRDefault="00C84468" w:rsidP="00C84468">
            <w:pPr>
              <w:pStyle w:val="NoSpacing"/>
              <w:rPr>
                <w:rFonts w:cs="Times New Roman"/>
                <w:sz w:val="22"/>
                <w:szCs w:val="22"/>
              </w:rPr>
            </w:pPr>
            <w:r w:rsidRPr="00311090">
              <w:rPr>
                <w:rFonts w:cs="Times New Roman"/>
                <w:sz w:val="22"/>
                <w:szCs w:val="22"/>
              </w:rPr>
              <w:t>US Dollar</w:t>
            </w:r>
          </w:p>
        </w:tc>
        <w:tc>
          <w:tcPr>
            <w:tcW w:w="1620" w:type="dxa"/>
            <w:shd w:val="clear" w:color="auto" w:fill="auto"/>
          </w:tcPr>
          <w:p w14:paraId="6889788F" w14:textId="139AC1E8" w:rsidR="00C84468" w:rsidRPr="00C84468" w:rsidRDefault="0068718E" w:rsidP="00C84468">
            <w:pPr>
              <w:pStyle w:val="NoSpacing"/>
              <w:jc w:val="center"/>
              <w:rPr>
                <w:rFonts w:cs="Times New Roman"/>
                <w:i/>
                <w:iCs/>
                <w:sz w:val="22"/>
                <w:szCs w:val="22"/>
              </w:rPr>
            </w:pPr>
            <w:r>
              <w:rPr>
                <w:rFonts w:cs="Times New Roman"/>
                <w:i/>
                <w:iCs/>
                <w:sz w:val="22"/>
                <w:szCs w:val="22"/>
              </w:rPr>
              <w:t>1</w:t>
            </w:r>
          </w:p>
        </w:tc>
        <w:tc>
          <w:tcPr>
            <w:tcW w:w="1440" w:type="dxa"/>
            <w:shd w:val="clear" w:color="auto" w:fill="auto"/>
          </w:tcPr>
          <w:p w14:paraId="7CE2FFEE" w14:textId="0B47745A" w:rsidR="00C84468" w:rsidRPr="00C84468" w:rsidRDefault="008244B9" w:rsidP="00C84468">
            <w:pPr>
              <w:pStyle w:val="NoSpacing"/>
              <w:jc w:val="right"/>
              <w:rPr>
                <w:rFonts w:cs="Times New Roman"/>
                <w:sz w:val="22"/>
                <w:szCs w:val="22"/>
              </w:rPr>
            </w:pPr>
            <w:r>
              <w:rPr>
                <w:rFonts w:cs="Times New Roman"/>
                <w:sz w:val="22"/>
                <w:szCs w:val="22"/>
              </w:rPr>
              <w:t>1,574</w:t>
            </w:r>
          </w:p>
        </w:tc>
        <w:tc>
          <w:tcPr>
            <w:tcW w:w="180" w:type="dxa"/>
            <w:shd w:val="clear" w:color="auto" w:fill="auto"/>
          </w:tcPr>
          <w:p w14:paraId="2B814293" w14:textId="77777777" w:rsidR="00C84468" w:rsidRPr="00C84468" w:rsidRDefault="00C84468" w:rsidP="00C84468">
            <w:pPr>
              <w:pStyle w:val="NoSpacing"/>
              <w:jc w:val="right"/>
              <w:rPr>
                <w:rFonts w:cs="Times New Roman"/>
                <w:sz w:val="22"/>
                <w:szCs w:val="22"/>
              </w:rPr>
            </w:pPr>
          </w:p>
        </w:tc>
        <w:tc>
          <w:tcPr>
            <w:tcW w:w="1800" w:type="dxa"/>
            <w:shd w:val="clear" w:color="auto" w:fill="auto"/>
          </w:tcPr>
          <w:p w14:paraId="18E3D7A6" w14:textId="29DBFB94" w:rsidR="00C84468" w:rsidRPr="005D390D" w:rsidRDefault="005666E6" w:rsidP="00C84468">
            <w:pPr>
              <w:pStyle w:val="NoSpacing"/>
              <w:ind w:right="-798"/>
              <w:jc w:val="center"/>
              <w:rPr>
                <w:rFonts w:cstheme="minorBidi"/>
                <w:sz w:val="22"/>
                <w:szCs w:val="22"/>
                <w:cs/>
              </w:rPr>
            </w:pPr>
            <w:r>
              <w:rPr>
                <w:rFonts w:cs="Times New Roman"/>
                <w:sz w:val="22"/>
                <w:szCs w:val="22"/>
              </w:rPr>
              <w:t>(</w:t>
            </w:r>
            <w:r w:rsidR="008244B9">
              <w:rPr>
                <w:rFonts w:cs="Times New Roman"/>
                <w:sz w:val="22"/>
                <w:szCs w:val="22"/>
              </w:rPr>
              <w:t>1</w:t>
            </w:r>
            <w:r w:rsidR="00C84468" w:rsidRPr="00C84468">
              <w:rPr>
                <w:rFonts w:cs="Times New Roman"/>
                <w:sz w:val="22"/>
                <w:szCs w:val="22"/>
              </w:rPr>
              <w:t>,</w:t>
            </w:r>
            <w:r w:rsidR="008244B9">
              <w:rPr>
                <w:rFonts w:cs="Times New Roman"/>
                <w:sz w:val="22"/>
                <w:szCs w:val="22"/>
              </w:rPr>
              <w:t>57</w:t>
            </w:r>
            <w:r w:rsidR="00C84468" w:rsidRPr="00C84468">
              <w:rPr>
                <w:rFonts w:cs="Times New Roman"/>
                <w:sz w:val="22"/>
                <w:szCs w:val="22"/>
              </w:rPr>
              <w:t>4</w:t>
            </w:r>
            <w:r>
              <w:rPr>
                <w:rFonts w:cs="Times New Roman"/>
                <w:sz w:val="22"/>
                <w:szCs w:val="22"/>
              </w:rPr>
              <w:t>)</w:t>
            </w:r>
          </w:p>
        </w:tc>
      </w:tr>
      <w:tr w:rsidR="00345940" w:rsidRPr="000E253E" w14:paraId="35F9B68E" w14:textId="77777777" w:rsidTr="00BC518F">
        <w:tc>
          <w:tcPr>
            <w:tcW w:w="3420" w:type="dxa"/>
          </w:tcPr>
          <w:p w14:paraId="35A69BCD" w14:textId="77777777" w:rsidR="00345940" w:rsidRPr="00311090" w:rsidRDefault="00345940" w:rsidP="00BC518F">
            <w:pPr>
              <w:pStyle w:val="NoSpacing"/>
              <w:rPr>
                <w:rFonts w:cs="Times New Roman"/>
                <w:sz w:val="22"/>
                <w:szCs w:val="22"/>
              </w:rPr>
            </w:pPr>
          </w:p>
        </w:tc>
        <w:tc>
          <w:tcPr>
            <w:tcW w:w="1620" w:type="dxa"/>
            <w:shd w:val="clear" w:color="auto" w:fill="auto"/>
          </w:tcPr>
          <w:p w14:paraId="53B3EA27" w14:textId="77777777" w:rsidR="00345940" w:rsidRPr="00960FD5" w:rsidRDefault="00345940" w:rsidP="00BC518F">
            <w:pPr>
              <w:pStyle w:val="NoSpacing"/>
              <w:jc w:val="center"/>
              <w:rPr>
                <w:rFonts w:cs="Times New Roman"/>
                <w:i/>
                <w:iCs/>
                <w:sz w:val="22"/>
                <w:szCs w:val="22"/>
              </w:rPr>
            </w:pPr>
          </w:p>
        </w:tc>
        <w:tc>
          <w:tcPr>
            <w:tcW w:w="1440" w:type="dxa"/>
            <w:shd w:val="clear" w:color="auto" w:fill="auto"/>
          </w:tcPr>
          <w:p w14:paraId="382ABC7A" w14:textId="77777777" w:rsidR="00345940" w:rsidRPr="00311090" w:rsidRDefault="00345940" w:rsidP="00BC518F">
            <w:pPr>
              <w:pStyle w:val="NoSpacing"/>
              <w:jc w:val="right"/>
              <w:rPr>
                <w:rFonts w:cs="Times New Roman"/>
                <w:sz w:val="22"/>
                <w:szCs w:val="22"/>
              </w:rPr>
            </w:pPr>
          </w:p>
        </w:tc>
        <w:tc>
          <w:tcPr>
            <w:tcW w:w="180" w:type="dxa"/>
            <w:shd w:val="clear" w:color="auto" w:fill="auto"/>
          </w:tcPr>
          <w:p w14:paraId="5A8D53C9" w14:textId="77777777" w:rsidR="00345940" w:rsidRPr="00311090" w:rsidRDefault="00345940" w:rsidP="00BC518F">
            <w:pPr>
              <w:pStyle w:val="NoSpacing"/>
              <w:jc w:val="right"/>
              <w:rPr>
                <w:rFonts w:cs="Times New Roman"/>
                <w:sz w:val="22"/>
                <w:szCs w:val="22"/>
              </w:rPr>
            </w:pPr>
          </w:p>
        </w:tc>
        <w:tc>
          <w:tcPr>
            <w:tcW w:w="1800" w:type="dxa"/>
            <w:shd w:val="clear" w:color="auto" w:fill="auto"/>
          </w:tcPr>
          <w:p w14:paraId="7AD41A16" w14:textId="77777777" w:rsidR="00345940" w:rsidRPr="00311090" w:rsidRDefault="00345940" w:rsidP="00BC518F">
            <w:pPr>
              <w:pStyle w:val="NoSpacing"/>
              <w:jc w:val="right"/>
              <w:rPr>
                <w:rFonts w:cs="Times New Roman"/>
                <w:sz w:val="22"/>
                <w:szCs w:val="22"/>
              </w:rPr>
            </w:pPr>
          </w:p>
        </w:tc>
      </w:tr>
      <w:tr w:rsidR="00345940" w:rsidRPr="000E253E" w14:paraId="41DAEE48" w14:textId="77777777" w:rsidTr="00BC518F">
        <w:tc>
          <w:tcPr>
            <w:tcW w:w="3420" w:type="dxa"/>
          </w:tcPr>
          <w:p w14:paraId="47DD231A" w14:textId="77777777" w:rsidR="00345940" w:rsidRPr="00311090" w:rsidRDefault="00345940" w:rsidP="00BC518F">
            <w:pPr>
              <w:pStyle w:val="NoSpacing"/>
              <w:rPr>
                <w:rFonts w:cs="Times New Roman"/>
                <w:b/>
                <w:bCs/>
                <w:i/>
                <w:iCs/>
                <w:sz w:val="22"/>
                <w:szCs w:val="22"/>
              </w:rPr>
            </w:pPr>
            <w:r w:rsidRPr="00311090">
              <w:rPr>
                <w:rFonts w:cs="Times New Roman"/>
                <w:b/>
                <w:bCs/>
                <w:i/>
                <w:iCs/>
                <w:sz w:val="22"/>
                <w:szCs w:val="22"/>
              </w:rPr>
              <w:t>202</w:t>
            </w:r>
            <w:r>
              <w:rPr>
                <w:rFonts w:cs="Times New Roman"/>
                <w:b/>
                <w:bCs/>
                <w:i/>
                <w:iCs/>
                <w:sz w:val="22"/>
                <w:szCs w:val="22"/>
              </w:rPr>
              <w:t>2</w:t>
            </w:r>
          </w:p>
        </w:tc>
        <w:tc>
          <w:tcPr>
            <w:tcW w:w="1620" w:type="dxa"/>
            <w:shd w:val="clear" w:color="auto" w:fill="auto"/>
          </w:tcPr>
          <w:p w14:paraId="09987B29" w14:textId="77777777" w:rsidR="00345940" w:rsidRPr="00960FD5" w:rsidRDefault="00345940" w:rsidP="00BC518F">
            <w:pPr>
              <w:pStyle w:val="NoSpacing"/>
              <w:jc w:val="center"/>
              <w:rPr>
                <w:rFonts w:cs="Times New Roman"/>
                <w:i/>
                <w:iCs/>
                <w:sz w:val="22"/>
                <w:szCs w:val="22"/>
              </w:rPr>
            </w:pPr>
          </w:p>
        </w:tc>
        <w:tc>
          <w:tcPr>
            <w:tcW w:w="1440" w:type="dxa"/>
            <w:shd w:val="clear" w:color="auto" w:fill="auto"/>
          </w:tcPr>
          <w:p w14:paraId="39B977C9" w14:textId="77777777" w:rsidR="00345940" w:rsidRPr="00311090" w:rsidRDefault="00345940" w:rsidP="00BC518F">
            <w:pPr>
              <w:pStyle w:val="NoSpacing"/>
              <w:jc w:val="right"/>
              <w:rPr>
                <w:rFonts w:cs="Times New Roman"/>
                <w:sz w:val="22"/>
                <w:szCs w:val="22"/>
              </w:rPr>
            </w:pPr>
          </w:p>
        </w:tc>
        <w:tc>
          <w:tcPr>
            <w:tcW w:w="180" w:type="dxa"/>
            <w:shd w:val="clear" w:color="auto" w:fill="auto"/>
          </w:tcPr>
          <w:p w14:paraId="1B353416" w14:textId="77777777" w:rsidR="00345940" w:rsidRPr="00311090" w:rsidRDefault="00345940" w:rsidP="00BC518F">
            <w:pPr>
              <w:pStyle w:val="NoSpacing"/>
              <w:jc w:val="right"/>
              <w:rPr>
                <w:rFonts w:cs="Times New Roman"/>
                <w:sz w:val="22"/>
                <w:szCs w:val="22"/>
              </w:rPr>
            </w:pPr>
          </w:p>
        </w:tc>
        <w:tc>
          <w:tcPr>
            <w:tcW w:w="1800" w:type="dxa"/>
            <w:shd w:val="clear" w:color="auto" w:fill="auto"/>
          </w:tcPr>
          <w:p w14:paraId="631BF034" w14:textId="77777777" w:rsidR="00345940" w:rsidRPr="00311090" w:rsidRDefault="00345940" w:rsidP="00BC518F">
            <w:pPr>
              <w:pStyle w:val="NoSpacing"/>
              <w:jc w:val="right"/>
              <w:rPr>
                <w:rFonts w:cs="Times New Roman"/>
                <w:sz w:val="22"/>
                <w:szCs w:val="22"/>
              </w:rPr>
            </w:pPr>
          </w:p>
        </w:tc>
      </w:tr>
      <w:tr w:rsidR="00345940" w:rsidRPr="00436EB0" w14:paraId="62D4B32D" w14:textId="77777777" w:rsidTr="00BC518F">
        <w:trPr>
          <w:trHeight w:val="245"/>
        </w:trPr>
        <w:tc>
          <w:tcPr>
            <w:tcW w:w="3420" w:type="dxa"/>
          </w:tcPr>
          <w:p w14:paraId="06F40F82" w14:textId="77777777" w:rsidR="00345940" w:rsidRPr="00311090" w:rsidRDefault="00345940" w:rsidP="00BC518F">
            <w:pPr>
              <w:pStyle w:val="NoSpacing"/>
              <w:rPr>
                <w:rFonts w:cs="Times New Roman"/>
                <w:i/>
                <w:iCs/>
                <w:sz w:val="22"/>
                <w:szCs w:val="22"/>
              </w:rPr>
            </w:pPr>
            <w:r w:rsidRPr="00311090">
              <w:rPr>
                <w:rFonts w:cs="Times New Roman"/>
                <w:sz w:val="22"/>
                <w:szCs w:val="22"/>
              </w:rPr>
              <w:t>US Dollar</w:t>
            </w:r>
          </w:p>
        </w:tc>
        <w:tc>
          <w:tcPr>
            <w:tcW w:w="1620" w:type="dxa"/>
            <w:shd w:val="clear" w:color="auto" w:fill="auto"/>
          </w:tcPr>
          <w:p w14:paraId="5C03AF6A" w14:textId="297B5A63" w:rsidR="00345940" w:rsidRPr="00960FD5" w:rsidRDefault="0068718E" w:rsidP="00BC518F">
            <w:pPr>
              <w:pStyle w:val="NoSpacing"/>
              <w:jc w:val="center"/>
              <w:rPr>
                <w:rFonts w:cs="Times New Roman"/>
                <w:i/>
                <w:iCs/>
                <w:sz w:val="22"/>
                <w:szCs w:val="22"/>
              </w:rPr>
            </w:pPr>
            <w:r>
              <w:rPr>
                <w:rFonts w:cs="Times New Roman"/>
                <w:i/>
                <w:iCs/>
                <w:sz w:val="22"/>
                <w:szCs w:val="22"/>
              </w:rPr>
              <w:t>1</w:t>
            </w:r>
          </w:p>
        </w:tc>
        <w:tc>
          <w:tcPr>
            <w:tcW w:w="1440" w:type="dxa"/>
            <w:shd w:val="clear" w:color="auto" w:fill="auto"/>
          </w:tcPr>
          <w:p w14:paraId="146D5066" w14:textId="0F924D2A" w:rsidR="00345940" w:rsidRPr="00311090" w:rsidRDefault="00345940" w:rsidP="00BC518F">
            <w:pPr>
              <w:pStyle w:val="NoSpacing"/>
              <w:jc w:val="right"/>
              <w:rPr>
                <w:rFonts w:cs="Times New Roman"/>
                <w:sz w:val="22"/>
                <w:szCs w:val="22"/>
              </w:rPr>
            </w:pPr>
            <w:r w:rsidRPr="000D23FE">
              <w:rPr>
                <w:rFonts w:cs="Times New Roman"/>
                <w:sz w:val="22"/>
                <w:szCs w:val="22"/>
                <w:lang w:val="en-GB"/>
              </w:rPr>
              <w:t>(</w:t>
            </w:r>
            <w:r w:rsidR="005666E6">
              <w:rPr>
                <w:rFonts w:cs="Times New Roman"/>
                <w:sz w:val="22"/>
                <w:szCs w:val="22"/>
              </w:rPr>
              <w:t>615</w:t>
            </w:r>
            <w:r w:rsidRPr="000D23FE">
              <w:rPr>
                <w:rFonts w:cs="Times New Roman"/>
                <w:sz w:val="22"/>
                <w:szCs w:val="22"/>
                <w:lang w:val="en-GB"/>
              </w:rPr>
              <w:t>)</w:t>
            </w:r>
          </w:p>
        </w:tc>
        <w:tc>
          <w:tcPr>
            <w:tcW w:w="180" w:type="dxa"/>
            <w:shd w:val="clear" w:color="auto" w:fill="auto"/>
          </w:tcPr>
          <w:p w14:paraId="40B21932" w14:textId="77777777" w:rsidR="00345940" w:rsidRPr="00311090" w:rsidRDefault="00345940" w:rsidP="00BC518F">
            <w:pPr>
              <w:pStyle w:val="NoSpacing"/>
              <w:jc w:val="right"/>
              <w:rPr>
                <w:rFonts w:cs="Times New Roman"/>
                <w:sz w:val="22"/>
                <w:szCs w:val="22"/>
              </w:rPr>
            </w:pPr>
          </w:p>
        </w:tc>
        <w:tc>
          <w:tcPr>
            <w:tcW w:w="1800" w:type="dxa"/>
            <w:shd w:val="clear" w:color="auto" w:fill="auto"/>
          </w:tcPr>
          <w:p w14:paraId="0B7D593A" w14:textId="758A2F22" w:rsidR="00345940" w:rsidRPr="00CA1639" w:rsidRDefault="005666E6" w:rsidP="00BC518F">
            <w:pPr>
              <w:pStyle w:val="NoSpacing"/>
              <w:ind w:right="187"/>
              <w:jc w:val="right"/>
              <w:rPr>
                <w:rFonts w:cs="Times New Roman"/>
                <w:sz w:val="22"/>
                <w:szCs w:val="22"/>
              </w:rPr>
            </w:pPr>
            <w:r>
              <w:rPr>
                <w:rFonts w:cs="Times New Roman"/>
                <w:sz w:val="22"/>
                <w:szCs w:val="22"/>
              </w:rPr>
              <w:t>615</w:t>
            </w:r>
          </w:p>
        </w:tc>
      </w:tr>
    </w:tbl>
    <w:p w14:paraId="77047FF4" w14:textId="77777777" w:rsidR="00345940" w:rsidRPr="00311090" w:rsidRDefault="00345940" w:rsidP="00A403B6">
      <w:pPr>
        <w:ind w:left="540"/>
        <w:rPr>
          <w:rFonts w:cs="Times New Roman"/>
          <w:spacing w:val="-2"/>
        </w:rPr>
      </w:pPr>
    </w:p>
    <w:p w14:paraId="03C25819" w14:textId="0D16BBD1" w:rsidR="00A403B6" w:rsidRPr="00DA3E45" w:rsidRDefault="00A403B6" w:rsidP="00A403B6">
      <w:pPr>
        <w:tabs>
          <w:tab w:val="left" w:pos="1260"/>
        </w:tabs>
        <w:ind w:left="540"/>
        <w:jc w:val="both"/>
        <w:rPr>
          <w:rFonts w:cs="Times New Roman"/>
          <w:b/>
          <w:bCs/>
          <w:i/>
          <w:iCs/>
          <w:spacing w:val="-2"/>
        </w:rPr>
      </w:pPr>
      <w:r w:rsidRPr="00DA3E45">
        <w:rPr>
          <w:rFonts w:cs="Times New Roman"/>
          <w:b/>
          <w:bCs/>
          <w:i/>
          <w:iCs/>
          <w:spacing w:val="-2"/>
        </w:rPr>
        <w:t>31</w:t>
      </w:r>
      <w:r w:rsidRPr="00DA3E45">
        <w:rPr>
          <w:b/>
          <w:bCs/>
          <w:i/>
          <w:iCs/>
          <w:spacing w:val="-2"/>
        </w:rPr>
        <w:t>.</w:t>
      </w:r>
      <w:r w:rsidRPr="00DA3E45">
        <w:rPr>
          <w:rFonts w:cs="Times New Roman"/>
          <w:b/>
          <w:bCs/>
          <w:i/>
          <w:iCs/>
          <w:spacing w:val="-2"/>
        </w:rPr>
        <w:t>3</w:t>
      </w:r>
      <w:r w:rsidRPr="00DA3E45">
        <w:rPr>
          <w:b/>
          <w:bCs/>
          <w:i/>
          <w:iCs/>
          <w:spacing w:val="-2"/>
        </w:rPr>
        <w:t>.</w:t>
      </w:r>
      <w:r w:rsidR="00345940">
        <w:rPr>
          <w:rFonts w:cs="Times New Roman"/>
          <w:b/>
          <w:bCs/>
          <w:i/>
          <w:iCs/>
          <w:spacing w:val="-2"/>
        </w:rPr>
        <w:t>2</w:t>
      </w:r>
      <w:r w:rsidRPr="00DA3E45">
        <w:rPr>
          <w:rFonts w:cs="Times New Roman"/>
          <w:b/>
          <w:bCs/>
          <w:i/>
          <w:iCs/>
          <w:spacing w:val="-2"/>
        </w:rPr>
        <w:tab/>
        <w:t>Interest rate risk</w:t>
      </w:r>
    </w:p>
    <w:p w14:paraId="51BA5846" w14:textId="77777777" w:rsidR="00A403B6" w:rsidRPr="00FD1521" w:rsidRDefault="00A403B6" w:rsidP="00A403B6">
      <w:pPr>
        <w:ind w:left="540"/>
        <w:rPr>
          <w:rFonts w:cs="Times New Roman"/>
          <w:i/>
          <w:iCs/>
          <w:spacing w:val="-2"/>
        </w:rPr>
      </w:pPr>
    </w:p>
    <w:p w14:paraId="74D9612C" w14:textId="0E257FED" w:rsidR="00A403B6" w:rsidRDefault="00A403B6" w:rsidP="00A403B6">
      <w:pPr>
        <w:tabs>
          <w:tab w:val="left" w:pos="990"/>
        </w:tabs>
        <w:ind w:left="1260"/>
        <w:jc w:val="thaiDistribute"/>
        <w:rPr>
          <w:rFonts w:cs="Times New Roman"/>
        </w:rPr>
      </w:pPr>
      <w:r w:rsidRPr="007E08EB">
        <w:rPr>
          <w:rFonts w:cs="Times New Roman"/>
          <w:szCs w:val="24"/>
        </w:rPr>
        <w:t>Interest rate risk is the risk that future movements in market interest rates will affect the results of the Group</w:t>
      </w:r>
      <w:r w:rsidRPr="007E08EB">
        <w:rPr>
          <w:rFonts w:cs="Times New Roman"/>
          <w:cs/>
        </w:rPr>
        <w:t>’</w:t>
      </w:r>
      <w:r w:rsidRPr="007E08EB">
        <w:rPr>
          <w:rFonts w:cs="Times New Roman"/>
          <w:szCs w:val="24"/>
        </w:rPr>
        <w:t>s operations and its cash flows</w:t>
      </w:r>
      <w:r w:rsidRPr="007E08EB">
        <w:rPr>
          <w:rFonts w:cs="Times New Roman"/>
          <w:cs/>
        </w:rPr>
        <w:t>.</w:t>
      </w:r>
    </w:p>
    <w:p w14:paraId="4FA950FB" w14:textId="2D949BA1" w:rsidR="00345940" w:rsidRDefault="00345940" w:rsidP="00A403B6">
      <w:pPr>
        <w:tabs>
          <w:tab w:val="left" w:pos="990"/>
        </w:tabs>
        <w:ind w:left="1260"/>
        <w:jc w:val="thaiDistribute"/>
        <w:rPr>
          <w:rFonts w:cs="Times New Roman"/>
        </w:rPr>
      </w:pPr>
    </w:p>
    <w:tbl>
      <w:tblPr>
        <w:tblW w:w="9783" w:type="dxa"/>
        <w:tblInd w:w="540" w:type="dxa"/>
        <w:tblLayout w:type="fixed"/>
        <w:tblLook w:val="01E0" w:firstRow="1" w:lastRow="1" w:firstColumn="1" w:lastColumn="1" w:noHBand="0" w:noVBand="0"/>
      </w:tblPr>
      <w:tblGrid>
        <w:gridCol w:w="4242"/>
        <w:gridCol w:w="1157"/>
        <w:gridCol w:w="258"/>
        <w:gridCol w:w="1156"/>
        <w:gridCol w:w="265"/>
        <w:gridCol w:w="1111"/>
        <w:gridCol w:w="353"/>
        <w:gridCol w:w="1241"/>
      </w:tblGrid>
      <w:tr w:rsidR="00345940" w:rsidRPr="00345940" w14:paraId="0CB15938" w14:textId="77777777" w:rsidTr="00BC518F">
        <w:trPr>
          <w:trHeight w:val="534"/>
          <w:tblHeader/>
        </w:trPr>
        <w:tc>
          <w:tcPr>
            <w:tcW w:w="4242" w:type="dxa"/>
            <w:vAlign w:val="bottom"/>
          </w:tcPr>
          <w:p w14:paraId="183FBE85" w14:textId="77777777" w:rsidR="00345940" w:rsidRPr="005C6435" w:rsidRDefault="00345940" w:rsidP="00BC518F">
            <w:pPr>
              <w:pStyle w:val="BodyText"/>
              <w:tabs>
                <w:tab w:val="center" w:pos="4536"/>
                <w:tab w:val="right" w:pos="9072"/>
              </w:tabs>
              <w:ind w:left="70" w:right="-108" w:hanging="70"/>
              <w:rPr>
                <w:rFonts w:cs="Times New Roman"/>
                <w:b/>
                <w:bCs/>
                <w:i/>
                <w:iCs/>
                <w:sz w:val="22"/>
                <w:szCs w:val="22"/>
              </w:rPr>
            </w:pPr>
            <w:r w:rsidRPr="005C6435">
              <w:rPr>
                <w:rFonts w:cs="Times New Roman"/>
                <w:sz w:val="22"/>
                <w:szCs w:val="22"/>
              </w:rPr>
              <w:lastRenderedPageBreak/>
              <w:tab/>
            </w:r>
          </w:p>
          <w:p w14:paraId="607CB67A" w14:textId="77777777" w:rsidR="00345940" w:rsidRPr="005C6435" w:rsidRDefault="00345940" w:rsidP="00BC518F">
            <w:pPr>
              <w:pStyle w:val="BodyText"/>
              <w:tabs>
                <w:tab w:val="center" w:pos="4536"/>
                <w:tab w:val="right" w:pos="9072"/>
              </w:tabs>
              <w:ind w:right="-108"/>
              <w:rPr>
                <w:rFonts w:cs="Times New Roman"/>
                <w:b/>
                <w:bCs/>
                <w:i/>
                <w:iCs/>
                <w:sz w:val="22"/>
                <w:szCs w:val="22"/>
                <w:cs/>
              </w:rPr>
            </w:pPr>
          </w:p>
        </w:tc>
        <w:tc>
          <w:tcPr>
            <w:tcW w:w="2571" w:type="dxa"/>
            <w:gridSpan w:val="3"/>
          </w:tcPr>
          <w:p w14:paraId="2B714F12" w14:textId="77777777" w:rsidR="00345940" w:rsidRPr="005C6435" w:rsidRDefault="00345940" w:rsidP="00BC518F">
            <w:pPr>
              <w:tabs>
                <w:tab w:val="center" w:pos="4536"/>
                <w:tab w:val="right" w:pos="9072"/>
              </w:tabs>
              <w:jc w:val="center"/>
              <w:rPr>
                <w:rFonts w:cs="Times New Roman"/>
                <w:b/>
                <w:bCs/>
              </w:rPr>
            </w:pPr>
            <w:r w:rsidRPr="005C6435">
              <w:rPr>
                <w:rFonts w:cs="Times New Roman"/>
                <w:b/>
                <w:bCs/>
              </w:rPr>
              <w:t xml:space="preserve">Consolidated </w:t>
            </w:r>
          </w:p>
          <w:p w14:paraId="34F33CD5" w14:textId="77777777" w:rsidR="00345940" w:rsidRPr="005C6435" w:rsidRDefault="00345940" w:rsidP="00BC518F">
            <w:pPr>
              <w:tabs>
                <w:tab w:val="center" w:pos="4536"/>
                <w:tab w:val="right" w:pos="9072"/>
              </w:tabs>
              <w:jc w:val="center"/>
              <w:rPr>
                <w:rFonts w:cs="Times New Roman"/>
                <w:b/>
                <w:bCs/>
                <w:cs/>
              </w:rPr>
            </w:pPr>
            <w:r w:rsidRPr="005C6435">
              <w:rPr>
                <w:rFonts w:cs="Times New Roman"/>
                <w:b/>
                <w:bCs/>
              </w:rPr>
              <w:t xml:space="preserve">financial statements </w:t>
            </w:r>
          </w:p>
        </w:tc>
        <w:tc>
          <w:tcPr>
            <w:tcW w:w="265" w:type="dxa"/>
          </w:tcPr>
          <w:p w14:paraId="7271824E" w14:textId="77777777" w:rsidR="00345940" w:rsidRPr="005C6435" w:rsidRDefault="00345940" w:rsidP="00BC518F">
            <w:pPr>
              <w:tabs>
                <w:tab w:val="center" w:pos="4536"/>
                <w:tab w:val="right" w:pos="9072"/>
              </w:tabs>
              <w:jc w:val="center"/>
              <w:rPr>
                <w:rFonts w:cs="Times New Roman"/>
                <w:b/>
                <w:bCs/>
              </w:rPr>
            </w:pPr>
          </w:p>
        </w:tc>
        <w:tc>
          <w:tcPr>
            <w:tcW w:w="2705" w:type="dxa"/>
            <w:gridSpan w:val="3"/>
            <w:vAlign w:val="bottom"/>
          </w:tcPr>
          <w:p w14:paraId="07A0DCC1" w14:textId="77777777" w:rsidR="00345940" w:rsidRPr="00B40707" w:rsidRDefault="00345940" w:rsidP="00BC518F">
            <w:pPr>
              <w:tabs>
                <w:tab w:val="center" w:pos="4536"/>
                <w:tab w:val="right" w:pos="9072"/>
              </w:tabs>
              <w:jc w:val="center"/>
              <w:rPr>
                <w:rFonts w:cs="Times New Roman"/>
                <w:b/>
                <w:bCs/>
              </w:rPr>
            </w:pPr>
            <w:r w:rsidRPr="00B40707">
              <w:rPr>
                <w:rFonts w:cs="Times New Roman"/>
                <w:b/>
                <w:bCs/>
              </w:rPr>
              <w:t xml:space="preserve">Separate </w:t>
            </w:r>
          </w:p>
          <w:p w14:paraId="414199AD" w14:textId="77777777" w:rsidR="00345940" w:rsidRPr="00B40707" w:rsidRDefault="00345940" w:rsidP="00BC518F">
            <w:pPr>
              <w:tabs>
                <w:tab w:val="center" w:pos="4536"/>
                <w:tab w:val="right" w:pos="9072"/>
              </w:tabs>
              <w:ind w:left="-384" w:firstLine="384"/>
              <w:jc w:val="center"/>
              <w:rPr>
                <w:rFonts w:cs="Times New Roman"/>
                <w:b/>
                <w:bCs/>
                <w:cs/>
              </w:rPr>
            </w:pPr>
            <w:r w:rsidRPr="00B40707">
              <w:rPr>
                <w:rFonts w:cs="Times New Roman"/>
                <w:b/>
                <w:bCs/>
              </w:rPr>
              <w:t xml:space="preserve">financial statements </w:t>
            </w:r>
          </w:p>
        </w:tc>
      </w:tr>
      <w:tr w:rsidR="00345940" w:rsidRPr="00345940" w14:paraId="1E513C91" w14:textId="77777777" w:rsidTr="00BC518F">
        <w:trPr>
          <w:trHeight w:val="261"/>
          <w:tblHeader/>
        </w:trPr>
        <w:tc>
          <w:tcPr>
            <w:tcW w:w="4242" w:type="dxa"/>
          </w:tcPr>
          <w:p w14:paraId="0AB864E1" w14:textId="77777777" w:rsidR="00345940" w:rsidRPr="005C6435" w:rsidRDefault="00345940" w:rsidP="00BC518F">
            <w:pPr>
              <w:pStyle w:val="BodyText"/>
              <w:tabs>
                <w:tab w:val="center" w:pos="4536"/>
                <w:tab w:val="right" w:pos="9072"/>
              </w:tabs>
              <w:ind w:left="70" w:right="-108" w:hanging="70"/>
              <w:rPr>
                <w:rFonts w:cs="Times New Roman"/>
                <w:b/>
                <w:bCs/>
                <w:i/>
                <w:iCs/>
                <w:sz w:val="22"/>
                <w:szCs w:val="22"/>
              </w:rPr>
            </w:pPr>
            <w:r w:rsidRPr="005C6435">
              <w:rPr>
                <w:rFonts w:cs="Times New Roman"/>
                <w:b/>
                <w:bCs/>
                <w:i/>
                <w:iCs/>
                <w:sz w:val="22"/>
                <w:szCs w:val="22"/>
              </w:rPr>
              <w:t xml:space="preserve">Exposure to interest rate risk </w:t>
            </w:r>
          </w:p>
          <w:p w14:paraId="5F02D3AB" w14:textId="77777777" w:rsidR="00345940" w:rsidRPr="005C6435" w:rsidRDefault="00345940" w:rsidP="00BC518F">
            <w:pPr>
              <w:pStyle w:val="BodyText"/>
              <w:tabs>
                <w:tab w:val="left" w:pos="438"/>
                <w:tab w:val="center" w:pos="4536"/>
                <w:tab w:val="right" w:pos="9072"/>
              </w:tabs>
              <w:ind w:right="-108"/>
              <w:rPr>
                <w:rFonts w:cs="Times New Roman"/>
                <w:b/>
                <w:i/>
                <w:iCs/>
                <w:sz w:val="22"/>
                <w:szCs w:val="22"/>
                <w:cs/>
              </w:rPr>
            </w:pPr>
            <w:r w:rsidRPr="005C6435">
              <w:rPr>
                <w:rFonts w:cs="Times New Roman"/>
                <w:b/>
                <w:bCs/>
                <w:i/>
                <w:iCs/>
                <w:sz w:val="22"/>
                <w:szCs w:val="22"/>
              </w:rPr>
              <w:t>At 31 December</w:t>
            </w:r>
          </w:p>
        </w:tc>
        <w:tc>
          <w:tcPr>
            <w:tcW w:w="1157" w:type="dxa"/>
            <w:vAlign w:val="bottom"/>
          </w:tcPr>
          <w:p w14:paraId="0A7F2F5A" w14:textId="79866264" w:rsidR="00345940" w:rsidRPr="005C6435" w:rsidRDefault="00345940" w:rsidP="00BC518F">
            <w:pPr>
              <w:tabs>
                <w:tab w:val="decimal" w:pos="1065"/>
                <w:tab w:val="center" w:pos="4536"/>
                <w:tab w:val="right" w:pos="9072"/>
              </w:tabs>
              <w:jc w:val="center"/>
              <w:rPr>
                <w:rFonts w:cs="Times New Roman"/>
              </w:rPr>
            </w:pPr>
            <w:r w:rsidRPr="005C6435">
              <w:rPr>
                <w:rFonts w:cs="Times New Roman"/>
              </w:rPr>
              <w:t>202</w:t>
            </w:r>
            <w:r w:rsidR="006E5927" w:rsidRPr="005C6435">
              <w:rPr>
                <w:rFonts w:cs="Times New Roman"/>
              </w:rPr>
              <w:t>3</w:t>
            </w:r>
          </w:p>
        </w:tc>
        <w:tc>
          <w:tcPr>
            <w:tcW w:w="258" w:type="dxa"/>
          </w:tcPr>
          <w:p w14:paraId="4C483635" w14:textId="77777777" w:rsidR="00345940" w:rsidRPr="005C6435" w:rsidRDefault="00345940" w:rsidP="00BC518F">
            <w:pPr>
              <w:tabs>
                <w:tab w:val="decimal" w:pos="1065"/>
                <w:tab w:val="center" w:pos="4536"/>
                <w:tab w:val="right" w:pos="9072"/>
              </w:tabs>
              <w:jc w:val="center"/>
              <w:rPr>
                <w:rFonts w:cs="Times New Roman"/>
              </w:rPr>
            </w:pPr>
          </w:p>
        </w:tc>
        <w:tc>
          <w:tcPr>
            <w:tcW w:w="1156" w:type="dxa"/>
            <w:vAlign w:val="bottom"/>
          </w:tcPr>
          <w:p w14:paraId="09547709" w14:textId="58B9465C" w:rsidR="00345940" w:rsidRPr="005C6435" w:rsidRDefault="00345940" w:rsidP="00BC518F">
            <w:pPr>
              <w:tabs>
                <w:tab w:val="decimal" w:pos="1065"/>
                <w:tab w:val="center" w:pos="4536"/>
                <w:tab w:val="right" w:pos="9072"/>
              </w:tabs>
              <w:jc w:val="center"/>
              <w:rPr>
                <w:rFonts w:cs="Times New Roman"/>
              </w:rPr>
            </w:pPr>
            <w:r w:rsidRPr="005C6435">
              <w:rPr>
                <w:rFonts w:cs="Times New Roman"/>
              </w:rPr>
              <w:t>202</w:t>
            </w:r>
            <w:r w:rsidR="006E5927" w:rsidRPr="005C6435">
              <w:rPr>
                <w:rFonts w:cs="Times New Roman"/>
              </w:rPr>
              <w:t>2</w:t>
            </w:r>
          </w:p>
        </w:tc>
        <w:tc>
          <w:tcPr>
            <w:tcW w:w="265" w:type="dxa"/>
          </w:tcPr>
          <w:p w14:paraId="08673757" w14:textId="77777777" w:rsidR="00345940" w:rsidRPr="005C6435" w:rsidRDefault="00345940" w:rsidP="00BC518F">
            <w:pPr>
              <w:tabs>
                <w:tab w:val="center" w:pos="4536"/>
                <w:tab w:val="right" w:pos="9072"/>
              </w:tabs>
              <w:jc w:val="both"/>
              <w:rPr>
                <w:rFonts w:cs="Times New Roman"/>
              </w:rPr>
            </w:pPr>
          </w:p>
        </w:tc>
        <w:tc>
          <w:tcPr>
            <w:tcW w:w="1111" w:type="dxa"/>
            <w:vAlign w:val="bottom"/>
          </w:tcPr>
          <w:p w14:paraId="7AC2B861" w14:textId="18A274E5" w:rsidR="00345940" w:rsidRPr="00B40707" w:rsidRDefault="00345940" w:rsidP="00BC518F">
            <w:pPr>
              <w:tabs>
                <w:tab w:val="center" w:pos="4536"/>
                <w:tab w:val="right" w:pos="9072"/>
              </w:tabs>
              <w:jc w:val="center"/>
              <w:rPr>
                <w:rFonts w:cs="Times New Roman"/>
              </w:rPr>
            </w:pPr>
            <w:r w:rsidRPr="00B40707">
              <w:rPr>
                <w:rFonts w:cs="Times New Roman"/>
              </w:rPr>
              <w:t>202</w:t>
            </w:r>
            <w:r w:rsidR="006E5927" w:rsidRPr="00B40707">
              <w:rPr>
                <w:rFonts w:cs="Times New Roman"/>
              </w:rPr>
              <w:t>3</w:t>
            </w:r>
          </w:p>
        </w:tc>
        <w:tc>
          <w:tcPr>
            <w:tcW w:w="353" w:type="dxa"/>
          </w:tcPr>
          <w:p w14:paraId="1B284EC9" w14:textId="77777777" w:rsidR="00345940" w:rsidRPr="00B40707" w:rsidRDefault="00345940" w:rsidP="00BC518F">
            <w:pPr>
              <w:tabs>
                <w:tab w:val="center" w:pos="4536"/>
                <w:tab w:val="right" w:pos="9072"/>
              </w:tabs>
              <w:jc w:val="center"/>
              <w:rPr>
                <w:rFonts w:cs="Times New Roman"/>
                <w:b/>
              </w:rPr>
            </w:pPr>
          </w:p>
        </w:tc>
        <w:tc>
          <w:tcPr>
            <w:tcW w:w="1241" w:type="dxa"/>
            <w:vAlign w:val="bottom"/>
          </w:tcPr>
          <w:p w14:paraId="74633E12" w14:textId="4D062BA0" w:rsidR="00345940" w:rsidRPr="00B40707" w:rsidRDefault="00345940" w:rsidP="00BC518F">
            <w:pPr>
              <w:tabs>
                <w:tab w:val="decimal" w:pos="685"/>
                <w:tab w:val="center" w:pos="4536"/>
                <w:tab w:val="right" w:pos="9072"/>
              </w:tabs>
              <w:jc w:val="center"/>
              <w:rPr>
                <w:rFonts w:cs="Times New Roman"/>
              </w:rPr>
            </w:pPr>
            <w:r w:rsidRPr="00B40707">
              <w:rPr>
                <w:rFonts w:cs="Times New Roman"/>
              </w:rPr>
              <w:t>202</w:t>
            </w:r>
            <w:r w:rsidR="006E5927" w:rsidRPr="00B40707">
              <w:rPr>
                <w:rFonts w:cs="Times New Roman"/>
              </w:rPr>
              <w:t>2</w:t>
            </w:r>
          </w:p>
        </w:tc>
      </w:tr>
      <w:tr w:rsidR="00345940" w:rsidRPr="00345940" w14:paraId="13729570" w14:textId="77777777" w:rsidTr="00BC518F">
        <w:trPr>
          <w:trHeight w:val="261"/>
          <w:tblHeader/>
        </w:trPr>
        <w:tc>
          <w:tcPr>
            <w:tcW w:w="4242" w:type="dxa"/>
          </w:tcPr>
          <w:p w14:paraId="2D8D3C40" w14:textId="77777777" w:rsidR="00345940" w:rsidRPr="005C6435" w:rsidRDefault="00345940" w:rsidP="00BC518F">
            <w:pPr>
              <w:pStyle w:val="BodyText"/>
              <w:tabs>
                <w:tab w:val="center" w:pos="4536"/>
                <w:tab w:val="right" w:pos="9072"/>
              </w:tabs>
              <w:ind w:right="-108"/>
              <w:rPr>
                <w:rFonts w:cs="Times New Roman"/>
                <w:b/>
                <w:i/>
                <w:iCs/>
                <w:sz w:val="22"/>
                <w:szCs w:val="22"/>
              </w:rPr>
            </w:pPr>
          </w:p>
        </w:tc>
        <w:tc>
          <w:tcPr>
            <w:tcW w:w="5541" w:type="dxa"/>
            <w:gridSpan w:val="7"/>
            <w:vAlign w:val="bottom"/>
          </w:tcPr>
          <w:p w14:paraId="1E4D3839" w14:textId="77777777" w:rsidR="00345940" w:rsidRPr="00B40707" w:rsidRDefault="00345940" w:rsidP="00BC518F">
            <w:pPr>
              <w:tabs>
                <w:tab w:val="decimal" w:pos="685"/>
                <w:tab w:val="center" w:pos="4536"/>
                <w:tab w:val="right" w:pos="9072"/>
              </w:tabs>
              <w:jc w:val="center"/>
              <w:rPr>
                <w:rFonts w:cs="Times New Roman"/>
              </w:rPr>
            </w:pPr>
            <w:r w:rsidRPr="00B40707">
              <w:rPr>
                <w:rFonts w:cs="Times New Roman"/>
                <w:i/>
                <w:iCs/>
              </w:rPr>
              <w:t>(in thousand Baht)</w:t>
            </w:r>
          </w:p>
        </w:tc>
      </w:tr>
      <w:tr w:rsidR="00345940" w:rsidRPr="00345940" w14:paraId="1880C07E" w14:textId="77777777" w:rsidTr="00BC518F">
        <w:trPr>
          <w:trHeight w:val="261"/>
          <w:tblHeader/>
        </w:trPr>
        <w:tc>
          <w:tcPr>
            <w:tcW w:w="4242" w:type="dxa"/>
          </w:tcPr>
          <w:p w14:paraId="2DDB9C0A" w14:textId="77777777" w:rsidR="00345940" w:rsidRPr="005C6435" w:rsidRDefault="00345940" w:rsidP="00BC518F">
            <w:pPr>
              <w:pStyle w:val="BodyText"/>
              <w:tabs>
                <w:tab w:val="center" w:pos="4536"/>
                <w:tab w:val="right" w:pos="9072"/>
              </w:tabs>
              <w:ind w:right="-108"/>
              <w:rPr>
                <w:rFonts w:cs="Times New Roman"/>
                <w:b/>
                <w:i/>
                <w:iCs/>
                <w:spacing w:val="-2"/>
                <w:sz w:val="22"/>
                <w:szCs w:val="22"/>
              </w:rPr>
            </w:pPr>
            <w:r w:rsidRPr="005C6435">
              <w:rPr>
                <w:rFonts w:cs="Times New Roman"/>
                <w:b/>
                <w:i/>
                <w:iCs/>
                <w:spacing w:val="-2"/>
                <w:sz w:val="22"/>
                <w:szCs w:val="22"/>
              </w:rPr>
              <w:t>Financial instruments with fixed interest rates</w:t>
            </w:r>
          </w:p>
        </w:tc>
        <w:tc>
          <w:tcPr>
            <w:tcW w:w="5541" w:type="dxa"/>
            <w:gridSpan w:val="7"/>
            <w:vAlign w:val="bottom"/>
          </w:tcPr>
          <w:p w14:paraId="5CFE07DE" w14:textId="77777777" w:rsidR="00345940" w:rsidRPr="00B40707" w:rsidRDefault="00345940" w:rsidP="00BC518F">
            <w:pPr>
              <w:tabs>
                <w:tab w:val="decimal" w:pos="685"/>
                <w:tab w:val="center" w:pos="4536"/>
                <w:tab w:val="right" w:pos="9072"/>
              </w:tabs>
              <w:jc w:val="center"/>
              <w:rPr>
                <w:rFonts w:cs="Times New Roman"/>
                <w:i/>
                <w:iCs/>
              </w:rPr>
            </w:pPr>
          </w:p>
        </w:tc>
      </w:tr>
      <w:tr w:rsidR="00345940" w:rsidRPr="00345940" w14:paraId="4894D4DD" w14:textId="77777777" w:rsidTr="00BC518F">
        <w:trPr>
          <w:trHeight w:val="272"/>
          <w:tblHeader/>
        </w:trPr>
        <w:tc>
          <w:tcPr>
            <w:tcW w:w="4242" w:type="dxa"/>
          </w:tcPr>
          <w:p w14:paraId="1E656A62" w14:textId="77777777" w:rsidR="00345940" w:rsidRPr="005C6435" w:rsidRDefault="00345940" w:rsidP="00BC518F">
            <w:pPr>
              <w:pStyle w:val="BodyText"/>
              <w:tabs>
                <w:tab w:val="center" w:pos="4536"/>
                <w:tab w:val="right" w:pos="9072"/>
              </w:tabs>
              <w:ind w:right="-108"/>
              <w:rPr>
                <w:rFonts w:cs="Times New Roman"/>
                <w:i/>
                <w:iCs/>
                <w:sz w:val="22"/>
                <w:szCs w:val="22"/>
                <w:cs/>
              </w:rPr>
            </w:pPr>
            <w:r w:rsidRPr="005C6435">
              <w:rPr>
                <w:rFonts w:cs="Times New Roman"/>
                <w:i/>
                <w:iCs/>
                <w:sz w:val="22"/>
                <w:szCs w:val="22"/>
              </w:rPr>
              <w:t>Financial assets</w:t>
            </w:r>
          </w:p>
        </w:tc>
        <w:tc>
          <w:tcPr>
            <w:tcW w:w="1157" w:type="dxa"/>
            <w:vAlign w:val="bottom"/>
          </w:tcPr>
          <w:p w14:paraId="33AEE574" w14:textId="77777777" w:rsidR="00345940" w:rsidRPr="005C6435" w:rsidRDefault="00345940" w:rsidP="00BC518F">
            <w:pPr>
              <w:tabs>
                <w:tab w:val="decimal" w:pos="1065"/>
                <w:tab w:val="center" w:pos="4536"/>
                <w:tab w:val="right" w:pos="9072"/>
              </w:tabs>
              <w:jc w:val="right"/>
              <w:rPr>
                <w:rFonts w:cs="Times New Roman"/>
              </w:rPr>
            </w:pPr>
          </w:p>
        </w:tc>
        <w:tc>
          <w:tcPr>
            <w:tcW w:w="258" w:type="dxa"/>
          </w:tcPr>
          <w:p w14:paraId="57A5614A" w14:textId="77777777" w:rsidR="00345940" w:rsidRPr="005C6435" w:rsidRDefault="00345940" w:rsidP="00BC518F">
            <w:pPr>
              <w:tabs>
                <w:tab w:val="decimal" w:pos="1065"/>
                <w:tab w:val="center" w:pos="4536"/>
                <w:tab w:val="right" w:pos="9072"/>
              </w:tabs>
              <w:jc w:val="right"/>
              <w:rPr>
                <w:rFonts w:cs="Times New Roman"/>
              </w:rPr>
            </w:pPr>
          </w:p>
        </w:tc>
        <w:tc>
          <w:tcPr>
            <w:tcW w:w="1156" w:type="dxa"/>
            <w:vAlign w:val="bottom"/>
          </w:tcPr>
          <w:p w14:paraId="7E923F07" w14:textId="77777777" w:rsidR="00345940" w:rsidRPr="005C6435" w:rsidRDefault="00345940" w:rsidP="00BC518F">
            <w:pPr>
              <w:tabs>
                <w:tab w:val="decimal" w:pos="1065"/>
                <w:tab w:val="center" w:pos="4536"/>
                <w:tab w:val="right" w:pos="9072"/>
              </w:tabs>
              <w:jc w:val="right"/>
              <w:rPr>
                <w:rFonts w:cs="Times New Roman"/>
              </w:rPr>
            </w:pPr>
          </w:p>
        </w:tc>
        <w:tc>
          <w:tcPr>
            <w:tcW w:w="265" w:type="dxa"/>
          </w:tcPr>
          <w:p w14:paraId="4B88E601" w14:textId="77777777" w:rsidR="00345940" w:rsidRPr="005C6435" w:rsidRDefault="00345940" w:rsidP="00BC518F">
            <w:pPr>
              <w:tabs>
                <w:tab w:val="center" w:pos="4536"/>
                <w:tab w:val="right" w:pos="9072"/>
              </w:tabs>
              <w:jc w:val="right"/>
              <w:rPr>
                <w:rFonts w:cs="Times New Roman"/>
              </w:rPr>
            </w:pPr>
          </w:p>
        </w:tc>
        <w:tc>
          <w:tcPr>
            <w:tcW w:w="1111" w:type="dxa"/>
            <w:vAlign w:val="bottom"/>
          </w:tcPr>
          <w:p w14:paraId="5DEC94F2" w14:textId="77777777" w:rsidR="00345940" w:rsidRPr="00B40707" w:rsidRDefault="00345940" w:rsidP="00BC518F">
            <w:pPr>
              <w:tabs>
                <w:tab w:val="center" w:pos="4536"/>
                <w:tab w:val="right" w:pos="9072"/>
              </w:tabs>
              <w:jc w:val="right"/>
              <w:rPr>
                <w:rFonts w:cs="Times New Roman"/>
              </w:rPr>
            </w:pPr>
          </w:p>
        </w:tc>
        <w:tc>
          <w:tcPr>
            <w:tcW w:w="353" w:type="dxa"/>
            <w:vAlign w:val="center"/>
          </w:tcPr>
          <w:p w14:paraId="581AE6EC" w14:textId="77777777" w:rsidR="00345940" w:rsidRPr="00B40707" w:rsidRDefault="00345940" w:rsidP="00BC518F">
            <w:pPr>
              <w:tabs>
                <w:tab w:val="center" w:pos="4536"/>
                <w:tab w:val="right" w:pos="9072"/>
              </w:tabs>
              <w:jc w:val="center"/>
              <w:rPr>
                <w:rFonts w:cs="Times New Roman"/>
                <w:b/>
              </w:rPr>
            </w:pPr>
          </w:p>
        </w:tc>
        <w:tc>
          <w:tcPr>
            <w:tcW w:w="1241" w:type="dxa"/>
            <w:vAlign w:val="bottom"/>
          </w:tcPr>
          <w:p w14:paraId="1B19D1DD" w14:textId="77777777" w:rsidR="00345940" w:rsidRPr="00B40707" w:rsidRDefault="00345940" w:rsidP="00BC518F">
            <w:pPr>
              <w:tabs>
                <w:tab w:val="center" w:pos="4536"/>
                <w:tab w:val="right" w:pos="9072"/>
              </w:tabs>
              <w:jc w:val="right"/>
              <w:rPr>
                <w:rFonts w:cs="Times New Roman"/>
              </w:rPr>
            </w:pPr>
          </w:p>
        </w:tc>
      </w:tr>
      <w:tr w:rsidR="00C93BA9" w:rsidRPr="00345940" w14:paraId="71EFC201" w14:textId="77777777" w:rsidTr="00BC518F">
        <w:trPr>
          <w:trHeight w:val="261"/>
          <w:tblHeader/>
        </w:trPr>
        <w:tc>
          <w:tcPr>
            <w:tcW w:w="4242" w:type="dxa"/>
            <w:vAlign w:val="bottom"/>
          </w:tcPr>
          <w:p w14:paraId="10B70A5D" w14:textId="37506596" w:rsidR="00C93BA9" w:rsidRPr="005C6435" w:rsidRDefault="00C93BA9" w:rsidP="00C93BA9">
            <w:pPr>
              <w:pStyle w:val="BodyText"/>
              <w:tabs>
                <w:tab w:val="center" w:pos="4536"/>
                <w:tab w:val="right" w:pos="9072"/>
              </w:tabs>
              <w:ind w:right="-108"/>
              <w:rPr>
                <w:rFonts w:cs="Times New Roman"/>
                <w:sz w:val="22"/>
                <w:szCs w:val="22"/>
                <w:cs/>
              </w:rPr>
            </w:pPr>
            <w:r w:rsidRPr="005C6435">
              <w:rPr>
                <w:rFonts w:cs="Times New Roman"/>
                <w:sz w:val="22"/>
                <w:szCs w:val="22"/>
              </w:rPr>
              <w:t>Short-term loans to related parties</w:t>
            </w:r>
          </w:p>
        </w:tc>
        <w:tc>
          <w:tcPr>
            <w:tcW w:w="1157" w:type="dxa"/>
            <w:vAlign w:val="bottom"/>
          </w:tcPr>
          <w:p w14:paraId="591550B9" w14:textId="565F86D9" w:rsidR="00C93BA9" w:rsidRPr="001153C0" w:rsidRDefault="00124B71" w:rsidP="00C93BA9">
            <w:pPr>
              <w:tabs>
                <w:tab w:val="decimal" w:pos="1065"/>
                <w:tab w:val="center" w:pos="4536"/>
                <w:tab w:val="right" w:pos="9072"/>
              </w:tabs>
              <w:jc w:val="right"/>
              <w:rPr>
                <w:rFonts w:cs="Times New Roman"/>
              </w:rPr>
            </w:pPr>
            <w:r w:rsidRPr="00124B71">
              <w:rPr>
                <w:rFonts w:cs="Times New Roman"/>
                <w:cs/>
              </w:rPr>
              <w:t>757</w:t>
            </w:r>
            <w:r w:rsidRPr="00124B71">
              <w:rPr>
                <w:rFonts w:cs="Times New Roman"/>
              </w:rPr>
              <w:t>,</w:t>
            </w:r>
            <w:r w:rsidRPr="00124B71">
              <w:rPr>
                <w:rFonts w:cs="Times New Roman"/>
                <w:cs/>
              </w:rPr>
              <w:t>000</w:t>
            </w:r>
          </w:p>
        </w:tc>
        <w:tc>
          <w:tcPr>
            <w:tcW w:w="258" w:type="dxa"/>
          </w:tcPr>
          <w:p w14:paraId="21C6B93A" w14:textId="77777777" w:rsidR="00C93BA9" w:rsidRPr="001153C0" w:rsidRDefault="00C93BA9" w:rsidP="00C93BA9">
            <w:pPr>
              <w:tabs>
                <w:tab w:val="decimal" w:pos="1065"/>
                <w:tab w:val="center" w:pos="4536"/>
                <w:tab w:val="right" w:pos="9072"/>
              </w:tabs>
              <w:jc w:val="right"/>
              <w:rPr>
                <w:rFonts w:cs="Times New Roman"/>
              </w:rPr>
            </w:pPr>
          </w:p>
        </w:tc>
        <w:tc>
          <w:tcPr>
            <w:tcW w:w="1156" w:type="dxa"/>
            <w:vAlign w:val="bottom"/>
          </w:tcPr>
          <w:p w14:paraId="5FBCAEC0" w14:textId="09385C18" w:rsidR="00C93BA9" w:rsidRPr="001153C0" w:rsidRDefault="001153C0" w:rsidP="00C93BA9">
            <w:pPr>
              <w:tabs>
                <w:tab w:val="decimal" w:pos="1065"/>
                <w:tab w:val="center" w:pos="4536"/>
                <w:tab w:val="right" w:pos="9072"/>
              </w:tabs>
              <w:jc w:val="right"/>
              <w:rPr>
                <w:rFonts w:cs="Times New Roman"/>
              </w:rPr>
            </w:pPr>
            <w:r w:rsidRPr="001153C0">
              <w:rPr>
                <w:rFonts w:cs="Times New Roman"/>
                <w:cs/>
              </w:rPr>
              <w:t>467</w:t>
            </w:r>
            <w:r w:rsidRPr="001153C0">
              <w:rPr>
                <w:rFonts w:cs="Times New Roman"/>
              </w:rPr>
              <w:t>,</w:t>
            </w:r>
            <w:r w:rsidRPr="001153C0">
              <w:rPr>
                <w:rFonts w:cs="Times New Roman"/>
                <w:cs/>
              </w:rPr>
              <w:t>485</w:t>
            </w:r>
          </w:p>
        </w:tc>
        <w:tc>
          <w:tcPr>
            <w:tcW w:w="265" w:type="dxa"/>
          </w:tcPr>
          <w:p w14:paraId="6488DCEE" w14:textId="77777777" w:rsidR="00C93BA9" w:rsidRPr="005C6435" w:rsidRDefault="00C93BA9" w:rsidP="00C93BA9">
            <w:pPr>
              <w:tabs>
                <w:tab w:val="center" w:pos="4536"/>
                <w:tab w:val="right" w:pos="9072"/>
              </w:tabs>
              <w:jc w:val="right"/>
              <w:rPr>
                <w:rFonts w:cs="Times New Roman"/>
              </w:rPr>
            </w:pPr>
          </w:p>
        </w:tc>
        <w:tc>
          <w:tcPr>
            <w:tcW w:w="1111" w:type="dxa"/>
            <w:vAlign w:val="bottom"/>
          </w:tcPr>
          <w:p w14:paraId="719086DA" w14:textId="4E5CB58E" w:rsidR="00C93BA9" w:rsidRPr="00B40707" w:rsidRDefault="00C93BA9" w:rsidP="00C93BA9">
            <w:pPr>
              <w:tabs>
                <w:tab w:val="center" w:pos="4536"/>
                <w:tab w:val="right" w:pos="9072"/>
              </w:tabs>
              <w:jc w:val="right"/>
              <w:rPr>
                <w:rFonts w:cs="Times New Roman"/>
              </w:rPr>
            </w:pPr>
            <w:r w:rsidRPr="00B40707">
              <w:rPr>
                <w:rFonts w:cs="Times New Roman"/>
              </w:rPr>
              <w:t>525,000</w:t>
            </w:r>
          </w:p>
        </w:tc>
        <w:tc>
          <w:tcPr>
            <w:tcW w:w="353" w:type="dxa"/>
          </w:tcPr>
          <w:p w14:paraId="509244B7" w14:textId="77777777" w:rsidR="00C93BA9" w:rsidRPr="00B40707" w:rsidRDefault="00C93BA9" w:rsidP="00C93BA9">
            <w:pPr>
              <w:tabs>
                <w:tab w:val="center" w:pos="4536"/>
                <w:tab w:val="right" w:pos="9072"/>
              </w:tabs>
              <w:jc w:val="center"/>
              <w:rPr>
                <w:rFonts w:cs="Times New Roman"/>
                <w:b/>
              </w:rPr>
            </w:pPr>
          </w:p>
        </w:tc>
        <w:tc>
          <w:tcPr>
            <w:tcW w:w="1241" w:type="dxa"/>
            <w:vAlign w:val="bottom"/>
          </w:tcPr>
          <w:p w14:paraId="16631380" w14:textId="55ADD829" w:rsidR="00C93BA9" w:rsidRPr="00B40707" w:rsidRDefault="00C93BA9" w:rsidP="00C93BA9">
            <w:pPr>
              <w:tabs>
                <w:tab w:val="center" w:pos="4536"/>
                <w:tab w:val="right" w:pos="9072"/>
              </w:tabs>
              <w:jc w:val="right"/>
              <w:rPr>
                <w:rFonts w:cs="Times New Roman"/>
              </w:rPr>
            </w:pPr>
            <w:r w:rsidRPr="00B40707">
              <w:rPr>
                <w:rFonts w:cs="Times New Roman"/>
              </w:rPr>
              <w:t>467,485</w:t>
            </w:r>
          </w:p>
        </w:tc>
      </w:tr>
      <w:tr w:rsidR="00C93BA9" w:rsidRPr="00345940" w14:paraId="7BFC4B74" w14:textId="77777777" w:rsidTr="00BC518F">
        <w:trPr>
          <w:trHeight w:val="261"/>
          <w:tblHeader/>
        </w:trPr>
        <w:tc>
          <w:tcPr>
            <w:tcW w:w="4242" w:type="dxa"/>
            <w:vAlign w:val="bottom"/>
          </w:tcPr>
          <w:p w14:paraId="15F29C86" w14:textId="2255EFE7" w:rsidR="00C93BA9" w:rsidRPr="005C6435" w:rsidRDefault="00C93BA9" w:rsidP="00C93BA9">
            <w:pPr>
              <w:pStyle w:val="BodyText"/>
              <w:tabs>
                <w:tab w:val="center" w:pos="4536"/>
                <w:tab w:val="right" w:pos="9072"/>
              </w:tabs>
              <w:ind w:right="-108"/>
              <w:rPr>
                <w:rFonts w:cs="Times New Roman"/>
                <w:sz w:val="22"/>
                <w:szCs w:val="22"/>
              </w:rPr>
            </w:pPr>
            <w:r w:rsidRPr="005C6435">
              <w:rPr>
                <w:rFonts w:cs="Times New Roman"/>
                <w:sz w:val="22"/>
                <w:szCs w:val="22"/>
              </w:rPr>
              <w:t>Short-term loans to other parties</w:t>
            </w:r>
          </w:p>
        </w:tc>
        <w:tc>
          <w:tcPr>
            <w:tcW w:w="1157" w:type="dxa"/>
            <w:vAlign w:val="bottom"/>
          </w:tcPr>
          <w:p w14:paraId="176B7369" w14:textId="192C0D53" w:rsidR="00C93BA9" w:rsidRPr="001153C0" w:rsidRDefault="00124B71" w:rsidP="00C93BA9">
            <w:pPr>
              <w:tabs>
                <w:tab w:val="decimal" w:pos="1065"/>
                <w:tab w:val="center" w:pos="4536"/>
                <w:tab w:val="right" w:pos="9072"/>
              </w:tabs>
              <w:jc w:val="right"/>
              <w:rPr>
                <w:rFonts w:cs="Times New Roman"/>
              </w:rPr>
            </w:pPr>
            <w:r w:rsidRPr="001153C0">
              <w:rPr>
                <w:rFonts w:cs="Times New Roman"/>
                <w:cs/>
              </w:rPr>
              <w:t>130</w:t>
            </w:r>
            <w:r w:rsidRPr="00124B71">
              <w:rPr>
                <w:rFonts w:cs="Times New Roman"/>
              </w:rPr>
              <w:t>,</w:t>
            </w:r>
            <w:r w:rsidRPr="001153C0">
              <w:rPr>
                <w:rFonts w:cs="Times New Roman"/>
                <w:cs/>
              </w:rPr>
              <w:t>000</w:t>
            </w:r>
          </w:p>
        </w:tc>
        <w:tc>
          <w:tcPr>
            <w:tcW w:w="258" w:type="dxa"/>
          </w:tcPr>
          <w:p w14:paraId="10373580" w14:textId="77777777" w:rsidR="00C93BA9" w:rsidRPr="001153C0" w:rsidRDefault="00C93BA9" w:rsidP="00C93BA9">
            <w:pPr>
              <w:tabs>
                <w:tab w:val="decimal" w:pos="1065"/>
                <w:tab w:val="center" w:pos="4536"/>
                <w:tab w:val="right" w:pos="9072"/>
              </w:tabs>
              <w:jc w:val="right"/>
              <w:rPr>
                <w:rFonts w:cs="Times New Roman"/>
              </w:rPr>
            </w:pPr>
          </w:p>
        </w:tc>
        <w:tc>
          <w:tcPr>
            <w:tcW w:w="1156" w:type="dxa"/>
            <w:vAlign w:val="bottom"/>
          </w:tcPr>
          <w:p w14:paraId="310C2560" w14:textId="13F8922A" w:rsidR="00C93BA9" w:rsidRPr="001153C0" w:rsidRDefault="001153C0" w:rsidP="00C93BA9">
            <w:pPr>
              <w:tabs>
                <w:tab w:val="decimal" w:pos="1065"/>
                <w:tab w:val="center" w:pos="4536"/>
                <w:tab w:val="right" w:pos="9072"/>
              </w:tabs>
              <w:jc w:val="right"/>
              <w:rPr>
                <w:rFonts w:cs="Times New Roman"/>
              </w:rPr>
            </w:pPr>
            <w:r w:rsidRPr="001153C0">
              <w:rPr>
                <w:rFonts w:cs="Times New Roman"/>
                <w:cs/>
              </w:rPr>
              <w:t>73</w:t>
            </w:r>
            <w:r w:rsidRPr="001153C0">
              <w:rPr>
                <w:rFonts w:cs="Times New Roman"/>
              </w:rPr>
              <w:t>,</w:t>
            </w:r>
            <w:r w:rsidRPr="001153C0">
              <w:rPr>
                <w:rFonts w:cs="Times New Roman"/>
                <w:cs/>
              </w:rPr>
              <w:t>800</w:t>
            </w:r>
          </w:p>
        </w:tc>
        <w:tc>
          <w:tcPr>
            <w:tcW w:w="265" w:type="dxa"/>
          </w:tcPr>
          <w:p w14:paraId="3A029E5B" w14:textId="77777777" w:rsidR="00C93BA9" w:rsidRPr="005C6435" w:rsidRDefault="00C93BA9" w:rsidP="00C93BA9">
            <w:pPr>
              <w:tabs>
                <w:tab w:val="center" w:pos="4536"/>
                <w:tab w:val="right" w:pos="9072"/>
              </w:tabs>
              <w:jc w:val="right"/>
              <w:rPr>
                <w:rFonts w:cs="Times New Roman"/>
              </w:rPr>
            </w:pPr>
          </w:p>
        </w:tc>
        <w:tc>
          <w:tcPr>
            <w:tcW w:w="1111" w:type="dxa"/>
            <w:vAlign w:val="bottom"/>
          </w:tcPr>
          <w:p w14:paraId="1181D1AB" w14:textId="094A72FE" w:rsidR="00C93BA9" w:rsidRPr="00B40707" w:rsidRDefault="00C93BA9" w:rsidP="00C93BA9">
            <w:pPr>
              <w:tabs>
                <w:tab w:val="center" w:pos="4536"/>
                <w:tab w:val="right" w:pos="9072"/>
              </w:tabs>
              <w:jc w:val="right"/>
              <w:rPr>
                <w:rFonts w:cs="Times New Roman"/>
              </w:rPr>
            </w:pPr>
            <w:r w:rsidRPr="00B40707">
              <w:rPr>
                <w:rFonts w:cs="Times New Roman"/>
              </w:rPr>
              <w:t>70,000</w:t>
            </w:r>
          </w:p>
        </w:tc>
        <w:tc>
          <w:tcPr>
            <w:tcW w:w="353" w:type="dxa"/>
          </w:tcPr>
          <w:p w14:paraId="3C5540F9" w14:textId="77777777" w:rsidR="00C93BA9" w:rsidRPr="00B40707" w:rsidRDefault="00C93BA9" w:rsidP="00C93BA9">
            <w:pPr>
              <w:tabs>
                <w:tab w:val="center" w:pos="4536"/>
                <w:tab w:val="right" w:pos="9072"/>
              </w:tabs>
              <w:jc w:val="center"/>
              <w:rPr>
                <w:rFonts w:cs="Times New Roman"/>
                <w:b/>
              </w:rPr>
            </w:pPr>
          </w:p>
        </w:tc>
        <w:tc>
          <w:tcPr>
            <w:tcW w:w="1241" w:type="dxa"/>
            <w:vAlign w:val="bottom"/>
          </w:tcPr>
          <w:p w14:paraId="2DAA5E9C" w14:textId="082A2270" w:rsidR="00C93BA9" w:rsidRPr="00B40707" w:rsidRDefault="00C93BA9" w:rsidP="00C93BA9">
            <w:pPr>
              <w:tabs>
                <w:tab w:val="center" w:pos="4536"/>
                <w:tab w:val="right" w:pos="9072"/>
              </w:tabs>
              <w:jc w:val="right"/>
              <w:rPr>
                <w:rFonts w:cs="Times New Roman"/>
              </w:rPr>
            </w:pPr>
            <w:r w:rsidRPr="00B40707">
              <w:rPr>
                <w:rFonts w:cs="Times New Roman"/>
              </w:rPr>
              <w:t>73,800</w:t>
            </w:r>
          </w:p>
        </w:tc>
      </w:tr>
      <w:tr w:rsidR="00C93BA9" w:rsidRPr="00345940" w14:paraId="4C755F68" w14:textId="77777777" w:rsidTr="00BC518F">
        <w:trPr>
          <w:trHeight w:val="261"/>
          <w:tblHeader/>
        </w:trPr>
        <w:tc>
          <w:tcPr>
            <w:tcW w:w="4242" w:type="dxa"/>
            <w:vAlign w:val="bottom"/>
          </w:tcPr>
          <w:p w14:paraId="42486913" w14:textId="5712119E" w:rsidR="00C93BA9" w:rsidRPr="005C6435" w:rsidRDefault="00C93BA9" w:rsidP="00C93BA9">
            <w:pPr>
              <w:pStyle w:val="BodyText"/>
              <w:tabs>
                <w:tab w:val="center" w:pos="4536"/>
                <w:tab w:val="right" w:pos="9072"/>
              </w:tabs>
              <w:ind w:right="-108"/>
              <w:rPr>
                <w:rFonts w:cs="Times New Roman"/>
                <w:sz w:val="22"/>
                <w:szCs w:val="22"/>
                <w:lang w:val="en-US"/>
              </w:rPr>
            </w:pPr>
            <w:r w:rsidRPr="005C6435">
              <w:rPr>
                <w:rFonts w:cs="Times New Roman"/>
                <w:sz w:val="22"/>
                <w:szCs w:val="22"/>
                <w:lang w:val="en-US"/>
              </w:rPr>
              <w:t>Other current financial assets</w:t>
            </w:r>
          </w:p>
        </w:tc>
        <w:tc>
          <w:tcPr>
            <w:tcW w:w="1157" w:type="dxa"/>
            <w:vAlign w:val="bottom"/>
          </w:tcPr>
          <w:p w14:paraId="6EF3E1DB" w14:textId="359D73AC" w:rsidR="00C93BA9" w:rsidRPr="001153C0" w:rsidRDefault="00A804F0" w:rsidP="00A804F0">
            <w:pPr>
              <w:tabs>
                <w:tab w:val="decimal" w:pos="1065"/>
                <w:tab w:val="center" w:pos="4536"/>
                <w:tab w:val="right" w:pos="9072"/>
              </w:tabs>
              <w:jc w:val="right"/>
              <w:rPr>
                <w:rFonts w:cs="Times New Roman"/>
              </w:rPr>
            </w:pPr>
            <w:r w:rsidRPr="001153C0">
              <w:rPr>
                <w:rFonts w:cs="Times New Roman"/>
                <w:cs/>
              </w:rPr>
              <w:t>10</w:t>
            </w:r>
            <w:r w:rsidRPr="00124B71">
              <w:rPr>
                <w:rFonts w:cs="Times New Roman"/>
              </w:rPr>
              <w:t>,</w:t>
            </w:r>
            <w:r w:rsidRPr="001153C0">
              <w:rPr>
                <w:rFonts w:cs="Times New Roman"/>
                <w:cs/>
              </w:rPr>
              <w:t>055</w:t>
            </w:r>
          </w:p>
        </w:tc>
        <w:tc>
          <w:tcPr>
            <w:tcW w:w="258" w:type="dxa"/>
          </w:tcPr>
          <w:p w14:paraId="1D2C743D" w14:textId="77777777" w:rsidR="00C93BA9" w:rsidRPr="001153C0" w:rsidRDefault="00C93BA9" w:rsidP="00A41AA2">
            <w:pPr>
              <w:tabs>
                <w:tab w:val="center" w:pos="4536"/>
                <w:tab w:val="right" w:pos="9072"/>
              </w:tabs>
              <w:ind w:right="-314" w:hanging="168"/>
              <w:jc w:val="center"/>
              <w:rPr>
                <w:rFonts w:cs="Times New Roman"/>
              </w:rPr>
            </w:pPr>
          </w:p>
        </w:tc>
        <w:tc>
          <w:tcPr>
            <w:tcW w:w="1156" w:type="dxa"/>
            <w:vAlign w:val="bottom"/>
          </w:tcPr>
          <w:p w14:paraId="4D740E5E" w14:textId="3B7657D5" w:rsidR="00C93BA9" w:rsidRPr="001153C0" w:rsidRDefault="00A41AA2" w:rsidP="00A41AA2">
            <w:pPr>
              <w:tabs>
                <w:tab w:val="center" w:pos="4536"/>
                <w:tab w:val="right" w:pos="9072"/>
              </w:tabs>
              <w:ind w:right="-314" w:hanging="168"/>
              <w:jc w:val="center"/>
              <w:rPr>
                <w:rFonts w:cs="Times New Roman"/>
              </w:rPr>
            </w:pPr>
            <w:r w:rsidRPr="00B40707">
              <w:rPr>
                <w:rFonts w:cs="Times New Roman"/>
              </w:rPr>
              <w:t>-</w:t>
            </w:r>
          </w:p>
        </w:tc>
        <w:tc>
          <w:tcPr>
            <w:tcW w:w="265" w:type="dxa"/>
          </w:tcPr>
          <w:p w14:paraId="78580D8D" w14:textId="77777777" w:rsidR="00C93BA9" w:rsidRPr="005C6435" w:rsidRDefault="00C93BA9" w:rsidP="00C93BA9">
            <w:pPr>
              <w:tabs>
                <w:tab w:val="center" w:pos="4536"/>
                <w:tab w:val="right" w:pos="9072"/>
              </w:tabs>
              <w:jc w:val="right"/>
              <w:rPr>
                <w:rFonts w:cs="Times New Roman"/>
              </w:rPr>
            </w:pPr>
          </w:p>
        </w:tc>
        <w:tc>
          <w:tcPr>
            <w:tcW w:w="1111" w:type="dxa"/>
            <w:vAlign w:val="bottom"/>
          </w:tcPr>
          <w:p w14:paraId="650CDF85" w14:textId="5377E3F3" w:rsidR="00C93BA9" w:rsidRPr="00B40707" w:rsidRDefault="00C93BA9" w:rsidP="00C93BA9">
            <w:pPr>
              <w:tabs>
                <w:tab w:val="center" w:pos="4536"/>
                <w:tab w:val="right" w:pos="9072"/>
              </w:tabs>
              <w:jc w:val="right"/>
              <w:rPr>
                <w:rFonts w:cs="Times New Roman"/>
              </w:rPr>
            </w:pPr>
            <w:r w:rsidRPr="00B40707">
              <w:rPr>
                <w:rFonts w:cs="Times New Roman"/>
              </w:rPr>
              <w:t>10,055</w:t>
            </w:r>
          </w:p>
        </w:tc>
        <w:tc>
          <w:tcPr>
            <w:tcW w:w="353" w:type="dxa"/>
          </w:tcPr>
          <w:p w14:paraId="39E7D08D" w14:textId="77777777" w:rsidR="00C93BA9" w:rsidRPr="00B40707" w:rsidRDefault="00C93BA9" w:rsidP="00C93BA9">
            <w:pPr>
              <w:tabs>
                <w:tab w:val="center" w:pos="4536"/>
                <w:tab w:val="right" w:pos="9072"/>
              </w:tabs>
              <w:jc w:val="center"/>
              <w:rPr>
                <w:rFonts w:cs="Times New Roman"/>
                <w:b/>
              </w:rPr>
            </w:pPr>
          </w:p>
        </w:tc>
        <w:tc>
          <w:tcPr>
            <w:tcW w:w="1241" w:type="dxa"/>
            <w:vAlign w:val="bottom"/>
          </w:tcPr>
          <w:p w14:paraId="0D3885E5" w14:textId="3970C322" w:rsidR="00C93BA9" w:rsidRPr="00B40707" w:rsidRDefault="00C93BA9" w:rsidP="00C93BA9">
            <w:pPr>
              <w:tabs>
                <w:tab w:val="center" w:pos="4536"/>
                <w:tab w:val="right" w:pos="9072"/>
              </w:tabs>
              <w:ind w:right="-314"/>
              <w:jc w:val="center"/>
              <w:rPr>
                <w:rFonts w:cs="Times New Roman"/>
              </w:rPr>
            </w:pPr>
            <w:r w:rsidRPr="00B40707">
              <w:rPr>
                <w:rFonts w:cs="Times New Roman"/>
              </w:rPr>
              <w:t>-</w:t>
            </w:r>
          </w:p>
        </w:tc>
      </w:tr>
      <w:tr w:rsidR="00C93BA9" w:rsidRPr="00345940" w14:paraId="67B4F8A5" w14:textId="77777777" w:rsidTr="00BC518F">
        <w:trPr>
          <w:trHeight w:val="261"/>
          <w:tblHeader/>
        </w:trPr>
        <w:tc>
          <w:tcPr>
            <w:tcW w:w="4242" w:type="dxa"/>
            <w:vAlign w:val="bottom"/>
          </w:tcPr>
          <w:p w14:paraId="5530A9EE" w14:textId="12F87B12" w:rsidR="00C93BA9" w:rsidRPr="005C6435" w:rsidRDefault="00C93BA9" w:rsidP="00C93BA9">
            <w:pPr>
              <w:pStyle w:val="BodyText"/>
              <w:tabs>
                <w:tab w:val="center" w:pos="4536"/>
                <w:tab w:val="right" w:pos="9072"/>
              </w:tabs>
              <w:ind w:right="-108"/>
              <w:rPr>
                <w:rFonts w:cs="Times New Roman"/>
                <w:sz w:val="22"/>
                <w:szCs w:val="22"/>
                <w:lang w:val="en-US"/>
              </w:rPr>
            </w:pPr>
            <w:r w:rsidRPr="005C6435">
              <w:rPr>
                <w:rFonts w:cs="Times New Roman"/>
                <w:sz w:val="22"/>
                <w:szCs w:val="22"/>
                <w:lang w:val="en-US"/>
              </w:rPr>
              <w:t>Other non-current financial assets</w:t>
            </w:r>
          </w:p>
        </w:tc>
        <w:tc>
          <w:tcPr>
            <w:tcW w:w="1157" w:type="dxa"/>
            <w:tcBorders>
              <w:bottom w:val="single" w:sz="4" w:space="0" w:color="auto"/>
            </w:tcBorders>
            <w:vAlign w:val="bottom"/>
          </w:tcPr>
          <w:p w14:paraId="46F3E867" w14:textId="1D77E1A0" w:rsidR="00C93BA9" w:rsidRPr="001153C0" w:rsidRDefault="00A804F0" w:rsidP="00A804F0">
            <w:pPr>
              <w:tabs>
                <w:tab w:val="center" w:pos="4536"/>
                <w:tab w:val="right" w:pos="9072"/>
              </w:tabs>
              <w:ind w:right="-314" w:hanging="168"/>
              <w:jc w:val="center"/>
              <w:rPr>
                <w:rFonts w:cs="Times New Roman"/>
              </w:rPr>
            </w:pPr>
            <w:r w:rsidRPr="00B40707">
              <w:rPr>
                <w:rFonts w:cs="Times New Roman"/>
              </w:rPr>
              <w:t>-</w:t>
            </w:r>
          </w:p>
        </w:tc>
        <w:tc>
          <w:tcPr>
            <w:tcW w:w="258" w:type="dxa"/>
          </w:tcPr>
          <w:p w14:paraId="16278233" w14:textId="77777777" w:rsidR="00C93BA9" w:rsidRPr="001153C0" w:rsidRDefault="00C93BA9" w:rsidP="00A41AA2">
            <w:pPr>
              <w:tabs>
                <w:tab w:val="decimal" w:pos="1065"/>
                <w:tab w:val="center" w:pos="4536"/>
                <w:tab w:val="right" w:pos="9072"/>
              </w:tabs>
              <w:jc w:val="right"/>
              <w:rPr>
                <w:rFonts w:cs="Times New Roman"/>
              </w:rPr>
            </w:pPr>
          </w:p>
        </w:tc>
        <w:tc>
          <w:tcPr>
            <w:tcW w:w="1156" w:type="dxa"/>
            <w:tcBorders>
              <w:bottom w:val="single" w:sz="4" w:space="0" w:color="auto"/>
            </w:tcBorders>
            <w:vAlign w:val="bottom"/>
          </w:tcPr>
          <w:p w14:paraId="04BA9CA6" w14:textId="78A4C973" w:rsidR="00C93BA9" w:rsidRPr="001153C0" w:rsidRDefault="00A41AA2" w:rsidP="00A41AA2">
            <w:pPr>
              <w:tabs>
                <w:tab w:val="decimal" w:pos="1065"/>
                <w:tab w:val="center" w:pos="4536"/>
                <w:tab w:val="right" w:pos="9072"/>
              </w:tabs>
              <w:jc w:val="right"/>
              <w:rPr>
                <w:rFonts w:cs="Times New Roman"/>
              </w:rPr>
            </w:pPr>
            <w:r w:rsidRPr="001153C0">
              <w:rPr>
                <w:rFonts w:cs="Times New Roman"/>
                <w:cs/>
              </w:rPr>
              <w:t>58</w:t>
            </w:r>
            <w:r w:rsidRPr="001153C0">
              <w:rPr>
                <w:rFonts w:cs="Times New Roman"/>
              </w:rPr>
              <w:t>,</w:t>
            </w:r>
            <w:r w:rsidRPr="001153C0">
              <w:rPr>
                <w:rFonts w:cs="Times New Roman"/>
                <w:cs/>
              </w:rPr>
              <w:t>194</w:t>
            </w:r>
          </w:p>
        </w:tc>
        <w:tc>
          <w:tcPr>
            <w:tcW w:w="265" w:type="dxa"/>
          </w:tcPr>
          <w:p w14:paraId="06182FAD" w14:textId="77777777" w:rsidR="00C93BA9" w:rsidRPr="005C6435" w:rsidRDefault="00C93BA9" w:rsidP="00C93BA9">
            <w:pPr>
              <w:tabs>
                <w:tab w:val="center" w:pos="4536"/>
                <w:tab w:val="right" w:pos="9072"/>
              </w:tabs>
              <w:jc w:val="right"/>
              <w:rPr>
                <w:rFonts w:cs="Times New Roman"/>
              </w:rPr>
            </w:pPr>
          </w:p>
        </w:tc>
        <w:tc>
          <w:tcPr>
            <w:tcW w:w="1111" w:type="dxa"/>
            <w:tcBorders>
              <w:bottom w:val="single" w:sz="4" w:space="0" w:color="auto"/>
            </w:tcBorders>
            <w:vAlign w:val="bottom"/>
          </w:tcPr>
          <w:p w14:paraId="68E9A922" w14:textId="35FAD1BC" w:rsidR="00C93BA9" w:rsidRPr="00B40707" w:rsidRDefault="00C93BA9" w:rsidP="00C93BA9">
            <w:pPr>
              <w:tabs>
                <w:tab w:val="center" w:pos="4536"/>
                <w:tab w:val="right" w:pos="9072"/>
              </w:tabs>
              <w:ind w:right="-314" w:hanging="168"/>
              <w:jc w:val="center"/>
              <w:rPr>
                <w:rFonts w:cs="Times New Roman"/>
              </w:rPr>
            </w:pPr>
            <w:r w:rsidRPr="00B40707">
              <w:rPr>
                <w:rFonts w:cs="Times New Roman"/>
              </w:rPr>
              <w:t>-</w:t>
            </w:r>
          </w:p>
        </w:tc>
        <w:tc>
          <w:tcPr>
            <w:tcW w:w="353" w:type="dxa"/>
          </w:tcPr>
          <w:p w14:paraId="670A5A69" w14:textId="77777777" w:rsidR="00C93BA9" w:rsidRPr="00B40707" w:rsidRDefault="00C93BA9" w:rsidP="00C93BA9">
            <w:pPr>
              <w:tabs>
                <w:tab w:val="center" w:pos="4536"/>
                <w:tab w:val="right" w:pos="9072"/>
              </w:tabs>
              <w:jc w:val="center"/>
              <w:rPr>
                <w:rFonts w:cs="Times New Roman"/>
                <w:b/>
              </w:rPr>
            </w:pPr>
          </w:p>
        </w:tc>
        <w:tc>
          <w:tcPr>
            <w:tcW w:w="1241" w:type="dxa"/>
            <w:tcBorders>
              <w:bottom w:val="single" w:sz="4" w:space="0" w:color="auto"/>
            </w:tcBorders>
            <w:vAlign w:val="bottom"/>
          </w:tcPr>
          <w:p w14:paraId="133B5EEA" w14:textId="724CDFBA" w:rsidR="00C93BA9" w:rsidRPr="00B40707" w:rsidRDefault="00C93BA9" w:rsidP="00C93BA9">
            <w:pPr>
              <w:tabs>
                <w:tab w:val="center" w:pos="4536"/>
                <w:tab w:val="right" w:pos="9072"/>
              </w:tabs>
              <w:jc w:val="right"/>
              <w:rPr>
                <w:rFonts w:cs="Times New Roman"/>
              </w:rPr>
            </w:pPr>
            <w:r w:rsidRPr="00B40707">
              <w:rPr>
                <w:rFonts w:cs="Times New Roman"/>
              </w:rPr>
              <w:t>58,194</w:t>
            </w:r>
          </w:p>
        </w:tc>
      </w:tr>
      <w:tr w:rsidR="00C93BA9" w:rsidRPr="00345940" w14:paraId="39F54F58" w14:textId="77777777" w:rsidTr="00BC518F">
        <w:trPr>
          <w:trHeight w:val="170"/>
          <w:tblHeader/>
        </w:trPr>
        <w:tc>
          <w:tcPr>
            <w:tcW w:w="4242" w:type="dxa"/>
          </w:tcPr>
          <w:p w14:paraId="18E7979B" w14:textId="77777777" w:rsidR="00C93BA9" w:rsidRPr="005C6435" w:rsidRDefault="00C93BA9" w:rsidP="00C93BA9">
            <w:pPr>
              <w:pStyle w:val="BodyText"/>
              <w:tabs>
                <w:tab w:val="center" w:pos="4536"/>
                <w:tab w:val="right" w:pos="9072"/>
              </w:tabs>
              <w:ind w:right="-108"/>
              <w:rPr>
                <w:rFonts w:cs="Times New Roman"/>
                <w:sz w:val="22"/>
                <w:szCs w:val="22"/>
              </w:rPr>
            </w:pPr>
          </w:p>
        </w:tc>
        <w:tc>
          <w:tcPr>
            <w:tcW w:w="1157" w:type="dxa"/>
            <w:tcBorders>
              <w:top w:val="single" w:sz="4" w:space="0" w:color="auto"/>
              <w:bottom w:val="double" w:sz="4" w:space="0" w:color="auto"/>
            </w:tcBorders>
            <w:vAlign w:val="bottom"/>
          </w:tcPr>
          <w:p w14:paraId="07AFCF88" w14:textId="0797F657" w:rsidR="00C93BA9" w:rsidRPr="001153C0" w:rsidRDefault="001153C0" w:rsidP="001153C0">
            <w:pPr>
              <w:tabs>
                <w:tab w:val="center" w:pos="4536"/>
                <w:tab w:val="right" w:pos="9072"/>
              </w:tabs>
              <w:jc w:val="right"/>
              <w:rPr>
                <w:rFonts w:cs="Times New Roman"/>
                <w:b/>
                <w:bCs/>
              </w:rPr>
            </w:pPr>
            <w:r w:rsidRPr="001153C0">
              <w:rPr>
                <w:rFonts w:cs="Times New Roman"/>
                <w:b/>
                <w:bCs/>
                <w:cs/>
              </w:rPr>
              <w:t>897</w:t>
            </w:r>
            <w:r w:rsidRPr="001153C0">
              <w:rPr>
                <w:rFonts w:cs="Times New Roman"/>
                <w:b/>
                <w:bCs/>
              </w:rPr>
              <w:t>,</w:t>
            </w:r>
            <w:r w:rsidRPr="001153C0">
              <w:rPr>
                <w:rFonts w:cs="Times New Roman"/>
                <w:b/>
                <w:bCs/>
                <w:cs/>
              </w:rPr>
              <w:t>055</w:t>
            </w:r>
          </w:p>
        </w:tc>
        <w:tc>
          <w:tcPr>
            <w:tcW w:w="258" w:type="dxa"/>
          </w:tcPr>
          <w:p w14:paraId="7EB94D0C" w14:textId="77777777" w:rsidR="00C93BA9" w:rsidRPr="001153C0" w:rsidRDefault="00C93BA9" w:rsidP="001153C0">
            <w:pPr>
              <w:tabs>
                <w:tab w:val="center" w:pos="4536"/>
                <w:tab w:val="right" w:pos="9072"/>
              </w:tabs>
              <w:jc w:val="right"/>
              <w:rPr>
                <w:rFonts w:cs="Times New Roman"/>
                <w:b/>
                <w:bCs/>
              </w:rPr>
            </w:pPr>
          </w:p>
        </w:tc>
        <w:tc>
          <w:tcPr>
            <w:tcW w:w="1156" w:type="dxa"/>
            <w:tcBorders>
              <w:top w:val="single" w:sz="4" w:space="0" w:color="auto"/>
              <w:bottom w:val="double" w:sz="4" w:space="0" w:color="auto"/>
            </w:tcBorders>
            <w:vAlign w:val="bottom"/>
          </w:tcPr>
          <w:p w14:paraId="25CDD1DA" w14:textId="2A1264CF" w:rsidR="00C93BA9" w:rsidRPr="001153C0" w:rsidRDefault="001153C0" w:rsidP="001153C0">
            <w:pPr>
              <w:tabs>
                <w:tab w:val="center" w:pos="4536"/>
                <w:tab w:val="right" w:pos="9072"/>
              </w:tabs>
              <w:jc w:val="right"/>
              <w:rPr>
                <w:rFonts w:cs="Times New Roman"/>
                <w:b/>
                <w:bCs/>
              </w:rPr>
            </w:pPr>
            <w:r w:rsidRPr="001153C0">
              <w:rPr>
                <w:rFonts w:cs="Times New Roman"/>
                <w:b/>
                <w:bCs/>
                <w:cs/>
              </w:rPr>
              <w:t>599</w:t>
            </w:r>
            <w:r w:rsidRPr="001153C0">
              <w:rPr>
                <w:rFonts w:cs="Times New Roman"/>
                <w:b/>
                <w:bCs/>
              </w:rPr>
              <w:t>,</w:t>
            </w:r>
            <w:r w:rsidRPr="001153C0">
              <w:rPr>
                <w:rFonts w:cs="Times New Roman"/>
                <w:b/>
                <w:bCs/>
                <w:cs/>
              </w:rPr>
              <w:t>479</w:t>
            </w:r>
          </w:p>
        </w:tc>
        <w:tc>
          <w:tcPr>
            <w:tcW w:w="265" w:type="dxa"/>
          </w:tcPr>
          <w:p w14:paraId="63F861D9" w14:textId="77777777" w:rsidR="00C93BA9" w:rsidRPr="005C6435" w:rsidRDefault="00C93BA9" w:rsidP="00C93BA9">
            <w:pPr>
              <w:tabs>
                <w:tab w:val="center" w:pos="4536"/>
                <w:tab w:val="right" w:pos="9072"/>
              </w:tabs>
              <w:jc w:val="right"/>
              <w:rPr>
                <w:rFonts w:cs="Times New Roman"/>
              </w:rPr>
            </w:pPr>
          </w:p>
        </w:tc>
        <w:tc>
          <w:tcPr>
            <w:tcW w:w="1111" w:type="dxa"/>
            <w:tcBorders>
              <w:top w:val="single" w:sz="4" w:space="0" w:color="auto"/>
              <w:bottom w:val="double" w:sz="4" w:space="0" w:color="auto"/>
            </w:tcBorders>
            <w:vAlign w:val="bottom"/>
          </w:tcPr>
          <w:p w14:paraId="4ACEB0E0" w14:textId="6730A3ED" w:rsidR="00C93BA9" w:rsidRPr="00B40707" w:rsidRDefault="00F4206F" w:rsidP="00C93BA9">
            <w:pPr>
              <w:tabs>
                <w:tab w:val="center" w:pos="4536"/>
                <w:tab w:val="right" w:pos="9072"/>
              </w:tabs>
              <w:jc w:val="right"/>
              <w:rPr>
                <w:rFonts w:cs="Times New Roman"/>
                <w:b/>
                <w:bCs/>
              </w:rPr>
            </w:pPr>
            <w:r w:rsidRPr="00F4206F">
              <w:rPr>
                <w:rFonts w:cs="Times New Roman"/>
                <w:b/>
                <w:bCs/>
              </w:rPr>
              <w:t>605,055</w:t>
            </w:r>
          </w:p>
        </w:tc>
        <w:tc>
          <w:tcPr>
            <w:tcW w:w="353" w:type="dxa"/>
          </w:tcPr>
          <w:p w14:paraId="7664628E" w14:textId="77777777" w:rsidR="00C93BA9" w:rsidRPr="00B40707" w:rsidRDefault="00C93BA9" w:rsidP="00C93BA9">
            <w:pPr>
              <w:tabs>
                <w:tab w:val="center" w:pos="4536"/>
                <w:tab w:val="right" w:pos="9072"/>
              </w:tabs>
              <w:jc w:val="center"/>
              <w:rPr>
                <w:rFonts w:cs="Times New Roman"/>
                <w:b/>
              </w:rPr>
            </w:pPr>
          </w:p>
        </w:tc>
        <w:tc>
          <w:tcPr>
            <w:tcW w:w="1241" w:type="dxa"/>
            <w:tcBorders>
              <w:top w:val="single" w:sz="4" w:space="0" w:color="auto"/>
              <w:bottom w:val="double" w:sz="4" w:space="0" w:color="auto"/>
            </w:tcBorders>
            <w:vAlign w:val="bottom"/>
          </w:tcPr>
          <w:p w14:paraId="0425D1FB" w14:textId="338E7E7B" w:rsidR="00C93BA9" w:rsidRPr="00B40707" w:rsidRDefault="00F4206F" w:rsidP="00C93BA9">
            <w:pPr>
              <w:tabs>
                <w:tab w:val="center" w:pos="4536"/>
                <w:tab w:val="right" w:pos="9072"/>
              </w:tabs>
              <w:jc w:val="right"/>
              <w:rPr>
                <w:rFonts w:cs="Times New Roman"/>
              </w:rPr>
            </w:pPr>
            <w:r w:rsidRPr="00F4206F">
              <w:rPr>
                <w:rFonts w:cs="Times New Roman"/>
                <w:b/>
                <w:bCs/>
              </w:rPr>
              <w:t>599,479</w:t>
            </w:r>
          </w:p>
        </w:tc>
      </w:tr>
      <w:tr w:rsidR="00C93BA9" w:rsidRPr="00345940" w14:paraId="2C1D4865" w14:textId="77777777" w:rsidTr="00BC518F">
        <w:trPr>
          <w:trHeight w:val="170"/>
          <w:tblHeader/>
        </w:trPr>
        <w:tc>
          <w:tcPr>
            <w:tcW w:w="4242" w:type="dxa"/>
          </w:tcPr>
          <w:p w14:paraId="12F1AF8C" w14:textId="77777777" w:rsidR="00C93BA9" w:rsidRPr="00EA4A68" w:rsidRDefault="00C93BA9" w:rsidP="00C93BA9">
            <w:pPr>
              <w:pStyle w:val="BodyText"/>
              <w:tabs>
                <w:tab w:val="center" w:pos="4536"/>
                <w:tab w:val="right" w:pos="9072"/>
              </w:tabs>
              <w:ind w:right="-108"/>
              <w:rPr>
                <w:rFonts w:cs="Times New Roman"/>
                <w:sz w:val="22"/>
                <w:szCs w:val="22"/>
                <w:highlight w:val="cyan"/>
              </w:rPr>
            </w:pPr>
          </w:p>
        </w:tc>
        <w:tc>
          <w:tcPr>
            <w:tcW w:w="1157" w:type="dxa"/>
            <w:tcBorders>
              <w:top w:val="single" w:sz="4" w:space="0" w:color="auto"/>
            </w:tcBorders>
            <w:vAlign w:val="bottom"/>
          </w:tcPr>
          <w:p w14:paraId="5CE859C3" w14:textId="77777777" w:rsidR="00C93BA9" w:rsidRPr="00EA4A68" w:rsidRDefault="00C93BA9" w:rsidP="00C93BA9">
            <w:pPr>
              <w:tabs>
                <w:tab w:val="decimal" w:pos="1065"/>
                <w:tab w:val="center" w:pos="4536"/>
                <w:tab w:val="right" w:pos="9072"/>
              </w:tabs>
              <w:ind w:right="-105"/>
              <w:jc w:val="center"/>
              <w:rPr>
                <w:rFonts w:cs="Times New Roman"/>
                <w:b/>
                <w:bCs/>
                <w:highlight w:val="cyan"/>
              </w:rPr>
            </w:pPr>
          </w:p>
        </w:tc>
        <w:tc>
          <w:tcPr>
            <w:tcW w:w="258" w:type="dxa"/>
          </w:tcPr>
          <w:p w14:paraId="58C867C1"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1156" w:type="dxa"/>
            <w:tcBorders>
              <w:top w:val="single" w:sz="4" w:space="0" w:color="auto"/>
            </w:tcBorders>
            <w:vAlign w:val="bottom"/>
          </w:tcPr>
          <w:p w14:paraId="1B412FC2" w14:textId="77777777" w:rsidR="00C93BA9" w:rsidRPr="00EA4A68" w:rsidRDefault="00C93BA9" w:rsidP="00C93BA9">
            <w:pPr>
              <w:tabs>
                <w:tab w:val="decimal" w:pos="1065"/>
                <w:tab w:val="center" w:pos="4536"/>
                <w:tab w:val="right" w:pos="9072"/>
              </w:tabs>
              <w:jc w:val="right"/>
              <w:rPr>
                <w:rFonts w:cs="Times New Roman"/>
                <w:b/>
                <w:bCs/>
                <w:highlight w:val="cyan"/>
              </w:rPr>
            </w:pPr>
          </w:p>
        </w:tc>
        <w:tc>
          <w:tcPr>
            <w:tcW w:w="265" w:type="dxa"/>
          </w:tcPr>
          <w:p w14:paraId="2ED1D462" w14:textId="77777777" w:rsidR="00C93BA9" w:rsidRPr="00EA4A68" w:rsidRDefault="00C93BA9" w:rsidP="00C93BA9">
            <w:pPr>
              <w:tabs>
                <w:tab w:val="center" w:pos="4536"/>
                <w:tab w:val="right" w:pos="9072"/>
              </w:tabs>
              <w:jc w:val="right"/>
              <w:rPr>
                <w:rFonts w:cs="Times New Roman"/>
                <w:highlight w:val="cyan"/>
              </w:rPr>
            </w:pPr>
          </w:p>
        </w:tc>
        <w:tc>
          <w:tcPr>
            <w:tcW w:w="1111" w:type="dxa"/>
            <w:tcBorders>
              <w:top w:val="single" w:sz="4" w:space="0" w:color="auto"/>
            </w:tcBorders>
            <w:vAlign w:val="bottom"/>
          </w:tcPr>
          <w:p w14:paraId="42CD8234" w14:textId="77777777" w:rsidR="00C93BA9" w:rsidRPr="00B40707" w:rsidRDefault="00C93BA9" w:rsidP="00C93BA9">
            <w:pPr>
              <w:tabs>
                <w:tab w:val="center" w:pos="4536"/>
                <w:tab w:val="right" w:pos="9072"/>
              </w:tabs>
              <w:jc w:val="right"/>
              <w:rPr>
                <w:rFonts w:cs="Times New Roman"/>
                <w:b/>
                <w:bCs/>
              </w:rPr>
            </w:pPr>
          </w:p>
        </w:tc>
        <w:tc>
          <w:tcPr>
            <w:tcW w:w="353" w:type="dxa"/>
            <w:vAlign w:val="center"/>
          </w:tcPr>
          <w:p w14:paraId="6108CD1F" w14:textId="77777777" w:rsidR="00C93BA9" w:rsidRPr="00B40707" w:rsidRDefault="00C93BA9" w:rsidP="00C93BA9">
            <w:pPr>
              <w:tabs>
                <w:tab w:val="center" w:pos="4536"/>
                <w:tab w:val="right" w:pos="9072"/>
              </w:tabs>
              <w:jc w:val="center"/>
              <w:rPr>
                <w:rFonts w:cs="Times New Roman"/>
                <w:b/>
              </w:rPr>
            </w:pPr>
          </w:p>
        </w:tc>
        <w:tc>
          <w:tcPr>
            <w:tcW w:w="1241" w:type="dxa"/>
            <w:tcBorders>
              <w:top w:val="single" w:sz="4" w:space="0" w:color="auto"/>
            </w:tcBorders>
            <w:vAlign w:val="bottom"/>
          </w:tcPr>
          <w:p w14:paraId="29B1FC00" w14:textId="77777777" w:rsidR="00C93BA9" w:rsidRPr="00B40707" w:rsidRDefault="00C93BA9" w:rsidP="00C93BA9">
            <w:pPr>
              <w:tabs>
                <w:tab w:val="center" w:pos="4536"/>
                <w:tab w:val="right" w:pos="9072"/>
              </w:tabs>
              <w:jc w:val="right"/>
              <w:rPr>
                <w:rFonts w:cs="Times New Roman"/>
                <w:b/>
                <w:bCs/>
              </w:rPr>
            </w:pPr>
          </w:p>
        </w:tc>
      </w:tr>
      <w:tr w:rsidR="00C93BA9" w:rsidRPr="00345940" w14:paraId="4100CFD2" w14:textId="77777777" w:rsidTr="00BC518F">
        <w:trPr>
          <w:trHeight w:val="261"/>
          <w:tblHeader/>
        </w:trPr>
        <w:tc>
          <w:tcPr>
            <w:tcW w:w="4242" w:type="dxa"/>
          </w:tcPr>
          <w:p w14:paraId="7A6F0D99" w14:textId="77777777" w:rsidR="00C93BA9" w:rsidRPr="009B7A2C" w:rsidRDefault="00C93BA9" w:rsidP="00C93BA9">
            <w:pPr>
              <w:pStyle w:val="BodyText"/>
              <w:tabs>
                <w:tab w:val="center" w:pos="4536"/>
                <w:tab w:val="right" w:pos="9072"/>
              </w:tabs>
              <w:ind w:right="-108"/>
              <w:rPr>
                <w:rFonts w:cs="Times New Roman"/>
                <w:i/>
                <w:iCs/>
                <w:sz w:val="22"/>
                <w:szCs w:val="22"/>
                <w:cs/>
              </w:rPr>
            </w:pPr>
            <w:r w:rsidRPr="009B7A2C">
              <w:rPr>
                <w:rFonts w:cs="Times New Roman"/>
                <w:i/>
                <w:iCs/>
                <w:sz w:val="22"/>
                <w:szCs w:val="22"/>
              </w:rPr>
              <w:t>Financial liabilities</w:t>
            </w:r>
          </w:p>
        </w:tc>
        <w:tc>
          <w:tcPr>
            <w:tcW w:w="1157" w:type="dxa"/>
            <w:vAlign w:val="bottom"/>
          </w:tcPr>
          <w:p w14:paraId="1169AEA8"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58" w:type="dxa"/>
          </w:tcPr>
          <w:p w14:paraId="1E5E111D"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1156" w:type="dxa"/>
            <w:vAlign w:val="bottom"/>
          </w:tcPr>
          <w:p w14:paraId="19C35436"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65" w:type="dxa"/>
          </w:tcPr>
          <w:p w14:paraId="75826AD0" w14:textId="77777777" w:rsidR="00C93BA9" w:rsidRPr="00EA4A68" w:rsidRDefault="00C93BA9" w:rsidP="00C93BA9">
            <w:pPr>
              <w:tabs>
                <w:tab w:val="center" w:pos="4536"/>
                <w:tab w:val="right" w:pos="9072"/>
              </w:tabs>
              <w:jc w:val="right"/>
              <w:rPr>
                <w:rFonts w:cs="Times New Roman"/>
                <w:highlight w:val="cyan"/>
              </w:rPr>
            </w:pPr>
          </w:p>
        </w:tc>
        <w:tc>
          <w:tcPr>
            <w:tcW w:w="1111" w:type="dxa"/>
            <w:vAlign w:val="bottom"/>
          </w:tcPr>
          <w:p w14:paraId="2748AD8B" w14:textId="77777777" w:rsidR="00C93BA9" w:rsidRPr="00B40707" w:rsidRDefault="00C93BA9" w:rsidP="00C93BA9">
            <w:pPr>
              <w:tabs>
                <w:tab w:val="center" w:pos="4536"/>
                <w:tab w:val="right" w:pos="9072"/>
              </w:tabs>
              <w:jc w:val="right"/>
              <w:rPr>
                <w:rFonts w:cs="Times New Roman"/>
              </w:rPr>
            </w:pPr>
          </w:p>
        </w:tc>
        <w:tc>
          <w:tcPr>
            <w:tcW w:w="353" w:type="dxa"/>
            <w:vAlign w:val="center"/>
          </w:tcPr>
          <w:p w14:paraId="2A366A44" w14:textId="77777777" w:rsidR="00C93BA9" w:rsidRPr="00B40707" w:rsidRDefault="00C93BA9" w:rsidP="00C93BA9">
            <w:pPr>
              <w:tabs>
                <w:tab w:val="center" w:pos="4536"/>
                <w:tab w:val="right" w:pos="9072"/>
              </w:tabs>
              <w:jc w:val="center"/>
              <w:rPr>
                <w:rFonts w:cs="Times New Roman"/>
                <w:b/>
              </w:rPr>
            </w:pPr>
          </w:p>
        </w:tc>
        <w:tc>
          <w:tcPr>
            <w:tcW w:w="1241" w:type="dxa"/>
            <w:vAlign w:val="bottom"/>
          </w:tcPr>
          <w:p w14:paraId="04977219" w14:textId="77777777" w:rsidR="00C93BA9" w:rsidRPr="00B40707" w:rsidRDefault="00C93BA9" w:rsidP="00C93BA9">
            <w:pPr>
              <w:tabs>
                <w:tab w:val="center" w:pos="4536"/>
                <w:tab w:val="right" w:pos="9072"/>
              </w:tabs>
              <w:jc w:val="right"/>
              <w:rPr>
                <w:rFonts w:cs="Times New Roman"/>
              </w:rPr>
            </w:pPr>
          </w:p>
        </w:tc>
      </w:tr>
      <w:tr w:rsidR="00C93BA9" w:rsidRPr="00345940" w14:paraId="5AEE25AE" w14:textId="77777777" w:rsidTr="00BC518F">
        <w:trPr>
          <w:trHeight w:val="261"/>
          <w:tblHeader/>
        </w:trPr>
        <w:tc>
          <w:tcPr>
            <w:tcW w:w="4242" w:type="dxa"/>
            <w:vAlign w:val="bottom"/>
          </w:tcPr>
          <w:p w14:paraId="5731819B" w14:textId="55E14489" w:rsidR="00C93BA9" w:rsidRPr="009B7A2C" w:rsidRDefault="00C93BA9" w:rsidP="00C93BA9">
            <w:pPr>
              <w:pStyle w:val="BodyText"/>
              <w:tabs>
                <w:tab w:val="center" w:pos="4536"/>
                <w:tab w:val="right" w:pos="9072"/>
              </w:tabs>
              <w:ind w:right="-108"/>
              <w:rPr>
                <w:rFonts w:cs="Times New Roman"/>
                <w:sz w:val="22"/>
                <w:szCs w:val="22"/>
                <w:cs/>
              </w:rPr>
            </w:pPr>
            <w:r w:rsidRPr="009B7A2C">
              <w:rPr>
                <w:rFonts w:cs="Times New Roman"/>
                <w:sz w:val="22"/>
                <w:szCs w:val="22"/>
              </w:rPr>
              <w:t>Short-term loans from financial institutions</w:t>
            </w:r>
          </w:p>
        </w:tc>
        <w:tc>
          <w:tcPr>
            <w:tcW w:w="1157" w:type="dxa"/>
            <w:vAlign w:val="bottom"/>
          </w:tcPr>
          <w:p w14:paraId="2145FABE" w14:textId="64D6CE0F" w:rsidR="00C93BA9" w:rsidRPr="005F0D97" w:rsidRDefault="005C6435" w:rsidP="00C93BA9">
            <w:pPr>
              <w:tabs>
                <w:tab w:val="decimal" w:pos="1065"/>
                <w:tab w:val="center" w:pos="4536"/>
                <w:tab w:val="right" w:pos="9072"/>
              </w:tabs>
              <w:jc w:val="right"/>
              <w:rPr>
                <w:rFonts w:cs="Times New Roman"/>
              </w:rPr>
            </w:pPr>
            <w:r w:rsidRPr="005F0D97">
              <w:rPr>
                <w:rFonts w:cs="Times New Roman"/>
                <w:cs/>
              </w:rPr>
              <w:t>53</w:t>
            </w:r>
            <w:r w:rsidRPr="005C6435">
              <w:rPr>
                <w:rFonts w:cs="Times New Roman"/>
              </w:rPr>
              <w:t>,</w:t>
            </w:r>
            <w:r w:rsidRPr="005F0D97">
              <w:rPr>
                <w:rFonts w:cs="Times New Roman"/>
                <w:cs/>
              </w:rPr>
              <w:t>025</w:t>
            </w:r>
          </w:p>
        </w:tc>
        <w:tc>
          <w:tcPr>
            <w:tcW w:w="258" w:type="dxa"/>
          </w:tcPr>
          <w:p w14:paraId="14B0FFED" w14:textId="77777777" w:rsidR="00C93BA9" w:rsidRPr="005F0D97" w:rsidRDefault="00C93BA9" w:rsidP="00C93BA9">
            <w:pPr>
              <w:tabs>
                <w:tab w:val="decimal" w:pos="1065"/>
                <w:tab w:val="center" w:pos="4536"/>
                <w:tab w:val="right" w:pos="9072"/>
              </w:tabs>
              <w:jc w:val="right"/>
              <w:rPr>
                <w:rFonts w:cs="Times New Roman"/>
              </w:rPr>
            </w:pPr>
          </w:p>
        </w:tc>
        <w:tc>
          <w:tcPr>
            <w:tcW w:w="1156" w:type="dxa"/>
            <w:vAlign w:val="bottom"/>
          </w:tcPr>
          <w:p w14:paraId="6556E3B6" w14:textId="1C70CEF5" w:rsidR="00C93BA9" w:rsidRPr="005F0D97" w:rsidRDefault="005F0D97" w:rsidP="005F0D97">
            <w:pPr>
              <w:tabs>
                <w:tab w:val="center" w:pos="4536"/>
                <w:tab w:val="right" w:pos="9072"/>
              </w:tabs>
              <w:ind w:right="-314"/>
              <w:jc w:val="center"/>
              <w:rPr>
                <w:rFonts w:cs="Times New Roman"/>
              </w:rPr>
            </w:pPr>
            <w:r w:rsidRPr="00B40707">
              <w:rPr>
                <w:rFonts w:cs="Times New Roman"/>
              </w:rPr>
              <w:t>-</w:t>
            </w:r>
          </w:p>
        </w:tc>
        <w:tc>
          <w:tcPr>
            <w:tcW w:w="265" w:type="dxa"/>
          </w:tcPr>
          <w:p w14:paraId="516ABB4C" w14:textId="77777777" w:rsidR="00C93BA9" w:rsidRPr="00EA4A68" w:rsidRDefault="00C93BA9" w:rsidP="00C93BA9">
            <w:pPr>
              <w:tabs>
                <w:tab w:val="center" w:pos="4536"/>
                <w:tab w:val="right" w:pos="9072"/>
              </w:tabs>
              <w:jc w:val="right"/>
              <w:rPr>
                <w:rFonts w:cs="Times New Roman"/>
                <w:b/>
                <w:bCs/>
                <w:highlight w:val="cyan"/>
              </w:rPr>
            </w:pPr>
          </w:p>
        </w:tc>
        <w:tc>
          <w:tcPr>
            <w:tcW w:w="1111" w:type="dxa"/>
            <w:vAlign w:val="bottom"/>
          </w:tcPr>
          <w:p w14:paraId="06A027F5" w14:textId="4B5472AF" w:rsidR="00C93BA9" w:rsidRPr="00B40707" w:rsidRDefault="00C93BA9" w:rsidP="00C93BA9">
            <w:pPr>
              <w:tabs>
                <w:tab w:val="center" w:pos="4536"/>
                <w:tab w:val="right" w:pos="9072"/>
              </w:tabs>
              <w:ind w:right="-314" w:hanging="168"/>
              <w:jc w:val="center"/>
              <w:rPr>
                <w:rFonts w:cs="Times New Roman"/>
              </w:rPr>
            </w:pPr>
            <w:r w:rsidRPr="00B40707">
              <w:rPr>
                <w:rFonts w:cs="Times New Roman"/>
              </w:rPr>
              <w:t>-</w:t>
            </w:r>
          </w:p>
        </w:tc>
        <w:tc>
          <w:tcPr>
            <w:tcW w:w="353" w:type="dxa"/>
          </w:tcPr>
          <w:p w14:paraId="49299135" w14:textId="77777777" w:rsidR="00C93BA9" w:rsidRPr="00B40707" w:rsidRDefault="00C93BA9" w:rsidP="00C93BA9">
            <w:pPr>
              <w:tabs>
                <w:tab w:val="center" w:pos="4536"/>
                <w:tab w:val="right" w:pos="9072"/>
              </w:tabs>
              <w:jc w:val="center"/>
              <w:rPr>
                <w:rFonts w:cs="Times New Roman"/>
                <w:b/>
                <w:bCs/>
              </w:rPr>
            </w:pPr>
          </w:p>
        </w:tc>
        <w:tc>
          <w:tcPr>
            <w:tcW w:w="1241" w:type="dxa"/>
            <w:vAlign w:val="bottom"/>
          </w:tcPr>
          <w:p w14:paraId="5AB488BA" w14:textId="01C0745A" w:rsidR="00C93BA9" w:rsidRPr="00B40707" w:rsidRDefault="00C93BA9" w:rsidP="00C93BA9">
            <w:pPr>
              <w:tabs>
                <w:tab w:val="center" w:pos="4536"/>
                <w:tab w:val="right" w:pos="9072"/>
              </w:tabs>
              <w:ind w:right="-314"/>
              <w:jc w:val="center"/>
              <w:rPr>
                <w:rFonts w:cs="Times New Roman"/>
              </w:rPr>
            </w:pPr>
            <w:r w:rsidRPr="00B40707">
              <w:rPr>
                <w:rFonts w:cs="Times New Roman"/>
              </w:rPr>
              <w:t>-</w:t>
            </w:r>
          </w:p>
        </w:tc>
      </w:tr>
      <w:tr w:rsidR="00C93BA9" w:rsidRPr="00345940" w14:paraId="4F37A715" w14:textId="77777777" w:rsidTr="00BC518F">
        <w:trPr>
          <w:trHeight w:val="261"/>
          <w:tblHeader/>
        </w:trPr>
        <w:tc>
          <w:tcPr>
            <w:tcW w:w="4242" w:type="dxa"/>
            <w:vAlign w:val="bottom"/>
          </w:tcPr>
          <w:p w14:paraId="56323EFD" w14:textId="67D32444" w:rsidR="00C93BA9" w:rsidRPr="009B7A2C" w:rsidRDefault="00C93BA9" w:rsidP="00C93BA9">
            <w:pPr>
              <w:pStyle w:val="BodyText"/>
              <w:tabs>
                <w:tab w:val="center" w:pos="4536"/>
                <w:tab w:val="right" w:pos="9072"/>
              </w:tabs>
              <w:ind w:right="-108"/>
              <w:rPr>
                <w:rFonts w:cs="Times New Roman"/>
                <w:spacing w:val="-6"/>
                <w:sz w:val="22"/>
                <w:szCs w:val="22"/>
              </w:rPr>
            </w:pPr>
            <w:r w:rsidRPr="009B7A2C">
              <w:rPr>
                <w:rFonts w:cs="Times New Roman"/>
                <w:sz w:val="22"/>
                <w:szCs w:val="22"/>
              </w:rPr>
              <w:t>Short-term loans from other parties</w:t>
            </w:r>
          </w:p>
        </w:tc>
        <w:tc>
          <w:tcPr>
            <w:tcW w:w="1157" w:type="dxa"/>
            <w:vAlign w:val="bottom"/>
          </w:tcPr>
          <w:p w14:paraId="60A75968" w14:textId="0B7CECA7" w:rsidR="00C93BA9" w:rsidRPr="005F0D97" w:rsidRDefault="00FD4B50" w:rsidP="005F0D97">
            <w:pPr>
              <w:tabs>
                <w:tab w:val="decimal" w:pos="1065"/>
                <w:tab w:val="center" w:pos="4536"/>
                <w:tab w:val="right" w:pos="9072"/>
              </w:tabs>
              <w:jc w:val="right"/>
              <w:rPr>
                <w:rFonts w:cs="Times New Roman"/>
              </w:rPr>
            </w:pPr>
            <w:r w:rsidRPr="005F0D97">
              <w:rPr>
                <w:rFonts w:cs="Times New Roman"/>
                <w:cs/>
              </w:rPr>
              <w:t>800</w:t>
            </w:r>
            <w:r w:rsidRPr="00FD4B50">
              <w:rPr>
                <w:rFonts w:cs="Times New Roman"/>
              </w:rPr>
              <w:t>,</w:t>
            </w:r>
            <w:r w:rsidRPr="005F0D97">
              <w:rPr>
                <w:rFonts w:cs="Times New Roman"/>
                <w:cs/>
              </w:rPr>
              <w:t>000</w:t>
            </w:r>
          </w:p>
        </w:tc>
        <w:tc>
          <w:tcPr>
            <w:tcW w:w="258" w:type="dxa"/>
          </w:tcPr>
          <w:p w14:paraId="0F1DE165" w14:textId="77777777" w:rsidR="00C93BA9" w:rsidRPr="005F0D97" w:rsidRDefault="00C93BA9" w:rsidP="00C93BA9">
            <w:pPr>
              <w:tabs>
                <w:tab w:val="decimal" w:pos="1065"/>
                <w:tab w:val="center" w:pos="4536"/>
                <w:tab w:val="right" w:pos="9072"/>
              </w:tabs>
              <w:jc w:val="right"/>
              <w:rPr>
                <w:rFonts w:cs="Times New Roman"/>
              </w:rPr>
            </w:pPr>
          </w:p>
        </w:tc>
        <w:tc>
          <w:tcPr>
            <w:tcW w:w="1156" w:type="dxa"/>
            <w:vAlign w:val="bottom"/>
          </w:tcPr>
          <w:p w14:paraId="085CA7C7" w14:textId="2EC0565C" w:rsidR="00C93BA9" w:rsidRPr="005F0D97" w:rsidRDefault="005F0D97" w:rsidP="005F0D97">
            <w:pPr>
              <w:tabs>
                <w:tab w:val="center" w:pos="4536"/>
                <w:tab w:val="right" w:pos="9072"/>
              </w:tabs>
              <w:ind w:right="-314"/>
              <w:jc w:val="center"/>
              <w:rPr>
                <w:rFonts w:cs="Times New Roman"/>
              </w:rPr>
            </w:pPr>
            <w:r w:rsidRPr="00B40707">
              <w:rPr>
                <w:rFonts w:cs="Times New Roman"/>
              </w:rPr>
              <w:t>-</w:t>
            </w:r>
          </w:p>
        </w:tc>
        <w:tc>
          <w:tcPr>
            <w:tcW w:w="265" w:type="dxa"/>
          </w:tcPr>
          <w:p w14:paraId="659D26BA" w14:textId="77777777" w:rsidR="00C93BA9" w:rsidRPr="00EA4A68" w:rsidRDefault="00C93BA9" w:rsidP="00C93BA9">
            <w:pPr>
              <w:tabs>
                <w:tab w:val="center" w:pos="4536"/>
                <w:tab w:val="right" w:pos="9072"/>
              </w:tabs>
              <w:jc w:val="right"/>
              <w:rPr>
                <w:rFonts w:cs="Times New Roman"/>
                <w:b/>
                <w:bCs/>
                <w:highlight w:val="cyan"/>
              </w:rPr>
            </w:pPr>
          </w:p>
        </w:tc>
        <w:tc>
          <w:tcPr>
            <w:tcW w:w="1111" w:type="dxa"/>
            <w:vAlign w:val="bottom"/>
          </w:tcPr>
          <w:p w14:paraId="58E39891" w14:textId="0836AD24" w:rsidR="00C93BA9" w:rsidRPr="00B40707" w:rsidRDefault="00C93BA9" w:rsidP="00C93BA9">
            <w:pPr>
              <w:tabs>
                <w:tab w:val="center" w:pos="4536"/>
                <w:tab w:val="right" w:pos="9072"/>
              </w:tabs>
              <w:ind w:right="-106"/>
              <w:jc w:val="center"/>
              <w:rPr>
                <w:rFonts w:cs="Times New Roman"/>
              </w:rPr>
            </w:pPr>
            <w:r w:rsidRPr="00B40707">
              <w:rPr>
                <w:rFonts w:cs="Times New Roman"/>
              </w:rPr>
              <w:t>450,000</w:t>
            </w:r>
          </w:p>
        </w:tc>
        <w:tc>
          <w:tcPr>
            <w:tcW w:w="353" w:type="dxa"/>
          </w:tcPr>
          <w:p w14:paraId="2E60DB34" w14:textId="77777777" w:rsidR="00C93BA9" w:rsidRPr="00B40707" w:rsidRDefault="00C93BA9" w:rsidP="00C93BA9">
            <w:pPr>
              <w:tabs>
                <w:tab w:val="center" w:pos="4536"/>
                <w:tab w:val="right" w:pos="9072"/>
              </w:tabs>
              <w:jc w:val="center"/>
              <w:rPr>
                <w:rFonts w:cs="Times New Roman"/>
                <w:b/>
                <w:bCs/>
              </w:rPr>
            </w:pPr>
          </w:p>
        </w:tc>
        <w:tc>
          <w:tcPr>
            <w:tcW w:w="1241" w:type="dxa"/>
            <w:vAlign w:val="bottom"/>
          </w:tcPr>
          <w:p w14:paraId="54C61C47" w14:textId="349D04E3" w:rsidR="00C93BA9" w:rsidRPr="00B40707" w:rsidRDefault="00C93BA9" w:rsidP="00C93BA9">
            <w:pPr>
              <w:tabs>
                <w:tab w:val="center" w:pos="4536"/>
                <w:tab w:val="right" w:pos="9072"/>
              </w:tabs>
              <w:ind w:right="-314"/>
              <w:jc w:val="center"/>
              <w:rPr>
                <w:rFonts w:cs="Times New Roman"/>
              </w:rPr>
            </w:pPr>
            <w:r w:rsidRPr="00B40707">
              <w:rPr>
                <w:rFonts w:cs="Times New Roman"/>
              </w:rPr>
              <w:t>-</w:t>
            </w:r>
          </w:p>
        </w:tc>
      </w:tr>
      <w:tr w:rsidR="00C96AEC" w:rsidRPr="00345940" w14:paraId="1D45BB1E" w14:textId="77777777" w:rsidTr="00BC518F">
        <w:trPr>
          <w:trHeight w:val="261"/>
          <w:tblHeader/>
        </w:trPr>
        <w:tc>
          <w:tcPr>
            <w:tcW w:w="4242" w:type="dxa"/>
          </w:tcPr>
          <w:p w14:paraId="04B7E293" w14:textId="610A28BF" w:rsidR="00C96AEC" w:rsidRPr="00AD1F3D" w:rsidRDefault="00C96AEC" w:rsidP="00C96AEC">
            <w:pPr>
              <w:pStyle w:val="BodyText"/>
              <w:tabs>
                <w:tab w:val="center" w:pos="4536"/>
                <w:tab w:val="right" w:pos="9072"/>
              </w:tabs>
              <w:ind w:right="-108"/>
              <w:rPr>
                <w:rFonts w:cstheme="minorBidi"/>
                <w:sz w:val="22"/>
                <w:szCs w:val="22"/>
              </w:rPr>
            </w:pPr>
            <w:r w:rsidRPr="00AD1F3D">
              <w:rPr>
                <w:rFonts w:cs="Times New Roman"/>
                <w:sz w:val="22"/>
                <w:szCs w:val="22"/>
              </w:rPr>
              <w:t>Long-term</w:t>
            </w:r>
            <w:r w:rsidRPr="00AD1F3D">
              <w:rPr>
                <w:rFonts w:cstheme="minorBidi" w:hint="cs"/>
                <w:sz w:val="22"/>
                <w:szCs w:val="22"/>
                <w:cs/>
              </w:rPr>
              <w:t xml:space="preserve"> </w:t>
            </w:r>
            <w:r w:rsidRPr="00AD1F3D">
              <w:rPr>
                <w:rFonts w:cs="Times New Roman"/>
                <w:sz w:val="22"/>
                <w:szCs w:val="22"/>
              </w:rPr>
              <w:t>loans from other parties</w:t>
            </w:r>
          </w:p>
        </w:tc>
        <w:tc>
          <w:tcPr>
            <w:tcW w:w="1157" w:type="dxa"/>
            <w:vAlign w:val="bottom"/>
          </w:tcPr>
          <w:p w14:paraId="1D7BE54A" w14:textId="7B81668B" w:rsidR="00C96AEC" w:rsidRPr="00C96AEC" w:rsidRDefault="00C96AEC" w:rsidP="00C96AEC">
            <w:pPr>
              <w:tabs>
                <w:tab w:val="decimal" w:pos="1065"/>
                <w:tab w:val="center" w:pos="4536"/>
                <w:tab w:val="right" w:pos="9072"/>
              </w:tabs>
              <w:jc w:val="right"/>
              <w:rPr>
                <w:rFonts w:cstheme="minorBidi"/>
              </w:rPr>
            </w:pPr>
            <w:r>
              <w:rPr>
                <w:rFonts w:cstheme="minorBidi"/>
              </w:rPr>
              <w:t>80,000</w:t>
            </w:r>
          </w:p>
        </w:tc>
        <w:tc>
          <w:tcPr>
            <w:tcW w:w="258" w:type="dxa"/>
          </w:tcPr>
          <w:p w14:paraId="35181117" w14:textId="77777777" w:rsidR="00C96AEC" w:rsidRPr="005F0D97" w:rsidRDefault="00C96AEC" w:rsidP="00C96AEC">
            <w:pPr>
              <w:tabs>
                <w:tab w:val="decimal" w:pos="1065"/>
                <w:tab w:val="center" w:pos="4536"/>
                <w:tab w:val="right" w:pos="9072"/>
              </w:tabs>
              <w:jc w:val="right"/>
              <w:rPr>
                <w:rFonts w:cs="Times New Roman"/>
              </w:rPr>
            </w:pPr>
          </w:p>
        </w:tc>
        <w:tc>
          <w:tcPr>
            <w:tcW w:w="1156" w:type="dxa"/>
            <w:vAlign w:val="bottom"/>
          </w:tcPr>
          <w:p w14:paraId="77546496" w14:textId="7E18E60B" w:rsidR="00C96AEC" w:rsidRPr="005F0D97" w:rsidRDefault="00C96AEC" w:rsidP="00C96AEC">
            <w:pPr>
              <w:tabs>
                <w:tab w:val="center" w:pos="4536"/>
                <w:tab w:val="right" w:pos="9072"/>
              </w:tabs>
              <w:ind w:right="-314"/>
              <w:jc w:val="center"/>
              <w:rPr>
                <w:rFonts w:cs="Times New Roman"/>
                <w:cs/>
              </w:rPr>
            </w:pPr>
            <w:r w:rsidRPr="00B40707">
              <w:rPr>
                <w:rFonts w:cs="Times New Roman"/>
              </w:rPr>
              <w:t>-</w:t>
            </w:r>
          </w:p>
        </w:tc>
        <w:tc>
          <w:tcPr>
            <w:tcW w:w="265" w:type="dxa"/>
          </w:tcPr>
          <w:p w14:paraId="7BA3C866" w14:textId="77777777" w:rsidR="00C96AEC" w:rsidRPr="00EA4A68" w:rsidRDefault="00C96AEC" w:rsidP="00C96AEC">
            <w:pPr>
              <w:tabs>
                <w:tab w:val="center" w:pos="4536"/>
                <w:tab w:val="right" w:pos="9072"/>
              </w:tabs>
              <w:jc w:val="right"/>
              <w:rPr>
                <w:rFonts w:cs="Times New Roman"/>
                <w:highlight w:val="cyan"/>
              </w:rPr>
            </w:pPr>
          </w:p>
        </w:tc>
        <w:tc>
          <w:tcPr>
            <w:tcW w:w="1111" w:type="dxa"/>
            <w:vAlign w:val="bottom"/>
          </w:tcPr>
          <w:p w14:paraId="554BDF46" w14:textId="0810B6BC" w:rsidR="00C96AEC" w:rsidRPr="00B40707" w:rsidRDefault="00C96AEC" w:rsidP="00C96AEC">
            <w:pPr>
              <w:tabs>
                <w:tab w:val="center" w:pos="4536"/>
                <w:tab w:val="right" w:pos="9072"/>
              </w:tabs>
              <w:ind w:right="-314" w:hanging="168"/>
              <w:jc w:val="center"/>
              <w:rPr>
                <w:rFonts w:cs="Times New Roman"/>
              </w:rPr>
            </w:pPr>
            <w:r w:rsidRPr="00B40707">
              <w:rPr>
                <w:rFonts w:cs="Times New Roman"/>
              </w:rPr>
              <w:t>-</w:t>
            </w:r>
          </w:p>
        </w:tc>
        <w:tc>
          <w:tcPr>
            <w:tcW w:w="353" w:type="dxa"/>
          </w:tcPr>
          <w:p w14:paraId="5AC161C3" w14:textId="77777777" w:rsidR="00C96AEC" w:rsidRPr="00B40707" w:rsidRDefault="00C96AEC" w:rsidP="00C96AEC">
            <w:pPr>
              <w:tabs>
                <w:tab w:val="center" w:pos="4536"/>
                <w:tab w:val="right" w:pos="9072"/>
              </w:tabs>
              <w:jc w:val="center"/>
              <w:rPr>
                <w:rFonts w:cs="Times New Roman"/>
              </w:rPr>
            </w:pPr>
          </w:p>
        </w:tc>
        <w:tc>
          <w:tcPr>
            <w:tcW w:w="1241" w:type="dxa"/>
            <w:vAlign w:val="bottom"/>
          </w:tcPr>
          <w:p w14:paraId="47D04DCE" w14:textId="106E5A4D" w:rsidR="00C96AEC" w:rsidRPr="00B40707" w:rsidRDefault="00C96AEC" w:rsidP="00C96AEC">
            <w:pPr>
              <w:tabs>
                <w:tab w:val="center" w:pos="4536"/>
                <w:tab w:val="right" w:pos="9072"/>
              </w:tabs>
              <w:ind w:right="-314"/>
              <w:jc w:val="center"/>
              <w:rPr>
                <w:rFonts w:cs="Times New Roman"/>
              </w:rPr>
            </w:pPr>
            <w:r w:rsidRPr="00B40707">
              <w:rPr>
                <w:rFonts w:cs="Times New Roman"/>
              </w:rPr>
              <w:t>-</w:t>
            </w:r>
          </w:p>
        </w:tc>
      </w:tr>
      <w:tr w:rsidR="00C93BA9" w:rsidRPr="00345940" w14:paraId="567ACF4B" w14:textId="77777777" w:rsidTr="00BC518F">
        <w:trPr>
          <w:trHeight w:val="261"/>
          <w:tblHeader/>
        </w:trPr>
        <w:tc>
          <w:tcPr>
            <w:tcW w:w="4242" w:type="dxa"/>
          </w:tcPr>
          <w:p w14:paraId="0FA273A3" w14:textId="6A88F15F" w:rsidR="00C93BA9" w:rsidRPr="00AD1F3D" w:rsidRDefault="00C93BA9" w:rsidP="00C93BA9">
            <w:pPr>
              <w:pStyle w:val="BodyText"/>
              <w:tabs>
                <w:tab w:val="center" w:pos="4536"/>
                <w:tab w:val="right" w:pos="9072"/>
              </w:tabs>
              <w:ind w:right="-108"/>
              <w:rPr>
                <w:rFonts w:cs="Times New Roman"/>
                <w:sz w:val="22"/>
                <w:szCs w:val="22"/>
                <w:cs/>
              </w:rPr>
            </w:pPr>
            <w:r w:rsidRPr="00AD1F3D">
              <w:rPr>
                <w:rFonts w:cs="Times New Roman"/>
                <w:sz w:val="22"/>
                <w:szCs w:val="22"/>
              </w:rPr>
              <w:t>Long-term debentures</w:t>
            </w:r>
          </w:p>
        </w:tc>
        <w:tc>
          <w:tcPr>
            <w:tcW w:w="1157" w:type="dxa"/>
            <w:vAlign w:val="bottom"/>
          </w:tcPr>
          <w:p w14:paraId="663AF194" w14:textId="20F55971" w:rsidR="00C93BA9" w:rsidRPr="005F0D97" w:rsidRDefault="00FD4B50" w:rsidP="00C93BA9">
            <w:pPr>
              <w:tabs>
                <w:tab w:val="decimal" w:pos="1065"/>
                <w:tab w:val="center" w:pos="4536"/>
                <w:tab w:val="right" w:pos="9072"/>
              </w:tabs>
              <w:jc w:val="right"/>
              <w:rPr>
                <w:rFonts w:cs="Times New Roman"/>
              </w:rPr>
            </w:pPr>
            <w:r w:rsidRPr="005F0D97">
              <w:rPr>
                <w:rFonts w:cs="Times New Roman"/>
                <w:cs/>
              </w:rPr>
              <w:t>5</w:t>
            </w:r>
            <w:r w:rsidRPr="00FD4B50">
              <w:rPr>
                <w:rFonts w:cs="Times New Roman"/>
              </w:rPr>
              <w:t>,</w:t>
            </w:r>
            <w:r w:rsidRPr="005F0D97">
              <w:rPr>
                <w:rFonts w:cs="Times New Roman"/>
                <w:cs/>
              </w:rPr>
              <w:t>527</w:t>
            </w:r>
            <w:r w:rsidRPr="00FD4B50">
              <w:rPr>
                <w:rFonts w:cs="Times New Roman"/>
              </w:rPr>
              <w:t>,</w:t>
            </w:r>
            <w:r w:rsidRPr="005F0D97">
              <w:rPr>
                <w:rFonts w:cs="Times New Roman"/>
                <w:cs/>
              </w:rPr>
              <w:t>686</w:t>
            </w:r>
          </w:p>
        </w:tc>
        <w:tc>
          <w:tcPr>
            <w:tcW w:w="258" w:type="dxa"/>
          </w:tcPr>
          <w:p w14:paraId="7E52B1E6" w14:textId="77777777" w:rsidR="00C93BA9" w:rsidRPr="005F0D97" w:rsidRDefault="00C93BA9" w:rsidP="00C93BA9">
            <w:pPr>
              <w:tabs>
                <w:tab w:val="decimal" w:pos="1065"/>
                <w:tab w:val="center" w:pos="4536"/>
                <w:tab w:val="right" w:pos="9072"/>
              </w:tabs>
              <w:jc w:val="right"/>
              <w:rPr>
                <w:rFonts w:cs="Times New Roman"/>
              </w:rPr>
            </w:pPr>
          </w:p>
        </w:tc>
        <w:tc>
          <w:tcPr>
            <w:tcW w:w="1156" w:type="dxa"/>
            <w:vAlign w:val="bottom"/>
          </w:tcPr>
          <w:p w14:paraId="457FBD6A" w14:textId="59CABD08" w:rsidR="00C93BA9" w:rsidRPr="005F0D97" w:rsidRDefault="004C1415" w:rsidP="00C93BA9">
            <w:pPr>
              <w:tabs>
                <w:tab w:val="decimal" w:pos="1065"/>
                <w:tab w:val="center" w:pos="4536"/>
                <w:tab w:val="right" w:pos="9072"/>
              </w:tabs>
              <w:jc w:val="right"/>
              <w:rPr>
                <w:rFonts w:cs="Times New Roman"/>
              </w:rPr>
            </w:pPr>
            <w:r w:rsidRPr="005F0D97">
              <w:rPr>
                <w:rFonts w:cs="Times New Roman"/>
                <w:cs/>
              </w:rPr>
              <w:t>666</w:t>
            </w:r>
            <w:r w:rsidRPr="004C1415">
              <w:rPr>
                <w:rFonts w:cs="Times New Roman"/>
              </w:rPr>
              <w:t>,</w:t>
            </w:r>
            <w:r w:rsidRPr="005F0D97">
              <w:rPr>
                <w:rFonts w:cs="Times New Roman"/>
                <w:cs/>
              </w:rPr>
              <w:t>800</w:t>
            </w:r>
          </w:p>
        </w:tc>
        <w:tc>
          <w:tcPr>
            <w:tcW w:w="265" w:type="dxa"/>
          </w:tcPr>
          <w:p w14:paraId="509264E6" w14:textId="77777777" w:rsidR="00C93BA9" w:rsidRPr="00EA4A68" w:rsidRDefault="00C93BA9" w:rsidP="00C93BA9">
            <w:pPr>
              <w:tabs>
                <w:tab w:val="center" w:pos="4536"/>
                <w:tab w:val="right" w:pos="9072"/>
              </w:tabs>
              <w:jc w:val="right"/>
              <w:rPr>
                <w:rFonts w:cs="Times New Roman"/>
                <w:highlight w:val="cyan"/>
              </w:rPr>
            </w:pPr>
          </w:p>
        </w:tc>
        <w:tc>
          <w:tcPr>
            <w:tcW w:w="1111" w:type="dxa"/>
            <w:vAlign w:val="bottom"/>
          </w:tcPr>
          <w:p w14:paraId="1B3599C8" w14:textId="4322E5A4" w:rsidR="00C93BA9" w:rsidRPr="00B40707" w:rsidRDefault="004C1415" w:rsidP="00C93BA9">
            <w:pPr>
              <w:tabs>
                <w:tab w:val="center" w:pos="4536"/>
                <w:tab w:val="right" w:pos="9072"/>
              </w:tabs>
              <w:ind w:right="-314" w:hanging="168"/>
              <w:jc w:val="center"/>
              <w:rPr>
                <w:rFonts w:cs="Times New Roman"/>
              </w:rPr>
            </w:pPr>
            <w:r w:rsidRPr="00B40707">
              <w:rPr>
                <w:rFonts w:cs="Times New Roman"/>
              </w:rPr>
              <w:t>366,800</w:t>
            </w:r>
          </w:p>
        </w:tc>
        <w:tc>
          <w:tcPr>
            <w:tcW w:w="353" w:type="dxa"/>
          </w:tcPr>
          <w:p w14:paraId="72595968" w14:textId="77777777" w:rsidR="00C93BA9" w:rsidRPr="00B40707" w:rsidRDefault="00C93BA9" w:rsidP="00C93BA9">
            <w:pPr>
              <w:tabs>
                <w:tab w:val="center" w:pos="4536"/>
                <w:tab w:val="right" w:pos="9072"/>
              </w:tabs>
              <w:jc w:val="center"/>
              <w:rPr>
                <w:rFonts w:cs="Times New Roman"/>
              </w:rPr>
            </w:pPr>
          </w:p>
        </w:tc>
        <w:tc>
          <w:tcPr>
            <w:tcW w:w="1241" w:type="dxa"/>
            <w:vAlign w:val="bottom"/>
          </w:tcPr>
          <w:p w14:paraId="68C7DD1F" w14:textId="581E3A47" w:rsidR="00C93BA9" w:rsidRPr="00B40707" w:rsidRDefault="004C1415" w:rsidP="00C93BA9">
            <w:pPr>
              <w:tabs>
                <w:tab w:val="center" w:pos="4536"/>
                <w:tab w:val="right" w:pos="9072"/>
              </w:tabs>
              <w:ind w:right="-314"/>
              <w:jc w:val="center"/>
              <w:rPr>
                <w:rFonts w:cs="Times New Roman"/>
              </w:rPr>
            </w:pPr>
            <w:r w:rsidRPr="00B40707">
              <w:rPr>
                <w:rFonts w:cs="Times New Roman"/>
              </w:rPr>
              <w:t>666,800</w:t>
            </w:r>
          </w:p>
        </w:tc>
      </w:tr>
      <w:tr w:rsidR="00C93BA9" w:rsidRPr="00345940" w14:paraId="37EC2703" w14:textId="77777777" w:rsidTr="00BC518F">
        <w:trPr>
          <w:trHeight w:val="261"/>
          <w:tblHeader/>
        </w:trPr>
        <w:tc>
          <w:tcPr>
            <w:tcW w:w="4242" w:type="dxa"/>
          </w:tcPr>
          <w:p w14:paraId="406F52B4" w14:textId="22A0A860" w:rsidR="00C93BA9" w:rsidRPr="00AD1F3D" w:rsidRDefault="00C93BA9" w:rsidP="00C93BA9">
            <w:pPr>
              <w:pStyle w:val="BodyText"/>
              <w:tabs>
                <w:tab w:val="center" w:pos="4536"/>
                <w:tab w:val="right" w:pos="9072"/>
              </w:tabs>
              <w:ind w:left="167" w:right="-108" w:hanging="180"/>
              <w:rPr>
                <w:rFonts w:cs="Times New Roman"/>
                <w:sz w:val="22"/>
                <w:szCs w:val="22"/>
              </w:rPr>
            </w:pPr>
            <w:r w:rsidRPr="00AD1F3D">
              <w:rPr>
                <w:rFonts w:cs="Times New Roman"/>
                <w:sz w:val="22"/>
                <w:szCs w:val="22"/>
              </w:rPr>
              <w:t xml:space="preserve">Lease liabilities </w:t>
            </w:r>
          </w:p>
        </w:tc>
        <w:tc>
          <w:tcPr>
            <w:tcW w:w="1157" w:type="dxa"/>
            <w:tcBorders>
              <w:bottom w:val="single" w:sz="4" w:space="0" w:color="auto"/>
            </w:tcBorders>
            <w:vAlign w:val="bottom"/>
          </w:tcPr>
          <w:p w14:paraId="09C490CC" w14:textId="296C4070" w:rsidR="00C93BA9" w:rsidRPr="005F0D97" w:rsidRDefault="00FD4B50" w:rsidP="00C93BA9">
            <w:pPr>
              <w:tabs>
                <w:tab w:val="decimal" w:pos="1065"/>
                <w:tab w:val="center" w:pos="4536"/>
                <w:tab w:val="right" w:pos="9072"/>
              </w:tabs>
              <w:jc w:val="right"/>
              <w:rPr>
                <w:rFonts w:cs="Times New Roman"/>
              </w:rPr>
            </w:pPr>
            <w:r w:rsidRPr="005F0D97">
              <w:rPr>
                <w:rFonts w:cs="Times New Roman"/>
                <w:cs/>
              </w:rPr>
              <w:t>1</w:t>
            </w:r>
            <w:r w:rsidRPr="00FD4B50">
              <w:rPr>
                <w:rFonts w:cs="Times New Roman"/>
              </w:rPr>
              <w:t>,</w:t>
            </w:r>
            <w:r w:rsidRPr="005F0D97">
              <w:rPr>
                <w:rFonts w:cs="Times New Roman"/>
                <w:cs/>
              </w:rPr>
              <w:t>399</w:t>
            </w:r>
            <w:r w:rsidRPr="00FD4B50">
              <w:rPr>
                <w:rFonts w:cs="Times New Roman"/>
              </w:rPr>
              <w:t>,</w:t>
            </w:r>
            <w:r w:rsidRPr="005F0D97">
              <w:rPr>
                <w:rFonts w:cs="Times New Roman"/>
                <w:cs/>
              </w:rPr>
              <w:t>009</w:t>
            </w:r>
          </w:p>
        </w:tc>
        <w:tc>
          <w:tcPr>
            <w:tcW w:w="258" w:type="dxa"/>
          </w:tcPr>
          <w:p w14:paraId="54F38793" w14:textId="77777777" w:rsidR="00C93BA9" w:rsidRPr="005F0D97" w:rsidRDefault="00C93BA9" w:rsidP="00C93BA9">
            <w:pPr>
              <w:tabs>
                <w:tab w:val="decimal" w:pos="1065"/>
                <w:tab w:val="center" w:pos="4536"/>
                <w:tab w:val="right" w:pos="9072"/>
              </w:tabs>
              <w:jc w:val="right"/>
              <w:rPr>
                <w:rFonts w:cs="Times New Roman"/>
              </w:rPr>
            </w:pPr>
          </w:p>
        </w:tc>
        <w:tc>
          <w:tcPr>
            <w:tcW w:w="1156" w:type="dxa"/>
            <w:tcBorders>
              <w:bottom w:val="single" w:sz="4" w:space="0" w:color="auto"/>
            </w:tcBorders>
            <w:vAlign w:val="bottom"/>
          </w:tcPr>
          <w:p w14:paraId="1DA4E55A" w14:textId="7FFA26F4" w:rsidR="00C93BA9" w:rsidRPr="005F0D97" w:rsidRDefault="005F0D97" w:rsidP="00C93BA9">
            <w:pPr>
              <w:tabs>
                <w:tab w:val="decimal" w:pos="1065"/>
                <w:tab w:val="center" w:pos="4536"/>
                <w:tab w:val="right" w:pos="9072"/>
              </w:tabs>
              <w:jc w:val="right"/>
              <w:rPr>
                <w:rFonts w:cs="Times New Roman"/>
              </w:rPr>
            </w:pPr>
            <w:r w:rsidRPr="005F0D97">
              <w:rPr>
                <w:rFonts w:cs="Times New Roman"/>
                <w:cs/>
              </w:rPr>
              <w:t>5</w:t>
            </w:r>
            <w:r w:rsidRPr="005F0D97">
              <w:rPr>
                <w:rFonts w:cs="Times New Roman"/>
              </w:rPr>
              <w:t>,</w:t>
            </w:r>
            <w:r w:rsidRPr="005F0D97">
              <w:rPr>
                <w:rFonts w:cs="Times New Roman"/>
                <w:cs/>
              </w:rPr>
              <w:t>813</w:t>
            </w:r>
          </w:p>
        </w:tc>
        <w:tc>
          <w:tcPr>
            <w:tcW w:w="265" w:type="dxa"/>
          </w:tcPr>
          <w:p w14:paraId="59FF6418" w14:textId="77777777" w:rsidR="00C93BA9" w:rsidRPr="00EA4A68" w:rsidRDefault="00C93BA9" w:rsidP="00C93BA9">
            <w:pPr>
              <w:tabs>
                <w:tab w:val="center" w:pos="4536"/>
                <w:tab w:val="right" w:pos="9072"/>
              </w:tabs>
              <w:jc w:val="right"/>
              <w:rPr>
                <w:rFonts w:cs="Times New Roman"/>
                <w:highlight w:val="cyan"/>
              </w:rPr>
            </w:pPr>
          </w:p>
        </w:tc>
        <w:tc>
          <w:tcPr>
            <w:tcW w:w="1111" w:type="dxa"/>
            <w:tcBorders>
              <w:bottom w:val="single" w:sz="4" w:space="0" w:color="auto"/>
            </w:tcBorders>
            <w:vAlign w:val="bottom"/>
          </w:tcPr>
          <w:p w14:paraId="35AFC19D" w14:textId="44271637" w:rsidR="00C93BA9" w:rsidRPr="00B40707" w:rsidRDefault="00C93BA9" w:rsidP="00C93BA9">
            <w:pPr>
              <w:tabs>
                <w:tab w:val="center" w:pos="4536"/>
                <w:tab w:val="right" w:pos="9072"/>
              </w:tabs>
              <w:jc w:val="right"/>
              <w:rPr>
                <w:rFonts w:cs="Times New Roman"/>
              </w:rPr>
            </w:pPr>
            <w:r w:rsidRPr="00B40707">
              <w:rPr>
                <w:rFonts w:cs="Times New Roman"/>
              </w:rPr>
              <w:t>6,792</w:t>
            </w:r>
          </w:p>
        </w:tc>
        <w:tc>
          <w:tcPr>
            <w:tcW w:w="353" w:type="dxa"/>
          </w:tcPr>
          <w:p w14:paraId="32A37628" w14:textId="77777777" w:rsidR="00C93BA9" w:rsidRPr="00B40707" w:rsidRDefault="00C93BA9" w:rsidP="00C93BA9">
            <w:pPr>
              <w:tabs>
                <w:tab w:val="center" w:pos="4536"/>
                <w:tab w:val="right" w:pos="9072"/>
              </w:tabs>
              <w:jc w:val="center"/>
              <w:rPr>
                <w:rFonts w:cs="Times New Roman"/>
              </w:rPr>
            </w:pPr>
          </w:p>
        </w:tc>
        <w:tc>
          <w:tcPr>
            <w:tcW w:w="1241" w:type="dxa"/>
            <w:tcBorders>
              <w:bottom w:val="single" w:sz="4" w:space="0" w:color="auto"/>
            </w:tcBorders>
            <w:vAlign w:val="bottom"/>
          </w:tcPr>
          <w:p w14:paraId="43F8B95E" w14:textId="2A8C1692" w:rsidR="00C93BA9" w:rsidRPr="00B40707" w:rsidRDefault="00C93BA9" w:rsidP="00C93BA9">
            <w:pPr>
              <w:tabs>
                <w:tab w:val="center" w:pos="4536"/>
                <w:tab w:val="right" w:pos="9072"/>
              </w:tabs>
              <w:jc w:val="right"/>
              <w:rPr>
                <w:rFonts w:cs="Times New Roman"/>
              </w:rPr>
            </w:pPr>
            <w:r w:rsidRPr="00B40707">
              <w:rPr>
                <w:rFonts w:cs="Times New Roman"/>
              </w:rPr>
              <w:t>5,813</w:t>
            </w:r>
          </w:p>
        </w:tc>
      </w:tr>
      <w:tr w:rsidR="00C93BA9" w:rsidRPr="00345940" w14:paraId="24302D0D" w14:textId="77777777" w:rsidTr="00BC518F">
        <w:trPr>
          <w:trHeight w:val="261"/>
          <w:tblHeader/>
        </w:trPr>
        <w:tc>
          <w:tcPr>
            <w:tcW w:w="4242" w:type="dxa"/>
          </w:tcPr>
          <w:p w14:paraId="79A16C16" w14:textId="77777777" w:rsidR="00C93BA9" w:rsidRPr="00AD1F3D" w:rsidRDefault="00C93BA9" w:rsidP="00C93BA9">
            <w:pPr>
              <w:pStyle w:val="BodyText"/>
              <w:tabs>
                <w:tab w:val="center" w:pos="4536"/>
                <w:tab w:val="right" w:pos="9072"/>
              </w:tabs>
              <w:ind w:right="-108"/>
              <w:rPr>
                <w:rFonts w:cs="Times New Roman"/>
                <w:sz w:val="22"/>
                <w:szCs w:val="22"/>
              </w:rPr>
            </w:pPr>
          </w:p>
        </w:tc>
        <w:tc>
          <w:tcPr>
            <w:tcW w:w="1157" w:type="dxa"/>
            <w:tcBorders>
              <w:top w:val="single" w:sz="4" w:space="0" w:color="auto"/>
              <w:bottom w:val="double" w:sz="4" w:space="0" w:color="auto"/>
            </w:tcBorders>
            <w:vAlign w:val="bottom"/>
          </w:tcPr>
          <w:p w14:paraId="40BC8B91" w14:textId="08AA272A" w:rsidR="00C93BA9" w:rsidRPr="005F0D97" w:rsidRDefault="005F0D97" w:rsidP="005F0D97">
            <w:pPr>
              <w:tabs>
                <w:tab w:val="center" w:pos="4536"/>
                <w:tab w:val="right" w:pos="9072"/>
              </w:tabs>
              <w:jc w:val="right"/>
              <w:rPr>
                <w:rFonts w:cs="Times New Roman"/>
                <w:b/>
                <w:bCs/>
              </w:rPr>
            </w:pPr>
            <w:r w:rsidRPr="008756C8">
              <w:rPr>
                <w:rFonts w:cs="Times New Roman"/>
                <w:b/>
                <w:bCs/>
                <w:cs/>
              </w:rPr>
              <w:t>7</w:t>
            </w:r>
            <w:r w:rsidRPr="005F0D97">
              <w:rPr>
                <w:rFonts w:cs="Times New Roman"/>
                <w:b/>
                <w:bCs/>
              </w:rPr>
              <w:t>,</w:t>
            </w:r>
            <w:r w:rsidR="009B7A2C" w:rsidRPr="009B7A2C">
              <w:rPr>
                <w:rFonts w:cs="Times New Roman"/>
                <w:b/>
                <w:bCs/>
              </w:rPr>
              <w:t>859</w:t>
            </w:r>
            <w:r w:rsidRPr="005F0D97">
              <w:rPr>
                <w:rFonts w:cs="Times New Roman"/>
                <w:b/>
                <w:bCs/>
              </w:rPr>
              <w:t>,</w:t>
            </w:r>
            <w:r w:rsidRPr="008756C8">
              <w:rPr>
                <w:rFonts w:cs="Times New Roman"/>
                <w:b/>
                <w:bCs/>
                <w:cs/>
              </w:rPr>
              <w:t>720</w:t>
            </w:r>
          </w:p>
        </w:tc>
        <w:tc>
          <w:tcPr>
            <w:tcW w:w="258" w:type="dxa"/>
          </w:tcPr>
          <w:p w14:paraId="1C431205" w14:textId="77777777" w:rsidR="00C93BA9" w:rsidRPr="005F0D97" w:rsidRDefault="00C93BA9" w:rsidP="005F0D97">
            <w:pPr>
              <w:tabs>
                <w:tab w:val="center" w:pos="4536"/>
                <w:tab w:val="right" w:pos="9072"/>
              </w:tabs>
              <w:jc w:val="right"/>
              <w:rPr>
                <w:rFonts w:cs="Times New Roman"/>
                <w:b/>
                <w:bCs/>
              </w:rPr>
            </w:pPr>
          </w:p>
        </w:tc>
        <w:tc>
          <w:tcPr>
            <w:tcW w:w="1156" w:type="dxa"/>
            <w:tcBorders>
              <w:top w:val="single" w:sz="4" w:space="0" w:color="auto"/>
              <w:bottom w:val="double" w:sz="4" w:space="0" w:color="auto"/>
            </w:tcBorders>
            <w:vAlign w:val="bottom"/>
          </w:tcPr>
          <w:p w14:paraId="54170336" w14:textId="18F7D06D" w:rsidR="00C93BA9" w:rsidRPr="005F0D97" w:rsidRDefault="005F0D97" w:rsidP="005F0D97">
            <w:pPr>
              <w:tabs>
                <w:tab w:val="center" w:pos="4536"/>
                <w:tab w:val="right" w:pos="9072"/>
              </w:tabs>
              <w:jc w:val="right"/>
              <w:rPr>
                <w:rFonts w:cs="Times New Roman"/>
                <w:b/>
                <w:bCs/>
              </w:rPr>
            </w:pPr>
            <w:r w:rsidRPr="005F0D97">
              <w:rPr>
                <w:rFonts w:cs="Times New Roman"/>
                <w:b/>
                <w:bCs/>
                <w:cs/>
              </w:rPr>
              <w:t>672</w:t>
            </w:r>
            <w:r w:rsidRPr="005F0D97">
              <w:rPr>
                <w:rFonts w:cs="Times New Roman"/>
                <w:b/>
                <w:bCs/>
              </w:rPr>
              <w:t>,</w:t>
            </w:r>
            <w:r w:rsidRPr="005F0D97">
              <w:rPr>
                <w:rFonts w:cs="Times New Roman"/>
                <w:b/>
                <w:bCs/>
                <w:cs/>
              </w:rPr>
              <w:t>613</w:t>
            </w:r>
          </w:p>
        </w:tc>
        <w:tc>
          <w:tcPr>
            <w:tcW w:w="265" w:type="dxa"/>
          </w:tcPr>
          <w:p w14:paraId="11E30DB4" w14:textId="77777777" w:rsidR="00C93BA9" w:rsidRPr="00EA4A68" w:rsidRDefault="00C93BA9" w:rsidP="00C93BA9">
            <w:pPr>
              <w:tabs>
                <w:tab w:val="center" w:pos="4536"/>
                <w:tab w:val="right" w:pos="9072"/>
              </w:tabs>
              <w:jc w:val="right"/>
              <w:rPr>
                <w:rFonts w:cs="Times New Roman"/>
                <w:highlight w:val="cyan"/>
              </w:rPr>
            </w:pPr>
          </w:p>
        </w:tc>
        <w:tc>
          <w:tcPr>
            <w:tcW w:w="1111" w:type="dxa"/>
            <w:tcBorders>
              <w:top w:val="single" w:sz="4" w:space="0" w:color="auto"/>
              <w:bottom w:val="double" w:sz="4" w:space="0" w:color="auto"/>
            </w:tcBorders>
            <w:vAlign w:val="bottom"/>
          </w:tcPr>
          <w:p w14:paraId="4E91791F" w14:textId="5B4AA9AB" w:rsidR="00C93BA9" w:rsidRPr="00B40707" w:rsidRDefault="00C93BA9" w:rsidP="00C93BA9">
            <w:pPr>
              <w:tabs>
                <w:tab w:val="center" w:pos="4536"/>
                <w:tab w:val="right" w:pos="9072"/>
              </w:tabs>
              <w:jc w:val="right"/>
              <w:rPr>
                <w:rFonts w:cs="Times New Roman"/>
                <w:b/>
                <w:bCs/>
              </w:rPr>
            </w:pPr>
            <w:r w:rsidRPr="00B40707">
              <w:rPr>
                <w:rFonts w:cs="Times New Roman"/>
                <w:b/>
                <w:bCs/>
              </w:rPr>
              <w:t>823,592</w:t>
            </w:r>
          </w:p>
        </w:tc>
        <w:tc>
          <w:tcPr>
            <w:tcW w:w="353" w:type="dxa"/>
          </w:tcPr>
          <w:p w14:paraId="3DE08615" w14:textId="77777777" w:rsidR="00C93BA9" w:rsidRPr="00B40707" w:rsidRDefault="00C93BA9" w:rsidP="00C93BA9">
            <w:pPr>
              <w:tabs>
                <w:tab w:val="center" w:pos="4536"/>
                <w:tab w:val="right" w:pos="9072"/>
              </w:tabs>
              <w:jc w:val="center"/>
              <w:rPr>
                <w:rFonts w:cs="Times New Roman"/>
              </w:rPr>
            </w:pPr>
          </w:p>
        </w:tc>
        <w:tc>
          <w:tcPr>
            <w:tcW w:w="1241" w:type="dxa"/>
            <w:tcBorders>
              <w:top w:val="single" w:sz="4" w:space="0" w:color="auto"/>
              <w:bottom w:val="double" w:sz="4" w:space="0" w:color="auto"/>
            </w:tcBorders>
            <w:vAlign w:val="bottom"/>
          </w:tcPr>
          <w:p w14:paraId="6984BC14" w14:textId="5A5BDBA9" w:rsidR="00C93BA9" w:rsidRPr="00B40707" w:rsidRDefault="00C93BA9" w:rsidP="00C93BA9">
            <w:pPr>
              <w:tabs>
                <w:tab w:val="center" w:pos="4536"/>
                <w:tab w:val="right" w:pos="9072"/>
              </w:tabs>
              <w:jc w:val="right"/>
              <w:rPr>
                <w:rFonts w:cs="Times New Roman"/>
              </w:rPr>
            </w:pPr>
            <w:r w:rsidRPr="00B40707">
              <w:rPr>
                <w:rFonts w:cs="Times New Roman"/>
                <w:b/>
                <w:bCs/>
              </w:rPr>
              <w:t>672,613</w:t>
            </w:r>
          </w:p>
        </w:tc>
      </w:tr>
      <w:tr w:rsidR="00C93BA9" w:rsidRPr="00345940" w14:paraId="768521AF" w14:textId="77777777" w:rsidTr="00BC518F">
        <w:trPr>
          <w:trHeight w:val="272"/>
          <w:tblHeader/>
        </w:trPr>
        <w:tc>
          <w:tcPr>
            <w:tcW w:w="4242" w:type="dxa"/>
          </w:tcPr>
          <w:p w14:paraId="673D00C5" w14:textId="77777777" w:rsidR="00C93BA9" w:rsidRPr="00AD1F3D" w:rsidRDefault="00C93BA9" w:rsidP="00C93BA9">
            <w:pPr>
              <w:pStyle w:val="BodyText"/>
              <w:tabs>
                <w:tab w:val="center" w:pos="4536"/>
                <w:tab w:val="right" w:pos="9072"/>
              </w:tabs>
              <w:ind w:right="-108"/>
              <w:rPr>
                <w:rFonts w:cs="Times New Roman"/>
                <w:sz w:val="22"/>
                <w:szCs w:val="22"/>
                <w:cs/>
              </w:rPr>
            </w:pPr>
          </w:p>
        </w:tc>
        <w:tc>
          <w:tcPr>
            <w:tcW w:w="1157" w:type="dxa"/>
            <w:tcBorders>
              <w:top w:val="double" w:sz="4" w:space="0" w:color="auto"/>
            </w:tcBorders>
            <w:vAlign w:val="bottom"/>
          </w:tcPr>
          <w:p w14:paraId="2A53767C"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58" w:type="dxa"/>
          </w:tcPr>
          <w:p w14:paraId="5EF5429F"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1156" w:type="dxa"/>
            <w:tcBorders>
              <w:top w:val="double" w:sz="4" w:space="0" w:color="auto"/>
            </w:tcBorders>
            <w:vAlign w:val="bottom"/>
          </w:tcPr>
          <w:p w14:paraId="0209A3DC"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65" w:type="dxa"/>
          </w:tcPr>
          <w:p w14:paraId="46DFD715" w14:textId="77777777" w:rsidR="00C93BA9" w:rsidRPr="00EA4A68" w:rsidRDefault="00C93BA9" w:rsidP="00C93BA9">
            <w:pPr>
              <w:tabs>
                <w:tab w:val="center" w:pos="4536"/>
                <w:tab w:val="right" w:pos="9072"/>
              </w:tabs>
              <w:jc w:val="both"/>
              <w:rPr>
                <w:rFonts w:cs="Times New Roman"/>
                <w:highlight w:val="cyan"/>
              </w:rPr>
            </w:pPr>
          </w:p>
        </w:tc>
        <w:tc>
          <w:tcPr>
            <w:tcW w:w="1111" w:type="dxa"/>
            <w:tcBorders>
              <w:top w:val="double" w:sz="4" w:space="0" w:color="auto"/>
            </w:tcBorders>
            <w:vAlign w:val="bottom"/>
          </w:tcPr>
          <w:p w14:paraId="144B2843" w14:textId="77777777" w:rsidR="00C93BA9" w:rsidRPr="00B40707" w:rsidRDefault="00C93BA9" w:rsidP="00C93BA9">
            <w:pPr>
              <w:tabs>
                <w:tab w:val="center" w:pos="4536"/>
                <w:tab w:val="right" w:pos="9072"/>
              </w:tabs>
              <w:jc w:val="both"/>
              <w:rPr>
                <w:rFonts w:cs="Times New Roman"/>
              </w:rPr>
            </w:pPr>
          </w:p>
        </w:tc>
        <w:tc>
          <w:tcPr>
            <w:tcW w:w="353" w:type="dxa"/>
            <w:vAlign w:val="center"/>
          </w:tcPr>
          <w:p w14:paraId="22543E7A" w14:textId="77777777" w:rsidR="00C93BA9" w:rsidRPr="00B40707" w:rsidRDefault="00C93BA9" w:rsidP="00C93BA9">
            <w:pPr>
              <w:tabs>
                <w:tab w:val="center" w:pos="4536"/>
                <w:tab w:val="right" w:pos="9072"/>
              </w:tabs>
              <w:jc w:val="center"/>
              <w:rPr>
                <w:rFonts w:cs="Times New Roman"/>
                <w:b/>
              </w:rPr>
            </w:pPr>
          </w:p>
        </w:tc>
        <w:tc>
          <w:tcPr>
            <w:tcW w:w="1241" w:type="dxa"/>
            <w:tcBorders>
              <w:top w:val="double" w:sz="4" w:space="0" w:color="auto"/>
            </w:tcBorders>
            <w:vAlign w:val="bottom"/>
          </w:tcPr>
          <w:p w14:paraId="14ED8146" w14:textId="77777777" w:rsidR="00C93BA9" w:rsidRPr="00B40707" w:rsidRDefault="00C93BA9" w:rsidP="00C93BA9">
            <w:pPr>
              <w:tabs>
                <w:tab w:val="decimal" w:pos="685"/>
                <w:tab w:val="center" w:pos="4536"/>
                <w:tab w:val="right" w:pos="9072"/>
              </w:tabs>
              <w:jc w:val="center"/>
              <w:rPr>
                <w:rFonts w:cs="Times New Roman"/>
              </w:rPr>
            </w:pPr>
          </w:p>
        </w:tc>
      </w:tr>
      <w:tr w:rsidR="00C93BA9" w:rsidRPr="00345940" w14:paraId="4831B656" w14:textId="77777777" w:rsidTr="00BC518F">
        <w:trPr>
          <w:trHeight w:val="523"/>
          <w:tblHeader/>
        </w:trPr>
        <w:tc>
          <w:tcPr>
            <w:tcW w:w="4242" w:type="dxa"/>
          </w:tcPr>
          <w:p w14:paraId="6C6A2CCF" w14:textId="77777777" w:rsidR="00C93BA9" w:rsidRPr="00AD1F3D" w:rsidRDefault="00C93BA9" w:rsidP="00C93BA9">
            <w:pPr>
              <w:pStyle w:val="BodyText"/>
              <w:tabs>
                <w:tab w:val="center" w:pos="4536"/>
                <w:tab w:val="right" w:pos="9072"/>
              </w:tabs>
              <w:ind w:left="167" w:right="-108" w:hanging="167"/>
              <w:rPr>
                <w:rFonts w:cs="Times New Roman"/>
                <w:b/>
                <w:i/>
                <w:iCs/>
                <w:sz w:val="22"/>
                <w:szCs w:val="22"/>
                <w:cs/>
              </w:rPr>
            </w:pPr>
            <w:r w:rsidRPr="00AD1F3D">
              <w:rPr>
                <w:rFonts w:cs="Times New Roman"/>
                <w:b/>
                <w:i/>
                <w:iCs/>
                <w:spacing w:val="-2"/>
                <w:sz w:val="22"/>
                <w:szCs w:val="22"/>
              </w:rPr>
              <w:t>Financial instruments with variable interest rates</w:t>
            </w:r>
            <w:r w:rsidRPr="00AD1F3D">
              <w:rPr>
                <w:rFonts w:cs="Times New Roman"/>
                <w:b/>
                <w:i/>
                <w:iCs/>
                <w:sz w:val="22"/>
                <w:szCs w:val="22"/>
              </w:rPr>
              <w:t xml:space="preserve"> </w:t>
            </w:r>
          </w:p>
        </w:tc>
        <w:tc>
          <w:tcPr>
            <w:tcW w:w="1157" w:type="dxa"/>
            <w:vAlign w:val="bottom"/>
          </w:tcPr>
          <w:p w14:paraId="4045F351"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58" w:type="dxa"/>
          </w:tcPr>
          <w:p w14:paraId="5694367A"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1156" w:type="dxa"/>
            <w:vAlign w:val="bottom"/>
          </w:tcPr>
          <w:p w14:paraId="0EFACE2D"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65" w:type="dxa"/>
          </w:tcPr>
          <w:p w14:paraId="46C43E62" w14:textId="77777777" w:rsidR="00C93BA9" w:rsidRPr="00EA4A68" w:rsidRDefault="00C93BA9" w:rsidP="00C93BA9">
            <w:pPr>
              <w:tabs>
                <w:tab w:val="center" w:pos="4536"/>
                <w:tab w:val="right" w:pos="9072"/>
              </w:tabs>
              <w:jc w:val="both"/>
              <w:rPr>
                <w:rFonts w:cs="Times New Roman"/>
                <w:highlight w:val="cyan"/>
              </w:rPr>
            </w:pPr>
          </w:p>
        </w:tc>
        <w:tc>
          <w:tcPr>
            <w:tcW w:w="1111" w:type="dxa"/>
            <w:vAlign w:val="bottom"/>
          </w:tcPr>
          <w:p w14:paraId="719A0B9E" w14:textId="77777777" w:rsidR="00C93BA9" w:rsidRPr="00B40707" w:rsidRDefault="00C93BA9" w:rsidP="00C93BA9">
            <w:pPr>
              <w:tabs>
                <w:tab w:val="center" w:pos="4536"/>
                <w:tab w:val="right" w:pos="9072"/>
              </w:tabs>
              <w:jc w:val="both"/>
              <w:rPr>
                <w:rFonts w:cs="Times New Roman"/>
              </w:rPr>
            </w:pPr>
          </w:p>
        </w:tc>
        <w:tc>
          <w:tcPr>
            <w:tcW w:w="353" w:type="dxa"/>
            <w:vAlign w:val="center"/>
          </w:tcPr>
          <w:p w14:paraId="3DBC9A52" w14:textId="77777777" w:rsidR="00C93BA9" w:rsidRPr="00B40707" w:rsidRDefault="00C93BA9" w:rsidP="00C93BA9">
            <w:pPr>
              <w:tabs>
                <w:tab w:val="center" w:pos="4536"/>
                <w:tab w:val="right" w:pos="9072"/>
              </w:tabs>
              <w:jc w:val="center"/>
              <w:rPr>
                <w:rFonts w:cs="Times New Roman"/>
                <w:b/>
              </w:rPr>
            </w:pPr>
          </w:p>
        </w:tc>
        <w:tc>
          <w:tcPr>
            <w:tcW w:w="1241" w:type="dxa"/>
            <w:vAlign w:val="bottom"/>
          </w:tcPr>
          <w:p w14:paraId="07790140" w14:textId="77777777" w:rsidR="00C93BA9" w:rsidRPr="00B40707" w:rsidRDefault="00C93BA9" w:rsidP="00C93BA9">
            <w:pPr>
              <w:tabs>
                <w:tab w:val="decimal" w:pos="685"/>
                <w:tab w:val="center" w:pos="4536"/>
                <w:tab w:val="right" w:pos="9072"/>
              </w:tabs>
              <w:jc w:val="center"/>
              <w:rPr>
                <w:rFonts w:cs="Times New Roman"/>
              </w:rPr>
            </w:pPr>
          </w:p>
        </w:tc>
      </w:tr>
      <w:tr w:rsidR="00C93BA9" w:rsidRPr="00345940" w14:paraId="6D44AE2E" w14:textId="77777777" w:rsidTr="00BC518F">
        <w:trPr>
          <w:trHeight w:val="272"/>
          <w:tblHeader/>
        </w:trPr>
        <w:tc>
          <w:tcPr>
            <w:tcW w:w="4242" w:type="dxa"/>
          </w:tcPr>
          <w:p w14:paraId="362CE306" w14:textId="77777777" w:rsidR="00C93BA9" w:rsidRPr="00AD1F3D" w:rsidRDefault="00C93BA9" w:rsidP="00C93BA9">
            <w:pPr>
              <w:pStyle w:val="BodyText"/>
              <w:tabs>
                <w:tab w:val="center" w:pos="4536"/>
                <w:tab w:val="right" w:pos="9072"/>
              </w:tabs>
              <w:ind w:right="-108"/>
              <w:rPr>
                <w:rFonts w:cs="Times New Roman"/>
                <w:i/>
                <w:iCs/>
                <w:sz w:val="22"/>
                <w:szCs w:val="22"/>
                <w:cs/>
              </w:rPr>
            </w:pPr>
            <w:r w:rsidRPr="00AD1F3D">
              <w:rPr>
                <w:rFonts w:cs="Times New Roman"/>
                <w:i/>
                <w:iCs/>
                <w:sz w:val="22"/>
                <w:szCs w:val="22"/>
              </w:rPr>
              <w:t>Financial liabilities</w:t>
            </w:r>
          </w:p>
        </w:tc>
        <w:tc>
          <w:tcPr>
            <w:tcW w:w="1157" w:type="dxa"/>
            <w:vAlign w:val="bottom"/>
          </w:tcPr>
          <w:p w14:paraId="730E3897"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58" w:type="dxa"/>
            <w:vAlign w:val="center"/>
          </w:tcPr>
          <w:p w14:paraId="039DE9C7"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1156" w:type="dxa"/>
            <w:vAlign w:val="bottom"/>
          </w:tcPr>
          <w:p w14:paraId="5C1E2094" w14:textId="77777777" w:rsidR="00C93BA9" w:rsidRPr="00EA4A68" w:rsidRDefault="00C93BA9" w:rsidP="00C93BA9">
            <w:pPr>
              <w:tabs>
                <w:tab w:val="decimal" w:pos="1065"/>
                <w:tab w:val="center" w:pos="4536"/>
                <w:tab w:val="right" w:pos="9072"/>
              </w:tabs>
              <w:jc w:val="right"/>
              <w:rPr>
                <w:rFonts w:cs="Times New Roman"/>
                <w:highlight w:val="cyan"/>
              </w:rPr>
            </w:pPr>
          </w:p>
        </w:tc>
        <w:tc>
          <w:tcPr>
            <w:tcW w:w="265" w:type="dxa"/>
          </w:tcPr>
          <w:p w14:paraId="0AD4AAD5" w14:textId="77777777" w:rsidR="00C93BA9" w:rsidRPr="00EA4A68" w:rsidRDefault="00C93BA9" w:rsidP="00C93BA9">
            <w:pPr>
              <w:tabs>
                <w:tab w:val="center" w:pos="4536"/>
                <w:tab w:val="right" w:pos="9072"/>
              </w:tabs>
              <w:jc w:val="right"/>
              <w:rPr>
                <w:rFonts w:cs="Times New Roman"/>
                <w:highlight w:val="cyan"/>
              </w:rPr>
            </w:pPr>
          </w:p>
        </w:tc>
        <w:tc>
          <w:tcPr>
            <w:tcW w:w="1111" w:type="dxa"/>
            <w:vAlign w:val="bottom"/>
          </w:tcPr>
          <w:p w14:paraId="1BAA516C" w14:textId="77777777" w:rsidR="00C93BA9" w:rsidRPr="00B40707" w:rsidRDefault="00C93BA9" w:rsidP="00C93BA9">
            <w:pPr>
              <w:tabs>
                <w:tab w:val="center" w:pos="4536"/>
                <w:tab w:val="right" w:pos="9072"/>
              </w:tabs>
              <w:jc w:val="right"/>
              <w:rPr>
                <w:rFonts w:cs="Times New Roman"/>
              </w:rPr>
            </w:pPr>
          </w:p>
        </w:tc>
        <w:tc>
          <w:tcPr>
            <w:tcW w:w="353" w:type="dxa"/>
            <w:vAlign w:val="center"/>
          </w:tcPr>
          <w:p w14:paraId="70025DDE" w14:textId="77777777" w:rsidR="00C93BA9" w:rsidRPr="00B40707" w:rsidRDefault="00C93BA9" w:rsidP="00C93BA9">
            <w:pPr>
              <w:tabs>
                <w:tab w:val="center" w:pos="4536"/>
                <w:tab w:val="right" w:pos="9072"/>
              </w:tabs>
              <w:jc w:val="center"/>
              <w:rPr>
                <w:rFonts w:cs="Times New Roman"/>
                <w:b/>
              </w:rPr>
            </w:pPr>
          </w:p>
        </w:tc>
        <w:tc>
          <w:tcPr>
            <w:tcW w:w="1241" w:type="dxa"/>
            <w:vAlign w:val="bottom"/>
          </w:tcPr>
          <w:p w14:paraId="25D81259" w14:textId="77777777" w:rsidR="00C93BA9" w:rsidRPr="00B40707" w:rsidRDefault="00C93BA9" w:rsidP="00C93BA9">
            <w:pPr>
              <w:tabs>
                <w:tab w:val="center" w:pos="4536"/>
                <w:tab w:val="right" w:pos="9072"/>
              </w:tabs>
              <w:jc w:val="right"/>
              <w:rPr>
                <w:rFonts w:cs="Times New Roman"/>
              </w:rPr>
            </w:pPr>
          </w:p>
        </w:tc>
      </w:tr>
      <w:tr w:rsidR="00C93BA9" w:rsidRPr="00345940" w14:paraId="6BEFAA18" w14:textId="77777777" w:rsidTr="00BC518F">
        <w:trPr>
          <w:trHeight w:val="261"/>
          <w:tblHeader/>
        </w:trPr>
        <w:tc>
          <w:tcPr>
            <w:tcW w:w="4242" w:type="dxa"/>
            <w:vAlign w:val="bottom"/>
          </w:tcPr>
          <w:p w14:paraId="7EDB1058" w14:textId="092B370F" w:rsidR="00C93BA9" w:rsidRPr="00AD1F3D" w:rsidRDefault="00C93BA9" w:rsidP="00C93BA9">
            <w:pPr>
              <w:pStyle w:val="BodyText"/>
              <w:tabs>
                <w:tab w:val="center" w:pos="4536"/>
                <w:tab w:val="right" w:pos="9072"/>
              </w:tabs>
              <w:ind w:right="-108"/>
              <w:rPr>
                <w:rFonts w:cs="Times New Roman"/>
                <w:sz w:val="22"/>
                <w:szCs w:val="22"/>
                <w:cs/>
              </w:rPr>
            </w:pPr>
            <w:r w:rsidRPr="00AD1F3D">
              <w:rPr>
                <w:rFonts w:cs="Times New Roman"/>
                <w:sz w:val="22"/>
                <w:szCs w:val="22"/>
              </w:rPr>
              <w:t>Long-term loans from financial institutions</w:t>
            </w:r>
          </w:p>
        </w:tc>
        <w:tc>
          <w:tcPr>
            <w:tcW w:w="1157" w:type="dxa"/>
            <w:tcBorders>
              <w:bottom w:val="double" w:sz="4" w:space="0" w:color="auto"/>
            </w:tcBorders>
            <w:vAlign w:val="bottom"/>
          </w:tcPr>
          <w:p w14:paraId="350F0711" w14:textId="0B84ECAD" w:rsidR="00C93BA9" w:rsidRPr="00A55EC4" w:rsidRDefault="00A55EC4" w:rsidP="00C93BA9">
            <w:pPr>
              <w:tabs>
                <w:tab w:val="center" w:pos="4536"/>
                <w:tab w:val="right" w:pos="9072"/>
              </w:tabs>
              <w:jc w:val="right"/>
              <w:rPr>
                <w:rFonts w:cs="Times New Roman"/>
                <w:b/>
                <w:bCs/>
              </w:rPr>
            </w:pPr>
            <w:r w:rsidRPr="00A55EC4">
              <w:rPr>
                <w:rFonts w:cs="Times New Roman"/>
                <w:b/>
                <w:bCs/>
                <w:cs/>
              </w:rPr>
              <w:t>5</w:t>
            </w:r>
            <w:r w:rsidRPr="00A55EC4">
              <w:rPr>
                <w:rFonts w:cs="Times New Roman"/>
                <w:b/>
                <w:bCs/>
              </w:rPr>
              <w:t>,</w:t>
            </w:r>
            <w:r w:rsidRPr="00A55EC4">
              <w:rPr>
                <w:rFonts w:cs="Times New Roman"/>
                <w:b/>
                <w:bCs/>
                <w:cs/>
              </w:rPr>
              <w:t>766</w:t>
            </w:r>
            <w:r w:rsidRPr="00A55EC4">
              <w:rPr>
                <w:rFonts w:cs="Times New Roman"/>
                <w:b/>
                <w:bCs/>
              </w:rPr>
              <w:t>,</w:t>
            </w:r>
            <w:r w:rsidRPr="00A55EC4">
              <w:rPr>
                <w:rFonts w:cs="Times New Roman"/>
                <w:b/>
                <w:bCs/>
                <w:cs/>
              </w:rPr>
              <w:t>600</w:t>
            </w:r>
          </w:p>
        </w:tc>
        <w:tc>
          <w:tcPr>
            <w:tcW w:w="258" w:type="dxa"/>
            <w:vAlign w:val="center"/>
          </w:tcPr>
          <w:p w14:paraId="1C8EDDD6" w14:textId="77777777" w:rsidR="00C93BA9" w:rsidRPr="00EA4A68" w:rsidRDefault="00C93BA9" w:rsidP="00C93BA9">
            <w:pPr>
              <w:tabs>
                <w:tab w:val="decimal" w:pos="1065"/>
                <w:tab w:val="center" w:pos="4536"/>
                <w:tab w:val="right" w:pos="9072"/>
              </w:tabs>
              <w:jc w:val="right"/>
              <w:rPr>
                <w:rFonts w:cs="Times New Roman"/>
                <w:b/>
                <w:bCs/>
                <w:highlight w:val="cyan"/>
              </w:rPr>
            </w:pPr>
          </w:p>
        </w:tc>
        <w:tc>
          <w:tcPr>
            <w:tcW w:w="1156" w:type="dxa"/>
            <w:tcBorders>
              <w:bottom w:val="double" w:sz="4" w:space="0" w:color="auto"/>
            </w:tcBorders>
            <w:vAlign w:val="bottom"/>
          </w:tcPr>
          <w:p w14:paraId="2FE1193C" w14:textId="234919FC" w:rsidR="00C93BA9" w:rsidRPr="00A55EC4" w:rsidRDefault="00A55EC4" w:rsidP="00A55EC4">
            <w:pPr>
              <w:tabs>
                <w:tab w:val="center" w:pos="4536"/>
                <w:tab w:val="right" w:pos="9072"/>
              </w:tabs>
              <w:ind w:right="-314"/>
              <w:jc w:val="center"/>
              <w:rPr>
                <w:rFonts w:cs="Times New Roman"/>
                <w:b/>
                <w:bCs/>
              </w:rPr>
            </w:pPr>
            <w:r w:rsidRPr="00B40707">
              <w:rPr>
                <w:rFonts w:cs="Times New Roman"/>
                <w:b/>
                <w:bCs/>
              </w:rPr>
              <w:t>-</w:t>
            </w:r>
          </w:p>
        </w:tc>
        <w:tc>
          <w:tcPr>
            <w:tcW w:w="265" w:type="dxa"/>
          </w:tcPr>
          <w:p w14:paraId="6991D901" w14:textId="77777777" w:rsidR="00C93BA9" w:rsidRPr="00EA4A68" w:rsidRDefault="00C93BA9" w:rsidP="00C93BA9">
            <w:pPr>
              <w:tabs>
                <w:tab w:val="center" w:pos="4536"/>
                <w:tab w:val="right" w:pos="9072"/>
              </w:tabs>
              <w:jc w:val="right"/>
              <w:rPr>
                <w:rFonts w:cs="Times New Roman"/>
                <w:b/>
                <w:bCs/>
                <w:highlight w:val="cyan"/>
              </w:rPr>
            </w:pPr>
          </w:p>
        </w:tc>
        <w:tc>
          <w:tcPr>
            <w:tcW w:w="1111" w:type="dxa"/>
            <w:tcBorders>
              <w:bottom w:val="double" w:sz="4" w:space="0" w:color="auto"/>
            </w:tcBorders>
            <w:vAlign w:val="bottom"/>
          </w:tcPr>
          <w:p w14:paraId="1B3EDCC6" w14:textId="1C5A642B" w:rsidR="00C93BA9" w:rsidRPr="00B40707" w:rsidRDefault="00C93BA9" w:rsidP="00C93BA9">
            <w:pPr>
              <w:tabs>
                <w:tab w:val="center" w:pos="4536"/>
                <w:tab w:val="right" w:pos="9072"/>
              </w:tabs>
              <w:jc w:val="right"/>
              <w:rPr>
                <w:rFonts w:cs="Times New Roman"/>
                <w:b/>
                <w:bCs/>
              </w:rPr>
            </w:pPr>
            <w:r w:rsidRPr="00B40707">
              <w:rPr>
                <w:rFonts w:cs="Times New Roman"/>
                <w:b/>
                <w:bCs/>
              </w:rPr>
              <w:t>292,002</w:t>
            </w:r>
          </w:p>
        </w:tc>
        <w:tc>
          <w:tcPr>
            <w:tcW w:w="353" w:type="dxa"/>
          </w:tcPr>
          <w:p w14:paraId="55A85080" w14:textId="77777777" w:rsidR="00C93BA9" w:rsidRPr="00B40707" w:rsidRDefault="00C93BA9" w:rsidP="00C93BA9">
            <w:pPr>
              <w:tabs>
                <w:tab w:val="center" w:pos="4536"/>
                <w:tab w:val="right" w:pos="9072"/>
              </w:tabs>
              <w:jc w:val="center"/>
              <w:rPr>
                <w:rFonts w:cs="Times New Roman"/>
                <w:b/>
                <w:bCs/>
              </w:rPr>
            </w:pPr>
          </w:p>
        </w:tc>
        <w:tc>
          <w:tcPr>
            <w:tcW w:w="1241" w:type="dxa"/>
            <w:tcBorders>
              <w:bottom w:val="double" w:sz="4" w:space="0" w:color="auto"/>
            </w:tcBorders>
            <w:vAlign w:val="bottom"/>
          </w:tcPr>
          <w:p w14:paraId="35251DA9" w14:textId="52C191F9" w:rsidR="00C93BA9" w:rsidRPr="00B40707" w:rsidRDefault="00C93BA9" w:rsidP="00C93BA9">
            <w:pPr>
              <w:tabs>
                <w:tab w:val="center" w:pos="4536"/>
                <w:tab w:val="right" w:pos="9072"/>
              </w:tabs>
              <w:ind w:right="-314"/>
              <w:jc w:val="center"/>
              <w:rPr>
                <w:rFonts w:cs="Times New Roman"/>
                <w:b/>
                <w:bCs/>
              </w:rPr>
            </w:pPr>
            <w:r w:rsidRPr="00B40707">
              <w:rPr>
                <w:rFonts w:cs="Times New Roman"/>
                <w:b/>
                <w:bCs/>
              </w:rPr>
              <w:t>-</w:t>
            </w:r>
          </w:p>
        </w:tc>
      </w:tr>
    </w:tbl>
    <w:p w14:paraId="5EC4E98D" w14:textId="1C5A11E3" w:rsidR="00FA4CA6" w:rsidRPr="00CF3982" w:rsidRDefault="00FA4CA6">
      <w:pPr>
        <w:overflowPunct/>
        <w:autoSpaceDE/>
        <w:autoSpaceDN/>
        <w:adjustRightInd/>
        <w:textAlignment w:val="auto"/>
        <w:rPr>
          <w:rFonts w:cs="Times New Roman"/>
          <w:i/>
          <w:iCs/>
          <w:sz w:val="20"/>
          <w:szCs w:val="20"/>
        </w:rPr>
      </w:pPr>
    </w:p>
    <w:p w14:paraId="3495E5FF" w14:textId="513E5161" w:rsidR="00A403B6" w:rsidRPr="00A837A1" w:rsidRDefault="00A403B6" w:rsidP="00A403B6">
      <w:pPr>
        <w:ind w:firstLine="1260"/>
        <w:rPr>
          <w:rFonts w:cs="Times New Roman"/>
          <w:i/>
          <w:iCs/>
        </w:rPr>
      </w:pPr>
      <w:r w:rsidRPr="00A837A1">
        <w:rPr>
          <w:rFonts w:cs="Times New Roman"/>
          <w:i/>
          <w:iCs/>
        </w:rPr>
        <w:t>Fair value sensitivity analysis for fixed-rate instruments</w:t>
      </w:r>
    </w:p>
    <w:p w14:paraId="75A54645" w14:textId="77777777" w:rsidR="00A403B6" w:rsidRPr="00CF3982" w:rsidRDefault="00A403B6" w:rsidP="00A403B6">
      <w:pPr>
        <w:ind w:firstLine="1170"/>
        <w:rPr>
          <w:rFonts w:cs="Times New Roman"/>
          <w:i/>
          <w:iCs/>
          <w:sz w:val="20"/>
          <w:szCs w:val="20"/>
        </w:rPr>
      </w:pPr>
    </w:p>
    <w:p w14:paraId="6085AEB7" w14:textId="66E2A1D5" w:rsidR="00A403B6" w:rsidRDefault="00A403B6" w:rsidP="00A403B6">
      <w:pPr>
        <w:pStyle w:val="block"/>
        <w:spacing w:after="0" w:line="240" w:lineRule="auto"/>
        <w:ind w:left="1260"/>
        <w:jc w:val="thaiDistribute"/>
        <w:rPr>
          <w:szCs w:val="22"/>
          <w:lang w:val="en-US"/>
        </w:rPr>
      </w:pPr>
      <w:r w:rsidRPr="006F0F2E">
        <w:rPr>
          <w:szCs w:val="22"/>
          <w:lang w:val="en-US"/>
        </w:rPr>
        <w:t xml:space="preserve">The </w:t>
      </w:r>
      <w:r w:rsidRPr="00B83419">
        <w:rPr>
          <w:szCs w:val="22"/>
          <w:lang w:val="en-US"/>
        </w:rPr>
        <w:t>Group</w:t>
      </w:r>
      <w:r w:rsidRPr="006F0F2E">
        <w:rPr>
          <w:szCs w:val="22"/>
          <w:lang w:val="en-US"/>
        </w:rPr>
        <w:t xml:space="preserve"> does not account for any fixed-rate financial assets or financial liabilities, at FVTPL, and the </w:t>
      </w:r>
      <w:r w:rsidRPr="00B83419">
        <w:rPr>
          <w:szCs w:val="22"/>
          <w:lang w:val="en-US"/>
        </w:rPr>
        <w:t>Group</w:t>
      </w:r>
      <w:r w:rsidRPr="006F0F2E">
        <w:rPr>
          <w:szCs w:val="22"/>
          <w:lang w:val="en-US"/>
        </w:rPr>
        <w:t xml:space="preserve"> does not designate derivatives </w:t>
      </w:r>
      <w:r w:rsidR="000D23FE" w:rsidRPr="000D23FE">
        <w:rPr>
          <w:szCs w:val="22"/>
        </w:rPr>
        <w:t>(</w:t>
      </w:r>
      <w:r w:rsidRPr="006F0F2E">
        <w:rPr>
          <w:szCs w:val="22"/>
          <w:lang w:val="en-US"/>
        </w:rPr>
        <w:t>interest rate swaps</w:t>
      </w:r>
      <w:r w:rsidR="000D23FE" w:rsidRPr="000D23FE">
        <w:rPr>
          <w:szCs w:val="22"/>
        </w:rPr>
        <w:t>)</w:t>
      </w:r>
      <w:r w:rsidRPr="006F0F2E">
        <w:rPr>
          <w:szCs w:val="22"/>
          <w:lang w:val="en-US"/>
        </w:rPr>
        <w:t xml:space="preserve"> as hedging instruments under a fair value hedge accounting model. Therefore, a change in interest rates at the reporting date would not affect profit or loss.</w:t>
      </w:r>
    </w:p>
    <w:p w14:paraId="1F67472A" w14:textId="5821E77B" w:rsidR="00345940" w:rsidRPr="00CF3982" w:rsidRDefault="00345940" w:rsidP="00A403B6">
      <w:pPr>
        <w:pStyle w:val="block"/>
        <w:spacing w:after="0" w:line="240" w:lineRule="auto"/>
        <w:ind w:left="1260"/>
        <w:jc w:val="thaiDistribute"/>
        <w:rPr>
          <w:sz w:val="18"/>
          <w:szCs w:val="18"/>
          <w:lang w:val="en-US"/>
        </w:rPr>
      </w:pPr>
    </w:p>
    <w:p w14:paraId="2CC1F414" w14:textId="77777777" w:rsidR="00345940" w:rsidRPr="00AD1F3D" w:rsidRDefault="00345940" w:rsidP="00345940">
      <w:pPr>
        <w:pStyle w:val="block"/>
        <w:spacing w:after="0" w:line="240" w:lineRule="atLeast"/>
        <w:ind w:left="1170" w:firstLine="90"/>
        <w:jc w:val="both"/>
        <w:rPr>
          <w:i/>
          <w:iCs/>
          <w:szCs w:val="22"/>
          <w:lang w:val="en-US"/>
        </w:rPr>
      </w:pPr>
      <w:r w:rsidRPr="00AD1F3D">
        <w:rPr>
          <w:i/>
          <w:iCs/>
          <w:szCs w:val="22"/>
          <w:lang w:val="en-US"/>
        </w:rPr>
        <w:t>Cash flow sensitivity analysis for variable-rate instruments</w:t>
      </w:r>
    </w:p>
    <w:p w14:paraId="27BD6CC6" w14:textId="77777777" w:rsidR="00345940" w:rsidRPr="00AD1F3D" w:rsidRDefault="00345940" w:rsidP="00345940">
      <w:pPr>
        <w:pStyle w:val="block"/>
        <w:spacing w:after="0" w:line="240" w:lineRule="auto"/>
        <w:ind w:left="1170"/>
        <w:jc w:val="both"/>
        <w:rPr>
          <w:sz w:val="18"/>
          <w:szCs w:val="18"/>
          <w:lang w:val="en-US"/>
        </w:rPr>
      </w:pPr>
    </w:p>
    <w:p w14:paraId="2902A2AD" w14:textId="77777777" w:rsidR="00345940" w:rsidRDefault="00345940" w:rsidP="00345940">
      <w:pPr>
        <w:pStyle w:val="block"/>
        <w:spacing w:after="0" w:line="240" w:lineRule="auto"/>
        <w:ind w:left="1260"/>
        <w:jc w:val="thaiDistribute"/>
        <w:rPr>
          <w:szCs w:val="22"/>
          <w:lang w:val="en-US" w:bidi="th-TH"/>
        </w:rPr>
      </w:pPr>
      <w:r w:rsidRPr="00AD1F3D">
        <w:rPr>
          <w:szCs w:val="22"/>
          <w:lang w:val="en-US"/>
        </w:rPr>
        <w:t>A reasonable possible change of 1% in interest rates at the reporting date; this analysis assumes that all other variables, in particular foreign currency exchange rates, remain constant</w:t>
      </w:r>
      <w:r w:rsidRPr="00AD1F3D">
        <w:rPr>
          <w:szCs w:val="22"/>
          <w:cs/>
          <w:lang w:val="en-US" w:bidi="th-TH"/>
        </w:rPr>
        <w:t>.</w:t>
      </w:r>
    </w:p>
    <w:p w14:paraId="652789E8" w14:textId="77777777" w:rsidR="00345940" w:rsidRPr="00CF3982" w:rsidRDefault="00345940" w:rsidP="00345940">
      <w:pPr>
        <w:pStyle w:val="block"/>
        <w:spacing w:after="0" w:line="240" w:lineRule="auto"/>
        <w:ind w:left="630"/>
        <w:jc w:val="thaiDistribute"/>
        <w:rPr>
          <w:sz w:val="18"/>
          <w:szCs w:val="18"/>
          <w:lang w:val="en-US" w:bidi="th-TH"/>
        </w:rPr>
      </w:pPr>
    </w:p>
    <w:tbl>
      <w:tblPr>
        <w:tblW w:w="9400" w:type="dxa"/>
        <w:tblInd w:w="540" w:type="dxa"/>
        <w:tblLayout w:type="fixed"/>
        <w:tblCellMar>
          <w:left w:w="79" w:type="dxa"/>
          <w:right w:w="79" w:type="dxa"/>
        </w:tblCellMar>
        <w:tblLook w:val="0000" w:firstRow="0" w:lastRow="0" w:firstColumn="0" w:lastColumn="0" w:noHBand="0" w:noVBand="0"/>
      </w:tblPr>
      <w:tblGrid>
        <w:gridCol w:w="2970"/>
        <w:gridCol w:w="1530"/>
        <w:gridCol w:w="178"/>
        <w:gridCol w:w="1445"/>
        <w:gridCol w:w="178"/>
        <w:gridCol w:w="1477"/>
        <w:gridCol w:w="180"/>
        <w:gridCol w:w="1442"/>
      </w:tblGrid>
      <w:tr w:rsidR="006E5927" w:rsidRPr="006E5927" w14:paraId="7FDD5C21" w14:textId="77777777" w:rsidTr="00BC518F">
        <w:trPr>
          <w:trHeight w:val="213"/>
        </w:trPr>
        <w:tc>
          <w:tcPr>
            <w:tcW w:w="2970" w:type="dxa"/>
          </w:tcPr>
          <w:p w14:paraId="00C4651B" w14:textId="77777777" w:rsidR="006E5927" w:rsidRPr="006E5927" w:rsidRDefault="006E5927" w:rsidP="00BC518F">
            <w:pPr>
              <w:pStyle w:val="NoSpacing"/>
              <w:spacing w:before="100" w:beforeAutospacing="1" w:after="100" w:afterAutospacing="1"/>
              <w:rPr>
                <w:rFonts w:cs="Times New Roman"/>
                <w:sz w:val="22"/>
                <w:szCs w:val="22"/>
              </w:rPr>
            </w:pPr>
          </w:p>
        </w:tc>
        <w:tc>
          <w:tcPr>
            <w:tcW w:w="3153" w:type="dxa"/>
            <w:gridSpan w:val="3"/>
          </w:tcPr>
          <w:p w14:paraId="09677755" w14:textId="77777777" w:rsidR="006E5927" w:rsidRPr="00AD1F3D" w:rsidRDefault="006E5927" w:rsidP="00BC518F">
            <w:pPr>
              <w:pStyle w:val="NoSpacing"/>
              <w:jc w:val="center"/>
              <w:rPr>
                <w:rFonts w:cs="Times New Roman"/>
                <w:b/>
                <w:sz w:val="22"/>
                <w:szCs w:val="22"/>
              </w:rPr>
            </w:pPr>
            <w:r w:rsidRPr="00AD1F3D">
              <w:rPr>
                <w:rFonts w:cs="Times New Roman"/>
                <w:b/>
                <w:sz w:val="22"/>
                <w:szCs w:val="22"/>
              </w:rPr>
              <w:t>Consolidated financial statements</w:t>
            </w:r>
          </w:p>
        </w:tc>
        <w:tc>
          <w:tcPr>
            <w:tcW w:w="178" w:type="dxa"/>
          </w:tcPr>
          <w:p w14:paraId="6159A609" w14:textId="77777777" w:rsidR="006E5927" w:rsidRPr="00AD1F3D" w:rsidRDefault="006E5927" w:rsidP="00BC518F">
            <w:pPr>
              <w:pStyle w:val="NoSpacing"/>
              <w:jc w:val="center"/>
              <w:rPr>
                <w:rFonts w:cs="Times New Roman"/>
                <w:b/>
                <w:sz w:val="22"/>
                <w:szCs w:val="22"/>
              </w:rPr>
            </w:pPr>
          </w:p>
        </w:tc>
        <w:tc>
          <w:tcPr>
            <w:tcW w:w="3099" w:type="dxa"/>
            <w:gridSpan w:val="3"/>
          </w:tcPr>
          <w:p w14:paraId="4743886A" w14:textId="77777777" w:rsidR="006E5927" w:rsidRPr="00AD1F3D" w:rsidRDefault="006E5927" w:rsidP="00BC518F">
            <w:pPr>
              <w:pStyle w:val="NoSpacing"/>
              <w:jc w:val="center"/>
              <w:rPr>
                <w:rFonts w:cs="Times New Roman"/>
                <w:b/>
                <w:sz w:val="22"/>
                <w:szCs w:val="22"/>
              </w:rPr>
            </w:pPr>
            <w:r w:rsidRPr="00AD1F3D">
              <w:rPr>
                <w:rFonts w:cs="Times New Roman"/>
                <w:b/>
                <w:sz w:val="22"/>
                <w:szCs w:val="22"/>
              </w:rPr>
              <w:t xml:space="preserve">Separate financial </w:t>
            </w:r>
          </w:p>
          <w:p w14:paraId="04D52447" w14:textId="77777777" w:rsidR="006E5927" w:rsidRPr="00AD1F3D" w:rsidRDefault="006E5927" w:rsidP="00BC518F">
            <w:pPr>
              <w:pStyle w:val="NoSpacing"/>
              <w:jc w:val="center"/>
              <w:rPr>
                <w:rFonts w:cs="Times New Roman"/>
                <w:b/>
                <w:sz w:val="22"/>
                <w:szCs w:val="22"/>
              </w:rPr>
            </w:pPr>
            <w:r w:rsidRPr="00AD1F3D">
              <w:rPr>
                <w:rFonts w:cs="Times New Roman"/>
                <w:b/>
                <w:sz w:val="22"/>
                <w:szCs w:val="22"/>
              </w:rPr>
              <w:t>statements</w:t>
            </w:r>
          </w:p>
        </w:tc>
      </w:tr>
      <w:tr w:rsidR="006E5927" w:rsidRPr="006E5927" w14:paraId="5FE2793C" w14:textId="77777777" w:rsidTr="00BC518F">
        <w:trPr>
          <w:trHeight w:val="659"/>
        </w:trPr>
        <w:tc>
          <w:tcPr>
            <w:tcW w:w="2970" w:type="dxa"/>
          </w:tcPr>
          <w:p w14:paraId="6A2461DC" w14:textId="77777777" w:rsidR="006E5927" w:rsidRPr="00AD1F3D" w:rsidRDefault="006E5927" w:rsidP="00BC518F">
            <w:pPr>
              <w:pStyle w:val="NoSpacing"/>
              <w:rPr>
                <w:rFonts w:cs="Times New Roman"/>
                <w:b/>
                <w:bCs/>
                <w:sz w:val="22"/>
                <w:szCs w:val="22"/>
              </w:rPr>
            </w:pPr>
          </w:p>
          <w:p w14:paraId="10CB2924" w14:textId="77777777" w:rsidR="006E5927" w:rsidRPr="00AD1F3D" w:rsidRDefault="006E5927" w:rsidP="00BC518F">
            <w:pPr>
              <w:pStyle w:val="NoSpacing"/>
              <w:rPr>
                <w:rFonts w:cs="Times New Roman"/>
                <w:b/>
                <w:bCs/>
                <w:i/>
                <w:iCs/>
                <w:sz w:val="22"/>
                <w:szCs w:val="22"/>
              </w:rPr>
            </w:pPr>
          </w:p>
          <w:p w14:paraId="5CF5F2FD" w14:textId="77777777" w:rsidR="006E5927" w:rsidRPr="00AD1F3D" w:rsidRDefault="006E5927" w:rsidP="00BC518F">
            <w:pPr>
              <w:pStyle w:val="NoSpacing"/>
              <w:rPr>
                <w:rFonts w:cs="Times New Roman"/>
                <w:b/>
                <w:bCs/>
                <w:i/>
                <w:iCs/>
                <w:sz w:val="22"/>
                <w:szCs w:val="22"/>
              </w:rPr>
            </w:pPr>
            <w:r w:rsidRPr="00AD1F3D">
              <w:rPr>
                <w:rFonts w:cs="Times New Roman"/>
                <w:b/>
                <w:bCs/>
                <w:i/>
                <w:iCs/>
                <w:sz w:val="22"/>
                <w:szCs w:val="22"/>
              </w:rPr>
              <w:t>Impact to profit or loss</w:t>
            </w:r>
          </w:p>
        </w:tc>
        <w:tc>
          <w:tcPr>
            <w:tcW w:w="1530" w:type="dxa"/>
            <w:vAlign w:val="bottom"/>
          </w:tcPr>
          <w:p w14:paraId="6277B47E"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increase </w:t>
            </w:r>
            <w:r w:rsidRPr="00AD1F3D">
              <w:rPr>
                <w:rFonts w:cs="Times New Roman"/>
                <w:bCs/>
                <w:sz w:val="22"/>
                <w:szCs w:val="22"/>
              </w:rPr>
              <w:br/>
              <w:t>in interest rate</w:t>
            </w:r>
          </w:p>
        </w:tc>
        <w:tc>
          <w:tcPr>
            <w:tcW w:w="178" w:type="dxa"/>
            <w:vAlign w:val="bottom"/>
          </w:tcPr>
          <w:p w14:paraId="255424C9" w14:textId="77777777" w:rsidR="006E5927" w:rsidRPr="00AD1F3D" w:rsidRDefault="006E5927" w:rsidP="00BC518F">
            <w:pPr>
              <w:pStyle w:val="NoSpacing"/>
              <w:jc w:val="center"/>
              <w:rPr>
                <w:rFonts w:cs="Times New Roman"/>
                <w:bCs/>
                <w:sz w:val="22"/>
                <w:szCs w:val="22"/>
              </w:rPr>
            </w:pPr>
          </w:p>
        </w:tc>
        <w:tc>
          <w:tcPr>
            <w:tcW w:w="1445" w:type="dxa"/>
            <w:vAlign w:val="bottom"/>
          </w:tcPr>
          <w:p w14:paraId="2813F2C9"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decrease </w:t>
            </w:r>
            <w:r w:rsidRPr="00AD1F3D">
              <w:rPr>
                <w:rFonts w:cs="Times New Roman"/>
                <w:bCs/>
                <w:sz w:val="22"/>
                <w:szCs w:val="22"/>
              </w:rPr>
              <w:br/>
              <w:t>in interest rate</w:t>
            </w:r>
          </w:p>
        </w:tc>
        <w:tc>
          <w:tcPr>
            <w:tcW w:w="178" w:type="dxa"/>
          </w:tcPr>
          <w:p w14:paraId="2055D29A" w14:textId="77777777" w:rsidR="006E5927" w:rsidRPr="00AD1F3D" w:rsidRDefault="006E5927" w:rsidP="00BC518F">
            <w:pPr>
              <w:pStyle w:val="NoSpacing"/>
              <w:jc w:val="center"/>
              <w:rPr>
                <w:rFonts w:cs="Times New Roman"/>
                <w:bCs/>
                <w:sz w:val="22"/>
                <w:szCs w:val="22"/>
              </w:rPr>
            </w:pPr>
          </w:p>
        </w:tc>
        <w:tc>
          <w:tcPr>
            <w:tcW w:w="1477" w:type="dxa"/>
            <w:vAlign w:val="bottom"/>
          </w:tcPr>
          <w:p w14:paraId="177D1FA9"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increase </w:t>
            </w:r>
            <w:r w:rsidRPr="00AD1F3D">
              <w:rPr>
                <w:rFonts w:cs="Times New Roman"/>
                <w:bCs/>
                <w:sz w:val="22"/>
                <w:szCs w:val="22"/>
              </w:rPr>
              <w:br/>
              <w:t>in interest rate</w:t>
            </w:r>
          </w:p>
        </w:tc>
        <w:tc>
          <w:tcPr>
            <w:tcW w:w="180" w:type="dxa"/>
            <w:vAlign w:val="bottom"/>
          </w:tcPr>
          <w:p w14:paraId="36345556" w14:textId="77777777" w:rsidR="006E5927" w:rsidRPr="00AD1F3D" w:rsidRDefault="006E5927" w:rsidP="00BC518F">
            <w:pPr>
              <w:pStyle w:val="NoSpacing"/>
              <w:jc w:val="center"/>
              <w:rPr>
                <w:rFonts w:cs="Times New Roman"/>
                <w:bCs/>
                <w:sz w:val="22"/>
                <w:szCs w:val="22"/>
              </w:rPr>
            </w:pPr>
          </w:p>
        </w:tc>
        <w:tc>
          <w:tcPr>
            <w:tcW w:w="1442" w:type="dxa"/>
            <w:vAlign w:val="bottom"/>
          </w:tcPr>
          <w:p w14:paraId="10BA8DE6"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decrease </w:t>
            </w:r>
            <w:r w:rsidRPr="00AD1F3D">
              <w:rPr>
                <w:rFonts w:cs="Times New Roman"/>
                <w:bCs/>
                <w:sz w:val="22"/>
                <w:szCs w:val="22"/>
              </w:rPr>
              <w:br/>
              <w:t>in interest rate</w:t>
            </w:r>
          </w:p>
        </w:tc>
      </w:tr>
      <w:tr w:rsidR="006E5927" w:rsidRPr="006E5927" w14:paraId="0BB41925" w14:textId="77777777" w:rsidTr="00BC518F">
        <w:trPr>
          <w:trHeight w:val="213"/>
        </w:trPr>
        <w:tc>
          <w:tcPr>
            <w:tcW w:w="2970" w:type="dxa"/>
          </w:tcPr>
          <w:p w14:paraId="0E51D3FB" w14:textId="57BF089A" w:rsidR="006E5927" w:rsidRPr="00AD1F3D" w:rsidRDefault="006E5927" w:rsidP="00BC518F">
            <w:pPr>
              <w:pStyle w:val="NoSpacing"/>
              <w:spacing w:before="100" w:beforeAutospacing="1" w:after="100" w:afterAutospacing="1"/>
              <w:rPr>
                <w:rFonts w:cs="Times New Roman"/>
                <w:sz w:val="22"/>
                <w:szCs w:val="22"/>
              </w:rPr>
            </w:pPr>
            <w:r w:rsidRPr="00AD1F3D">
              <w:rPr>
                <w:rFonts w:cs="Times New Roman"/>
                <w:b/>
                <w:bCs/>
                <w:i/>
                <w:iCs/>
                <w:sz w:val="22"/>
                <w:szCs w:val="22"/>
              </w:rPr>
              <w:t>2023</w:t>
            </w:r>
          </w:p>
        </w:tc>
        <w:tc>
          <w:tcPr>
            <w:tcW w:w="6430" w:type="dxa"/>
            <w:gridSpan w:val="7"/>
          </w:tcPr>
          <w:p w14:paraId="743E0E36" w14:textId="77777777" w:rsidR="006E5927" w:rsidRPr="00AD1F3D" w:rsidRDefault="006E5927" w:rsidP="00BC518F">
            <w:pPr>
              <w:pStyle w:val="NoSpacing"/>
              <w:spacing w:before="100" w:beforeAutospacing="1" w:after="100" w:afterAutospacing="1"/>
              <w:jc w:val="center"/>
              <w:rPr>
                <w:rFonts w:cs="Times New Roman"/>
                <w:i/>
                <w:iCs/>
                <w:sz w:val="22"/>
                <w:szCs w:val="22"/>
              </w:rPr>
            </w:pPr>
            <w:r w:rsidRPr="00AD1F3D">
              <w:rPr>
                <w:rFonts w:cs="Times New Roman"/>
                <w:i/>
                <w:iCs/>
                <w:sz w:val="22"/>
                <w:szCs w:val="22"/>
              </w:rPr>
              <w:t>(in thousand Baht)</w:t>
            </w:r>
          </w:p>
        </w:tc>
      </w:tr>
      <w:tr w:rsidR="00901BDF" w:rsidRPr="00901BDF" w14:paraId="1DE48399" w14:textId="77777777" w:rsidTr="00BC518F">
        <w:tc>
          <w:tcPr>
            <w:tcW w:w="2970" w:type="dxa"/>
            <w:vAlign w:val="bottom"/>
          </w:tcPr>
          <w:p w14:paraId="173546BC" w14:textId="77777777" w:rsidR="00901BDF" w:rsidRPr="00AD1F3D" w:rsidRDefault="00901BDF" w:rsidP="00901BDF">
            <w:pPr>
              <w:pStyle w:val="NoSpacing"/>
              <w:ind w:left="100" w:hanging="90"/>
              <w:rPr>
                <w:rFonts w:cs="Times New Roman"/>
                <w:sz w:val="22"/>
                <w:szCs w:val="22"/>
              </w:rPr>
            </w:pPr>
            <w:r w:rsidRPr="00AD1F3D">
              <w:rPr>
                <w:rFonts w:cs="Times New Roman"/>
                <w:sz w:val="22"/>
                <w:szCs w:val="22"/>
              </w:rPr>
              <w:t xml:space="preserve">Financial instruments with variable interest rate </w:t>
            </w:r>
          </w:p>
        </w:tc>
        <w:tc>
          <w:tcPr>
            <w:tcW w:w="1530" w:type="dxa"/>
            <w:vAlign w:val="bottom"/>
          </w:tcPr>
          <w:p w14:paraId="71E746CD" w14:textId="145A6A39" w:rsidR="00901BDF" w:rsidRPr="00AD1F3D" w:rsidRDefault="00C96AEC" w:rsidP="00AD1F3D">
            <w:pPr>
              <w:pStyle w:val="NoSpacing"/>
              <w:tabs>
                <w:tab w:val="left" w:pos="1130"/>
              </w:tabs>
              <w:ind w:right="50"/>
              <w:jc w:val="right"/>
              <w:rPr>
                <w:rFonts w:cs="Times New Roman"/>
                <w:sz w:val="22"/>
                <w:szCs w:val="22"/>
                <w:cs/>
              </w:rPr>
            </w:pPr>
            <w:r w:rsidRPr="00AD1F3D">
              <w:rPr>
                <w:rFonts w:cs="Times New Roman"/>
                <w:sz w:val="22"/>
                <w:szCs w:val="22"/>
                <w:cs/>
              </w:rPr>
              <w:t>(57</w:t>
            </w:r>
            <w:r w:rsidRPr="00AD1F3D">
              <w:rPr>
                <w:rFonts w:cs="Times New Roman"/>
                <w:sz w:val="22"/>
                <w:szCs w:val="22"/>
              </w:rPr>
              <w:t>,</w:t>
            </w:r>
            <w:r w:rsidRPr="00AD1F3D">
              <w:rPr>
                <w:rFonts w:cs="Times New Roman"/>
                <w:sz w:val="22"/>
                <w:szCs w:val="22"/>
                <w:cs/>
              </w:rPr>
              <w:t>269)</w:t>
            </w:r>
          </w:p>
        </w:tc>
        <w:tc>
          <w:tcPr>
            <w:tcW w:w="178" w:type="dxa"/>
            <w:vAlign w:val="bottom"/>
          </w:tcPr>
          <w:p w14:paraId="509422A1" w14:textId="77777777" w:rsidR="00901BDF" w:rsidRPr="00AD1F3D" w:rsidRDefault="00901BDF" w:rsidP="00901BDF">
            <w:pPr>
              <w:pStyle w:val="NoSpacing"/>
              <w:jc w:val="right"/>
              <w:rPr>
                <w:rFonts w:cs="Times New Roman"/>
                <w:sz w:val="22"/>
                <w:szCs w:val="22"/>
              </w:rPr>
            </w:pPr>
          </w:p>
        </w:tc>
        <w:tc>
          <w:tcPr>
            <w:tcW w:w="1445" w:type="dxa"/>
            <w:vAlign w:val="bottom"/>
          </w:tcPr>
          <w:p w14:paraId="5E015394" w14:textId="321B1516" w:rsidR="00901BDF" w:rsidRPr="00AD1F3D" w:rsidRDefault="00AD1F3D" w:rsidP="00901BDF">
            <w:pPr>
              <w:pStyle w:val="NoSpacing"/>
              <w:ind w:right="50"/>
              <w:jc w:val="right"/>
              <w:rPr>
                <w:rFonts w:cs="Times New Roman"/>
                <w:sz w:val="22"/>
                <w:szCs w:val="22"/>
              </w:rPr>
            </w:pPr>
            <w:r w:rsidRPr="00AD1F3D">
              <w:rPr>
                <w:rFonts w:cs="Times New Roman"/>
                <w:sz w:val="22"/>
                <w:szCs w:val="22"/>
                <w:cs/>
              </w:rPr>
              <w:t>(57</w:t>
            </w:r>
            <w:r w:rsidRPr="00AD1F3D">
              <w:rPr>
                <w:rFonts w:cs="Times New Roman"/>
                <w:sz w:val="22"/>
                <w:szCs w:val="22"/>
              </w:rPr>
              <w:t>,</w:t>
            </w:r>
            <w:r w:rsidRPr="00AD1F3D">
              <w:rPr>
                <w:rFonts w:cs="Times New Roman"/>
                <w:sz w:val="22"/>
                <w:szCs w:val="22"/>
                <w:cs/>
              </w:rPr>
              <w:t>269)</w:t>
            </w:r>
          </w:p>
        </w:tc>
        <w:tc>
          <w:tcPr>
            <w:tcW w:w="178" w:type="dxa"/>
          </w:tcPr>
          <w:p w14:paraId="73F02D7A" w14:textId="77777777" w:rsidR="00901BDF" w:rsidRPr="00AD1F3D" w:rsidRDefault="00901BDF" w:rsidP="00901BDF">
            <w:pPr>
              <w:pStyle w:val="NoSpacing"/>
              <w:ind w:right="50"/>
              <w:jc w:val="right"/>
              <w:rPr>
                <w:rFonts w:cs="Times New Roman"/>
                <w:sz w:val="22"/>
                <w:szCs w:val="22"/>
              </w:rPr>
            </w:pPr>
          </w:p>
        </w:tc>
        <w:tc>
          <w:tcPr>
            <w:tcW w:w="1477" w:type="dxa"/>
          </w:tcPr>
          <w:p w14:paraId="531FF509" w14:textId="77777777" w:rsidR="00901BDF" w:rsidRDefault="00901BDF" w:rsidP="00901BDF">
            <w:pPr>
              <w:pStyle w:val="NoSpacing"/>
              <w:tabs>
                <w:tab w:val="left" w:pos="1130"/>
              </w:tabs>
              <w:ind w:right="50"/>
              <w:jc w:val="right"/>
              <w:rPr>
                <w:rFonts w:cs="Times New Roman"/>
                <w:sz w:val="22"/>
                <w:szCs w:val="22"/>
              </w:rPr>
            </w:pPr>
          </w:p>
          <w:p w14:paraId="600DA3EB" w14:textId="0BDA5C9F" w:rsidR="00901BDF" w:rsidRPr="00AD1F3D" w:rsidRDefault="00901BDF" w:rsidP="00901BDF">
            <w:pPr>
              <w:pStyle w:val="NoSpacing"/>
              <w:tabs>
                <w:tab w:val="left" w:pos="1130"/>
              </w:tabs>
              <w:ind w:right="50"/>
              <w:jc w:val="right"/>
              <w:rPr>
                <w:rFonts w:cs="Times New Roman"/>
                <w:sz w:val="22"/>
                <w:szCs w:val="22"/>
              </w:rPr>
            </w:pPr>
            <w:r w:rsidRPr="00901BDF">
              <w:rPr>
                <w:rFonts w:cs="Times New Roman"/>
                <w:sz w:val="22"/>
                <w:szCs w:val="22"/>
              </w:rPr>
              <w:t>(2,441)</w:t>
            </w:r>
          </w:p>
        </w:tc>
        <w:tc>
          <w:tcPr>
            <w:tcW w:w="180" w:type="dxa"/>
          </w:tcPr>
          <w:p w14:paraId="06565F4B" w14:textId="77777777" w:rsidR="00901BDF" w:rsidRPr="00AD1F3D" w:rsidRDefault="00901BDF" w:rsidP="00901BDF">
            <w:pPr>
              <w:pStyle w:val="NoSpacing"/>
              <w:ind w:right="50"/>
              <w:jc w:val="right"/>
              <w:rPr>
                <w:rFonts w:cs="Times New Roman"/>
                <w:sz w:val="22"/>
                <w:szCs w:val="22"/>
              </w:rPr>
            </w:pPr>
          </w:p>
        </w:tc>
        <w:tc>
          <w:tcPr>
            <w:tcW w:w="1442" w:type="dxa"/>
          </w:tcPr>
          <w:p w14:paraId="329B7E25" w14:textId="77777777" w:rsidR="00901BDF" w:rsidRDefault="00901BDF" w:rsidP="00901BDF">
            <w:pPr>
              <w:pStyle w:val="NoSpacing"/>
              <w:ind w:right="50"/>
              <w:jc w:val="right"/>
              <w:rPr>
                <w:rFonts w:cs="Times New Roman"/>
                <w:sz w:val="22"/>
                <w:szCs w:val="22"/>
              </w:rPr>
            </w:pPr>
          </w:p>
          <w:p w14:paraId="3A926975" w14:textId="0C0839BB" w:rsidR="00901BDF" w:rsidRPr="00AD1F3D" w:rsidRDefault="00901BDF" w:rsidP="00901BDF">
            <w:pPr>
              <w:pStyle w:val="NoSpacing"/>
              <w:ind w:right="50"/>
              <w:jc w:val="right"/>
              <w:rPr>
                <w:rFonts w:cs="Times New Roman"/>
                <w:sz w:val="22"/>
                <w:szCs w:val="22"/>
              </w:rPr>
            </w:pPr>
            <w:r w:rsidRPr="00901BDF">
              <w:rPr>
                <w:rFonts w:cs="Times New Roman"/>
                <w:sz w:val="22"/>
                <w:szCs w:val="22"/>
              </w:rPr>
              <w:t>2,441</w:t>
            </w:r>
          </w:p>
        </w:tc>
      </w:tr>
      <w:tr w:rsidR="00CB3129" w:rsidRPr="00901BDF" w14:paraId="581C845F" w14:textId="77777777" w:rsidTr="00BC518F">
        <w:tc>
          <w:tcPr>
            <w:tcW w:w="2970" w:type="dxa"/>
            <w:vAlign w:val="bottom"/>
          </w:tcPr>
          <w:p w14:paraId="2EC66984" w14:textId="77777777" w:rsidR="00CB3129" w:rsidRPr="00AD1F3D" w:rsidRDefault="00CB3129" w:rsidP="00901BDF">
            <w:pPr>
              <w:pStyle w:val="NoSpacing"/>
              <w:ind w:left="100" w:hanging="90"/>
              <w:rPr>
                <w:rFonts w:cs="Times New Roman"/>
                <w:sz w:val="20"/>
                <w:szCs w:val="20"/>
              </w:rPr>
            </w:pPr>
          </w:p>
        </w:tc>
        <w:tc>
          <w:tcPr>
            <w:tcW w:w="1530" w:type="dxa"/>
            <w:vAlign w:val="bottom"/>
          </w:tcPr>
          <w:p w14:paraId="0CCAAD3F" w14:textId="77777777" w:rsidR="00CB3129" w:rsidRPr="00AD1F3D" w:rsidRDefault="00CB3129" w:rsidP="00901BDF">
            <w:pPr>
              <w:pStyle w:val="NoSpacing"/>
              <w:jc w:val="right"/>
              <w:rPr>
                <w:rFonts w:cs="Times New Roman"/>
                <w:sz w:val="20"/>
                <w:szCs w:val="20"/>
                <w:cs/>
              </w:rPr>
            </w:pPr>
          </w:p>
        </w:tc>
        <w:tc>
          <w:tcPr>
            <w:tcW w:w="178" w:type="dxa"/>
            <w:vAlign w:val="bottom"/>
          </w:tcPr>
          <w:p w14:paraId="5664F784" w14:textId="77777777" w:rsidR="00CB3129" w:rsidRPr="00AD1F3D" w:rsidRDefault="00CB3129" w:rsidP="00901BDF">
            <w:pPr>
              <w:pStyle w:val="NoSpacing"/>
              <w:jc w:val="right"/>
              <w:rPr>
                <w:rFonts w:cs="Times New Roman"/>
                <w:sz w:val="20"/>
                <w:szCs w:val="20"/>
              </w:rPr>
            </w:pPr>
          </w:p>
        </w:tc>
        <w:tc>
          <w:tcPr>
            <w:tcW w:w="1445" w:type="dxa"/>
            <w:vAlign w:val="bottom"/>
          </w:tcPr>
          <w:p w14:paraId="7A78748B" w14:textId="77777777" w:rsidR="00CB3129" w:rsidRPr="00AD1F3D" w:rsidRDefault="00CB3129" w:rsidP="00901BDF">
            <w:pPr>
              <w:pStyle w:val="NoSpacing"/>
              <w:ind w:right="50"/>
              <w:jc w:val="right"/>
              <w:rPr>
                <w:rFonts w:cs="Times New Roman"/>
                <w:sz w:val="20"/>
                <w:szCs w:val="20"/>
              </w:rPr>
            </w:pPr>
          </w:p>
        </w:tc>
        <w:tc>
          <w:tcPr>
            <w:tcW w:w="178" w:type="dxa"/>
          </w:tcPr>
          <w:p w14:paraId="7A1BE06B" w14:textId="77777777" w:rsidR="00CB3129" w:rsidRPr="00AD1F3D" w:rsidRDefault="00CB3129" w:rsidP="00901BDF">
            <w:pPr>
              <w:pStyle w:val="NoSpacing"/>
              <w:ind w:right="50"/>
              <w:jc w:val="right"/>
              <w:rPr>
                <w:rFonts w:cs="Times New Roman"/>
                <w:sz w:val="20"/>
                <w:szCs w:val="20"/>
              </w:rPr>
            </w:pPr>
          </w:p>
        </w:tc>
        <w:tc>
          <w:tcPr>
            <w:tcW w:w="1477" w:type="dxa"/>
          </w:tcPr>
          <w:p w14:paraId="1A7D66AE" w14:textId="77777777" w:rsidR="00CB3129" w:rsidRPr="00843BC1" w:rsidRDefault="00CB3129" w:rsidP="00901BDF">
            <w:pPr>
              <w:pStyle w:val="NoSpacing"/>
              <w:tabs>
                <w:tab w:val="left" w:pos="1130"/>
              </w:tabs>
              <w:ind w:right="50"/>
              <w:jc w:val="right"/>
              <w:rPr>
                <w:rFonts w:cs="Times New Roman"/>
                <w:sz w:val="20"/>
                <w:szCs w:val="20"/>
              </w:rPr>
            </w:pPr>
          </w:p>
        </w:tc>
        <w:tc>
          <w:tcPr>
            <w:tcW w:w="180" w:type="dxa"/>
          </w:tcPr>
          <w:p w14:paraId="57D8D3C9" w14:textId="77777777" w:rsidR="00CB3129" w:rsidRPr="00AD1F3D" w:rsidRDefault="00CB3129" w:rsidP="00901BDF">
            <w:pPr>
              <w:pStyle w:val="NoSpacing"/>
              <w:ind w:right="50"/>
              <w:jc w:val="right"/>
              <w:rPr>
                <w:rFonts w:cs="Times New Roman"/>
                <w:sz w:val="20"/>
                <w:szCs w:val="20"/>
              </w:rPr>
            </w:pPr>
          </w:p>
        </w:tc>
        <w:tc>
          <w:tcPr>
            <w:tcW w:w="1442" w:type="dxa"/>
          </w:tcPr>
          <w:p w14:paraId="3441B72A" w14:textId="77777777" w:rsidR="00CB3129" w:rsidRPr="00843BC1" w:rsidRDefault="00CB3129" w:rsidP="00901BDF">
            <w:pPr>
              <w:pStyle w:val="NoSpacing"/>
              <w:ind w:right="50"/>
              <w:jc w:val="right"/>
              <w:rPr>
                <w:rFonts w:cs="Times New Roman"/>
                <w:sz w:val="20"/>
                <w:szCs w:val="20"/>
              </w:rPr>
            </w:pPr>
          </w:p>
        </w:tc>
      </w:tr>
      <w:tr w:rsidR="006E5927" w:rsidRPr="006E5927" w14:paraId="05F12518" w14:textId="77777777" w:rsidTr="00BC518F">
        <w:trPr>
          <w:trHeight w:val="213"/>
        </w:trPr>
        <w:tc>
          <w:tcPr>
            <w:tcW w:w="2970" w:type="dxa"/>
          </w:tcPr>
          <w:p w14:paraId="2F161A70" w14:textId="36814132" w:rsidR="006E5927" w:rsidRPr="00AD1F3D" w:rsidRDefault="006E5927" w:rsidP="00BC518F">
            <w:pPr>
              <w:pStyle w:val="NoSpacing"/>
              <w:spacing w:before="100" w:beforeAutospacing="1" w:after="100" w:afterAutospacing="1"/>
              <w:rPr>
                <w:rFonts w:cs="Times New Roman"/>
                <w:sz w:val="22"/>
                <w:szCs w:val="22"/>
              </w:rPr>
            </w:pPr>
            <w:r w:rsidRPr="00AD1F3D">
              <w:rPr>
                <w:rFonts w:cs="Times New Roman"/>
                <w:b/>
                <w:bCs/>
                <w:i/>
                <w:iCs/>
                <w:sz w:val="22"/>
                <w:szCs w:val="22"/>
              </w:rPr>
              <w:t>2022</w:t>
            </w:r>
          </w:p>
        </w:tc>
        <w:tc>
          <w:tcPr>
            <w:tcW w:w="6430" w:type="dxa"/>
            <w:gridSpan w:val="7"/>
          </w:tcPr>
          <w:p w14:paraId="7E00F62D" w14:textId="77777777" w:rsidR="006E5927" w:rsidRPr="00AD1F3D" w:rsidRDefault="006E5927" w:rsidP="00BC518F">
            <w:pPr>
              <w:pStyle w:val="NoSpacing"/>
              <w:spacing w:before="100" w:beforeAutospacing="1" w:after="100" w:afterAutospacing="1"/>
              <w:jc w:val="center"/>
              <w:rPr>
                <w:rFonts w:cs="Times New Roman"/>
                <w:i/>
                <w:iCs/>
                <w:sz w:val="22"/>
                <w:szCs w:val="22"/>
              </w:rPr>
            </w:pPr>
          </w:p>
        </w:tc>
      </w:tr>
      <w:tr w:rsidR="006E5927" w:rsidRPr="006E5927" w14:paraId="56DCD164" w14:textId="77777777" w:rsidTr="00BC518F">
        <w:tc>
          <w:tcPr>
            <w:tcW w:w="2970" w:type="dxa"/>
            <w:vAlign w:val="bottom"/>
          </w:tcPr>
          <w:p w14:paraId="0F28D03B" w14:textId="77777777" w:rsidR="006E5927" w:rsidRPr="006E5927" w:rsidRDefault="006E5927" w:rsidP="00BC518F">
            <w:pPr>
              <w:pStyle w:val="NoSpacing"/>
              <w:ind w:left="100" w:hanging="90"/>
              <w:rPr>
                <w:rFonts w:cs="Times New Roman"/>
                <w:sz w:val="22"/>
                <w:szCs w:val="22"/>
              </w:rPr>
            </w:pPr>
            <w:r w:rsidRPr="00AD1F3D">
              <w:rPr>
                <w:rFonts w:cs="Times New Roman"/>
                <w:sz w:val="22"/>
                <w:szCs w:val="22"/>
              </w:rPr>
              <w:t>Financial instruments with variable interest rate</w:t>
            </w:r>
            <w:r w:rsidRPr="006E5927">
              <w:rPr>
                <w:rFonts w:cs="Times New Roman"/>
                <w:sz w:val="22"/>
                <w:szCs w:val="22"/>
              </w:rPr>
              <w:t xml:space="preserve"> </w:t>
            </w:r>
          </w:p>
        </w:tc>
        <w:tc>
          <w:tcPr>
            <w:tcW w:w="1530" w:type="dxa"/>
            <w:vAlign w:val="bottom"/>
          </w:tcPr>
          <w:p w14:paraId="2BC917FD" w14:textId="234008D6" w:rsidR="006E5927" w:rsidRPr="006E5927" w:rsidRDefault="00AD1F3D" w:rsidP="00AD1F3D">
            <w:pPr>
              <w:pStyle w:val="NoSpacing"/>
              <w:tabs>
                <w:tab w:val="left" w:pos="372"/>
              </w:tabs>
              <w:ind w:right="409"/>
              <w:jc w:val="right"/>
              <w:rPr>
                <w:rFonts w:cs="Times New Roman"/>
                <w:sz w:val="22"/>
                <w:szCs w:val="22"/>
                <w:cs/>
              </w:rPr>
            </w:pPr>
            <w:r w:rsidRPr="00AD1F3D">
              <w:rPr>
                <w:rFonts w:cs="Times New Roman"/>
                <w:sz w:val="22"/>
                <w:szCs w:val="22"/>
              </w:rPr>
              <w:t>-</w:t>
            </w:r>
          </w:p>
        </w:tc>
        <w:tc>
          <w:tcPr>
            <w:tcW w:w="178" w:type="dxa"/>
            <w:vAlign w:val="bottom"/>
          </w:tcPr>
          <w:p w14:paraId="5CAA135C" w14:textId="77777777" w:rsidR="006E5927" w:rsidRPr="006E5927" w:rsidRDefault="006E5927" w:rsidP="00AD1F3D">
            <w:pPr>
              <w:pStyle w:val="NoSpacing"/>
              <w:tabs>
                <w:tab w:val="left" w:pos="372"/>
              </w:tabs>
              <w:ind w:right="409"/>
              <w:jc w:val="right"/>
              <w:rPr>
                <w:rFonts w:cs="Times New Roman"/>
                <w:sz w:val="22"/>
                <w:szCs w:val="22"/>
              </w:rPr>
            </w:pPr>
          </w:p>
        </w:tc>
        <w:tc>
          <w:tcPr>
            <w:tcW w:w="1445" w:type="dxa"/>
            <w:vAlign w:val="bottom"/>
          </w:tcPr>
          <w:p w14:paraId="03B59115" w14:textId="6A9FC9D7" w:rsidR="006E5927" w:rsidRPr="006E5927" w:rsidRDefault="00AD1F3D" w:rsidP="00AD1F3D">
            <w:pPr>
              <w:pStyle w:val="NoSpacing"/>
              <w:tabs>
                <w:tab w:val="left" w:pos="372"/>
              </w:tabs>
              <w:ind w:right="409"/>
              <w:jc w:val="right"/>
              <w:rPr>
                <w:rFonts w:cs="Times New Roman"/>
                <w:sz w:val="22"/>
                <w:szCs w:val="22"/>
              </w:rPr>
            </w:pPr>
            <w:r w:rsidRPr="00AD1F3D">
              <w:rPr>
                <w:rFonts w:cs="Times New Roman"/>
                <w:sz w:val="22"/>
                <w:szCs w:val="22"/>
              </w:rPr>
              <w:t>-</w:t>
            </w:r>
          </w:p>
        </w:tc>
        <w:tc>
          <w:tcPr>
            <w:tcW w:w="178" w:type="dxa"/>
          </w:tcPr>
          <w:p w14:paraId="678B923E" w14:textId="77777777" w:rsidR="006E5927" w:rsidRPr="006E5927" w:rsidRDefault="006E5927" w:rsidP="00BC518F">
            <w:pPr>
              <w:pStyle w:val="NoSpacing"/>
              <w:ind w:right="50"/>
              <w:jc w:val="right"/>
              <w:rPr>
                <w:rFonts w:cs="Times New Roman"/>
                <w:sz w:val="22"/>
                <w:szCs w:val="22"/>
              </w:rPr>
            </w:pPr>
          </w:p>
        </w:tc>
        <w:tc>
          <w:tcPr>
            <w:tcW w:w="1477" w:type="dxa"/>
            <w:vAlign w:val="bottom"/>
          </w:tcPr>
          <w:p w14:paraId="70763687" w14:textId="124328A9" w:rsidR="006E5927" w:rsidRPr="006E5927" w:rsidRDefault="00901BDF" w:rsidP="00901BDF">
            <w:pPr>
              <w:pStyle w:val="NoSpacing"/>
              <w:tabs>
                <w:tab w:val="left" w:pos="372"/>
              </w:tabs>
              <w:ind w:right="409"/>
              <w:jc w:val="right"/>
              <w:rPr>
                <w:rFonts w:cs="Times New Roman"/>
                <w:sz w:val="22"/>
                <w:szCs w:val="22"/>
              </w:rPr>
            </w:pPr>
            <w:r>
              <w:rPr>
                <w:rFonts w:cs="Times New Roman"/>
                <w:sz w:val="22"/>
                <w:szCs w:val="22"/>
              </w:rPr>
              <w:t>-</w:t>
            </w:r>
          </w:p>
        </w:tc>
        <w:tc>
          <w:tcPr>
            <w:tcW w:w="180" w:type="dxa"/>
            <w:vAlign w:val="bottom"/>
          </w:tcPr>
          <w:p w14:paraId="0216C95D" w14:textId="77777777" w:rsidR="006E5927" w:rsidRPr="006E5927" w:rsidRDefault="006E5927" w:rsidP="00BC518F">
            <w:pPr>
              <w:pStyle w:val="NoSpacing"/>
              <w:ind w:right="50"/>
              <w:jc w:val="right"/>
              <w:rPr>
                <w:rFonts w:cs="Times New Roman"/>
                <w:sz w:val="22"/>
                <w:szCs w:val="22"/>
              </w:rPr>
            </w:pPr>
          </w:p>
        </w:tc>
        <w:tc>
          <w:tcPr>
            <w:tcW w:w="1442" w:type="dxa"/>
            <w:vAlign w:val="bottom"/>
          </w:tcPr>
          <w:p w14:paraId="3F37B30D" w14:textId="357B9F5B" w:rsidR="006E5927" w:rsidRPr="006E5927" w:rsidRDefault="00901BDF" w:rsidP="00901BDF">
            <w:pPr>
              <w:pStyle w:val="NoSpacing"/>
              <w:ind w:right="321"/>
              <w:jc w:val="right"/>
              <w:rPr>
                <w:rFonts w:cs="Times New Roman"/>
                <w:sz w:val="22"/>
                <w:szCs w:val="22"/>
              </w:rPr>
            </w:pPr>
            <w:r>
              <w:rPr>
                <w:rFonts w:cs="Times New Roman"/>
                <w:sz w:val="22"/>
                <w:szCs w:val="22"/>
              </w:rPr>
              <w:t>-</w:t>
            </w:r>
          </w:p>
        </w:tc>
      </w:tr>
    </w:tbl>
    <w:p w14:paraId="35D34390" w14:textId="77777777" w:rsidR="00AD1F3D" w:rsidRDefault="00AD1F3D" w:rsidP="00A403B6">
      <w:pPr>
        <w:ind w:left="540"/>
        <w:jc w:val="both"/>
        <w:rPr>
          <w:rFonts w:cs="Times New Roman"/>
          <w:b/>
          <w:bCs/>
          <w:i/>
          <w:iCs/>
          <w:spacing w:val="-2"/>
        </w:rPr>
      </w:pPr>
    </w:p>
    <w:p w14:paraId="49876EA0" w14:textId="77777777" w:rsidR="00AD1F3D" w:rsidRDefault="00AD1F3D">
      <w:pPr>
        <w:overflowPunct/>
        <w:autoSpaceDE/>
        <w:autoSpaceDN/>
        <w:adjustRightInd/>
        <w:textAlignment w:val="auto"/>
        <w:rPr>
          <w:rFonts w:cs="Times New Roman"/>
          <w:b/>
          <w:bCs/>
          <w:i/>
          <w:iCs/>
          <w:spacing w:val="-2"/>
        </w:rPr>
      </w:pPr>
      <w:r>
        <w:rPr>
          <w:rFonts w:cs="Times New Roman"/>
          <w:b/>
          <w:bCs/>
          <w:i/>
          <w:iCs/>
          <w:spacing w:val="-2"/>
        </w:rPr>
        <w:br w:type="page"/>
      </w:r>
    </w:p>
    <w:p w14:paraId="60BFE45B" w14:textId="1556F474" w:rsidR="00A403B6" w:rsidRPr="00960FD5" w:rsidRDefault="00E929C6" w:rsidP="00A403B6">
      <w:pPr>
        <w:ind w:left="540"/>
        <w:jc w:val="both"/>
        <w:rPr>
          <w:rFonts w:cs="Times New Roman"/>
          <w:b/>
          <w:bCs/>
          <w:i/>
          <w:iCs/>
          <w:spacing w:val="-2"/>
        </w:rPr>
      </w:pPr>
      <w:r>
        <w:rPr>
          <w:rFonts w:cs="Times New Roman"/>
          <w:b/>
          <w:bCs/>
          <w:i/>
          <w:iCs/>
          <w:spacing w:val="-2"/>
        </w:rPr>
        <w:lastRenderedPageBreak/>
        <w:t>31</w:t>
      </w:r>
      <w:r w:rsidR="00A403B6" w:rsidRPr="00960FD5">
        <w:rPr>
          <w:rFonts w:cs="Times New Roman"/>
          <w:b/>
          <w:bCs/>
          <w:i/>
          <w:iCs/>
          <w:spacing w:val="-2"/>
          <w:cs/>
        </w:rPr>
        <w:t>.</w:t>
      </w:r>
      <w:r w:rsidR="00A403B6" w:rsidRPr="00960FD5">
        <w:rPr>
          <w:rFonts w:cs="Times New Roman"/>
          <w:b/>
          <w:bCs/>
          <w:i/>
          <w:iCs/>
          <w:spacing w:val="-2"/>
        </w:rPr>
        <w:t>3</w:t>
      </w:r>
      <w:r w:rsidR="00A403B6" w:rsidRPr="00960FD5">
        <w:rPr>
          <w:rFonts w:cs="Times New Roman"/>
          <w:b/>
          <w:bCs/>
          <w:i/>
          <w:iCs/>
          <w:spacing w:val="-2"/>
          <w:cs/>
        </w:rPr>
        <w:t>.</w:t>
      </w:r>
      <w:r w:rsidR="00A403B6" w:rsidRPr="00960FD5">
        <w:rPr>
          <w:rFonts w:cs="Times New Roman"/>
          <w:b/>
          <w:bCs/>
          <w:i/>
          <w:iCs/>
          <w:spacing w:val="-2"/>
        </w:rPr>
        <w:t>3   Equity price risk</w:t>
      </w:r>
    </w:p>
    <w:p w14:paraId="3CA866DA" w14:textId="77777777" w:rsidR="00A403B6" w:rsidRPr="00CF0F1E" w:rsidRDefault="00A403B6" w:rsidP="00A403B6">
      <w:pPr>
        <w:spacing w:line="240" w:lineRule="atLeast"/>
        <w:ind w:left="1260"/>
        <w:jc w:val="thaiDistribute"/>
        <w:rPr>
          <w:rFonts w:cs="Times New Roman"/>
          <w:color w:val="000000"/>
        </w:rPr>
      </w:pPr>
    </w:p>
    <w:p w14:paraId="237E9356" w14:textId="0E2E2B02" w:rsidR="00A403B6" w:rsidRPr="0031141E" w:rsidRDefault="00A403B6" w:rsidP="00A403B6">
      <w:pPr>
        <w:spacing w:line="260" w:lineRule="atLeast"/>
        <w:ind w:left="1267"/>
        <w:jc w:val="thaiDistribute"/>
        <w:rPr>
          <w:rFonts w:cs="Times New Roman"/>
          <w:color w:val="000000"/>
        </w:rPr>
      </w:pPr>
      <w:r w:rsidRPr="0031141E">
        <w:rPr>
          <w:rFonts w:cs="Times New Roman"/>
          <w:color w:val="000000"/>
        </w:rPr>
        <w:t>Equity position risk is the risk arising from changes in the market prices of equity instruments which may result in changes in the value of investments, fluctuations in revenues and</w:t>
      </w:r>
      <w:r w:rsidR="009628F3" w:rsidRPr="009628F3">
        <w:rPr>
          <w:rFonts w:cs="Times New Roman"/>
          <w:color w:val="000000"/>
          <w:lang w:val="en-GB"/>
        </w:rPr>
        <w:t>/</w:t>
      </w:r>
      <w:r w:rsidRPr="0031141E">
        <w:rPr>
          <w:rFonts w:cs="Times New Roman"/>
          <w:color w:val="000000"/>
        </w:rPr>
        <w:t xml:space="preserve">or the value of investment in equity instruments. The Group has equity position risk, occurring from their investment in domestic and foreign marketable equity instruments. </w:t>
      </w:r>
      <w:r w:rsidR="000D23FE" w:rsidRPr="000D23FE">
        <w:rPr>
          <w:rFonts w:cs="Times New Roman"/>
          <w:color w:val="000000"/>
          <w:lang w:val="en-GB"/>
        </w:rPr>
        <w:t>(</w:t>
      </w:r>
      <w:r w:rsidRPr="0031141E">
        <w:rPr>
          <w:rFonts w:cs="Times New Roman"/>
          <w:color w:val="000000"/>
        </w:rPr>
        <w:t>Further details of investment in equity instruments</w:t>
      </w:r>
      <w:r w:rsidRPr="0031141E">
        <w:rPr>
          <w:rFonts w:cs="Times New Roman"/>
          <w:color w:val="000000"/>
          <w:cs/>
        </w:rPr>
        <w:t xml:space="preserve"> </w:t>
      </w:r>
      <w:r w:rsidRPr="0031141E">
        <w:rPr>
          <w:rFonts w:cs="Times New Roman"/>
          <w:color w:val="000000"/>
        </w:rPr>
        <w:t>are provided under Note</w:t>
      </w:r>
      <w:r>
        <w:rPr>
          <w:rFonts w:cs="Times New Roman"/>
          <w:color w:val="000000"/>
        </w:rPr>
        <w:t xml:space="preserve"> 1</w:t>
      </w:r>
      <w:r w:rsidR="006E5927">
        <w:rPr>
          <w:rFonts w:cs="Times New Roman"/>
          <w:color w:val="000000"/>
        </w:rPr>
        <w:t>0</w:t>
      </w:r>
      <w:r w:rsidRPr="0031141E">
        <w:rPr>
          <w:rFonts w:cs="Times New Roman"/>
          <w:color w:val="000000"/>
        </w:rPr>
        <w:t xml:space="preserve"> and further details on fair value of investment in equity instruments are provided under Note </w:t>
      </w:r>
      <w:r>
        <w:rPr>
          <w:rFonts w:cs="Times New Roman"/>
          <w:color w:val="000000"/>
        </w:rPr>
        <w:t>3</w:t>
      </w:r>
      <w:r w:rsidR="006E5927">
        <w:rPr>
          <w:rFonts w:cs="Times New Roman"/>
          <w:color w:val="000000"/>
        </w:rPr>
        <w:t>0</w:t>
      </w:r>
      <w:r w:rsidRPr="0031141E">
        <w:rPr>
          <w:rFonts w:cs="Times New Roman"/>
          <w:color w:val="000000"/>
          <w:cs/>
        </w:rPr>
        <w:t xml:space="preserve"> </w:t>
      </w:r>
      <w:r w:rsidR="000D23FE" w:rsidRPr="000D23FE">
        <w:rPr>
          <w:rFonts w:cs="Times New Roman"/>
          <w:color w:val="000000"/>
          <w:lang w:val="en-GB"/>
        </w:rPr>
        <w:t>(</w:t>
      </w:r>
      <w:r w:rsidRPr="0031141E">
        <w:rPr>
          <w:rFonts w:cs="Times New Roman"/>
          <w:color w:val="000000"/>
        </w:rPr>
        <w:t>a</w:t>
      </w:r>
      <w:r w:rsidR="000D23FE" w:rsidRPr="000D23FE">
        <w:rPr>
          <w:rFonts w:cs="Times New Roman"/>
          <w:color w:val="000000"/>
          <w:lang w:val="en-GB"/>
        </w:rPr>
        <w:t>))</w:t>
      </w:r>
      <w:r w:rsidRPr="0031141E">
        <w:rPr>
          <w:rFonts w:cs="Times New Roman"/>
          <w:color w:val="000000"/>
        </w:rPr>
        <w:t>.</w:t>
      </w:r>
    </w:p>
    <w:p w14:paraId="49E7116C" w14:textId="04196058" w:rsidR="00A403B6" w:rsidRDefault="00A403B6" w:rsidP="00A403B6">
      <w:pPr>
        <w:overflowPunct/>
        <w:autoSpaceDE/>
        <w:autoSpaceDN/>
        <w:adjustRightInd/>
        <w:textAlignment w:val="auto"/>
        <w:rPr>
          <w:rFonts w:cs="Times New Roman"/>
          <w:color w:val="000000"/>
        </w:rPr>
      </w:pPr>
    </w:p>
    <w:p w14:paraId="40944B81" w14:textId="77777777" w:rsidR="00A403B6" w:rsidRPr="0031141E"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1141E">
        <w:rPr>
          <w:rFonts w:cs="Times New Roman"/>
          <w:b/>
          <w:bCs/>
          <w:sz w:val="24"/>
          <w:szCs w:val="24"/>
        </w:rPr>
        <w:t>Capital management</w:t>
      </w:r>
    </w:p>
    <w:p w14:paraId="14216397" w14:textId="77777777" w:rsidR="00A403B6" w:rsidRPr="0031141E"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p w14:paraId="5FF65585" w14:textId="24C146D5" w:rsidR="00A403B6" w:rsidRPr="0031141E" w:rsidRDefault="00A403B6" w:rsidP="00A403B6">
      <w:pPr>
        <w:spacing w:line="240" w:lineRule="atLeast"/>
        <w:ind w:left="547"/>
        <w:jc w:val="thaiDistribute"/>
        <w:rPr>
          <w:rFonts w:cs="Times New Roman"/>
          <w:color w:val="000000"/>
        </w:rPr>
      </w:pPr>
      <w:r w:rsidRPr="0031141E">
        <w:rPr>
          <w:rFonts w:cs="Times New Roman"/>
          <w:color w:val="000000"/>
        </w:rPr>
        <w:t>The Board of Directors’ policy is to maintain a strong capital base so as to maintain investor, creditor and market confidence and to sustain future development of the business. The Board regularly monitors the return on capital, by evaluating result from operating activities divided by total equity</w:t>
      </w:r>
      <w:r w:rsidR="00B766A9">
        <w:rPr>
          <w:rFonts w:cs="Times New Roman"/>
          <w:color w:val="000000"/>
        </w:rPr>
        <w:t xml:space="preserve">, excluding </w:t>
      </w:r>
      <w:r w:rsidR="001C4137">
        <w:rPr>
          <w:rFonts w:cs="Times New Roman"/>
          <w:color w:val="000000"/>
        </w:rPr>
        <w:t>non-controlling interests</w:t>
      </w:r>
      <w:r w:rsidRPr="0031141E">
        <w:rPr>
          <w:rFonts w:cs="Times New Roman"/>
          <w:color w:val="000000"/>
        </w:rPr>
        <w:t xml:space="preserve"> and also monitors the level of dividends to ordinary shareholders.</w:t>
      </w:r>
    </w:p>
    <w:p w14:paraId="083BBBF7" w14:textId="77777777" w:rsidR="00A403B6" w:rsidRDefault="00A403B6" w:rsidP="00A403B6">
      <w:pPr>
        <w:spacing w:line="240" w:lineRule="atLeast"/>
        <w:ind w:left="547"/>
        <w:jc w:val="thaiDistribute"/>
        <w:rPr>
          <w:rFonts w:cs="Times New Roman"/>
          <w:color w:val="000000"/>
        </w:rPr>
      </w:pPr>
    </w:p>
    <w:p w14:paraId="76A6B4BD" w14:textId="77777777" w:rsidR="00A403B6"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3691B">
        <w:rPr>
          <w:rFonts w:cs="Times New Roman"/>
          <w:b/>
          <w:bCs/>
          <w:sz w:val="24"/>
          <w:szCs w:val="24"/>
        </w:rPr>
        <w:t>Commitments with non-related parties</w:t>
      </w:r>
    </w:p>
    <w:p w14:paraId="7470B7D5"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180" w:type="dxa"/>
        <w:tblInd w:w="450" w:type="dxa"/>
        <w:tblLayout w:type="fixed"/>
        <w:tblLook w:val="01E0" w:firstRow="1" w:lastRow="1" w:firstColumn="1" w:lastColumn="1" w:noHBand="0" w:noVBand="0"/>
      </w:tblPr>
      <w:tblGrid>
        <w:gridCol w:w="7110"/>
        <w:gridCol w:w="270"/>
        <w:gridCol w:w="1800"/>
      </w:tblGrid>
      <w:tr w:rsidR="00A403B6" w:rsidRPr="00ED0930" w14:paraId="507DDDCF" w14:textId="77777777" w:rsidTr="00FC4F3F">
        <w:trPr>
          <w:trHeight w:val="428"/>
          <w:tblHeader/>
        </w:trPr>
        <w:tc>
          <w:tcPr>
            <w:tcW w:w="7110" w:type="dxa"/>
          </w:tcPr>
          <w:p w14:paraId="23496C47" w14:textId="77777777" w:rsidR="00A403B6" w:rsidRPr="00ED0930" w:rsidRDefault="00A403B6" w:rsidP="00E05856">
            <w:pPr>
              <w:tabs>
                <w:tab w:val="left" w:pos="0"/>
              </w:tabs>
              <w:ind w:right="-108"/>
              <w:jc w:val="thaiDistribute"/>
              <w:rPr>
                <w:rFonts w:cs="Times New Roman"/>
                <w:b/>
              </w:rPr>
            </w:pPr>
          </w:p>
        </w:tc>
        <w:tc>
          <w:tcPr>
            <w:tcW w:w="270" w:type="dxa"/>
          </w:tcPr>
          <w:p w14:paraId="52CBAA0C" w14:textId="77777777" w:rsidR="00A403B6" w:rsidRPr="00ED0930" w:rsidRDefault="00A403B6" w:rsidP="00E05856">
            <w:pPr>
              <w:ind w:left="-108" w:right="-108"/>
              <w:jc w:val="center"/>
              <w:rPr>
                <w:rFonts w:cs="Times New Roman"/>
              </w:rPr>
            </w:pPr>
          </w:p>
        </w:tc>
        <w:tc>
          <w:tcPr>
            <w:tcW w:w="1800" w:type="dxa"/>
          </w:tcPr>
          <w:p w14:paraId="6A47686C" w14:textId="77777777" w:rsidR="00A403B6" w:rsidRPr="00ED0930" w:rsidRDefault="00A403B6" w:rsidP="00E05856">
            <w:pPr>
              <w:ind w:left="-108" w:right="-108"/>
              <w:jc w:val="center"/>
              <w:rPr>
                <w:rFonts w:cs="Times New Roman"/>
                <w:b/>
              </w:rPr>
            </w:pPr>
            <w:r w:rsidRPr="00ED0930">
              <w:rPr>
                <w:rFonts w:cs="Times New Roman"/>
                <w:b/>
              </w:rPr>
              <w:t xml:space="preserve">Consolidated </w:t>
            </w:r>
            <w:r w:rsidRPr="00ED0930">
              <w:rPr>
                <w:rFonts w:cs="Times New Roman"/>
                <w:b/>
              </w:rPr>
              <w:br/>
              <w:t>financial statements</w:t>
            </w:r>
          </w:p>
        </w:tc>
      </w:tr>
      <w:tr w:rsidR="00A403B6" w:rsidRPr="00ED0930" w14:paraId="50D9A8F1" w14:textId="77777777" w:rsidTr="00FC4F3F">
        <w:trPr>
          <w:trHeight w:val="428"/>
          <w:tblHeader/>
        </w:trPr>
        <w:tc>
          <w:tcPr>
            <w:tcW w:w="7110" w:type="dxa"/>
          </w:tcPr>
          <w:p w14:paraId="07B34198" w14:textId="77777777" w:rsidR="00A403B6" w:rsidRPr="00ED0930" w:rsidRDefault="00A403B6" w:rsidP="00E05856">
            <w:pPr>
              <w:tabs>
                <w:tab w:val="left" w:pos="0"/>
              </w:tabs>
              <w:ind w:right="-108"/>
              <w:jc w:val="thaiDistribute"/>
              <w:rPr>
                <w:rFonts w:cs="Times New Roman"/>
                <w:b/>
                <w:bCs/>
                <w:i/>
                <w:iCs/>
                <w:cs/>
              </w:rPr>
            </w:pPr>
          </w:p>
        </w:tc>
        <w:tc>
          <w:tcPr>
            <w:tcW w:w="270" w:type="dxa"/>
          </w:tcPr>
          <w:p w14:paraId="02E80D35" w14:textId="77777777" w:rsidR="00A403B6" w:rsidRPr="00ED0930" w:rsidRDefault="00A403B6" w:rsidP="00E05856">
            <w:pPr>
              <w:ind w:left="-108" w:right="-108"/>
              <w:jc w:val="center"/>
              <w:rPr>
                <w:rFonts w:cs="Times New Roman"/>
              </w:rPr>
            </w:pPr>
          </w:p>
        </w:tc>
        <w:tc>
          <w:tcPr>
            <w:tcW w:w="1800" w:type="dxa"/>
          </w:tcPr>
          <w:p w14:paraId="1B4F6B72" w14:textId="77777777" w:rsidR="00A403B6" w:rsidRPr="00ED0930" w:rsidRDefault="00A403B6" w:rsidP="00E05856">
            <w:pPr>
              <w:ind w:left="-108" w:right="-108"/>
              <w:jc w:val="center"/>
              <w:rPr>
                <w:rFonts w:cs="Times New Roman"/>
                <w:bCs/>
              </w:rPr>
            </w:pPr>
            <w:r w:rsidRPr="00ED0930">
              <w:rPr>
                <w:rFonts w:cs="Times New Roman"/>
                <w:bCs/>
              </w:rPr>
              <w:t>2023</w:t>
            </w:r>
          </w:p>
        </w:tc>
      </w:tr>
      <w:tr w:rsidR="00A403B6" w:rsidRPr="00ED0930" w14:paraId="54631141" w14:textId="77777777" w:rsidTr="00D7443A">
        <w:trPr>
          <w:trHeight w:val="227"/>
          <w:tblHeader/>
        </w:trPr>
        <w:tc>
          <w:tcPr>
            <w:tcW w:w="7110" w:type="dxa"/>
          </w:tcPr>
          <w:p w14:paraId="4932FCB1" w14:textId="77777777" w:rsidR="00A403B6" w:rsidRPr="00ED0930" w:rsidRDefault="00A403B6" w:rsidP="00E05856">
            <w:pPr>
              <w:ind w:right="-108"/>
              <w:jc w:val="thaiDistribute"/>
              <w:rPr>
                <w:rFonts w:cs="Times New Roman"/>
                <w:b/>
              </w:rPr>
            </w:pPr>
          </w:p>
        </w:tc>
        <w:tc>
          <w:tcPr>
            <w:tcW w:w="270" w:type="dxa"/>
          </w:tcPr>
          <w:p w14:paraId="4414F5A8" w14:textId="77777777" w:rsidR="00A403B6" w:rsidRPr="00ED0930" w:rsidRDefault="00A403B6" w:rsidP="00E05856">
            <w:pPr>
              <w:ind w:left="-108" w:right="-108"/>
              <w:jc w:val="center"/>
              <w:rPr>
                <w:rFonts w:cs="Times New Roman"/>
              </w:rPr>
            </w:pPr>
          </w:p>
        </w:tc>
        <w:tc>
          <w:tcPr>
            <w:tcW w:w="1800" w:type="dxa"/>
          </w:tcPr>
          <w:p w14:paraId="73210253" w14:textId="1A4422F6" w:rsidR="00A403B6" w:rsidRPr="00ED0930" w:rsidRDefault="000D23FE" w:rsidP="00E05856">
            <w:pPr>
              <w:ind w:left="-108" w:right="-108"/>
              <w:jc w:val="center"/>
              <w:rPr>
                <w:rFonts w:cs="Times New Roman"/>
              </w:rPr>
            </w:pPr>
            <w:r w:rsidRPr="000D23FE">
              <w:rPr>
                <w:rFonts w:cs="Times New Roman"/>
                <w:i/>
                <w:iCs/>
                <w:lang w:val="en-GB"/>
              </w:rPr>
              <w:t>(</w:t>
            </w:r>
            <w:r w:rsidR="00A403B6" w:rsidRPr="00ED0930">
              <w:rPr>
                <w:rFonts w:cs="Times New Roman"/>
                <w:i/>
                <w:iCs/>
              </w:rPr>
              <w:t>in thousand Baht</w:t>
            </w:r>
            <w:r w:rsidRPr="000D23FE">
              <w:rPr>
                <w:rFonts w:cs="Times New Roman"/>
                <w:i/>
                <w:iCs/>
                <w:lang w:val="en-GB"/>
              </w:rPr>
              <w:t>)</w:t>
            </w:r>
          </w:p>
        </w:tc>
      </w:tr>
      <w:tr w:rsidR="00A403B6" w:rsidRPr="00ED0930" w14:paraId="3FC06B1E" w14:textId="77777777" w:rsidTr="00FC4F3F">
        <w:trPr>
          <w:trHeight w:val="20"/>
        </w:trPr>
        <w:tc>
          <w:tcPr>
            <w:tcW w:w="7110" w:type="dxa"/>
          </w:tcPr>
          <w:p w14:paraId="7799C20D" w14:textId="77777777" w:rsidR="00A403B6" w:rsidRPr="00ED0930" w:rsidRDefault="00A403B6" w:rsidP="00E05856">
            <w:pPr>
              <w:rPr>
                <w:rFonts w:cs="Times New Roman"/>
                <w:cs/>
              </w:rPr>
            </w:pPr>
            <w:r w:rsidRPr="00ED0930">
              <w:rPr>
                <w:rFonts w:cs="Times New Roman"/>
                <w:b/>
                <w:bCs/>
                <w:i/>
                <w:iCs/>
              </w:rPr>
              <w:t>Capital commitments</w:t>
            </w:r>
          </w:p>
        </w:tc>
        <w:tc>
          <w:tcPr>
            <w:tcW w:w="270" w:type="dxa"/>
          </w:tcPr>
          <w:p w14:paraId="60B66BF3" w14:textId="77777777" w:rsidR="00A403B6" w:rsidRPr="00ED0930" w:rsidRDefault="00A403B6" w:rsidP="00E05856">
            <w:pPr>
              <w:tabs>
                <w:tab w:val="decimal" w:pos="878"/>
              </w:tabs>
              <w:ind w:right="-126"/>
              <w:jc w:val="thaiDistribute"/>
              <w:rPr>
                <w:rFonts w:cs="Times New Roman"/>
                <w:b/>
              </w:rPr>
            </w:pPr>
          </w:p>
        </w:tc>
        <w:tc>
          <w:tcPr>
            <w:tcW w:w="1800" w:type="dxa"/>
          </w:tcPr>
          <w:p w14:paraId="5158339A" w14:textId="77777777" w:rsidR="00A403B6" w:rsidRPr="00ED0930" w:rsidRDefault="00A403B6" w:rsidP="00E05856">
            <w:pPr>
              <w:tabs>
                <w:tab w:val="decimal" w:pos="814"/>
              </w:tabs>
              <w:ind w:left="-79" w:right="-130"/>
              <w:jc w:val="center"/>
              <w:rPr>
                <w:rFonts w:cs="Times New Roman"/>
                <w:lang w:val="en-GB" w:bidi="ar-SA"/>
              </w:rPr>
            </w:pPr>
          </w:p>
        </w:tc>
      </w:tr>
      <w:tr w:rsidR="00A403B6" w:rsidRPr="00ED0930" w14:paraId="1A03FF46" w14:textId="77777777" w:rsidTr="00FC4F3F">
        <w:trPr>
          <w:trHeight w:val="20"/>
        </w:trPr>
        <w:tc>
          <w:tcPr>
            <w:tcW w:w="7110" w:type="dxa"/>
          </w:tcPr>
          <w:p w14:paraId="53DA4560" w14:textId="1722946E" w:rsidR="00A403B6" w:rsidRPr="00ED0930" w:rsidRDefault="00383725" w:rsidP="00E05856">
            <w:pPr>
              <w:rPr>
                <w:rFonts w:cs="Times New Roman"/>
              </w:rPr>
            </w:pPr>
            <w:r>
              <w:rPr>
                <w:rFonts w:cs="Times New Roman"/>
              </w:rPr>
              <w:t>Ac</w:t>
            </w:r>
            <w:r w:rsidR="008D3266">
              <w:rPr>
                <w:rFonts w:cs="Times New Roman"/>
              </w:rPr>
              <w:t>quisitions of pr</w:t>
            </w:r>
            <w:r w:rsidR="001A1102">
              <w:rPr>
                <w:rFonts w:cs="Times New Roman"/>
              </w:rPr>
              <w:t>operty, plant and equipment</w:t>
            </w:r>
          </w:p>
        </w:tc>
        <w:tc>
          <w:tcPr>
            <w:tcW w:w="270" w:type="dxa"/>
          </w:tcPr>
          <w:p w14:paraId="77A447CB" w14:textId="77777777" w:rsidR="00A403B6" w:rsidRPr="00ED0930" w:rsidRDefault="00A403B6" w:rsidP="00E05856">
            <w:pPr>
              <w:tabs>
                <w:tab w:val="decimal" w:pos="878"/>
              </w:tabs>
              <w:ind w:left="-108" w:right="-126"/>
              <w:rPr>
                <w:rFonts w:cs="Times New Roman"/>
              </w:rPr>
            </w:pPr>
          </w:p>
        </w:tc>
        <w:tc>
          <w:tcPr>
            <w:tcW w:w="1800" w:type="dxa"/>
            <w:tcBorders>
              <w:bottom w:val="single" w:sz="4" w:space="0" w:color="auto"/>
            </w:tcBorders>
          </w:tcPr>
          <w:p w14:paraId="7463215E" w14:textId="209592B9" w:rsidR="00A403B6" w:rsidRPr="00ED0930" w:rsidRDefault="00F60033" w:rsidP="00E05856">
            <w:pPr>
              <w:tabs>
                <w:tab w:val="decimal" w:pos="814"/>
              </w:tabs>
              <w:ind w:left="-79" w:right="-130"/>
              <w:jc w:val="center"/>
              <w:rPr>
                <w:rFonts w:cs="Times New Roman"/>
              </w:rPr>
            </w:pPr>
            <w:r>
              <w:rPr>
                <w:rFonts w:cs="Times New Roman"/>
              </w:rPr>
              <w:t>4,325</w:t>
            </w:r>
          </w:p>
        </w:tc>
      </w:tr>
      <w:tr w:rsidR="00A403B6" w:rsidRPr="00ED0930" w14:paraId="1C9C2A7D" w14:textId="77777777" w:rsidTr="00FC4F3F">
        <w:trPr>
          <w:trHeight w:val="20"/>
        </w:trPr>
        <w:tc>
          <w:tcPr>
            <w:tcW w:w="7110" w:type="dxa"/>
          </w:tcPr>
          <w:p w14:paraId="2664D81A" w14:textId="77777777" w:rsidR="00A403B6" w:rsidRPr="00ED0930" w:rsidRDefault="00A403B6" w:rsidP="00E05856">
            <w:pPr>
              <w:rPr>
                <w:rFonts w:cs="Times New Roman"/>
              </w:rPr>
            </w:pPr>
            <w:r w:rsidRPr="00ED0930">
              <w:rPr>
                <w:rFonts w:cs="Times New Roman"/>
                <w:b/>
                <w:bCs/>
              </w:rPr>
              <w:t>Total</w:t>
            </w:r>
          </w:p>
        </w:tc>
        <w:tc>
          <w:tcPr>
            <w:tcW w:w="270" w:type="dxa"/>
          </w:tcPr>
          <w:p w14:paraId="05C335B7" w14:textId="77777777" w:rsidR="00A403B6" w:rsidRPr="00ED0930" w:rsidRDefault="00A403B6" w:rsidP="00E05856">
            <w:pPr>
              <w:tabs>
                <w:tab w:val="decimal" w:pos="878"/>
              </w:tabs>
              <w:ind w:left="-108" w:right="-126"/>
              <w:rPr>
                <w:rFonts w:cs="Times New Roman"/>
              </w:rPr>
            </w:pPr>
          </w:p>
        </w:tc>
        <w:tc>
          <w:tcPr>
            <w:tcW w:w="1800" w:type="dxa"/>
            <w:tcBorders>
              <w:top w:val="single" w:sz="4" w:space="0" w:color="auto"/>
              <w:bottom w:val="double" w:sz="4" w:space="0" w:color="auto"/>
            </w:tcBorders>
          </w:tcPr>
          <w:p w14:paraId="2CF05FE9" w14:textId="67E8F2F4" w:rsidR="00A403B6" w:rsidRPr="00ED0930" w:rsidRDefault="00F60033" w:rsidP="00E05856">
            <w:pPr>
              <w:tabs>
                <w:tab w:val="decimal" w:pos="814"/>
              </w:tabs>
              <w:ind w:left="-79" w:right="-130"/>
              <w:jc w:val="center"/>
              <w:rPr>
                <w:rFonts w:cs="Times New Roman"/>
                <w:b/>
                <w:bCs/>
                <w:cs/>
              </w:rPr>
            </w:pPr>
            <w:r>
              <w:rPr>
                <w:rFonts w:cs="Times New Roman"/>
                <w:b/>
                <w:bCs/>
              </w:rPr>
              <w:t>4,325</w:t>
            </w:r>
          </w:p>
        </w:tc>
      </w:tr>
      <w:tr w:rsidR="00A403B6" w:rsidRPr="00ED0930" w14:paraId="2507FB22" w14:textId="77777777" w:rsidTr="00D7443A">
        <w:trPr>
          <w:trHeight w:val="20"/>
        </w:trPr>
        <w:tc>
          <w:tcPr>
            <w:tcW w:w="7110" w:type="dxa"/>
          </w:tcPr>
          <w:p w14:paraId="2E16C3C5" w14:textId="77777777" w:rsidR="00A403B6" w:rsidRPr="00ED0930" w:rsidRDefault="00A403B6" w:rsidP="00E05856">
            <w:pPr>
              <w:rPr>
                <w:rFonts w:cs="Times New Roman"/>
                <w:cs/>
              </w:rPr>
            </w:pPr>
          </w:p>
        </w:tc>
        <w:tc>
          <w:tcPr>
            <w:tcW w:w="270" w:type="dxa"/>
          </w:tcPr>
          <w:p w14:paraId="3A61258C" w14:textId="77777777" w:rsidR="00A403B6" w:rsidRPr="00ED0930" w:rsidRDefault="00A403B6" w:rsidP="00E05856">
            <w:pPr>
              <w:tabs>
                <w:tab w:val="decimal" w:pos="878"/>
              </w:tabs>
              <w:ind w:left="-108" w:right="-126"/>
              <w:rPr>
                <w:rFonts w:cs="Times New Roman"/>
              </w:rPr>
            </w:pPr>
          </w:p>
        </w:tc>
        <w:tc>
          <w:tcPr>
            <w:tcW w:w="1800" w:type="dxa"/>
            <w:tcBorders>
              <w:top w:val="double" w:sz="4" w:space="0" w:color="auto"/>
            </w:tcBorders>
          </w:tcPr>
          <w:p w14:paraId="3BEA428D" w14:textId="77777777" w:rsidR="00A403B6" w:rsidRPr="00ED0930" w:rsidRDefault="00A403B6" w:rsidP="00E05856">
            <w:pPr>
              <w:tabs>
                <w:tab w:val="decimal" w:pos="814"/>
              </w:tabs>
              <w:ind w:left="-79" w:right="-130"/>
              <w:jc w:val="center"/>
              <w:rPr>
                <w:rFonts w:cs="Times New Roman"/>
              </w:rPr>
            </w:pPr>
          </w:p>
        </w:tc>
      </w:tr>
      <w:tr w:rsidR="00D7443A" w:rsidRPr="00ED0930" w14:paraId="255A6935" w14:textId="77777777" w:rsidTr="00D7443A">
        <w:trPr>
          <w:trHeight w:val="20"/>
        </w:trPr>
        <w:tc>
          <w:tcPr>
            <w:tcW w:w="7110" w:type="dxa"/>
          </w:tcPr>
          <w:p w14:paraId="40E5A61C" w14:textId="77777777" w:rsidR="00D7443A" w:rsidRPr="00ED0930" w:rsidRDefault="00D7443A" w:rsidP="00E05856">
            <w:pPr>
              <w:rPr>
                <w:rFonts w:cs="Times New Roman"/>
                <w:cs/>
              </w:rPr>
            </w:pPr>
          </w:p>
        </w:tc>
        <w:tc>
          <w:tcPr>
            <w:tcW w:w="270" w:type="dxa"/>
          </w:tcPr>
          <w:p w14:paraId="4522670C" w14:textId="77777777" w:rsidR="00D7443A" w:rsidRPr="00ED0930" w:rsidRDefault="00D7443A" w:rsidP="00E05856">
            <w:pPr>
              <w:tabs>
                <w:tab w:val="decimal" w:pos="878"/>
              </w:tabs>
              <w:ind w:left="-108" w:right="-126"/>
              <w:rPr>
                <w:rFonts w:cs="Times New Roman"/>
              </w:rPr>
            </w:pPr>
          </w:p>
        </w:tc>
        <w:tc>
          <w:tcPr>
            <w:tcW w:w="1800" w:type="dxa"/>
          </w:tcPr>
          <w:p w14:paraId="53D82042" w14:textId="77777777" w:rsidR="00D7443A" w:rsidRPr="00ED0930" w:rsidRDefault="00D7443A" w:rsidP="00E05856">
            <w:pPr>
              <w:tabs>
                <w:tab w:val="decimal" w:pos="814"/>
              </w:tabs>
              <w:ind w:left="-79" w:right="-130"/>
              <w:jc w:val="center"/>
              <w:rPr>
                <w:rFonts w:cs="Times New Roman"/>
              </w:rPr>
            </w:pPr>
          </w:p>
        </w:tc>
      </w:tr>
      <w:tr w:rsidR="00A403B6" w:rsidRPr="00ED0930" w14:paraId="5250F5A6" w14:textId="77777777" w:rsidTr="00E05856">
        <w:trPr>
          <w:trHeight w:val="20"/>
        </w:trPr>
        <w:tc>
          <w:tcPr>
            <w:tcW w:w="7110" w:type="dxa"/>
          </w:tcPr>
          <w:p w14:paraId="3E3A0E02" w14:textId="5523686E" w:rsidR="00A403B6" w:rsidRPr="00ED0930" w:rsidRDefault="00FC4F3F" w:rsidP="00E05856">
            <w:pPr>
              <w:rPr>
                <w:rFonts w:cs="Times New Roman"/>
                <w:cs/>
              </w:rPr>
            </w:pPr>
            <w:r>
              <w:rPr>
                <w:rFonts w:cs="Times New Roman"/>
                <w:b/>
                <w:bCs/>
                <w:i/>
                <w:iCs/>
              </w:rPr>
              <w:t>O</w:t>
            </w:r>
            <w:r w:rsidR="00A403B6" w:rsidRPr="00ED0930">
              <w:rPr>
                <w:rFonts w:cs="Times New Roman"/>
                <w:b/>
                <w:bCs/>
                <w:i/>
                <w:iCs/>
              </w:rPr>
              <w:t>ther commitments</w:t>
            </w:r>
          </w:p>
        </w:tc>
        <w:tc>
          <w:tcPr>
            <w:tcW w:w="270" w:type="dxa"/>
          </w:tcPr>
          <w:p w14:paraId="54384794" w14:textId="77777777" w:rsidR="00A403B6" w:rsidRPr="00ED0930" w:rsidRDefault="00A403B6" w:rsidP="00E05856">
            <w:pPr>
              <w:tabs>
                <w:tab w:val="decimal" w:pos="878"/>
              </w:tabs>
              <w:ind w:right="-126"/>
              <w:rPr>
                <w:rFonts w:cs="Times New Roman"/>
                <w:b/>
              </w:rPr>
            </w:pPr>
          </w:p>
        </w:tc>
        <w:tc>
          <w:tcPr>
            <w:tcW w:w="1800" w:type="dxa"/>
          </w:tcPr>
          <w:p w14:paraId="0E1EE557" w14:textId="77777777" w:rsidR="00A403B6" w:rsidRPr="00ED0930" w:rsidRDefault="00A403B6" w:rsidP="00E05856">
            <w:pPr>
              <w:tabs>
                <w:tab w:val="decimal" w:pos="880"/>
              </w:tabs>
              <w:ind w:left="-79" w:right="-126"/>
              <w:rPr>
                <w:rFonts w:cs="Times New Roman"/>
                <w:lang w:bidi="ar-SA"/>
              </w:rPr>
            </w:pPr>
          </w:p>
        </w:tc>
      </w:tr>
      <w:tr w:rsidR="00A403B6" w:rsidRPr="00ED0930" w14:paraId="46C6191C" w14:textId="77777777" w:rsidTr="00E05856">
        <w:trPr>
          <w:trHeight w:val="20"/>
        </w:trPr>
        <w:tc>
          <w:tcPr>
            <w:tcW w:w="7110" w:type="dxa"/>
          </w:tcPr>
          <w:p w14:paraId="06ECC03E" w14:textId="77777777" w:rsidR="00A403B6" w:rsidRPr="00ED0930" w:rsidRDefault="00A403B6" w:rsidP="00E05856">
            <w:pPr>
              <w:rPr>
                <w:rFonts w:cs="Times New Roman"/>
                <w:b/>
                <w:bCs/>
              </w:rPr>
            </w:pPr>
            <w:r w:rsidRPr="00ED0930">
              <w:rPr>
                <w:rFonts w:cs="Times New Roman"/>
              </w:rPr>
              <w:t>Project development and construction agreements</w:t>
            </w:r>
          </w:p>
        </w:tc>
        <w:tc>
          <w:tcPr>
            <w:tcW w:w="270" w:type="dxa"/>
          </w:tcPr>
          <w:p w14:paraId="4397C352" w14:textId="77777777" w:rsidR="00A403B6" w:rsidRPr="00ED0930" w:rsidRDefault="00A403B6" w:rsidP="00E05856">
            <w:pPr>
              <w:tabs>
                <w:tab w:val="decimal" w:pos="878"/>
              </w:tabs>
              <w:ind w:right="-126"/>
              <w:rPr>
                <w:rFonts w:cs="Times New Roman"/>
                <w:b/>
              </w:rPr>
            </w:pPr>
          </w:p>
        </w:tc>
        <w:tc>
          <w:tcPr>
            <w:tcW w:w="1800" w:type="dxa"/>
          </w:tcPr>
          <w:p w14:paraId="302CEE7E" w14:textId="09E6D643" w:rsidR="00A403B6" w:rsidRPr="00ED0930" w:rsidRDefault="00F60033" w:rsidP="00E05856">
            <w:pPr>
              <w:tabs>
                <w:tab w:val="decimal" w:pos="814"/>
              </w:tabs>
              <w:ind w:left="-79" w:right="-130"/>
              <w:jc w:val="center"/>
              <w:rPr>
                <w:rFonts w:cs="Times New Roman"/>
              </w:rPr>
            </w:pPr>
            <w:r>
              <w:rPr>
                <w:rFonts w:cs="Times New Roman"/>
              </w:rPr>
              <w:t>205,152</w:t>
            </w:r>
          </w:p>
        </w:tc>
      </w:tr>
      <w:tr w:rsidR="00A403B6" w:rsidRPr="00ED0930" w14:paraId="68C5E149" w14:textId="77777777" w:rsidTr="00E05856">
        <w:trPr>
          <w:trHeight w:val="20"/>
        </w:trPr>
        <w:tc>
          <w:tcPr>
            <w:tcW w:w="7110" w:type="dxa"/>
          </w:tcPr>
          <w:p w14:paraId="38BE2FFF" w14:textId="77777777" w:rsidR="00A403B6" w:rsidRPr="00ED0930" w:rsidRDefault="00A403B6" w:rsidP="00E05856">
            <w:pPr>
              <w:rPr>
                <w:rFonts w:cs="Times New Roman"/>
                <w:b/>
                <w:bCs/>
                <w:cs/>
              </w:rPr>
            </w:pPr>
            <w:r w:rsidRPr="00ED0930">
              <w:rPr>
                <w:rFonts w:cs="Times New Roman"/>
              </w:rPr>
              <w:t>Leased building development and construction agreements</w:t>
            </w:r>
          </w:p>
        </w:tc>
        <w:tc>
          <w:tcPr>
            <w:tcW w:w="270" w:type="dxa"/>
          </w:tcPr>
          <w:p w14:paraId="734427E5" w14:textId="77777777" w:rsidR="00A403B6" w:rsidRPr="00ED0930" w:rsidRDefault="00A403B6" w:rsidP="00E05856">
            <w:pPr>
              <w:tabs>
                <w:tab w:val="decimal" w:pos="878"/>
              </w:tabs>
              <w:ind w:right="-126"/>
              <w:rPr>
                <w:rFonts w:cs="Times New Roman"/>
                <w:b/>
              </w:rPr>
            </w:pPr>
          </w:p>
        </w:tc>
        <w:tc>
          <w:tcPr>
            <w:tcW w:w="1800" w:type="dxa"/>
          </w:tcPr>
          <w:p w14:paraId="18BB695D" w14:textId="5D03FC0C" w:rsidR="00A403B6" w:rsidRPr="00ED0930" w:rsidRDefault="00F60033" w:rsidP="00E05856">
            <w:pPr>
              <w:tabs>
                <w:tab w:val="decimal" w:pos="814"/>
              </w:tabs>
              <w:ind w:left="-79" w:right="-130"/>
              <w:jc w:val="center"/>
              <w:rPr>
                <w:rFonts w:cs="Times New Roman"/>
              </w:rPr>
            </w:pPr>
            <w:r>
              <w:rPr>
                <w:rFonts w:cs="Times New Roman"/>
              </w:rPr>
              <w:t>1,006,698</w:t>
            </w:r>
          </w:p>
        </w:tc>
      </w:tr>
      <w:tr w:rsidR="00A403B6" w:rsidRPr="00ED0930" w14:paraId="5518BFA4" w14:textId="77777777" w:rsidTr="00E05856">
        <w:trPr>
          <w:trHeight w:val="20"/>
        </w:trPr>
        <w:tc>
          <w:tcPr>
            <w:tcW w:w="7110" w:type="dxa"/>
          </w:tcPr>
          <w:p w14:paraId="0A6098D2" w14:textId="77777777" w:rsidR="00A403B6" w:rsidRPr="00ED0930" w:rsidRDefault="00A403B6" w:rsidP="00E05856">
            <w:pPr>
              <w:rPr>
                <w:rFonts w:cs="Times New Roman"/>
                <w:cs/>
              </w:rPr>
            </w:pPr>
            <w:r w:rsidRPr="00ED0930">
              <w:rPr>
                <w:rFonts w:cs="Times New Roman"/>
              </w:rPr>
              <w:t>Low-value assets and short-term lease commitments</w:t>
            </w:r>
          </w:p>
        </w:tc>
        <w:tc>
          <w:tcPr>
            <w:tcW w:w="270" w:type="dxa"/>
          </w:tcPr>
          <w:p w14:paraId="36D367F6" w14:textId="77777777" w:rsidR="00A403B6" w:rsidRPr="00ED0930" w:rsidRDefault="00A403B6" w:rsidP="00E05856">
            <w:pPr>
              <w:tabs>
                <w:tab w:val="decimal" w:pos="878"/>
              </w:tabs>
              <w:ind w:left="-108" w:right="-126"/>
              <w:rPr>
                <w:rFonts w:cs="Times New Roman"/>
                <w:b/>
                <w:bCs/>
              </w:rPr>
            </w:pPr>
          </w:p>
        </w:tc>
        <w:tc>
          <w:tcPr>
            <w:tcW w:w="1800" w:type="dxa"/>
          </w:tcPr>
          <w:p w14:paraId="674820A1" w14:textId="494B82CE" w:rsidR="00A403B6" w:rsidRPr="00ED0930" w:rsidRDefault="00487297" w:rsidP="00E05856">
            <w:pPr>
              <w:tabs>
                <w:tab w:val="decimal" w:pos="814"/>
              </w:tabs>
              <w:ind w:left="-79" w:right="-130"/>
              <w:jc w:val="center"/>
              <w:rPr>
                <w:rFonts w:cs="Times New Roman"/>
              </w:rPr>
            </w:pPr>
            <w:r>
              <w:rPr>
                <w:rFonts w:cs="Times New Roman"/>
              </w:rPr>
              <w:t>4,430</w:t>
            </w:r>
          </w:p>
        </w:tc>
      </w:tr>
      <w:tr w:rsidR="00A403B6" w:rsidRPr="00ED0930" w14:paraId="38E50F09" w14:textId="77777777" w:rsidTr="00E05856">
        <w:trPr>
          <w:trHeight w:val="20"/>
        </w:trPr>
        <w:tc>
          <w:tcPr>
            <w:tcW w:w="7110" w:type="dxa"/>
          </w:tcPr>
          <w:p w14:paraId="317CD9C9" w14:textId="77777777" w:rsidR="00A403B6" w:rsidRPr="00ED0930" w:rsidRDefault="00A403B6" w:rsidP="00E05856">
            <w:pPr>
              <w:spacing w:line="0" w:lineRule="atLeast"/>
              <w:rPr>
                <w:rFonts w:cs="Times New Roman"/>
                <w:i/>
                <w:iCs/>
              </w:rPr>
            </w:pPr>
            <w:r w:rsidRPr="00ED0930">
              <w:rPr>
                <w:rFonts w:cs="Times New Roman"/>
              </w:rPr>
              <w:t>Utilities service agreements</w:t>
            </w:r>
          </w:p>
        </w:tc>
        <w:tc>
          <w:tcPr>
            <w:tcW w:w="270" w:type="dxa"/>
          </w:tcPr>
          <w:p w14:paraId="1DBBBA61" w14:textId="77777777" w:rsidR="00A403B6" w:rsidRPr="00ED0930" w:rsidRDefault="00A403B6" w:rsidP="00E05856">
            <w:pPr>
              <w:tabs>
                <w:tab w:val="decimal" w:pos="878"/>
              </w:tabs>
              <w:ind w:right="-126"/>
              <w:rPr>
                <w:rFonts w:cs="Times New Roman"/>
                <w:b/>
              </w:rPr>
            </w:pPr>
          </w:p>
        </w:tc>
        <w:tc>
          <w:tcPr>
            <w:tcW w:w="1800" w:type="dxa"/>
          </w:tcPr>
          <w:p w14:paraId="45E9E438" w14:textId="5D5963A7" w:rsidR="00A403B6" w:rsidRPr="00ED0930" w:rsidRDefault="003714D5" w:rsidP="00E05856">
            <w:pPr>
              <w:tabs>
                <w:tab w:val="decimal" w:pos="814"/>
              </w:tabs>
              <w:ind w:left="-79" w:right="-130"/>
              <w:jc w:val="center"/>
              <w:rPr>
                <w:rFonts w:cs="Times New Roman"/>
              </w:rPr>
            </w:pPr>
            <w:r>
              <w:rPr>
                <w:rFonts w:cs="Times New Roman"/>
              </w:rPr>
              <w:t>78,838</w:t>
            </w:r>
          </w:p>
        </w:tc>
      </w:tr>
      <w:tr w:rsidR="00A403B6" w:rsidRPr="00ED0930" w14:paraId="6CA5BA92" w14:textId="77777777" w:rsidTr="00E05856">
        <w:trPr>
          <w:trHeight w:val="20"/>
        </w:trPr>
        <w:tc>
          <w:tcPr>
            <w:tcW w:w="7110" w:type="dxa"/>
          </w:tcPr>
          <w:p w14:paraId="467EAC2D" w14:textId="77777777" w:rsidR="00A403B6" w:rsidRPr="00ED0930" w:rsidRDefault="00A403B6" w:rsidP="00E05856">
            <w:pPr>
              <w:rPr>
                <w:rFonts w:cs="Times New Roman"/>
                <w:cs/>
              </w:rPr>
            </w:pPr>
            <w:r w:rsidRPr="00ED0930">
              <w:rPr>
                <w:rFonts w:cs="Times New Roman"/>
              </w:rPr>
              <w:t>Management agreement</w:t>
            </w:r>
          </w:p>
        </w:tc>
        <w:tc>
          <w:tcPr>
            <w:tcW w:w="270" w:type="dxa"/>
          </w:tcPr>
          <w:p w14:paraId="04A0275F" w14:textId="77777777" w:rsidR="00A403B6" w:rsidRPr="00ED0930" w:rsidRDefault="00A403B6" w:rsidP="00E05856">
            <w:pPr>
              <w:tabs>
                <w:tab w:val="decimal" w:pos="878"/>
              </w:tabs>
              <w:ind w:right="-126"/>
              <w:rPr>
                <w:rFonts w:cs="Times New Roman"/>
                <w:b/>
              </w:rPr>
            </w:pPr>
          </w:p>
        </w:tc>
        <w:tc>
          <w:tcPr>
            <w:tcW w:w="1800" w:type="dxa"/>
          </w:tcPr>
          <w:p w14:paraId="0F132601" w14:textId="508CB910" w:rsidR="00A403B6" w:rsidRPr="00ED0930" w:rsidRDefault="003714D5" w:rsidP="00E05856">
            <w:pPr>
              <w:tabs>
                <w:tab w:val="decimal" w:pos="814"/>
              </w:tabs>
              <w:ind w:left="-79" w:right="-130"/>
              <w:jc w:val="center"/>
              <w:rPr>
                <w:rFonts w:cs="Times New Roman"/>
              </w:rPr>
            </w:pPr>
            <w:r>
              <w:rPr>
                <w:rFonts w:cs="Times New Roman"/>
              </w:rPr>
              <w:t>12,000</w:t>
            </w:r>
          </w:p>
        </w:tc>
      </w:tr>
      <w:tr w:rsidR="00A403B6" w:rsidRPr="00ED0930" w14:paraId="018C287A" w14:textId="77777777" w:rsidTr="00E05856">
        <w:trPr>
          <w:trHeight w:val="20"/>
        </w:trPr>
        <w:tc>
          <w:tcPr>
            <w:tcW w:w="7110" w:type="dxa"/>
          </w:tcPr>
          <w:p w14:paraId="2CF35473" w14:textId="77777777" w:rsidR="00A403B6" w:rsidRPr="00ED0930" w:rsidRDefault="00A403B6" w:rsidP="00E05856">
            <w:pPr>
              <w:rPr>
                <w:rFonts w:cs="Times New Roman"/>
                <w:cs/>
              </w:rPr>
            </w:pPr>
            <w:r w:rsidRPr="00ED0930">
              <w:rPr>
                <w:rFonts w:cs="Times New Roman"/>
              </w:rPr>
              <w:t>Bank guarantees</w:t>
            </w:r>
          </w:p>
        </w:tc>
        <w:tc>
          <w:tcPr>
            <w:tcW w:w="270" w:type="dxa"/>
          </w:tcPr>
          <w:p w14:paraId="0DFB785A" w14:textId="77777777" w:rsidR="00A403B6" w:rsidRPr="00ED0930" w:rsidRDefault="00A403B6" w:rsidP="00E05856">
            <w:pPr>
              <w:tabs>
                <w:tab w:val="decimal" w:pos="878"/>
              </w:tabs>
              <w:ind w:right="-126"/>
              <w:rPr>
                <w:rFonts w:cs="Times New Roman"/>
                <w:b/>
              </w:rPr>
            </w:pPr>
          </w:p>
        </w:tc>
        <w:tc>
          <w:tcPr>
            <w:tcW w:w="1800" w:type="dxa"/>
            <w:tcBorders>
              <w:bottom w:val="single" w:sz="4" w:space="0" w:color="auto"/>
            </w:tcBorders>
          </w:tcPr>
          <w:p w14:paraId="0344CD7F" w14:textId="5E0CAAAC" w:rsidR="00A403B6" w:rsidRPr="00ED0930" w:rsidRDefault="003714D5" w:rsidP="00E05856">
            <w:pPr>
              <w:tabs>
                <w:tab w:val="decimal" w:pos="814"/>
              </w:tabs>
              <w:ind w:left="-79" w:right="-130"/>
              <w:jc w:val="center"/>
              <w:rPr>
                <w:rFonts w:cs="Times New Roman"/>
              </w:rPr>
            </w:pPr>
            <w:r>
              <w:rPr>
                <w:rFonts w:cs="Times New Roman"/>
              </w:rPr>
              <w:t>294,658</w:t>
            </w:r>
          </w:p>
        </w:tc>
      </w:tr>
      <w:tr w:rsidR="00A403B6" w:rsidRPr="00ED0930" w14:paraId="6B254397" w14:textId="77777777" w:rsidTr="00E05856">
        <w:trPr>
          <w:trHeight w:val="20"/>
        </w:trPr>
        <w:tc>
          <w:tcPr>
            <w:tcW w:w="7110" w:type="dxa"/>
          </w:tcPr>
          <w:p w14:paraId="78F991A8" w14:textId="77777777" w:rsidR="00A403B6" w:rsidRPr="00ED0930" w:rsidRDefault="00A403B6" w:rsidP="00E05856">
            <w:pPr>
              <w:rPr>
                <w:rFonts w:cs="Times New Roman"/>
                <w:cs/>
              </w:rPr>
            </w:pPr>
            <w:r w:rsidRPr="00ED0930">
              <w:rPr>
                <w:rFonts w:cs="Times New Roman"/>
                <w:b/>
                <w:bCs/>
              </w:rPr>
              <w:t>Total</w:t>
            </w:r>
          </w:p>
        </w:tc>
        <w:tc>
          <w:tcPr>
            <w:tcW w:w="270" w:type="dxa"/>
          </w:tcPr>
          <w:p w14:paraId="1955D9DB" w14:textId="77777777" w:rsidR="00A403B6" w:rsidRPr="00ED0930" w:rsidRDefault="00A403B6" w:rsidP="00E05856">
            <w:pPr>
              <w:tabs>
                <w:tab w:val="decimal" w:pos="878"/>
              </w:tabs>
              <w:ind w:right="-126"/>
              <w:rPr>
                <w:rFonts w:cs="Times New Roman"/>
                <w:b/>
              </w:rPr>
            </w:pPr>
          </w:p>
        </w:tc>
        <w:tc>
          <w:tcPr>
            <w:tcW w:w="1800" w:type="dxa"/>
            <w:tcBorders>
              <w:top w:val="single" w:sz="4" w:space="0" w:color="auto"/>
              <w:bottom w:val="double" w:sz="4" w:space="0" w:color="auto"/>
            </w:tcBorders>
          </w:tcPr>
          <w:p w14:paraId="0D9368B9" w14:textId="24667D92" w:rsidR="00A403B6" w:rsidRPr="00ED0930" w:rsidRDefault="003714D5" w:rsidP="00E05856">
            <w:pPr>
              <w:tabs>
                <w:tab w:val="decimal" w:pos="912"/>
              </w:tabs>
              <w:ind w:left="-79" w:right="-126"/>
              <w:jc w:val="center"/>
              <w:rPr>
                <w:rFonts w:cs="Times New Roman"/>
                <w:b/>
                <w:bCs/>
                <w:lang w:bidi="ar-SA"/>
              </w:rPr>
            </w:pPr>
            <w:r>
              <w:rPr>
                <w:rFonts w:cs="Times New Roman"/>
                <w:b/>
                <w:bCs/>
                <w:lang w:bidi="ar-SA"/>
              </w:rPr>
              <w:t>1,601,776</w:t>
            </w:r>
          </w:p>
        </w:tc>
      </w:tr>
    </w:tbl>
    <w:p w14:paraId="0F9EF583"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56C61FAB" w14:textId="77777777" w:rsidR="00D120DD" w:rsidRPr="00881CC5" w:rsidRDefault="00D120DD" w:rsidP="00D120DD">
      <w:pPr>
        <w:tabs>
          <w:tab w:val="left" w:pos="540"/>
        </w:tabs>
        <w:overflowPunct/>
        <w:autoSpaceDE/>
        <w:autoSpaceDN/>
        <w:adjustRightInd/>
        <w:spacing w:line="240" w:lineRule="atLeast"/>
        <w:ind w:left="540" w:right="-43"/>
        <w:jc w:val="both"/>
        <w:textAlignment w:val="auto"/>
        <w:outlineLvl w:val="0"/>
        <w:rPr>
          <w:rFonts w:cs="Times New Roman"/>
          <w:color w:val="000000"/>
        </w:rPr>
      </w:pPr>
      <w:r w:rsidRPr="00881CC5">
        <w:rPr>
          <w:rFonts w:cs="Times New Roman"/>
          <w:color w:val="000000"/>
        </w:rPr>
        <w:t>On 1 June 2023, Health and Wellness Village Co., Ltd., an indirect subsidiary of the Company, has entered into a management agreement with another party to receive management service for Wellness Center and Anti-Aging project for 3 years with an option to renew for another 3 years. The subsidiary agreed to pay monthly service fees at the amounts as specified in the agreement.</w:t>
      </w:r>
    </w:p>
    <w:p w14:paraId="09B9C0B6" w14:textId="77777777" w:rsidR="00D120DD" w:rsidRPr="00881CC5" w:rsidRDefault="00D120DD" w:rsidP="00D120DD">
      <w:pPr>
        <w:tabs>
          <w:tab w:val="left" w:pos="540"/>
        </w:tabs>
        <w:overflowPunct/>
        <w:autoSpaceDE/>
        <w:autoSpaceDN/>
        <w:adjustRightInd/>
        <w:spacing w:line="240" w:lineRule="atLeast"/>
        <w:ind w:left="540" w:right="-43"/>
        <w:jc w:val="both"/>
        <w:textAlignment w:val="auto"/>
        <w:outlineLvl w:val="0"/>
        <w:rPr>
          <w:rFonts w:cs="Times New Roman"/>
          <w:color w:val="000000"/>
        </w:rPr>
      </w:pPr>
    </w:p>
    <w:p w14:paraId="46F0A344" w14:textId="3622B493" w:rsidR="00B76D58" w:rsidRDefault="00D120DD" w:rsidP="00D120DD">
      <w:pPr>
        <w:tabs>
          <w:tab w:val="left" w:pos="540"/>
        </w:tabs>
        <w:overflowPunct/>
        <w:autoSpaceDE/>
        <w:autoSpaceDN/>
        <w:adjustRightInd/>
        <w:spacing w:line="240" w:lineRule="atLeast"/>
        <w:ind w:left="540" w:right="-43"/>
        <w:jc w:val="both"/>
        <w:textAlignment w:val="auto"/>
        <w:outlineLvl w:val="0"/>
        <w:rPr>
          <w:rFonts w:cs="Times New Roman"/>
          <w:color w:val="000000"/>
        </w:rPr>
      </w:pPr>
      <w:r w:rsidRPr="00881CC5">
        <w:rPr>
          <w:rFonts w:cs="Times New Roman"/>
          <w:color w:val="000000"/>
        </w:rPr>
        <w:t>On 31 May 2023, Munkong Life Co., Ltd. and Health and Wellness Village Co., Ltd., which are indirect subsidiaries of the Company, entered into an agreement with another party to provide lease and service for operating Wellness Center with the period of 3 years starting from 1 June 2023 to 31 May 2026 and renewable for another 3 years with lease and service fees at the amounts as specified in the agreement.</w:t>
      </w:r>
    </w:p>
    <w:p w14:paraId="491549D0" w14:textId="77777777" w:rsidR="00B25D56" w:rsidRDefault="00B25D56" w:rsidP="00D120DD">
      <w:pPr>
        <w:tabs>
          <w:tab w:val="left" w:pos="540"/>
        </w:tabs>
        <w:overflowPunct/>
        <w:autoSpaceDE/>
        <w:autoSpaceDN/>
        <w:adjustRightInd/>
        <w:spacing w:line="240" w:lineRule="atLeast"/>
        <w:ind w:left="540" w:right="-43"/>
        <w:jc w:val="both"/>
        <w:textAlignment w:val="auto"/>
        <w:outlineLvl w:val="0"/>
        <w:rPr>
          <w:rFonts w:cs="Times New Roman"/>
          <w:color w:val="000000"/>
        </w:rPr>
      </w:pPr>
    </w:p>
    <w:p w14:paraId="58514B80" w14:textId="59F616F8" w:rsidR="00B25D56" w:rsidRDefault="002D1C33" w:rsidP="00AD1D20">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r>
        <w:rPr>
          <w:rFonts w:cs="Times New Roman"/>
          <w:color w:val="000000"/>
        </w:rPr>
        <w:t>In</w:t>
      </w:r>
      <w:r w:rsidRPr="00881CC5">
        <w:rPr>
          <w:rFonts w:cs="Times New Roman"/>
          <w:color w:val="000000"/>
        </w:rPr>
        <w:t xml:space="preserve"> 2023, </w:t>
      </w:r>
      <w:r>
        <w:rPr>
          <w:rFonts w:cs="Times New Roman"/>
          <w:color w:val="000000"/>
        </w:rPr>
        <w:t xml:space="preserve">the Group </w:t>
      </w:r>
      <w:r w:rsidRPr="00881CC5">
        <w:rPr>
          <w:rFonts w:cs="Times New Roman"/>
          <w:color w:val="000000"/>
        </w:rPr>
        <w:t>entered into agreement</w:t>
      </w:r>
      <w:r>
        <w:rPr>
          <w:rFonts w:cs="Times New Roman"/>
          <w:color w:val="000000"/>
        </w:rPr>
        <w:t>s</w:t>
      </w:r>
      <w:r w:rsidRPr="00881CC5">
        <w:rPr>
          <w:rFonts w:cs="Times New Roman"/>
          <w:color w:val="000000"/>
        </w:rPr>
        <w:t xml:space="preserve"> with another party to provide </w:t>
      </w:r>
      <w:r>
        <w:rPr>
          <w:rFonts w:cs="Times New Roman"/>
          <w:color w:val="000000"/>
        </w:rPr>
        <w:t xml:space="preserve">land </w:t>
      </w:r>
      <w:r w:rsidRPr="00881CC5">
        <w:rPr>
          <w:rFonts w:cs="Times New Roman"/>
          <w:color w:val="000000"/>
        </w:rPr>
        <w:t xml:space="preserve">lease </w:t>
      </w:r>
      <w:r w:rsidR="00896A32">
        <w:rPr>
          <w:rFonts w:cs="Times New Roman"/>
          <w:color w:val="000000"/>
        </w:rPr>
        <w:t xml:space="preserve">to construct building and warehouse and factory for rental. </w:t>
      </w:r>
      <w:r w:rsidR="001618AE">
        <w:rPr>
          <w:rFonts w:cs="Times New Roman"/>
          <w:color w:val="000000"/>
        </w:rPr>
        <w:t xml:space="preserve">The rental </w:t>
      </w:r>
      <w:r w:rsidR="00AB4FC8">
        <w:rPr>
          <w:rFonts w:cs="Times New Roman"/>
          <w:color w:val="000000"/>
        </w:rPr>
        <w:t>paym</w:t>
      </w:r>
      <w:r w:rsidR="00E01FD4">
        <w:rPr>
          <w:rFonts w:cs="Times New Roman"/>
          <w:color w:val="000000"/>
        </w:rPr>
        <w:t xml:space="preserve">ent is on annual installments </w:t>
      </w:r>
      <w:r w:rsidRPr="00881CC5">
        <w:rPr>
          <w:rFonts w:cs="Times New Roman"/>
          <w:color w:val="000000"/>
        </w:rPr>
        <w:t>with the period of 3</w:t>
      </w:r>
      <w:r w:rsidR="003D42D2">
        <w:rPr>
          <w:rFonts w:cs="Times New Roman"/>
          <w:color w:val="000000"/>
        </w:rPr>
        <w:t>0</w:t>
      </w:r>
      <w:r w:rsidRPr="00881CC5">
        <w:rPr>
          <w:rFonts w:cs="Times New Roman"/>
          <w:color w:val="000000"/>
        </w:rPr>
        <w:t xml:space="preserve"> years starting from 1 Ju</w:t>
      </w:r>
      <w:r w:rsidR="003D42D2">
        <w:rPr>
          <w:rFonts w:cs="Times New Roman"/>
          <w:color w:val="000000"/>
        </w:rPr>
        <w:t>ly</w:t>
      </w:r>
      <w:r w:rsidRPr="00881CC5">
        <w:rPr>
          <w:rFonts w:cs="Times New Roman"/>
          <w:color w:val="000000"/>
        </w:rPr>
        <w:t xml:space="preserve"> 202</w:t>
      </w:r>
      <w:r w:rsidR="006572C3">
        <w:rPr>
          <w:rFonts w:cs="Times New Roman"/>
          <w:color w:val="000000"/>
        </w:rPr>
        <w:t>4</w:t>
      </w:r>
      <w:r w:rsidRPr="00881CC5">
        <w:rPr>
          <w:rFonts w:cs="Times New Roman"/>
          <w:color w:val="000000"/>
        </w:rPr>
        <w:t xml:space="preserve"> to 3</w:t>
      </w:r>
      <w:r w:rsidR="006572C3">
        <w:rPr>
          <w:rFonts w:cs="Times New Roman"/>
          <w:color w:val="000000"/>
        </w:rPr>
        <w:t>0</w:t>
      </w:r>
      <w:r w:rsidRPr="00881CC5">
        <w:rPr>
          <w:rFonts w:cs="Times New Roman"/>
          <w:color w:val="000000"/>
        </w:rPr>
        <w:t xml:space="preserve"> </w:t>
      </w:r>
      <w:r w:rsidR="006572C3">
        <w:rPr>
          <w:rFonts w:cs="Times New Roman"/>
          <w:color w:val="000000"/>
        </w:rPr>
        <w:t>June 2054</w:t>
      </w:r>
      <w:r w:rsidRPr="00881CC5">
        <w:rPr>
          <w:rFonts w:cs="Times New Roman"/>
          <w:color w:val="000000"/>
        </w:rPr>
        <w:t xml:space="preserve"> and</w:t>
      </w:r>
      <w:r w:rsidR="006572C3">
        <w:rPr>
          <w:rFonts w:cs="Times New Roman"/>
          <w:color w:val="000000"/>
        </w:rPr>
        <w:t xml:space="preserve"> for the period starting from 1 October 2024 to 30 September</w:t>
      </w:r>
      <w:r w:rsidR="00742401">
        <w:rPr>
          <w:rFonts w:cs="Times New Roman"/>
          <w:color w:val="000000"/>
        </w:rPr>
        <w:t xml:space="preserve"> 2054</w:t>
      </w:r>
      <w:r w:rsidR="00F92A57">
        <w:rPr>
          <w:rFonts w:cs="Times New Roman"/>
          <w:color w:val="000000"/>
        </w:rPr>
        <w:t xml:space="preserve">. The Group </w:t>
      </w:r>
      <w:r w:rsidR="00E73FED">
        <w:rPr>
          <w:rFonts w:cs="Times New Roman"/>
          <w:color w:val="000000"/>
        </w:rPr>
        <w:t xml:space="preserve">made the rental payment totalling Baht 60.8 million and recorded as </w:t>
      </w:r>
      <w:r w:rsidR="00F25D16">
        <w:rPr>
          <w:rFonts w:cs="Times New Roman"/>
          <w:color w:val="000000"/>
        </w:rPr>
        <w:t>other non-current asset</w:t>
      </w:r>
      <w:r w:rsidR="00CB33C9">
        <w:rPr>
          <w:rFonts w:cs="Times New Roman"/>
          <w:color w:val="000000"/>
        </w:rPr>
        <w:t>.</w:t>
      </w:r>
      <w:r w:rsidRPr="00881CC5">
        <w:rPr>
          <w:rFonts w:cs="Times New Roman"/>
          <w:color w:val="000000"/>
        </w:rPr>
        <w:t xml:space="preserve"> renewable for another 3 years with lease and service fees at the amounts as specified in the agreement.</w:t>
      </w:r>
      <w:r w:rsidR="00B25D56">
        <w:rPr>
          <w:rFonts w:cs="Times New Roman"/>
          <w:b/>
          <w:bCs/>
          <w:sz w:val="24"/>
          <w:szCs w:val="24"/>
        </w:rPr>
        <w:br w:type="page"/>
      </w:r>
    </w:p>
    <w:p w14:paraId="603D6D97" w14:textId="77777777" w:rsidR="00A403B6" w:rsidRPr="00F762C0" w:rsidRDefault="00A403B6" w:rsidP="00D8713F">
      <w:pPr>
        <w:pStyle w:val="ListParagraph"/>
        <w:numPr>
          <w:ilvl w:val="0"/>
          <w:numId w:val="2"/>
        </w:numPr>
        <w:tabs>
          <w:tab w:val="left" w:pos="630"/>
        </w:tabs>
        <w:rPr>
          <w:rFonts w:cs="Times New Roman"/>
          <w:b/>
          <w:bCs/>
          <w:sz w:val="24"/>
          <w:szCs w:val="24"/>
        </w:rPr>
      </w:pPr>
      <w:r w:rsidRPr="00F762C0">
        <w:rPr>
          <w:rFonts w:cs="Times New Roman"/>
          <w:b/>
          <w:bCs/>
          <w:sz w:val="24"/>
          <w:szCs w:val="24"/>
        </w:rPr>
        <w:lastRenderedPageBreak/>
        <w:t>Events after the reporting period</w:t>
      </w:r>
    </w:p>
    <w:p w14:paraId="2FA2333E" w14:textId="77777777" w:rsidR="00A403B6" w:rsidRDefault="00A403B6" w:rsidP="00A403B6">
      <w:pPr>
        <w:spacing w:line="240" w:lineRule="atLeast"/>
        <w:ind w:left="547"/>
        <w:jc w:val="both"/>
        <w:rPr>
          <w:rFonts w:cs="Times New Roman"/>
          <w:color w:val="000000"/>
        </w:rPr>
      </w:pPr>
    </w:p>
    <w:p w14:paraId="21B2ACCE" w14:textId="270DBA76" w:rsidR="00C0705F" w:rsidRPr="00CC5A1C" w:rsidRDefault="00C0705F" w:rsidP="00D8713F">
      <w:pPr>
        <w:spacing w:before="120" w:after="120"/>
        <w:ind w:left="540" w:hanging="360"/>
        <w:jc w:val="thaiDistribute"/>
        <w:rPr>
          <w:rFonts w:cs="Times New Roman"/>
        </w:rPr>
      </w:pPr>
      <w:r w:rsidRPr="00CC5A1C">
        <w:rPr>
          <w:rFonts w:cs="Times New Roman"/>
        </w:rPr>
        <w:t xml:space="preserve">1. </w:t>
      </w:r>
      <w:r w:rsidR="006B6F2C">
        <w:rPr>
          <w:rFonts w:cs="Times New Roman"/>
        </w:rPr>
        <w:t xml:space="preserve">  </w:t>
      </w:r>
      <w:r w:rsidRPr="00CC5A1C">
        <w:rPr>
          <w:rFonts w:cs="Times New Roman"/>
          <w:spacing w:val="-6"/>
        </w:rPr>
        <w:t>M.K. Real Estate Development Public Company Limited (“</w:t>
      </w:r>
      <w:r w:rsidRPr="0044645A">
        <w:rPr>
          <w:rFonts w:cs="Times New Roman"/>
        </w:rPr>
        <w:t>the subsidiary</w:t>
      </w:r>
      <w:r w:rsidRPr="00CC5A1C">
        <w:rPr>
          <w:rFonts w:cs="Times New Roman"/>
          <w:spacing w:val="-6"/>
        </w:rPr>
        <w:t>”)</w:t>
      </w:r>
      <w:r w:rsidR="004542B8">
        <w:rPr>
          <w:rFonts w:cs="Times New Roman"/>
          <w:spacing w:val="-6"/>
        </w:rPr>
        <w:t>,</w:t>
      </w:r>
      <w:r w:rsidRPr="00CC5A1C">
        <w:rPr>
          <w:rFonts w:cs="Times New Roman"/>
        </w:rPr>
        <w:t xml:space="preserve"> the debenture issuer,</w:t>
      </w:r>
      <w:r w:rsidR="004542B8">
        <w:rPr>
          <w:rFonts w:cs="Times New Roman"/>
        </w:rPr>
        <w:t xml:space="preserve"> held a meeting of the </w:t>
      </w:r>
      <w:r w:rsidRPr="00CC5A1C">
        <w:rPr>
          <w:rFonts w:cs="Times New Roman"/>
        </w:rPr>
        <w:t xml:space="preserve">Debenture holders’ Meeting No. 1/2024 on </w:t>
      </w:r>
      <w:r w:rsidR="00226F7F">
        <w:rPr>
          <w:rFonts w:cs="Times New Roman"/>
        </w:rPr>
        <w:t xml:space="preserve">14 </w:t>
      </w:r>
      <w:r w:rsidRPr="00CC5A1C">
        <w:rPr>
          <w:rFonts w:cs="Times New Roman"/>
        </w:rPr>
        <w:t xml:space="preserve">February 2024, via electronic </w:t>
      </w:r>
      <w:r w:rsidR="00CB5396">
        <w:rPr>
          <w:rFonts w:cs="Times New Roman"/>
        </w:rPr>
        <w:t>m</w:t>
      </w:r>
      <w:r w:rsidRPr="00CC5A1C">
        <w:rPr>
          <w:rFonts w:cs="Times New Roman"/>
        </w:rPr>
        <w:t xml:space="preserve">eeting. </w:t>
      </w:r>
      <w:r w:rsidR="00912BA4">
        <w:rPr>
          <w:rFonts w:cs="Times New Roman"/>
        </w:rPr>
        <w:br/>
      </w:r>
      <w:r w:rsidRPr="00CC5A1C">
        <w:rPr>
          <w:rFonts w:cs="Times New Roman"/>
        </w:rPr>
        <w:t xml:space="preserve">This meeting had </w:t>
      </w:r>
      <w:r w:rsidR="00912BA4">
        <w:rPr>
          <w:rFonts w:cs="Times New Roman"/>
        </w:rPr>
        <w:t>5</w:t>
      </w:r>
      <w:r w:rsidR="00912BA4" w:rsidRPr="00CC5A1C">
        <w:rPr>
          <w:rFonts w:cs="Times New Roman"/>
        </w:rPr>
        <w:t xml:space="preserve"> </w:t>
      </w:r>
      <w:r w:rsidRPr="00CC5A1C">
        <w:rPr>
          <w:rFonts w:cs="Times New Roman"/>
        </w:rPr>
        <w:t xml:space="preserve">tranches of the </w:t>
      </w:r>
      <w:r w:rsidR="007A4799">
        <w:rPr>
          <w:rFonts w:cs="Times New Roman"/>
        </w:rPr>
        <w:t>subsidiary</w:t>
      </w:r>
      <w:r w:rsidR="007A4799" w:rsidRPr="00CC5A1C">
        <w:rPr>
          <w:rFonts w:cs="Times New Roman"/>
        </w:rPr>
        <w:t xml:space="preserve">’s </w:t>
      </w:r>
      <w:r w:rsidRPr="00CC5A1C">
        <w:rPr>
          <w:rFonts w:cs="Times New Roman"/>
        </w:rPr>
        <w:t xml:space="preserve">debentures, with separate counting of attendees and voting. The register had closed for transfers since </w:t>
      </w:r>
      <w:r w:rsidR="00421149">
        <w:rPr>
          <w:rFonts w:cs="Times New Roman"/>
        </w:rPr>
        <w:t xml:space="preserve">31 </w:t>
      </w:r>
      <w:r w:rsidRPr="00CC5A1C">
        <w:rPr>
          <w:rFonts w:cs="Times New Roman"/>
        </w:rPr>
        <w:t xml:space="preserve">January 2024. </w:t>
      </w:r>
    </w:p>
    <w:p w14:paraId="5E9C25D6" w14:textId="54B6FA90" w:rsidR="00C0705F" w:rsidRPr="00CC5A1C" w:rsidRDefault="00C0705F" w:rsidP="00D8713F">
      <w:pPr>
        <w:spacing w:before="120" w:after="120"/>
        <w:ind w:left="540"/>
        <w:jc w:val="thaiDistribute"/>
        <w:rPr>
          <w:rFonts w:cs="Times New Roman"/>
        </w:rPr>
      </w:pPr>
      <w:r w:rsidRPr="00CC5A1C">
        <w:rPr>
          <w:rFonts w:cs="Times New Roman"/>
        </w:rPr>
        <w:t xml:space="preserve">The agenda for the Debenture holders' Meeting No. </w:t>
      </w:r>
      <w:r w:rsidRPr="00CC5A1C">
        <w:rPr>
          <w:rFonts w:cs="Times New Roman"/>
          <w:cs/>
        </w:rPr>
        <w:t>1/2</w:t>
      </w:r>
      <w:r w:rsidRPr="00CC5A1C">
        <w:rPr>
          <w:rFonts w:cs="Times New Roman"/>
        </w:rPr>
        <w:t>0</w:t>
      </w:r>
      <w:r w:rsidR="00285559">
        <w:rPr>
          <w:rFonts w:cs="Times New Roman"/>
        </w:rPr>
        <w:t>2</w:t>
      </w:r>
      <w:r w:rsidRPr="00CC5A1C">
        <w:rPr>
          <w:rFonts w:cs="Times New Roman"/>
        </w:rPr>
        <w:t>4 for each tranche of debentures were as follows:</w:t>
      </w:r>
    </w:p>
    <w:p w14:paraId="27647C21" w14:textId="1C1CD0F4" w:rsidR="00C0705F" w:rsidRPr="00CC5A1C" w:rsidRDefault="00C0705F" w:rsidP="00D8713F">
      <w:pPr>
        <w:pStyle w:val="ListParagraph"/>
        <w:ind w:left="540"/>
        <w:jc w:val="thaiDistribute"/>
        <w:rPr>
          <w:rFonts w:cs="Times New Roman"/>
          <w:szCs w:val="22"/>
        </w:rPr>
      </w:pPr>
      <w:r w:rsidRPr="00CC5A1C">
        <w:rPr>
          <w:rFonts w:cs="Times New Roman"/>
          <w:szCs w:val="22"/>
        </w:rPr>
        <w:t>1.1 Agenda for Long-term Debentures, MK249A (No.1/2022</w:t>
      </w:r>
      <w:r w:rsidR="0044645A" w:rsidRPr="00CC5A1C">
        <w:rPr>
          <w:rFonts w:cs="Times New Roman"/>
          <w:szCs w:val="22"/>
        </w:rPr>
        <w:t>),</w:t>
      </w:r>
      <w:r w:rsidRPr="00CC5A1C">
        <w:rPr>
          <w:rFonts w:cs="Times New Roman"/>
          <w:szCs w:val="22"/>
        </w:rPr>
        <w:t xml:space="preserve"> MK256A (No.2/2022) and MK253A (No.3/2022)</w:t>
      </w:r>
    </w:p>
    <w:p w14:paraId="54FABB5B" w14:textId="7D7461CA" w:rsidR="00C0705F" w:rsidRPr="00CC5A1C" w:rsidRDefault="00C0705F" w:rsidP="00D8713F">
      <w:pPr>
        <w:pStyle w:val="Default"/>
        <w:keepNext/>
        <w:keepLines/>
        <w:tabs>
          <w:tab w:val="left" w:pos="-4050"/>
        </w:tabs>
        <w:spacing w:before="120" w:after="120" w:line="240" w:lineRule="atLeast"/>
        <w:ind w:left="1620" w:hanging="720"/>
        <w:jc w:val="thaiDistribute"/>
        <w:rPr>
          <w:rFonts w:ascii="Times New Roman" w:hAnsi="Times New Roman" w:cs="Times New Roman"/>
          <w:sz w:val="22"/>
          <w:szCs w:val="22"/>
        </w:rPr>
      </w:pPr>
      <w:r w:rsidRPr="00CC5A1C">
        <w:rPr>
          <w:rFonts w:ascii="Times New Roman" w:hAnsi="Times New Roman" w:cs="Times New Roman"/>
          <w:sz w:val="22"/>
          <w:szCs w:val="22"/>
        </w:rPr>
        <w:t xml:space="preserve">Agenda </w:t>
      </w:r>
      <w:r w:rsidR="006D7B7C" w:rsidRPr="006D7B7C">
        <w:rPr>
          <w:rFonts w:ascii="Times New Roman" w:hAnsi="Times New Roman" w:cs="Times New Roman"/>
          <w:sz w:val="22"/>
          <w:szCs w:val="22"/>
          <w:cs/>
        </w:rPr>
        <w:t>1</w:t>
      </w:r>
      <w:r w:rsidR="006D7B7C" w:rsidRPr="00CC5A1C">
        <w:rPr>
          <w:rFonts w:ascii="Times New Roman" w:hAnsi="Times New Roman" w:cs="Times New Roman" w:hint="cs"/>
          <w:sz w:val="22"/>
          <w:szCs w:val="22"/>
        </w:rPr>
        <w:t>Review</w:t>
      </w:r>
      <w:r w:rsidRPr="00CC5A1C">
        <w:rPr>
          <w:rFonts w:ascii="Times New Roman" w:hAnsi="Times New Roman" w:cs="Times New Roman"/>
          <w:sz w:val="22"/>
          <w:szCs w:val="22"/>
        </w:rPr>
        <w:t xml:space="preserve"> and approval of adjustment of the financial ratio that the debenture issuer must maintain according to the terms and </w:t>
      </w:r>
      <w:r w:rsidR="0044645A" w:rsidRPr="00CC5A1C">
        <w:rPr>
          <w:rFonts w:ascii="Times New Roman" w:hAnsi="Times New Roman" w:cs="Times New Roman"/>
          <w:sz w:val="22"/>
          <w:szCs w:val="22"/>
        </w:rPr>
        <w:t>conditions.</w:t>
      </w:r>
    </w:p>
    <w:p w14:paraId="31F262D5" w14:textId="20651988" w:rsidR="00C0705F" w:rsidRPr="00CC5A1C" w:rsidRDefault="006D7B7C" w:rsidP="00D8713F">
      <w:pPr>
        <w:pStyle w:val="Default"/>
        <w:keepNext/>
        <w:keepLines/>
        <w:tabs>
          <w:tab w:val="left" w:pos="-4050"/>
        </w:tabs>
        <w:spacing w:before="120" w:after="120" w:line="240" w:lineRule="atLeast"/>
        <w:ind w:left="1620" w:hanging="720"/>
        <w:jc w:val="thaiDistribute"/>
        <w:rPr>
          <w:rFonts w:ascii="Times New Roman" w:hAnsi="Times New Roman" w:cs="Times New Roman"/>
          <w:sz w:val="22"/>
          <w:szCs w:val="22"/>
        </w:rPr>
      </w:pPr>
      <w:r w:rsidRPr="00CC5A1C">
        <w:rPr>
          <w:rFonts w:ascii="Times New Roman" w:hAnsi="Times New Roman" w:cs="Times New Roman"/>
          <w:sz w:val="22"/>
          <w:szCs w:val="22"/>
        </w:rPr>
        <w:t>Agenda 2</w:t>
      </w:r>
      <w:r w:rsidR="00C0705F" w:rsidRPr="00CC5A1C">
        <w:rPr>
          <w:rFonts w:ascii="Times New Roman" w:hAnsi="Times New Roman" w:cs="Times New Roman"/>
          <w:sz w:val="22"/>
          <w:szCs w:val="22"/>
        </w:rPr>
        <w:t xml:space="preserve"> Review and approval of amendment to the definition of "Liabilities" for calculating the financial ratio that the debenture issuer must maintain according to the terms and </w:t>
      </w:r>
      <w:r w:rsidR="0044645A" w:rsidRPr="00CC5A1C">
        <w:rPr>
          <w:rFonts w:ascii="Times New Roman" w:hAnsi="Times New Roman" w:cs="Times New Roman"/>
          <w:sz w:val="22"/>
          <w:szCs w:val="22"/>
        </w:rPr>
        <w:t>conditions.</w:t>
      </w:r>
    </w:p>
    <w:p w14:paraId="3AC657E0" w14:textId="590A09D0" w:rsidR="00C0705F" w:rsidRPr="00CC5A1C" w:rsidRDefault="00D8713F" w:rsidP="00D8713F">
      <w:pPr>
        <w:pStyle w:val="ListParagraph"/>
        <w:ind w:left="540"/>
        <w:jc w:val="thaiDistribute"/>
        <w:rPr>
          <w:rFonts w:cs="Times New Roman"/>
          <w:szCs w:val="22"/>
        </w:rPr>
      </w:pPr>
      <w:r>
        <w:rPr>
          <w:rFonts w:cs="Times New Roman"/>
          <w:szCs w:val="22"/>
        </w:rPr>
        <w:t xml:space="preserve">1.2 </w:t>
      </w:r>
      <w:r w:rsidR="00C0705F" w:rsidRPr="00CC5A1C">
        <w:rPr>
          <w:rFonts w:cs="Times New Roman"/>
          <w:szCs w:val="22"/>
        </w:rPr>
        <w:t xml:space="preserve">Agenda for </w:t>
      </w:r>
      <w:r w:rsidR="004637B7" w:rsidRPr="00CC5A1C">
        <w:rPr>
          <w:rFonts w:cs="Times New Roman"/>
          <w:szCs w:val="22"/>
        </w:rPr>
        <w:t>Long-term Debentures</w:t>
      </w:r>
      <w:r w:rsidR="004637B7">
        <w:rPr>
          <w:rFonts w:cs="Times New Roman"/>
          <w:szCs w:val="22"/>
        </w:rPr>
        <w:t>,</w:t>
      </w:r>
      <w:r w:rsidR="004637B7" w:rsidRPr="00CC5A1C">
        <w:rPr>
          <w:rFonts w:cs="Times New Roman"/>
          <w:szCs w:val="22"/>
        </w:rPr>
        <w:t xml:space="preserve"> </w:t>
      </w:r>
      <w:r w:rsidR="00C0705F" w:rsidRPr="00CC5A1C">
        <w:rPr>
          <w:rFonts w:cs="Times New Roman"/>
          <w:szCs w:val="22"/>
        </w:rPr>
        <w:t>MK263A</w:t>
      </w:r>
      <w:r w:rsidR="00FA1A59">
        <w:rPr>
          <w:rFonts w:cs="Times New Roman"/>
          <w:szCs w:val="22"/>
        </w:rPr>
        <w:t xml:space="preserve"> (No. 1/2023)</w:t>
      </w:r>
      <w:r w:rsidR="00C0705F" w:rsidRPr="00CC5A1C">
        <w:rPr>
          <w:rFonts w:cs="Times New Roman"/>
          <w:szCs w:val="22"/>
        </w:rPr>
        <w:t xml:space="preserve"> </w:t>
      </w:r>
      <w:r w:rsidR="0044645A" w:rsidRPr="00CC5A1C">
        <w:rPr>
          <w:rFonts w:cs="Times New Roman"/>
          <w:szCs w:val="22"/>
        </w:rPr>
        <w:t>and MK</w:t>
      </w:r>
      <w:r w:rsidR="00C0705F" w:rsidRPr="00CC5A1C">
        <w:rPr>
          <w:rFonts w:cs="Times New Roman"/>
          <w:szCs w:val="22"/>
        </w:rPr>
        <w:t>252A</w:t>
      </w:r>
      <w:r w:rsidR="00FA1A59">
        <w:rPr>
          <w:rFonts w:cs="Times New Roman"/>
          <w:szCs w:val="22"/>
        </w:rPr>
        <w:t xml:space="preserve"> (No. 2/2023)</w:t>
      </w:r>
      <w:r w:rsidR="00C0705F" w:rsidRPr="00CC5A1C">
        <w:rPr>
          <w:rFonts w:cs="Times New Roman"/>
          <w:szCs w:val="22"/>
        </w:rPr>
        <w:t xml:space="preserve"> </w:t>
      </w:r>
    </w:p>
    <w:p w14:paraId="662605B0" w14:textId="5F2B589D" w:rsidR="00C0705F" w:rsidRPr="00CC5A1C" w:rsidRDefault="00C0705F" w:rsidP="00D8713F">
      <w:pPr>
        <w:pStyle w:val="Default"/>
        <w:keepNext/>
        <w:keepLines/>
        <w:tabs>
          <w:tab w:val="left" w:pos="-4050"/>
        </w:tabs>
        <w:spacing w:before="120" w:after="120" w:line="240" w:lineRule="atLeast"/>
        <w:ind w:left="1710" w:hanging="810"/>
        <w:jc w:val="thaiDistribute"/>
        <w:rPr>
          <w:rFonts w:ascii="Times New Roman" w:hAnsi="Times New Roman" w:cs="Times New Roman"/>
          <w:sz w:val="22"/>
          <w:szCs w:val="22"/>
        </w:rPr>
      </w:pPr>
      <w:r w:rsidRPr="00CC5A1C">
        <w:rPr>
          <w:rFonts w:ascii="Times New Roman" w:hAnsi="Times New Roman" w:cs="Times New Roman"/>
          <w:sz w:val="22"/>
          <w:szCs w:val="22"/>
        </w:rPr>
        <w:t>Agenda</w:t>
      </w:r>
      <w:r w:rsidRPr="00CC5A1C">
        <w:rPr>
          <w:rFonts w:ascii="Times New Roman" w:hAnsi="Times New Roman" w:cs="Times New Roman"/>
          <w:sz w:val="22"/>
          <w:szCs w:val="22"/>
          <w:cs/>
        </w:rPr>
        <w:t xml:space="preserve"> 1 </w:t>
      </w:r>
      <w:r w:rsidRPr="00CC5A1C">
        <w:rPr>
          <w:rFonts w:ascii="Times New Roman" w:hAnsi="Times New Roman" w:cs="Times New Roman"/>
          <w:sz w:val="22"/>
          <w:szCs w:val="22"/>
        </w:rPr>
        <w:t xml:space="preserve">Review and approval of adjustment of the financial ratio that the debenture issuer must maintain according to the terms and </w:t>
      </w:r>
      <w:r w:rsidR="0044645A" w:rsidRPr="00CC5A1C">
        <w:rPr>
          <w:rFonts w:ascii="Times New Roman" w:hAnsi="Times New Roman" w:cs="Times New Roman"/>
          <w:sz w:val="22"/>
          <w:szCs w:val="22"/>
        </w:rPr>
        <w:t>conditions.</w:t>
      </w:r>
    </w:p>
    <w:p w14:paraId="5BB51E8E" w14:textId="0327062C" w:rsidR="00C0705F" w:rsidRPr="00CC5A1C" w:rsidRDefault="00C0705F" w:rsidP="00D8713F">
      <w:pPr>
        <w:keepNext/>
        <w:keepLines/>
        <w:tabs>
          <w:tab w:val="left" w:pos="-4050"/>
        </w:tabs>
        <w:spacing w:before="120" w:after="120" w:line="240" w:lineRule="atLeast"/>
        <w:ind w:left="540"/>
        <w:jc w:val="thaiDistribute"/>
        <w:rPr>
          <w:rFonts w:cs="Times New Roman"/>
        </w:rPr>
      </w:pPr>
      <w:r w:rsidRPr="00CC5A1C">
        <w:rPr>
          <w:rFonts w:cs="Times New Roman"/>
          <w:color w:val="000000"/>
        </w:rPr>
        <w:t>In this regard, the</w:t>
      </w:r>
      <w:r w:rsidRPr="00CC5A1C">
        <w:rPr>
          <w:rFonts w:cs="Times New Roman"/>
        </w:rPr>
        <w:t xml:space="preserve"> Debenture holders’ Meeting No. 1/2024 of all 5 tranches of the </w:t>
      </w:r>
      <w:r w:rsidR="000723FC">
        <w:rPr>
          <w:rFonts w:cs="Times New Roman"/>
        </w:rPr>
        <w:t xml:space="preserve">subsidiary </w:t>
      </w:r>
      <w:r w:rsidRPr="00CC5A1C">
        <w:rPr>
          <w:rFonts w:cs="Times New Roman"/>
        </w:rPr>
        <w:t xml:space="preserve">to approve the amendment of the terms and conditions. According to the details that the </w:t>
      </w:r>
      <w:r w:rsidR="000723FC">
        <w:rPr>
          <w:rFonts w:cs="Times New Roman"/>
        </w:rPr>
        <w:t>subsidiary</w:t>
      </w:r>
      <w:r w:rsidR="000723FC" w:rsidRPr="00CC5A1C">
        <w:rPr>
          <w:rFonts w:cs="Times New Roman"/>
        </w:rPr>
        <w:t xml:space="preserve"> </w:t>
      </w:r>
      <w:r w:rsidRPr="00CC5A1C">
        <w:rPr>
          <w:rFonts w:cs="Times New Roman"/>
        </w:rPr>
        <w:t>has presented above in all respects.</w:t>
      </w:r>
    </w:p>
    <w:p w14:paraId="4E6223D2" w14:textId="5FE0BB8D" w:rsidR="00C0705F" w:rsidRPr="00CC5A1C" w:rsidRDefault="00C0705F" w:rsidP="00D8713F">
      <w:pPr>
        <w:spacing w:before="120" w:after="120"/>
        <w:ind w:left="540" w:hanging="360"/>
        <w:jc w:val="thaiDistribute"/>
        <w:rPr>
          <w:rFonts w:cs="Times New Roman"/>
        </w:rPr>
      </w:pPr>
      <w:r w:rsidRPr="00CC5A1C">
        <w:rPr>
          <w:rFonts w:cs="Times New Roman"/>
        </w:rPr>
        <w:t xml:space="preserve">2. </w:t>
      </w:r>
      <w:r w:rsidRPr="00CC5A1C">
        <w:rPr>
          <w:rFonts w:cs="Times New Roman"/>
        </w:rPr>
        <w:tab/>
        <w:t xml:space="preserve">The subsidiary’s Board of Directors Meeting No.11/2023 </w:t>
      </w:r>
      <w:r w:rsidR="002A7304">
        <w:rPr>
          <w:rFonts w:cs="Times New Roman"/>
        </w:rPr>
        <w:t xml:space="preserve">held </w:t>
      </w:r>
      <w:r w:rsidRPr="00CC5A1C">
        <w:rPr>
          <w:rFonts w:cs="Times New Roman"/>
        </w:rPr>
        <w:t xml:space="preserve">on </w:t>
      </w:r>
      <w:r w:rsidR="002A7304">
        <w:rPr>
          <w:rFonts w:cs="Times New Roman"/>
        </w:rPr>
        <w:t>27 December</w:t>
      </w:r>
      <w:r w:rsidRPr="00CC5A1C">
        <w:rPr>
          <w:rFonts w:cs="Times New Roman"/>
        </w:rPr>
        <w:t>2023 has resolved to propose to the Shareholders’ Meeting to consider restructuring of the Company's business by proceeding the acquisition and disposition of assets and entering into</w:t>
      </w:r>
      <w:r w:rsidRPr="00CC5A1C">
        <w:rPr>
          <w:rFonts w:cs="Times New Roman"/>
          <w:cs/>
        </w:rPr>
        <w:t xml:space="preserve"> </w:t>
      </w:r>
      <w:r w:rsidRPr="00CC5A1C">
        <w:rPr>
          <w:rFonts w:cs="Times New Roman"/>
        </w:rPr>
        <w:t>connected transaction, as follows:</w:t>
      </w:r>
    </w:p>
    <w:p w14:paraId="74B18571" w14:textId="36AD7EF4" w:rsidR="00C704B3" w:rsidRDefault="00C0705F" w:rsidP="00B30CE4">
      <w:pPr>
        <w:pStyle w:val="ListParagraph"/>
        <w:numPr>
          <w:ilvl w:val="1"/>
          <w:numId w:val="35"/>
        </w:numPr>
        <w:tabs>
          <w:tab w:val="left" w:pos="360"/>
          <w:tab w:val="left" w:pos="990"/>
          <w:tab w:val="left" w:pos="1080"/>
        </w:tabs>
        <w:overflowPunct/>
        <w:autoSpaceDE/>
        <w:autoSpaceDN/>
        <w:adjustRightInd/>
        <w:spacing w:before="120" w:after="120"/>
        <w:ind w:left="990" w:hanging="450"/>
        <w:jc w:val="thaiDistribute"/>
        <w:textAlignment w:val="auto"/>
        <w:rPr>
          <w:rFonts w:eastAsiaTheme="minorHAnsi" w:cs="Times New Roman"/>
        </w:rPr>
      </w:pPr>
      <w:r w:rsidRPr="00143D82">
        <w:rPr>
          <w:rFonts w:eastAsiaTheme="minorHAnsi" w:cs="Times New Roman"/>
        </w:rPr>
        <w:t>The Disposal of Common Shares of RX Wellness Company Limited and the Granting of Leasehold Rights to Land and Buildings</w:t>
      </w:r>
      <w:r w:rsidR="001B7D11">
        <w:rPr>
          <w:rFonts w:eastAsiaTheme="minorHAnsi" w:cs="Times New Roman"/>
        </w:rPr>
        <w:t xml:space="preserve"> b</w:t>
      </w:r>
      <w:r w:rsidRPr="001B7D11">
        <w:rPr>
          <w:rFonts w:eastAsiaTheme="minorHAnsi" w:cs="Times New Roman"/>
        </w:rPr>
        <w:t>y disposing the common shares of RX Wellness Company Limited ("RXW") and the Granting of Leasehold Rights to Land and Buildings with the following details:</w:t>
      </w:r>
    </w:p>
    <w:p w14:paraId="580CB05B" w14:textId="77777777" w:rsidR="0045287C" w:rsidRPr="0045287C" w:rsidRDefault="0045287C" w:rsidP="0045287C">
      <w:pPr>
        <w:pStyle w:val="ListParagraph"/>
        <w:tabs>
          <w:tab w:val="left" w:pos="360"/>
          <w:tab w:val="left" w:pos="990"/>
          <w:tab w:val="left" w:pos="1080"/>
        </w:tabs>
        <w:overflowPunct/>
        <w:autoSpaceDE/>
        <w:autoSpaceDN/>
        <w:adjustRightInd/>
        <w:spacing w:before="120" w:after="120"/>
        <w:ind w:left="990"/>
        <w:jc w:val="thaiDistribute"/>
        <w:textAlignment w:val="auto"/>
        <w:rPr>
          <w:rFonts w:eastAsiaTheme="minorHAnsi" w:cs="Times New Roman"/>
        </w:rPr>
      </w:pPr>
    </w:p>
    <w:p w14:paraId="10B64595" w14:textId="3B9030B0" w:rsidR="00C0705F" w:rsidRPr="00CC5A1C" w:rsidRDefault="00C0705F" w:rsidP="00C0705F">
      <w:pPr>
        <w:pStyle w:val="ListParagraph"/>
        <w:tabs>
          <w:tab w:val="left" w:pos="990"/>
        </w:tabs>
        <w:spacing w:before="120" w:after="120"/>
        <w:ind w:left="1260" w:hanging="540"/>
        <w:contextualSpacing w:val="0"/>
        <w:jc w:val="thaiDistribute"/>
        <w:rPr>
          <w:rFonts w:eastAsiaTheme="minorHAnsi" w:cs="Times New Roman"/>
          <w:szCs w:val="22"/>
        </w:rPr>
      </w:pPr>
      <w:r w:rsidRPr="00CC5A1C">
        <w:rPr>
          <w:rFonts w:eastAsiaTheme="minorHAnsi" w:cs="Times New Roman"/>
          <w:szCs w:val="22"/>
        </w:rPr>
        <w:t>2.1.1  Common shares of RXW, which operates in the health services and accommodation business with the total shares of 13,799,998 shares, with a par value of THB 100</w:t>
      </w:r>
      <w:r w:rsidR="006C29F0">
        <w:rPr>
          <w:rFonts w:eastAsiaTheme="minorHAnsi" w:cs="Times New Roman"/>
          <w:szCs w:val="22"/>
        </w:rPr>
        <w:t>.0</w:t>
      </w:r>
      <w:r w:rsidRPr="00CC5A1C">
        <w:rPr>
          <w:rFonts w:eastAsiaTheme="minorHAnsi" w:cs="Times New Roman"/>
          <w:szCs w:val="22"/>
        </w:rPr>
        <w:t xml:space="preserve"> per share, representing 100.00 percent of the total paid-up shares of RXW, to the company, a major shareholder of the subsidiary, holding 540,145,362 shares, or representing 49.50 percent of the total paid-up shares of the Company, with a total value of approximately THB 275.8 million and dispose assets related to the health services business, including equipment and tools for using in the health services and accommodation business, together with vehicles, computers, and other related equipment, to RXW on the same day of disposing the common shares of RXW to FNS, with a total value of approximately THB 83.6 million. The total value of this transaction is approximately THB 359.4 million. </w:t>
      </w:r>
    </w:p>
    <w:p w14:paraId="3B981289" w14:textId="5711A3EA" w:rsidR="00CA2502" w:rsidRDefault="00C704B3" w:rsidP="00C0705F">
      <w:pPr>
        <w:spacing w:before="120" w:after="120"/>
        <w:ind w:left="1260" w:hanging="540"/>
        <w:jc w:val="thaiDistribute"/>
        <w:rPr>
          <w:rFonts w:cs="Times New Roman"/>
        </w:rPr>
      </w:pPr>
      <w:r w:rsidRPr="00CC5A1C">
        <w:rPr>
          <w:rFonts w:cs="Times New Roman"/>
        </w:rPr>
        <w:t>2.1.2 The</w:t>
      </w:r>
      <w:r w:rsidR="00C0705F" w:rsidRPr="00CC5A1C">
        <w:rPr>
          <w:rFonts w:cs="Times New Roman"/>
        </w:rPr>
        <w:t xml:space="preserve"> Company’s </w:t>
      </w:r>
      <w:r w:rsidR="006C29F0">
        <w:rPr>
          <w:rFonts w:cs="Times New Roman"/>
          <w:color w:val="000000"/>
        </w:rPr>
        <w:t>i</w:t>
      </w:r>
      <w:r w:rsidR="00C0705F" w:rsidRPr="00C704B3">
        <w:rPr>
          <w:rFonts w:cs="Times New Roman"/>
          <w:color w:val="000000"/>
        </w:rPr>
        <w:t>ndirect subsidiaries</w:t>
      </w:r>
      <w:r w:rsidR="00C0705F" w:rsidRPr="00CC5A1C">
        <w:rPr>
          <w:rFonts w:cs="Times New Roman"/>
        </w:rPr>
        <w:t>, namely Munkong Life Company Limited (“MKF”) and MKH Asset Company Limited (“MKH”), in which the Company holds approximately 100.0 percent of the total paid-up shares, will grant leasing rights to land and buildings used in the health services and accommodation business for a total period of 10 years, with a total value over the 10-year period is approximately THB 1,770 million. Due to RXW not owning real estate assets used in its business operations, it has leased land and buildings from two subsidiar</w:t>
      </w:r>
      <w:r w:rsidR="006C29F0">
        <w:rPr>
          <w:rFonts w:cs="Times New Roman"/>
        </w:rPr>
        <w:t>ies</w:t>
      </w:r>
      <w:r w:rsidR="00C0705F" w:rsidRPr="00CC5A1C">
        <w:rPr>
          <w:rFonts w:cs="Times New Roman"/>
        </w:rPr>
        <w:t xml:space="preserve">, namely MKF and MKH.  </w:t>
      </w:r>
    </w:p>
    <w:p w14:paraId="42564E78" w14:textId="77777777" w:rsidR="00CA2502" w:rsidRDefault="00CA2502">
      <w:pPr>
        <w:overflowPunct/>
        <w:autoSpaceDE/>
        <w:autoSpaceDN/>
        <w:adjustRightInd/>
        <w:textAlignment w:val="auto"/>
        <w:rPr>
          <w:rFonts w:cs="Times New Roman"/>
        </w:rPr>
      </w:pPr>
      <w:r>
        <w:rPr>
          <w:rFonts w:cs="Times New Roman"/>
        </w:rPr>
        <w:br w:type="page"/>
      </w:r>
    </w:p>
    <w:p w14:paraId="68C7CC6D" w14:textId="0C1A946B" w:rsidR="00C0705F" w:rsidRPr="008D7484" w:rsidRDefault="00C704B3" w:rsidP="008D7484">
      <w:pPr>
        <w:pStyle w:val="ListParagraph"/>
        <w:tabs>
          <w:tab w:val="left" w:pos="990"/>
        </w:tabs>
        <w:spacing w:before="120" w:after="120"/>
        <w:ind w:hanging="360"/>
        <w:contextualSpacing w:val="0"/>
        <w:jc w:val="thaiDistribute"/>
        <w:rPr>
          <w:rFonts w:eastAsiaTheme="minorHAnsi" w:cs="Times New Roman"/>
          <w:szCs w:val="22"/>
        </w:rPr>
      </w:pPr>
      <w:r w:rsidRPr="00CC5A1C">
        <w:rPr>
          <w:rFonts w:eastAsiaTheme="minorHAnsi" w:cs="Times New Roman"/>
          <w:szCs w:val="22"/>
        </w:rPr>
        <w:lastRenderedPageBreak/>
        <w:t>2.2 The</w:t>
      </w:r>
      <w:r w:rsidR="00C0705F" w:rsidRPr="00CC5A1C">
        <w:rPr>
          <w:rFonts w:eastAsiaTheme="minorHAnsi" w:cs="Times New Roman"/>
          <w:szCs w:val="22"/>
        </w:rPr>
        <w:t xml:space="preserve"> Acquisition of Common Shares of BFTZ Wangnoi Company Limited and Prospect Logistics and Industrial Freehold and Leasehold Real Estate Investment Trust </w:t>
      </w:r>
      <w:r w:rsidR="008D7484">
        <w:rPr>
          <w:rFonts w:eastAsiaTheme="minorHAnsi" w:cs="Times New Roman"/>
          <w:szCs w:val="22"/>
        </w:rPr>
        <w:t>b</w:t>
      </w:r>
      <w:r w:rsidR="00C0705F" w:rsidRPr="008D7484">
        <w:rPr>
          <w:rFonts w:eastAsiaTheme="minorHAnsi" w:cs="Times New Roman"/>
          <w:szCs w:val="22"/>
        </w:rPr>
        <w:t>y acquiring common shares and units of trust from the Company with the following details:</w:t>
      </w:r>
    </w:p>
    <w:p w14:paraId="53FA6E34" w14:textId="77777777" w:rsidR="00C0705F" w:rsidRPr="00CC5A1C" w:rsidRDefault="00C0705F" w:rsidP="00C704B3">
      <w:pPr>
        <w:pStyle w:val="ListParagraph"/>
        <w:spacing w:before="120" w:after="120"/>
        <w:ind w:left="1260" w:hanging="540"/>
        <w:contextualSpacing w:val="0"/>
        <w:jc w:val="thaiDistribute"/>
        <w:rPr>
          <w:rFonts w:eastAsiaTheme="minorHAnsi" w:cs="Times New Roman"/>
          <w:szCs w:val="22"/>
        </w:rPr>
      </w:pPr>
      <w:r w:rsidRPr="00CC5A1C">
        <w:rPr>
          <w:rFonts w:eastAsiaTheme="minorHAnsi" w:cs="Times New Roman"/>
          <w:szCs w:val="22"/>
        </w:rPr>
        <w:t xml:space="preserve">2.2.1 Common shares of BFTZ Wangnoi Company Limited (“BFTZWN”) totaling 24,999 shares, with a par value of THB 100.0 per share, at a price of THB 2,000.1 per share and a total value of THB 50.0 million, representing 50.0% of the total paid-up shares of BFTZWN. </w:t>
      </w:r>
    </w:p>
    <w:p w14:paraId="49629D5A" w14:textId="77777777" w:rsidR="00C0705F" w:rsidRPr="00CC5A1C" w:rsidRDefault="00C0705F" w:rsidP="00C704B3">
      <w:pPr>
        <w:pStyle w:val="ListParagraph"/>
        <w:spacing w:before="120" w:after="120"/>
        <w:ind w:left="1260" w:hanging="540"/>
        <w:contextualSpacing w:val="0"/>
        <w:jc w:val="thaiDistribute"/>
        <w:rPr>
          <w:rFonts w:eastAsiaTheme="minorHAnsi" w:cs="Times New Roman"/>
          <w:szCs w:val="22"/>
        </w:rPr>
      </w:pPr>
      <w:r w:rsidRPr="00CC5A1C">
        <w:rPr>
          <w:rFonts w:eastAsiaTheme="minorHAnsi" w:cs="Times New Roman"/>
          <w:szCs w:val="22"/>
        </w:rPr>
        <w:t xml:space="preserve">2.2.2 Prospect Logistics and Industrial Freehold and Leasehold Real Estate Investment Trust (“PROSPECT REIT”), totaling 83,212,061 units, with a par value of THB 9.4697 per unit, at a price of THB 9.3885 per unit and a total value of THB 781.2 million, representing 22.2% of the total paid-up units of PROSPECT REIT. </w:t>
      </w:r>
    </w:p>
    <w:p w14:paraId="673B6514" w14:textId="77777777" w:rsidR="00C0705F" w:rsidRDefault="00C0705F" w:rsidP="00897512">
      <w:pPr>
        <w:pStyle w:val="ListParagraph"/>
        <w:tabs>
          <w:tab w:val="left" w:pos="990"/>
        </w:tabs>
        <w:contextualSpacing w:val="0"/>
        <w:jc w:val="thaiDistribute"/>
        <w:rPr>
          <w:rFonts w:eastAsiaTheme="minorHAnsi" w:cs="Times New Roman"/>
          <w:szCs w:val="22"/>
        </w:rPr>
      </w:pPr>
      <w:r w:rsidRPr="00CC5A1C">
        <w:rPr>
          <w:rFonts w:eastAsiaTheme="minorHAnsi" w:cs="Times New Roman"/>
          <w:szCs w:val="22"/>
        </w:rPr>
        <w:t>The restructuring of the Company's business by proceeding the acquisition and disposition of assets and entering into connected transaction with FNS requires the meeting of shareholders’ approval by the votes of at least three-fourths of the total votes of shareholders attending the meeting and having voting right, excluding the portion of shareholders with conflicts of interest which is the company that is a major shareholder of the Company, holding 540,145,362 shares, or representing 49.5 percent of the total paid-up shares of the Company.</w:t>
      </w:r>
    </w:p>
    <w:p w14:paraId="62B23B18" w14:textId="77777777" w:rsidR="00897512" w:rsidRPr="00CC5A1C" w:rsidRDefault="00897512" w:rsidP="00897512">
      <w:pPr>
        <w:pStyle w:val="ListParagraph"/>
        <w:tabs>
          <w:tab w:val="left" w:pos="990"/>
        </w:tabs>
        <w:contextualSpacing w:val="0"/>
        <w:jc w:val="thaiDistribute"/>
        <w:rPr>
          <w:rFonts w:eastAsiaTheme="minorHAnsi" w:cs="Times New Roman"/>
          <w:szCs w:val="22"/>
        </w:rPr>
      </w:pPr>
    </w:p>
    <w:p w14:paraId="4D9CA87D" w14:textId="4D31EC6E" w:rsidR="00897512" w:rsidRDefault="00897512" w:rsidP="00897512">
      <w:pPr>
        <w:pStyle w:val="ListParagraph"/>
        <w:tabs>
          <w:tab w:val="left" w:pos="990"/>
        </w:tabs>
        <w:contextualSpacing w:val="0"/>
        <w:jc w:val="thaiDistribute"/>
        <w:rPr>
          <w:rFonts w:eastAsiaTheme="minorHAnsi" w:cs="Times New Roman"/>
          <w:szCs w:val="22"/>
        </w:rPr>
      </w:pPr>
      <w:r>
        <w:rPr>
          <w:rStyle w:val="ui-provider"/>
        </w:rPr>
        <w:t>The Extraordinary General Meeting of Shareholders No. 1/2024 held on February 28, 2024, the meeting considered approving the Business Restructuring plan by way of acquired and disposed of assets and entering into transactions related to the M.K. Real Estate Development Public Company Limited as no. 2.1 and 2.2 above.</w:t>
      </w:r>
    </w:p>
    <w:p w14:paraId="173C6056" w14:textId="77777777" w:rsidR="00897512" w:rsidRDefault="00897512" w:rsidP="00897512">
      <w:pPr>
        <w:pStyle w:val="ListParagraph"/>
        <w:tabs>
          <w:tab w:val="left" w:pos="990"/>
        </w:tabs>
        <w:contextualSpacing w:val="0"/>
        <w:jc w:val="thaiDistribute"/>
        <w:rPr>
          <w:rFonts w:eastAsiaTheme="minorHAnsi" w:cs="Times New Roman"/>
          <w:szCs w:val="22"/>
        </w:rPr>
      </w:pPr>
    </w:p>
    <w:p w14:paraId="6CA192DE" w14:textId="2CF2EFA0" w:rsidR="00C0705F" w:rsidRPr="00CC5A1C" w:rsidRDefault="00C0705F" w:rsidP="00897512">
      <w:pPr>
        <w:pStyle w:val="ListParagraph"/>
        <w:tabs>
          <w:tab w:val="left" w:pos="990"/>
        </w:tabs>
        <w:contextualSpacing w:val="0"/>
        <w:jc w:val="thaiDistribute"/>
        <w:rPr>
          <w:rFonts w:cs="Times New Roman"/>
          <w:szCs w:val="22"/>
        </w:rPr>
      </w:pPr>
      <w:r w:rsidRPr="00CC5A1C">
        <w:rPr>
          <w:rFonts w:eastAsiaTheme="minorHAnsi" w:cs="Times New Roman"/>
          <w:szCs w:val="22"/>
        </w:rPr>
        <w:t xml:space="preserve">In this regard, the transactions must be approved by the subsidiary's shareholders' meeting to be held on </w:t>
      </w:r>
      <w:r w:rsidR="00754C9A">
        <w:rPr>
          <w:rFonts w:eastAsiaTheme="minorHAnsi" w:cs="Times New Roman"/>
          <w:szCs w:val="22"/>
        </w:rPr>
        <w:t xml:space="preserve">1 </w:t>
      </w:r>
      <w:r w:rsidRPr="00CC5A1C">
        <w:rPr>
          <w:rFonts w:eastAsiaTheme="minorHAnsi" w:cs="Times New Roman"/>
          <w:szCs w:val="22"/>
        </w:rPr>
        <w:t>March</w:t>
      </w:r>
      <w:r w:rsidRPr="00CC5A1C" w:rsidDel="00754C9A">
        <w:rPr>
          <w:rFonts w:eastAsiaTheme="minorHAnsi" w:cs="Times New Roman"/>
          <w:szCs w:val="22"/>
        </w:rPr>
        <w:t xml:space="preserve"> </w:t>
      </w:r>
      <w:r w:rsidR="0044645A" w:rsidRPr="00CC5A1C">
        <w:rPr>
          <w:rFonts w:eastAsiaTheme="minorHAnsi" w:cs="Times New Roman"/>
          <w:szCs w:val="22"/>
        </w:rPr>
        <w:t>2024</w:t>
      </w:r>
      <w:r w:rsidR="008F620C">
        <w:rPr>
          <w:rFonts w:eastAsiaTheme="minorHAnsi" w:cs="Times New Roman"/>
          <w:szCs w:val="22"/>
        </w:rPr>
        <w:t>.</w:t>
      </w:r>
    </w:p>
    <w:p w14:paraId="20E28B49" w14:textId="05490558" w:rsidR="00C0705F" w:rsidRDefault="00656FDE" w:rsidP="00656FDE">
      <w:pPr>
        <w:overflowPunct/>
        <w:autoSpaceDE/>
        <w:autoSpaceDN/>
        <w:adjustRightInd/>
        <w:textAlignment w:val="auto"/>
        <w:rPr>
          <w:rFonts w:cs="Times New Roman"/>
          <w:color w:val="000000"/>
        </w:rPr>
      </w:pPr>
      <w:r>
        <w:rPr>
          <w:rFonts w:cs="Times New Roman"/>
          <w:color w:val="000000"/>
        </w:rPr>
        <w:br w:type="page"/>
      </w:r>
    </w:p>
    <w:p w14:paraId="41CC10D2" w14:textId="0206567B" w:rsidR="00453DBB" w:rsidRPr="00453DBB" w:rsidRDefault="00453DBB" w:rsidP="00453DBB">
      <w:pPr>
        <w:pStyle w:val="ListParagraph"/>
        <w:numPr>
          <w:ilvl w:val="0"/>
          <w:numId w:val="2"/>
        </w:numPr>
        <w:autoSpaceDE/>
        <w:autoSpaceDN/>
        <w:adjustRightInd/>
        <w:spacing w:line="240" w:lineRule="atLeast"/>
        <w:jc w:val="both"/>
        <w:rPr>
          <w:rFonts w:cs="Times New Roman"/>
          <w:b/>
          <w:bCs/>
        </w:rPr>
      </w:pPr>
      <w:r w:rsidRPr="00453DBB">
        <w:rPr>
          <w:rFonts w:cs="Times New Roman"/>
          <w:b/>
          <w:bCs/>
        </w:rPr>
        <w:lastRenderedPageBreak/>
        <w:t>Reclassification of accounts</w:t>
      </w:r>
    </w:p>
    <w:p w14:paraId="4CAE250D" w14:textId="77777777" w:rsidR="00453DBB" w:rsidRPr="00E340C6" w:rsidRDefault="00453DBB" w:rsidP="00453DBB">
      <w:pPr>
        <w:pStyle w:val="NoteBody"/>
        <w:spacing w:line="240" w:lineRule="exact"/>
        <w:rPr>
          <w:lang w:val="en-US"/>
        </w:rPr>
      </w:pPr>
    </w:p>
    <w:p w14:paraId="4FD0389E" w14:textId="77777777" w:rsidR="00453DBB" w:rsidRPr="00E340C6" w:rsidRDefault="00453DBB" w:rsidP="00453DBB">
      <w:pPr>
        <w:pStyle w:val="NoteBody"/>
        <w:spacing w:line="240" w:lineRule="exact"/>
        <w:rPr>
          <w:spacing w:val="-4"/>
        </w:rPr>
      </w:pPr>
      <w:r w:rsidRPr="00E340C6">
        <w:t xml:space="preserve">Certain accounts in the statement of </w:t>
      </w:r>
      <w:r w:rsidRPr="00805788">
        <w:t>financial position</w:t>
      </w:r>
      <w:r w:rsidRPr="00E340C6">
        <w:t xml:space="preserve"> </w:t>
      </w:r>
      <w:r>
        <w:t>as at</w:t>
      </w:r>
      <w:r w:rsidRPr="00E340C6">
        <w:t xml:space="preserve"> 3</w:t>
      </w:r>
      <w:r>
        <w:t>1</w:t>
      </w:r>
      <w:r w:rsidRPr="00E340C6">
        <w:t xml:space="preserve"> </w:t>
      </w:r>
      <w:r>
        <w:t xml:space="preserve">December </w:t>
      </w:r>
      <w:r w:rsidRPr="00E340C6">
        <w:t>202</w:t>
      </w:r>
      <w:r>
        <w:t>2</w:t>
      </w:r>
      <w:r w:rsidRPr="00E340C6">
        <w:t>, which are included in the 202</w:t>
      </w:r>
      <w:r>
        <w:t>2</w:t>
      </w:r>
      <w:r w:rsidRPr="00E340C6">
        <w:t xml:space="preserve"> financial statements have been reclassified to conform with </w:t>
      </w:r>
      <w:r w:rsidRPr="00805788">
        <w:t>Thai Financial Reporting Standards</w:t>
      </w:r>
      <w:r>
        <w:t>,</w:t>
      </w:r>
      <w:r w:rsidRPr="00805788">
        <w:t xml:space="preserve"> guidelines promulgated by the Federation of Accounting Professions and applicable rules and regulations of the Thai Securities and Exchange Commission.</w:t>
      </w:r>
      <w:r w:rsidRPr="00E340C6">
        <w:t xml:space="preserve"> </w:t>
      </w:r>
    </w:p>
    <w:p w14:paraId="0218D786" w14:textId="77777777" w:rsidR="00453DBB" w:rsidRPr="005F4062" w:rsidRDefault="00453DBB" w:rsidP="00453DBB">
      <w:pPr>
        <w:spacing w:line="240" w:lineRule="atLeast"/>
        <w:ind w:left="547"/>
        <w:jc w:val="thaiDistribute"/>
        <w:outlineLvl w:val="0"/>
        <w:rPr>
          <w:rFonts w:cs="Times New Roman"/>
          <w:lang w:bidi="ar-SA"/>
        </w:rPr>
      </w:pPr>
    </w:p>
    <w:tbl>
      <w:tblPr>
        <w:tblW w:w="9180" w:type="dxa"/>
        <w:tblInd w:w="450" w:type="dxa"/>
        <w:tblLayout w:type="fixed"/>
        <w:tblCellMar>
          <w:left w:w="79" w:type="dxa"/>
          <w:right w:w="79" w:type="dxa"/>
        </w:tblCellMar>
        <w:tblLook w:val="0000" w:firstRow="0" w:lastRow="0" w:firstColumn="0" w:lastColumn="0" w:noHBand="0" w:noVBand="0"/>
      </w:tblPr>
      <w:tblGrid>
        <w:gridCol w:w="4500"/>
        <w:gridCol w:w="1620"/>
        <w:gridCol w:w="1530"/>
        <w:gridCol w:w="1530"/>
      </w:tblGrid>
      <w:tr w:rsidR="00453DBB" w:rsidRPr="005F4062" w14:paraId="56A411E9" w14:textId="77777777">
        <w:trPr>
          <w:cantSplit/>
        </w:trPr>
        <w:tc>
          <w:tcPr>
            <w:tcW w:w="4500" w:type="dxa"/>
            <w:shd w:val="clear" w:color="auto" w:fill="auto"/>
          </w:tcPr>
          <w:p w14:paraId="0E10E628" w14:textId="77777777" w:rsidR="00453DBB" w:rsidRPr="005F4062" w:rsidRDefault="00453DBB">
            <w:pPr>
              <w:ind w:left="7"/>
              <w:rPr>
                <w:rFonts w:cs="Times New Roman"/>
                <w:b/>
                <w:bCs/>
                <w:i/>
                <w:iCs/>
                <w:cs/>
              </w:rPr>
            </w:pPr>
          </w:p>
        </w:tc>
        <w:tc>
          <w:tcPr>
            <w:tcW w:w="4680" w:type="dxa"/>
            <w:gridSpan w:val="3"/>
          </w:tcPr>
          <w:p w14:paraId="395A4208" w14:textId="77777777" w:rsidR="00453DBB" w:rsidRPr="005F4062" w:rsidRDefault="00453DBB">
            <w:pPr>
              <w:ind w:right="101"/>
              <w:jc w:val="center"/>
              <w:rPr>
                <w:rFonts w:cs="Times New Roman"/>
                <w:b/>
                <w:bCs/>
                <w:cs/>
              </w:rPr>
            </w:pPr>
            <w:r w:rsidRPr="005F4062">
              <w:rPr>
                <w:rFonts w:cs="Times New Roman"/>
                <w:b/>
                <w:bCs/>
              </w:rPr>
              <w:t>Consolidated financial statements</w:t>
            </w:r>
          </w:p>
        </w:tc>
      </w:tr>
      <w:tr w:rsidR="00453DBB" w:rsidRPr="005F4062" w14:paraId="475B005B" w14:textId="77777777">
        <w:trPr>
          <w:cantSplit/>
        </w:trPr>
        <w:tc>
          <w:tcPr>
            <w:tcW w:w="4500" w:type="dxa"/>
            <w:shd w:val="clear" w:color="auto" w:fill="auto"/>
          </w:tcPr>
          <w:p w14:paraId="6F4FEBC9" w14:textId="77777777" w:rsidR="00453DBB" w:rsidRPr="005F4062" w:rsidRDefault="00453DBB">
            <w:pPr>
              <w:ind w:left="7"/>
              <w:rPr>
                <w:rFonts w:cs="Times New Roman"/>
                <w:b/>
                <w:bCs/>
                <w:i/>
                <w:iCs/>
                <w:cs/>
              </w:rPr>
            </w:pPr>
          </w:p>
        </w:tc>
        <w:tc>
          <w:tcPr>
            <w:tcW w:w="1620" w:type="dxa"/>
            <w:vAlign w:val="bottom"/>
          </w:tcPr>
          <w:p w14:paraId="68157D8C" w14:textId="77777777" w:rsidR="00453DBB" w:rsidRPr="005F4062" w:rsidRDefault="00453DBB">
            <w:pPr>
              <w:spacing w:line="240" w:lineRule="atLeast"/>
              <w:jc w:val="center"/>
              <w:rPr>
                <w:rFonts w:eastAsia="Calibri" w:cs="Times New Roman"/>
              </w:rPr>
            </w:pPr>
            <w:r w:rsidRPr="005F4062">
              <w:rPr>
                <w:rFonts w:eastAsia="Calibri" w:cs="Times New Roman"/>
              </w:rPr>
              <w:t>Before</w:t>
            </w:r>
          </w:p>
          <w:p w14:paraId="1B7E43B2" w14:textId="77777777" w:rsidR="00453DBB" w:rsidRPr="005F4062" w:rsidRDefault="00453DBB">
            <w:pPr>
              <w:ind w:right="101"/>
              <w:jc w:val="center"/>
              <w:rPr>
                <w:rFonts w:cs="Times New Roman"/>
              </w:rPr>
            </w:pPr>
            <w:r w:rsidRPr="005F4062">
              <w:rPr>
                <w:rFonts w:eastAsia="Calibri" w:cs="Times New Roman"/>
              </w:rPr>
              <w:t>reclassification</w:t>
            </w:r>
          </w:p>
        </w:tc>
        <w:tc>
          <w:tcPr>
            <w:tcW w:w="1530" w:type="dxa"/>
            <w:vAlign w:val="bottom"/>
          </w:tcPr>
          <w:p w14:paraId="55F7C35A" w14:textId="77777777" w:rsidR="00453DBB" w:rsidRPr="005F4062" w:rsidRDefault="00453DBB">
            <w:pPr>
              <w:ind w:right="-79"/>
              <w:jc w:val="center"/>
              <w:rPr>
                <w:rFonts w:cs="Times New Roman"/>
              </w:rPr>
            </w:pPr>
            <w:r w:rsidRPr="005F4062">
              <w:rPr>
                <w:rFonts w:eastAsia="Calibri" w:cs="Times New Roman"/>
              </w:rPr>
              <w:t>Reclassification</w:t>
            </w:r>
          </w:p>
        </w:tc>
        <w:tc>
          <w:tcPr>
            <w:tcW w:w="1530" w:type="dxa"/>
            <w:vAlign w:val="bottom"/>
          </w:tcPr>
          <w:p w14:paraId="1D0E3CAC" w14:textId="77777777" w:rsidR="00453DBB" w:rsidRPr="005F4062" w:rsidRDefault="00453DBB">
            <w:pPr>
              <w:spacing w:line="240" w:lineRule="atLeast"/>
              <w:ind w:left="-167" w:right="-103"/>
              <w:jc w:val="center"/>
              <w:rPr>
                <w:rFonts w:eastAsia="Calibri" w:cs="Times New Roman"/>
              </w:rPr>
            </w:pPr>
          </w:p>
          <w:p w14:paraId="463A5851" w14:textId="77777777" w:rsidR="00453DBB" w:rsidRPr="005F4062" w:rsidRDefault="00453DBB">
            <w:pPr>
              <w:ind w:right="101"/>
              <w:jc w:val="center"/>
              <w:rPr>
                <w:rFonts w:cs="Times New Roman"/>
              </w:rPr>
            </w:pPr>
            <w:r w:rsidRPr="005F4062">
              <w:rPr>
                <w:rFonts w:eastAsia="Calibri" w:cs="Times New Roman"/>
              </w:rPr>
              <w:t>Reclassification</w:t>
            </w:r>
          </w:p>
        </w:tc>
      </w:tr>
      <w:tr w:rsidR="00453DBB" w:rsidRPr="005F4062" w14:paraId="09BB83F1" w14:textId="77777777">
        <w:trPr>
          <w:cantSplit/>
        </w:trPr>
        <w:tc>
          <w:tcPr>
            <w:tcW w:w="4500" w:type="dxa"/>
            <w:shd w:val="clear" w:color="auto" w:fill="auto"/>
          </w:tcPr>
          <w:p w14:paraId="0929703D" w14:textId="77777777" w:rsidR="00453DBB" w:rsidRPr="005F4062" w:rsidRDefault="00453DBB">
            <w:pPr>
              <w:ind w:left="7"/>
              <w:rPr>
                <w:rFonts w:cs="Times New Roman"/>
                <w:b/>
                <w:bCs/>
                <w:i/>
                <w:iCs/>
                <w:cs/>
              </w:rPr>
            </w:pPr>
          </w:p>
        </w:tc>
        <w:tc>
          <w:tcPr>
            <w:tcW w:w="4680" w:type="dxa"/>
            <w:gridSpan w:val="3"/>
          </w:tcPr>
          <w:p w14:paraId="15C38B16" w14:textId="77777777" w:rsidR="00453DBB" w:rsidRPr="005F4062" w:rsidRDefault="00453DBB">
            <w:pPr>
              <w:ind w:right="101"/>
              <w:jc w:val="center"/>
              <w:rPr>
                <w:rFonts w:cs="Times New Roman"/>
                <w:i/>
                <w:iCs/>
              </w:rPr>
            </w:pPr>
            <w:r w:rsidRPr="005F4062">
              <w:rPr>
                <w:rFonts w:eastAsia="Calibri" w:cs="Times New Roman"/>
                <w:i/>
                <w:iCs/>
              </w:rPr>
              <w:t>(in thousand Baht)</w:t>
            </w:r>
          </w:p>
        </w:tc>
      </w:tr>
      <w:tr w:rsidR="00453DBB" w:rsidRPr="005F4062" w14:paraId="0016120E" w14:textId="77777777">
        <w:trPr>
          <w:cantSplit/>
        </w:trPr>
        <w:tc>
          <w:tcPr>
            <w:tcW w:w="4500" w:type="dxa"/>
            <w:shd w:val="clear" w:color="auto" w:fill="auto"/>
          </w:tcPr>
          <w:p w14:paraId="79C169D2" w14:textId="77777777" w:rsidR="00453DBB" w:rsidRPr="005F4062" w:rsidRDefault="00453DBB">
            <w:pPr>
              <w:ind w:left="7"/>
              <w:rPr>
                <w:rFonts w:cs="Times New Roman"/>
                <w:b/>
                <w:bCs/>
                <w:i/>
                <w:iCs/>
                <w:cs/>
              </w:rPr>
            </w:pPr>
            <w:r w:rsidRPr="005F4062">
              <w:rPr>
                <w:rFonts w:eastAsia="Calibri" w:cs="Times New Roman"/>
                <w:b/>
                <w:bCs/>
                <w:i/>
                <w:iCs/>
              </w:rPr>
              <w:t>Statements of</w:t>
            </w:r>
            <w:r w:rsidRPr="005F4062">
              <w:rPr>
                <w:rFonts w:cs="Times New Roman"/>
              </w:rPr>
              <w:t xml:space="preserve"> </w:t>
            </w:r>
            <w:r w:rsidRPr="005F4062">
              <w:rPr>
                <w:rFonts w:eastAsia="Calibri" w:cs="Times New Roman"/>
                <w:b/>
                <w:bCs/>
                <w:i/>
                <w:iCs/>
              </w:rPr>
              <w:t>financial position</w:t>
            </w:r>
          </w:p>
        </w:tc>
        <w:tc>
          <w:tcPr>
            <w:tcW w:w="1620" w:type="dxa"/>
          </w:tcPr>
          <w:p w14:paraId="0C05A31D" w14:textId="77777777" w:rsidR="00453DBB" w:rsidRPr="005F4062" w:rsidRDefault="00453DBB">
            <w:pPr>
              <w:ind w:right="101"/>
              <w:jc w:val="center"/>
              <w:rPr>
                <w:rFonts w:cs="Times New Roman"/>
                <w:cs/>
              </w:rPr>
            </w:pPr>
          </w:p>
        </w:tc>
        <w:tc>
          <w:tcPr>
            <w:tcW w:w="1530" w:type="dxa"/>
          </w:tcPr>
          <w:p w14:paraId="4F4F52E5" w14:textId="77777777" w:rsidR="00453DBB" w:rsidRPr="005F4062" w:rsidRDefault="00453DBB">
            <w:pPr>
              <w:ind w:right="-79"/>
              <w:jc w:val="center"/>
              <w:rPr>
                <w:rFonts w:cs="Times New Roman"/>
                <w:cs/>
              </w:rPr>
            </w:pPr>
          </w:p>
        </w:tc>
        <w:tc>
          <w:tcPr>
            <w:tcW w:w="1530" w:type="dxa"/>
            <w:vAlign w:val="bottom"/>
          </w:tcPr>
          <w:p w14:paraId="312C0059" w14:textId="77777777" w:rsidR="00453DBB" w:rsidRPr="005F4062" w:rsidRDefault="00453DBB">
            <w:pPr>
              <w:ind w:right="101"/>
              <w:jc w:val="center"/>
              <w:rPr>
                <w:rFonts w:cs="Times New Roman"/>
                <w:cs/>
              </w:rPr>
            </w:pPr>
          </w:p>
        </w:tc>
      </w:tr>
      <w:tr w:rsidR="00453DBB" w:rsidRPr="005F4062" w14:paraId="5CA91573" w14:textId="77777777">
        <w:trPr>
          <w:cantSplit/>
        </w:trPr>
        <w:tc>
          <w:tcPr>
            <w:tcW w:w="4500" w:type="dxa"/>
            <w:shd w:val="clear" w:color="auto" w:fill="auto"/>
          </w:tcPr>
          <w:p w14:paraId="69BF4DA5" w14:textId="77777777" w:rsidR="00453DBB" w:rsidRPr="005F4062" w:rsidRDefault="00453DBB">
            <w:pPr>
              <w:ind w:left="7"/>
              <w:rPr>
                <w:rFonts w:cs="Times New Roman"/>
                <w:b/>
                <w:bCs/>
                <w:i/>
                <w:iCs/>
              </w:rPr>
            </w:pPr>
            <w:r w:rsidRPr="005F4062">
              <w:rPr>
                <w:rFonts w:cs="Times New Roman"/>
                <w:b/>
                <w:bCs/>
                <w:i/>
                <w:iCs/>
              </w:rPr>
              <w:t>At 31 December 2022</w:t>
            </w:r>
          </w:p>
        </w:tc>
        <w:tc>
          <w:tcPr>
            <w:tcW w:w="1620" w:type="dxa"/>
          </w:tcPr>
          <w:p w14:paraId="6B129360" w14:textId="77777777" w:rsidR="00453DBB" w:rsidRPr="005F4062" w:rsidRDefault="00453DBB">
            <w:pPr>
              <w:ind w:right="101"/>
              <w:jc w:val="center"/>
              <w:rPr>
                <w:rFonts w:cs="Times New Roman"/>
                <w:cs/>
              </w:rPr>
            </w:pPr>
          </w:p>
        </w:tc>
        <w:tc>
          <w:tcPr>
            <w:tcW w:w="1530" w:type="dxa"/>
          </w:tcPr>
          <w:p w14:paraId="42ACA896" w14:textId="77777777" w:rsidR="00453DBB" w:rsidRPr="005F4062" w:rsidRDefault="00453DBB">
            <w:pPr>
              <w:ind w:right="-79"/>
              <w:jc w:val="center"/>
              <w:rPr>
                <w:rFonts w:cs="Times New Roman"/>
                <w:cs/>
              </w:rPr>
            </w:pPr>
          </w:p>
        </w:tc>
        <w:tc>
          <w:tcPr>
            <w:tcW w:w="1530" w:type="dxa"/>
            <w:vAlign w:val="bottom"/>
          </w:tcPr>
          <w:p w14:paraId="74CC4CBE" w14:textId="77777777" w:rsidR="00453DBB" w:rsidRPr="005F4062" w:rsidRDefault="00453DBB">
            <w:pPr>
              <w:ind w:right="101"/>
              <w:jc w:val="center"/>
              <w:rPr>
                <w:rFonts w:cs="Times New Roman"/>
                <w:cs/>
              </w:rPr>
            </w:pPr>
          </w:p>
        </w:tc>
      </w:tr>
      <w:tr w:rsidR="00453DBB" w:rsidRPr="005F4062" w14:paraId="5F5BAB28" w14:textId="77777777">
        <w:trPr>
          <w:cantSplit/>
        </w:trPr>
        <w:tc>
          <w:tcPr>
            <w:tcW w:w="4500" w:type="dxa"/>
            <w:shd w:val="clear" w:color="auto" w:fill="auto"/>
          </w:tcPr>
          <w:p w14:paraId="5DA8C381" w14:textId="4EB688E8" w:rsidR="00453DBB" w:rsidRPr="005F4062" w:rsidRDefault="00223222">
            <w:pPr>
              <w:ind w:left="7"/>
              <w:rPr>
                <w:rFonts w:cs="Times New Roman"/>
                <w:cs/>
              </w:rPr>
            </w:pPr>
            <w:r>
              <w:rPr>
                <w:rFonts w:cs="Times New Roman"/>
              </w:rPr>
              <w:t>Trade and o</w:t>
            </w:r>
            <w:r w:rsidR="00453DBB" w:rsidRPr="005F4062">
              <w:rPr>
                <w:rFonts w:cs="Times New Roman"/>
              </w:rPr>
              <w:t xml:space="preserve">ther </w:t>
            </w:r>
            <w:r>
              <w:rPr>
                <w:rFonts w:cs="Times New Roman"/>
              </w:rPr>
              <w:t xml:space="preserve">current </w:t>
            </w:r>
            <w:r w:rsidR="00453DBB" w:rsidRPr="005F4062">
              <w:rPr>
                <w:rFonts w:cs="Times New Roman"/>
              </w:rPr>
              <w:t>receivables</w:t>
            </w:r>
          </w:p>
        </w:tc>
        <w:tc>
          <w:tcPr>
            <w:tcW w:w="1620" w:type="dxa"/>
          </w:tcPr>
          <w:p w14:paraId="2E6106D4" w14:textId="3EEE1F74" w:rsidR="00453DBB" w:rsidRPr="005F4062" w:rsidRDefault="00453DBB">
            <w:pPr>
              <w:ind w:right="101"/>
              <w:jc w:val="right"/>
              <w:rPr>
                <w:rFonts w:cs="Times New Roman"/>
                <w:cs/>
              </w:rPr>
            </w:pPr>
            <w:r w:rsidRPr="005F4062">
              <w:rPr>
                <w:rFonts w:cs="Times New Roman"/>
                <w:lang w:val="en-GB"/>
              </w:rPr>
              <w:t>28</w:t>
            </w:r>
            <w:r w:rsidRPr="005F4062">
              <w:rPr>
                <w:rFonts w:cs="Times New Roman"/>
              </w:rPr>
              <w:t>,</w:t>
            </w:r>
            <w:r w:rsidR="00754C9A">
              <w:rPr>
                <w:rFonts w:cs="Times New Roman"/>
                <w:lang w:val="en-GB"/>
              </w:rPr>
              <w:t>261</w:t>
            </w:r>
          </w:p>
        </w:tc>
        <w:tc>
          <w:tcPr>
            <w:tcW w:w="1530" w:type="dxa"/>
          </w:tcPr>
          <w:p w14:paraId="5B4FBA1F" w14:textId="5039728A" w:rsidR="00453DBB" w:rsidRPr="005F4062" w:rsidRDefault="00453DBB">
            <w:pPr>
              <w:ind w:right="101"/>
              <w:jc w:val="right"/>
              <w:rPr>
                <w:rFonts w:cs="Times New Roman"/>
                <w:cs/>
              </w:rPr>
            </w:pPr>
            <w:r w:rsidRPr="005F4062">
              <w:rPr>
                <w:rFonts w:cs="Times New Roman"/>
              </w:rPr>
              <w:t>(</w:t>
            </w:r>
            <w:r w:rsidRPr="005F4062">
              <w:rPr>
                <w:rFonts w:cs="Times New Roman"/>
                <w:lang w:val="en-GB"/>
              </w:rPr>
              <w:t>28</w:t>
            </w:r>
            <w:r w:rsidRPr="005F4062">
              <w:rPr>
                <w:rFonts w:cs="Times New Roman"/>
              </w:rPr>
              <w:t>,</w:t>
            </w:r>
            <w:r w:rsidR="00754C9A">
              <w:rPr>
                <w:rFonts w:cs="Times New Roman"/>
                <w:lang w:val="en-GB"/>
              </w:rPr>
              <w:t>261</w:t>
            </w:r>
            <w:r w:rsidRPr="005F4062">
              <w:rPr>
                <w:rFonts w:cs="Times New Roman"/>
                <w:lang w:val="en-GB"/>
              </w:rPr>
              <w:t>)</w:t>
            </w:r>
          </w:p>
        </w:tc>
        <w:tc>
          <w:tcPr>
            <w:tcW w:w="1530" w:type="dxa"/>
            <w:vAlign w:val="bottom"/>
          </w:tcPr>
          <w:p w14:paraId="1CA41F90" w14:textId="77777777" w:rsidR="00453DBB" w:rsidRPr="005F4062" w:rsidRDefault="00453DBB">
            <w:pPr>
              <w:ind w:right="372"/>
              <w:jc w:val="right"/>
              <w:rPr>
                <w:rFonts w:cs="Times New Roman"/>
                <w:cs/>
              </w:rPr>
            </w:pPr>
            <w:r w:rsidRPr="005F4062">
              <w:rPr>
                <w:rFonts w:cs="Times New Roman"/>
              </w:rPr>
              <w:t>-</w:t>
            </w:r>
          </w:p>
        </w:tc>
      </w:tr>
      <w:tr w:rsidR="00453DBB" w:rsidRPr="005F4062" w14:paraId="2AE4B199" w14:textId="77777777">
        <w:trPr>
          <w:cantSplit/>
        </w:trPr>
        <w:tc>
          <w:tcPr>
            <w:tcW w:w="4500" w:type="dxa"/>
            <w:shd w:val="clear" w:color="auto" w:fill="auto"/>
          </w:tcPr>
          <w:p w14:paraId="5AC2012F" w14:textId="77777777" w:rsidR="00453DBB" w:rsidRPr="005F4062" w:rsidRDefault="00453DBB">
            <w:pPr>
              <w:ind w:left="7"/>
              <w:rPr>
                <w:rFonts w:cs="Times New Roman"/>
                <w:cs/>
              </w:rPr>
            </w:pPr>
            <w:r w:rsidRPr="005F4062">
              <w:rPr>
                <w:rFonts w:cs="Times New Roman"/>
              </w:rPr>
              <w:t>Other current assets</w:t>
            </w:r>
          </w:p>
        </w:tc>
        <w:tc>
          <w:tcPr>
            <w:tcW w:w="1620" w:type="dxa"/>
          </w:tcPr>
          <w:p w14:paraId="5FB4583E" w14:textId="6854E519" w:rsidR="00453DBB" w:rsidRPr="005F4062" w:rsidRDefault="00453DBB">
            <w:pPr>
              <w:ind w:right="101"/>
              <w:jc w:val="right"/>
              <w:rPr>
                <w:rFonts w:cs="Times New Roman"/>
                <w:cs/>
              </w:rPr>
            </w:pPr>
            <w:r w:rsidRPr="005F4062">
              <w:rPr>
                <w:rFonts w:cs="Times New Roman"/>
              </w:rPr>
              <w:t>16,</w:t>
            </w:r>
            <w:r w:rsidR="00754C9A" w:rsidRPr="005F4062">
              <w:rPr>
                <w:rFonts w:cs="Times New Roman"/>
              </w:rPr>
              <w:t>0</w:t>
            </w:r>
            <w:r w:rsidR="00754C9A">
              <w:rPr>
                <w:rFonts w:cs="Times New Roman"/>
              </w:rPr>
              <w:t>23</w:t>
            </w:r>
          </w:p>
        </w:tc>
        <w:tc>
          <w:tcPr>
            <w:tcW w:w="1530" w:type="dxa"/>
          </w:tcPr>
          <w:p w14:paraId="24AA1924" w14:textId="1BE5CCD9" w:rsidR="00453DBB" w:rsidRPr="005F4062" w:rsidRDefault="00453DBB">
            <w:pPr>
              <w:ind w:right="173"/>
              <w:jc w:val="right"/>
              <w:rPr>
                <w:rFonts w:cs="Times New Roman"/>
                <w:cs/>
              </w:rPr>
            </w:pPr>
            <w:r w:rsidRPr="005F4062">
              <w:rPr>
                <w:rFonts w:cs="Times New Roman"/>
                <w:lang w:val="en-GB"/>
              </w:rPr>
              <w:t>28</w:t>
            </w:r>
            <w:r w:rsidRPr="005F4062">
              <w:rPr>
                <w:rFonts w:cs="Times New Roman"/>
              </w:rPr>
              <w:t>,</w:t>
            </w:r>
            <w:r w:rsidR="00754C9A">
              <w:rPr>
                <w:rFonts w:cs="Times New Roman"/>
                <w:lang w:val="en-GB"/>
              </w:rPr>
              <w:t>261</w:t>
            </w:r>
          </w:p>
        </w:tc>
        <w:tc>
          <w:tcPr>
            <w:tcW w:w="1530" w:type="dxa"/>
            <w:vAlign w:val="bottom"/>
          </w:tcPr>
          <w:p w14:paraId="2C935305" w14:textId="732174E7" w:rsidR="00453DBB" w:rsidRPr="005F4062" w:rsidRDefault="00453DBB">
            <w:pPr>
              <w:ind w:right="101"/>
              <w:jc w:val="right"/>
              <w:rPr>
                <w:rFonts w:cs="Times New Roman"/>
                <w:cs/>
              </w:rPr>
            </w:pPr>
            <w:r w:rsidRPr="005F4062">
              <w:rPr>
                <w:rFonts w:cs="Times New Roman"/>
              </w:rPr>
              <w:t>44,</w:t>
            </w:r>
            <w:r w:rsidR="00754C9A" w:rsidRPr="005F4062">
              <w:rPr>
                <w:rFonts w:cs="Times New Roman"/>
              </w:rPr>
              <w:t>2</w:t>
            </w:r>
            <w:r w:rsidR="00754C9A">
              <w:rPr>
                <w:rFonts w:cs="Times New Roman"/>
              </w:rPr>
              <w:t>84</w:t>
            </w:r>
          </w:p>
        </w:tc>
      </w:tr>
      <w:tr w:rsidR="00453DBB" w:rsidRPr="005F4062" w14:paraId="5283287E" w14:textId="77777777">
        <w:trPr>
          <w:cantSplit/>
        </w:trPr>
        <w:tc>
          <w:tcPr>
            <w:tcW w:w="4500" w:type="dxa"/>
            <w:shd w:val="clear" w:color="auto" w:fill="auto"/>
          </w:tcPr>
          <w:p w14:paraId="227DF8B3" w14:textId="77777777" w:rsidR="00453DBB" w:rsidRPr="005F4062" w:rsidRDefault="00453DBB">
            <w:pPr>
              <w:ind w:left="7"/>
              <w:rPr>
                <w:rFonts w:cs="Times New Roman"/>
                <w:cs/>
              </w:rPr>
            </w:pPr>
            <w:r w:rsidRPr="005F4062">
              <w:rPr>
                <w:rFonts w:cs="Times New Roman"/>
              </w:rPr>
              <w:t>Right-of use assets, net</w:t>
            </w:r>
          </w:p>
        </w:tc>
        <w:tc>
          <w:tcPr>
            <w:tcW w:w="1620" w:type="dxa"/>
            <w:shd w:val="clear" w:color="auto" w:fill="auto"/>
          </w:tcPr>
          <w:p w14:paraId="55BAB4C1" w14:textId="77777777" w:rsidR="00453DBB" w:rsidRPr="005F4062" w:rsidRDefault="00453DBB">
            <w:pPr>
              <w:ind w:right="101"/>
              <w:jc w:val="right"/>
              <w:rPr>
                <w:rFonts w:cs="Times New Roman"/>
              </w:rPr>
            </w:pPr>
            <w:r w:rsidRPr="005F4062">
              <w:rPr>
                <w:rFonts w:cs="Times New Roman"/>
              </w:rPr>
              <w:t>5,658</w:t>
            </w:r>
          </w:p>
        </w:tc>
        <w:tc>
          <w:tcPr>
            <w:tcW w:w="1530" w:type="dxa"/>
            <w:shd w:val="clear" w:color="auto" w:fill="auto"/>
          </w:tcPr>
          <w:p w14:paraId="76B5461F" w14:textId="77777777" w:rsidR="00453DBB" w:rsidRPr="005F4062" w:rsidRDefault="00453DBB">
            <w:pPr>
              <w:ind w:right="101"/>
              <w:jc w:val="right"/>
              <w:rPr>
                <w:rFonts w:cs="Times New Roman"/>
              </w:rPr>
            </w:pPr>
            <w:r w:rsidRPr="005F4062">
              <w:rPr>
                <w:rFonts w:cs="Times New Roman"/>
              </w:rPr>
              <w:t>(5,658)</w:t>
            </w:r>
          </w:p>
        </w:tc>
        <w:tc>
          <w:tcPr>
            <w:tcW w:w="1530" w:type="dxa"/>
            <w:shd w:val="clear" w:color="auto" w:fill="auto"/>
          </w:tcPr>
          <w:p w14:paraId="235016B0" w14:textId="77777777" w:rsidR="00453DBB" w:rsidRPr="005F4062" w:rsidRDefault="00453DBB">
            <w:pPr>
              <w:ind w:right="372"/>
              <w:jc w:val="right"/>
              <w:rPr>
                <w:rFonts w:cs="Times New Roman"/>
              </w:rPr>
            </w:pPr>
            <w:r w:rsidRPr="005F4062">
              <w:rPr>
                <w:rFonts w:cs="Times New Roman"/>
              </w:rPr>
              <w:t>-</w:t>
            </w:r>
          </w:p>
        </w:tc>
      </w:tr>
      <w:tr w:rsidR="00453DBB" w:rsidRPr="005F4062" w14:paraId="5C916B52" w14:textId="77777777">
        <w:trPr>
          <w:cantSplit/>
        </w:trPr>
        <w:tc>
          <w:tcPr>
            <w:tcW w:w="4500" w:type="dxa"/>
            <w:shd w:val="clear" w:color="auto" w:fill="auto"/>
          </w:tcPr>
          <w:p w14:paraId="0CB5395A" w14:textId="77777777" w:rsidR="00453DBB" w:rsidRPr="005F4062" w:rsidRDefault="00453DBB">
            <w:pPr>
              <w:tabs>
                <w:tab w:val="left" w:pos="2991"/>
              </w:tabs>
              <w:ind w:left="7"/>
              <w:rPr>
                <w:rFonts w:cs="Times New Roman"/>
              </w:rPr>
            </w:pPr>
            <w:r w:rsidRPr="005F4062">
              <w:rPr>
                <w:rFonts w:cs="Times New Roman"/>
              </w:rPr>
              <w:t>Property, plant and equipment</w:t>
            </w:r>
            <w:r w:rsidRPr="005F4062">
              <w:rPr>
                <w:rFonts w:cs="Times New Roman"/>
                <w:cs/>
              </w:rPr>
              <w:tab/>
            </w:r>
          </w:p>
        </w:tc>
        <w:tc>
          <w:tcPr>
            <w:tcW w:w="1620" w:type="dxa"/>
            <w:shd w:val="clear" w:color="auto" w:fill="auto"/>
          </w:tcPr>
          <w:p w14:paraId="1F65E16D" w14:textId="77777777" w:rsidR="00453DBB" w:rsidRPr="005F4062" w:rsidRDefault="00453DBB">
            <w:pPr>
              <w:ind w:right="101"/>
              <w:jc w:val="right"/>
              <w:rPr>
                <w:rFonts w:cs="Times New Roman"/>
              </w:rPr>
            </w:pPr>
            <w:r w:rsidRPr="005F4062">
              <w:rPr>
                <w:rFonts w:cs="Times New Roman"/>
              </w:rPr>
              <w:t>9,200</w:t>
            </w:r>
          </w:p>
        </w:tc>
        <w:tc>
          <w:tcPr>
            <w:tcW w:w="1530" w:type="dxa"/>
            <w:tcBorders>
              <w:bottom w:val="single" w:sz="4" w:space="0" w:color="auto"/>
            </w:tcBorders>
            <w:shd w:val="clear" w:color="auto" w:fill="auto"/>
          </w:tcPr>
          <w:p w14:paraId="2285E120" w14:textId="77777777" w:rsidR="00453DBB" w:rsidRPr="005F4062" w:rsidRDefault="00453DBB">
            <w:pPr>
              <w:ind w:right="173"/>
              <w:jc w:val="right"/>
              <w:rPr>
                <w:rFonts w:cs="Times New Roman"/>
              </w:rPr>
            </w:pPr>
            <w:r w:rsidRPr="005F4062">
              <w:rPr>
                <w:rFonts w:cs="Times New Roman"/>
              </w:rPr>
              <w:t>5,658</w:t>
            </w:r>
          </w:p>
        </w:tc>
        <w:tc>
          <w:tcPr>
            <w:tcW w:w="1530" w:type="dxa"/>
            <w:shd w:val="clear" w:color="auto" w:fill="auto"/>
          </w:tcPr>
          <w:p w14:paraId="051A49E4" w14:textId="77777777" w:rsidR="00453DBB" w:rsidRPr="005F4062" w:rsidRDefault="00453DBB">
            <w:pPr>
              <w:ind w:right="101"/>
              <w:jc w:val="right"/>
              <w:rPr>
                <w:rFonts w:cs="Times New Roman"/>
              </w:rPr>
            </w:pPr>
            <w:r w:rsidRPr="005F4062">
              <w:rPr>
                <w:rFonts w:cs="Times New Roman"/>
              </w:rPr>
              <w:t>14,858</w:t>
            </w:r>
          </w:p>
        </w:tc>
      </w:tr>
      <w:tr w:rsidR="00453DBB" w:rsidRPr="005F4062" w14:paraId="64A42334" w14:textId="77777777">
        <w:trPr>
          <w:cantSplit/>
        </w:trPr>
        <w:tc>
          <w:tcPr>
            <w:tcW w:w="4500" w:type="dxa"/>
            <w:shd w:val="clear" w:color="auto" w:fill="auto"/>
          </w:tcPr>
          <w:p w14:paraId="51CF0B2B" w14:textId="77777777" w:rsidR="00453DBB" w:rsidRPr="005F4062" w:rsidRDefault="00453DBB">
            <w:pPr>
              <w:ind w:left="7"/>
              <w:rPr>
                <w:rFonts w:cs="Times New Roman"/>
                <w:highlight w:val="cyan"/>
              </w:rPr>
            </w:pPr>
          </w:p>
        </w:tc>
        <w:tc>
          <w:tcPr>
            <w:tcW w:w="1620" w:type="dxa"/>
            <w:shd w:val="clear" w:color="auto" w:fill="auto"/>
          </w:tcPr>
          <w:p w14:paraId="0EEC5D6C" w14:textId="77777777" w:rsidR="00453DBB" w:rsidRPr="005F4062" w:rsidRDefault="00453DBB">
            <w:pPr>
              <w:ind w:right="101"/>
              <w:jc w:val="right"/>
              <w:rPr>
                <w:rFonts w:cs="Times New Roman"/>
                <w:highlight w:val="cyan"/>
              </w:rPr>
            </w:pPr>
          </w:p>
        </w:tc>
        <w:tc>
          <w:tcPr>
            <w:tcW w:w="1530" w:type="dxa"/>
            <w:tcBorders>
              <w:top w:val="single" w:sz="4" w:space="0" w:color="auto"/>
              <w:bottom w:val="double" w:sz="4" w:space="0" w:color="auto"/>
            </w:tcBorders>
            <w:shd w:val="clear" w:color="auto" w:fill="auto"/>
          </w:tcPr>
          <w:p w14:paraId="1CC8A1D2" w14:textId="77777777" w:rsidR="00453DBB" w:rsidRPr="005F4062" w:rsidRDefault="00453DBB">
            <w:pPr>
              <w:ind w:right="377"/>
              <w:jc w:val="right"/>
              <w:rPr>
                <w:rFonts w:cs="Times New Roman"/>
                <w:highlight w:val="cyan"/>
              </w:rPr>
            </w:pPr>
            <w:r w:rsidRPr="005F4062">
              <w:rPr>
                <w:rFonts w:cs="Times New Roman"/>
                <w:cs/>
              </w:rPr>
              <w:t>-</w:t>
            </w:r>
          </w:p>
        </w:tc>
        <w:tc>
          <w:tcPr>
            <w:tcW w:w="1530" w:type="dxa"/>
            <w:shd w:val="clear" w:color="auto" w:fill="auto"/>
          </w:tcPr>
          <w:p w14:paraId="57F4C7DC" w14:textId="77777777" w:rsidR="00453DBB" w:rsidRPr="005F4062" w:rsidRDefault="00453DBB">
            <w:pPr>
              <w:ind w:right="101"/>
              <w:jc w:val="right"/>
              <w:rPr>
                <w:rFonts w:cs="Times New Roman"/>
                <w:highlight w:val="cyan"/>
              </w:rPr>
            </w:pPr>
          </w:p>
        </w:tc>
      </w:tr>
    </w:tbl>
    <w:p w14:paraId="07E76B65" w14:textId="77777777" w:rsidR="00453DBB" w:rsidRPr="007171F8" w:rsidRDefault="00453DBB" w:rsidP="00453DBB">
      <w:pPr>
        <w:spacing w:line="240" w:lineRule="atLeast"/>
        <w:ind w:left="547"/>
        <w:jc w:val="thaiDistribute"/>
        <w:outlineLvl w:val="0"/>
        <w:rPr>
          <w:rFonts w:cs="Times New Roman"/>
          <w:sz w:val="20"/>
          <w:szCs w:val="20"/>
          <w:lang w:bidi="ar-SA"/>
        </w:rPr>
      </w:pPr>
    </w:p>
    <w:tbl>
      <w:tblPr>
        <w:tblW w:w="9180" w:type="dxa"/>
        <w:tblInd w:w="450" w:type="dxa"/>
        <w:tblLayout w:type="fixed"/>
        <w:tblCellMar>
          <w:left w:w="79" w:type="dxa"/>
          <w:right w:w="79" w:type="dxa"/>
        </w:tblCellMar>
        <w:tblLook w:val="0000" w:firstRow="0" w:lastRow="0" w:firstColumn="0" w:lastColumn="0" w:noHBand="0" w:noVBand="0"/>
      </w:tblPr>
      <w:tblGrid>
        <w:gridCol w:w="4500"/>
        <w:gridCol w:w="1620"/>
        <w:gridCol w:w="1530"/>
        <w:gridCol w:w="1530"/>
      </w:tblGrid>
      <w:tr w:rsidR="00453DBB" w:rsidRPr="005F4062" w14:paraId="4DCA98A1" w14:textId="77777777">
        <w:trPr>
          <w:cantSplit/>
        </w:trPr>
        <w:tc>
          <w:tcPr>
            <w:tcW w:w="4500" w:type="dxa"/>
            <w:shd w:val="clear" w:color="auto" w:fill="auto"/>
          </w:tcPr>
          <w:p w14:paraId="540FAB93" w14:textId="77777777" w:rsidR="00453DBB" w:rsidRPr="005F4062" w:rsidRDefault="00453DBB">
            <w:pPr>
              <w:ind w:left="7"/>
              <w:rPr>
                <w:rFonts w:cs="Times New Roman"/>
                <w:b/>
                <w:bCs/>
                <w:i/>
                <w:iCs/>
                <w:cs/>
              </w:rPr>
            </w:pPr>
          </w:p>
        </w:tc>
        <w:tc>
          <w:tcPr>
            <w:tcW w:w="4680" w:type="dxa"/>
            <w:gridSpan w:val="3"/>
          </w:tcPr>
          <w:p w14:paraId="783614D8" w14:textId="77777777" w:rsidR="00453DBB" w:rsidRPr="005F4062" w:rsidRDefault="00453DBB">
            <w:pPr>
              <w:ind w:right="101"/>
              <w:jc w:val="center"/>
              <w:rPr>
                <w:rFonts w:cs="Times New Roman"/>
                <w:b/>
                <w:bCs/>
                <w:cs/>
              </w:rPr>
            </w:pPr>
            <w:r w:rsidRPr="005F4062">
              <w:rPr>
                <w:rFonts w:cs="Times New Roman"/>
                <w:b/>
                <w:bCs/>
              </w:rPr>
              <w:t>Separate financial statements</w:t>
            </w:r>
          </w:p>
        </w:tc>
      </w:tr>
      <w:tr w:rsidR="00453DBB" w:rsidRPr="005F4062" w14:paraId="5A1514C8" w14:textId="77777777">
        <w:trPr>
          <w:cantSplit/>
        </w:trPr>
        <w:tc>
          <w:tcPr>
            <w:tcW w:w="4500" w:type="dxa"/>
            <w:shd w:val="clear" w:color="auto" w:fill="auto"/>
          </w:tcPr>
          <w:p w14:paraId="704E438F" w14:textId="77777777" w:rsidR="00453DBB" w:rsidRPr="005F4062" w:rsidRDefault="00453DBB">
            <w:pPr>
              <w:ind w:left="7"/>
              <w:rPr>
                <w:rFonts w:cs="Times New Roman"/>
                <w:b/>
                <w:bCs/>
                <w:i/>
                <w:iCs/>
                <w:cs/>
              </w:rPr>
            </w:pPr>
          </w:p>
        </w:tc>
        <w:tc>
          <w:tcPr>
            <w:tcW w:w="1620" w:type="dxa"/>
            <w:vAlign w:val="bottom"/>
          </w:tcPr>
          <w:p w14:paraId="0582B472" w14:textId="77777777" w:rsidR="00453DBB" w:rsidRPr="005F4062" w:rsidRDefault="00453DBB">
            <w:pPr>
              <w:spacing w:line="240" w:lineRule="atLeast"/>
              <w:jc w:val="center"/>
              <w:rPr>
                <w:rFonts w:eastAsia="Calibri" w:cs="Times New Roman"/>
              </w:rPr>
            </w:pPr>
            <w:r w:rsidRPr="005F4062">
              <w:rPr>
                <w:rFonts w:eastAsia="Calibri" w:cs="Times New Roman"/>
              </w:rPr>
              <w:t>Before</w:t>
            </w:r>
          </w:p>
          <w:p w14:paraId="025137AF" w14:textId="77777777" w:rsidR="00453DBB" w:rsidRPr="005F4062" w:rsidRDefault="00453DBB">
            <w:pPr>
              <w:ind w:right="101"/>
              <w:jc w:val="center"/>
              <w:rPr>
                <w:rFonts w:cs="Times New Roman"/>
              </w:rPr>
            </w:pPr>
            <w:r w:rsidRPr="005F4062">
              <w:rPr>
                <w:rFonts w:eastAsia="Calibri" w:cs="Times New Roman"/>
              </w:rPr>
              <w:t>reclassification</w:t>
            </w:r>
          </w:p>
        </w:tc>
        <w:tc>
          <w:tcPr>
            <w:tcW w:w="1530" w:type="dxa"/>
            <w:vAlign w:val="bottom"/>
          </w:tcPr>
          <w:p w14:paraId="00D1E5E2" w14:textId="77777777" w:rsidR="00453DBB" w:rsidRPr="005F4062" w:rsidRDefault="00453DBB">
            <w:pPr>
              <w:ind w:right="-79"/>
              <w:jc w:val="center"/>
              <w:rPr>
                <w:rFonts w:cs="Times New Roman"/>
              </w:rPr>
            </w:pPr>
            <w:r w:rsidRPr="005F4062">
              <w:rPr>
                <w:rFonts w:eastAsia="Calibri" w:cs="Times New Roman"/>
              </w:rPr>
              <w:t>Reclassification</w:t>
            </w:r>
          </w:p>
        </w:tc>
        <w:tc>
          <w:tcPr>
            <w:tcW w:w="1530" w:type="dxa"/>
            <w:vAlign w:val="bottom"/>
          </w:tcPr>
          <w:p w14:paraId="0F6CB027" w14:textId="77777777" w:rsidR="00453DBB" w:rsidRPr="005F4062" w:rsidRDefault="00453DBB">
            <w:pPr>
              <w:spacing w:line="240" w:lineRule="atLeast"/>
              <w:ind w:left="-167" w:right="-103"/>
              <w:jc w:val="center"/>
              <w:rPr>
                <w:rFonts w:eastAsia="Calibri" w:cs="Times New Roman"/>
              </w:rPr>
            </w:pPr>
          </w:p>
          <w:p w14:paraId="57AE703F" w14:textId="77777777" w:rsidR="00453DBB" w:rsidRPr="005F4062" w:rsidRDefault="00453DBB">
            <w:pPr>
              <w:ind w:right="101"/>
              <w:jc w:val="center"/>
              <w:rPr>
                <w:rFonts w:cs="Times New Roman"/>
              </w:rPr>
            </w:pPr>
            <w:r w:rsidRPr="005F4062">
              <w:rPr>
                <w:rFonts w:eastAsia="Calibri" w:cs="Times New Roman"/>
              </w:rPr>
              <w:t>Reclassification</w:t>
            </w:r>
          </w:p>
        </w:tc>
      </w:tr>
      <w:tr w:rsidR="00453DBB" w:rsidRPr="005F4062" w14:paraId="5240FE5E" w14:textId="77777777">
        <w:trPr>
          <w:cantSplit/>
        </w:trPr>
        <w:tc>
          <w:tcPr>
            <w:tcW w:w="4500" w:type="dxa"/>
            <w:shd w:val="clear" w:color="auto" w:fill="auto"/>
          </w:tcPr>
          <w:p w14:paraId="75CB1E49" w14:textId="77777777" w:rsidR="00453DBB" w:rsidRPr="005F4062" w:rsidRDefault="00453DBB">
            <w:pPr>
              <w:ind w:left="7"/>
              <w:rPr>
                <w:rFonts w:cs="Times New Roman"/>
                <w:b/>
                <w:bCs/>
                <w:i/>
                <w:iCs/>
                <w:cs/>
              </w:rPr>
            </w:pPr>
          </w:p>
        </w:tc>
        <w:tc>
          <w:tcPr>
            <w:tcW w:w="4680" w:type="dxa"/>
            <w:gridSpan w:val="3"/>
          </w:tcPr>
          <w:p w14:paraId="0C55CA5D" w14:textId="77777777" w:rsidR="00453DBB" w:rsidRPr="005F4062" w:rsidRDefault="00453DBB">
            <w:pPr>
              <w:ind w:right="101"/>
              <w:jc w:val="center"/>
              <w:rPr>
                <w:rFonts w:cs="Times New Roman"/>
                <w:i/>
                <w:iCs/>
              </w:rPr>
            </w:pPr>
            <w:r w:rsidRPr="005F4062">
              <w:rPr>
                <w:rFonts w:eastAsia="Calibri" w:cs="Times New Roman"/>
                <w:i/>
                <w:iCs/>
              </w:rPr>
              <w:t>(in thousand Baht)</w:t>
            </w:r>
          </w:p>
        </w:tc>
      </w:tr>
      <w:tr w:rsidR="00453DBB" w:rsidRPr="005F4062" w14:paraId="5534FCA3" w14:textId="77777777">
        <w:trPr>
          <w:cantSplit/>
        </w:trPr>
        <w:tc>
          <w:tcPr>
            <w:tcW w:w="4500" w:type="dxa"/>
            <w:shd w:val="clear" w:color="auto" w:fill="auto"/>
          </w:tcPr>
          <w:p w14:paraId="226B38E9" w14:textId="77777777" w:rsidR="00453DBB" w:rsidRPr="005F4062" w:rsidRDefault="00453DBB">
            <w:pPr>
              <w:ind w:left="7"/>
              <w:rPr>
                <w:rFonts w:cs="Times New Roman"/>
                <w:b/>
                <w:bCs/>
                <w:i/>
                <w:iCs/>
                <w:cs/>
              </w:rPr>
            </w:pPr>
            <w:r w:rsidRPr="005F4062">
              <w:rPr>
                <w:rFonts w:eastAsia="Calibri" w:cs="Times New Roman"/>
                <w:b/>
                <w:bCs/>
                <w:i/>
                <w:iCs/>
              </w:rPr>
              <w:t>Statements of</w:t>
            </w:r>
            <w:r w:rsidRPr="005F4062">
              <w:rPr>
                <w:rFonts w:cs="Times New Roman"/>
              </w:rPr>
              <w:t xml:space="preserve"> </w:t>
            </w:r>
            <w:r w:rsidRPr="005F4062">
              <w:rPr>
                <w:rFonts w:eastAsia="Calibri" w:cs="Times New Roman"/>
                <w:b/>
                <w:bCs/>
                <w:i/>
                <w:iCs/>
              </w:rPr>
              <w:t>financial position</w:t>
            </w:r>
          </w:p>
        </w:tc>
        <w:tc>
          <w:tcPr>
            <w:tcW w:w="1620" w:type="dxa"/>
          </w:tcPr>
          <w:p w14:paraId="0673178B" w14:textId="77777777" w:rsidR="00453DBB" w:rsidRPr="005F4062" w:rsidRDefault="00453DBB">
            <w:pPr>
              <w:ind w:right="101"/>
              <w:jc w:val="center"/>
              <w:rPr>
                <w:rFonts w:cs="Times New Roman"/>
                <w:cs/>
              </w:rPr>
            </w:pPr>
          </w:p>
        </w:tc>
        <w:tc>
          <w:tcPr>
            <w:tcW w:w="1530" w:type="dxa"/>
          </w:tcPr>
          <w:p w14:paraId="085ADB42" w14:textId="77777777" w:rsidR="00453DBB" w:rsidRPr="005F4062" w:rsidRDefault="00453DBB">
            <w:pPr>
              <w:ind w:right="-79"/>
              <w:jc w:val="center"/>
              <w:rPr>
                <w:rFonts w:cs="Times New Roman"/>
                <w:cs/>
              </w:rPr>
            </w:pPr>
          </w:p>
        </w:tc>
        <w:tc>
          <w:tcPr>
            <w:tcW w:w="1530" w:type="dxa"/>
            <w:vAlign w:val="bottom"/>
          </w:tcPr>
          <w:p w14:paraId="209A2974" w14:textId="77777777" w:rsidR="00453DBB" w:rsidRPr="005F4062" w:rsidRDefault="00453DBB">
            <w:pPr>
              <w:ind w:right="101"/>
              <w:jc w:val="center"/>
              <w:rPr>
                <w:rFonts w:cs="Times New Roman"/>
                <w:cs/>
              </w:rPr>
            </w:pPr>
          </w:p>
        </w:tc>
      </w:tr>
      <w:tr w:rsidR="00453DBB" w:rsidRPr="005F4062" w14:paraId="3FA10FC1" w14:textId="77777777">
        <w:trPr>
          <w:cantSplit/>
        </w:trPr>
        <w:tc>
          <w:tcPr>
            <w:tcW w:w="4500" w:type="dxa"/>
            <w:shd w:val="clear" w:color="auto" w:fill="auto"/>
          </w:tcPr>
          <w:p w14:paraId="6CCCED93" w14:textId="77777777" w:rsidR="00453DBB" w:rsidRPr="005F4062" w:rsidRDefault="00453DBB">
            <w:pPr>
              <w:ind w:left="7"/>
              <w:rPr>
                <w:rFonts w:cs="Times New Roman"/>
                <w:b/>
                <w:bCs/>
                <w:i/>
                <w:iCs/>
              </w:rPr>
            </w:pPr>
            <w:r w:rsidRPr="005F4062">
              <w:rPr>
                <w:rFonts w:cs="Times New Roman"/>
                <w:b/>
                <w:bCs/>
                <w:i/>
                <w:iCs/>
              </w:rPr>
              <w:t>At 31 December 2022</w:t>
            </w:r>
          </w:p>
        </w:tc>
        <w:tc>
          <w:tcPr>
            <w:tcW w:w="1620" w:type="dxa"/>
          </w:tcPr>
          <w:p w14:paraId="0CC323FB" w14:textId="77777777" w:rsidR="00453DBB" w:rsidRPr="005F4062" w:rsidRDefault="00453DBB">
            <w:pPr>
              <w:ind w:right="101"/>
              <w:jc w:val="center"/>
              <w:rPr>
                <w:rFonts w:cs="Times New Roman"/>
                <w:cs/>
              </w:rPr>
            </w:pPr>
          </w:p>
        </w:tc>
        <w:tc>
          <w:tcPr>
            <w:tcW w:w="1530" w:type="dxa"/>
          </w:tcPr>
          <w:p w14:paraId="35480629" w14:textId="77777777" w:rsidR="00453DBB" w:rsidRPr="005F4062" w:rsidRDefault="00453DBB">
            <w:pPr>
              <w:ind w:right="-79"/>
              <w:jc w:val="center"/>
              <w:rPr>
                <w:rFonts w:cs="Times New Roman"/>
                <w:cs/>
              </w:rPr>
            </w:pPr>
          </w:p>
        </w:tc>
        <w:tc>
          <w:tcPr>
            <w:tcW w:w="1530" w:type="dxa"/>
            <w:vAlign w:val="bottom"/>
          </w:tcPr>
          <w:p w14:paraId="272132A8" w14:textId="77777777" w:rsidR="00453DBB" w:rsidRPr="005F4062" w:rsidRDefault="00453DBB">
            <w:pPr>
              <w:ind w:right="101"/>
              <w:jc w:val="center"/>
              <w:rPr>
                <w:rFonts w:cs="Times New Roman"/>
                <w:cs/>
              </w:rPr>
            </w:pPr>
          </w:p>
        </w:tc>
      </w:tr>
      <w:tr w:rsidR="00453DBB" w:rsidRPr="005F4062" w14:paraId="7B7C72CE" w14:textId="77777777">
        <w:trPr>
          <w:cantSplit/>
        </w:trPr>
        <w:tc>
          <w:tcPr>
            <w:tcW w:w="4500" w:type="dxa"/>
            <w:shd w:val="clear" w:color="auto" w:fill="auto"/>
          </w:tcPr>
          <w:p w14:paraId="20E625D9" w14:textId="5CF9E49B" w:rsidR="00453DBB" w:rsidRPr="005F4062" w:rsidRDefault="00223222">
            <w:pPr>
              <w:ind w:left="7"/>
              <w:rPr>
                <w:rFonts w:cs="Times New Roman"/>
                <w:cs/>
              </w:rPr>
            </w:pPr>
            <w:r>
              <w:rPr>
                <w:rFonts w:cs="Times New Roman"/>
              </w:rPr>
              <w:t>Trade and o</w:t>
            </w:r>
            <w:r w:rsidRPr="005F4062">
              <w:rPr>
                <w:rFonts w:cs="Times New Roman"/>
              </w:rPr>
              <w:t xml:space="preserve">ther </w:t>
            </w:r>
            <w:r>
              <w:rPr>
                <w:rFonts w:cs="Times New Roman"/>
              </w:rPr>
              <w:t xml:space="preserve">current </w:t>
            </w:r>
            <w:r w:rsidRPr="005F4062">
              <w:rPr>
                <w:rFonts w:cs="Times New Roman"/>
              </w:rPr>
              <w:t>receivables</w:t>
            </w:r>
          </w:p>
        </w:tc>
        <w:tc>
          <w:tcPr>
            <w:tcW w:w="1620" w:type="dxa"/>
          </w:tcPr>
          <w:p w14:paraId="3846BB4B" w14:textId="658EC51E" w:rsidR="00453DBB" w:rsidRPr="005F4062" w:rsidRDefault="00453DBB">
            <w:pPr>
              <w:ind w:right="101"/>
              <w:jc w:val="right"/>
              <w:rPr>
                <w:rFonts w:cs="Times New Roman"/>
                <w:cs/>
              </w:rPr>
            </w:pPr>
            <w:r w:rsidRPr="005F4062">
              <w:rPr>
                <w:rFonts w:cs="Times New Roman"/>
                <w:lang w:val="en-GB"/>
              </w:rPr>
              <w:t>28,</w:t>
            </w:r>
            <w:r w:rsidR="00754C9A">
              <w:rPr>
                <w:rFonts w:cs="Times New Roman"/>
                <w:lang w:val="en-GB"/>
              </w:rPr>
              <w:t>196</w:t>
            </w:r>
          </w:p>
        </w:tc>
        <w:tc>
          <w:tcPr>
            <w:tcW w:w="1530" w:type="dxa"/>
          </w:tcPr>
          <w:p w14:paraId="0C8BEE56" w14:textId="312CEBD6" w:rsidR="00453DBB" w:rsidRPr="005F4062" w:rsidRDefault="00453DBB">
            <w:pPr>
              <w:ind w:right="101"/>
              <w:jc w:val="right"/>
              <w:rPr>
                <w:rFonts w:cs="Times New Roman"/>
                <w:cs/>
              </w:rPr>
            </w:pPr>
            <w:r w:rsidRPr="005F4062">
              <w:rPr>
                <w:rFonts w:cs="Times New Roman"/>
                <w:cs/>
              </w:rPr>
              <w:t>(</w:t>
            </w:r>
            <w:r w:rsidRPr="005F4062">
              <w:rPr>
                <w:rFonts w:cs="Times New Roman"/>
                <w:lang w:val="en-GB"/>
              </w:rPr>
              <w:t>28,</w:t>
            </w:r>
            <w:r w:rsidR="00754C9A">
              <w:rPr>
                <w:rFonts w:cs="Times New Roman"/>
                <w:lang w:val="en-GB"/>
              </w:rPr>
              <w:t>196</w:t>
            </w:r>
            <w:r w:rsidRPr="005F4062">
              <w:rPr>
                <w:rFonts w:cs="Times New Roman"/>
                <w:cs/>
              </w:rPr>
              <w:t>)</w:t>
            </w:r>
          </w:p>
        </w:tc>
        <w:tc>
          <w:tcPr>
            <w:tcW w:w="1530" w:type="dxa"/>
            <w:vAlign w:val="bottom"/>
          </w:tcPr>
          <w:p w14:paraId="6F4314A8" w14:textId="77777777" w:rsidR="00453DBB" w:rsidRPr="005F4062" w:rsidRDefault="00453DBB">
            <w:pPr>
              <w:ind w:right="372"/>
              <w:jc w:val="right"/>
              <w:rPr>
                <w:rFonts w:cs="Times New Roman"/>
                <w:cs/>
              </w:rPr>
            </w:pPr>
            <w:r w:rsidRPr="005F4062">
              <w:rPr>
                <w:rFonts w:cs="Times New Roman"/>
                <w:cs/>
              </w:rPr>
              <w:t>-</w:t>
            </w:r>
          </w:p>
        </w:tc>
      </w:tr>
      <w:tr w:rsidR="00453DBB" w:rsidRPr="005F4062" w14:paraId="277710AF" w14:textId="77777777">
        <w:trPr>
          <w:cantSplit/>
        </w:trPr>
        <w:tc>
          <w:tcPr>
            <w:tcW w:w="4500" w:type="dxa"/>
            <w:shd w:val="clear" w:color="auto" w:fill="auto"/>
          </w:tcPr>
          <w:p w14:paraId="704D39C0" w14:textId="77777777" w:rsidR="00453DBB" w:rsidRPr="005F4062" w:rsidRDefault="00453DBB">
            <w:pPr>
              <w:ind w:left="7"/>
              <w:rPr>
                <w:rFonts w:cs="Times New Roman"/>
                <w:cs/>
              </w:rPr>
            </w:pPr>
            <w:r w:rsidRPr="005F4062">
              <w:rPr>
                <w:rFonts w:cs="Times New Roman"/>
              </w:rPr>
              <w:t>Other current assets</w:t>
            </w:r>
          </w:p>
        </w:tc>
        <w:tc>
          <w:tcPr>
            <w:tcW w:w="1620" w:type="dxa"/>
          </w:tcPr>
          <w:p w14:paraId="5DAD70C3" w14:textId="236045B7" w:rsidR="00453DBB" w:rsidRPr="005F4062" w:rsidRDefault="00453DBB">
            <w:pPr>
              <w:ind w:right="101"/>
              <w:jc w:val="right"/>
              <w:rPr>
                <w:rFonts w:cs="Times New Roman"/>
                <w:cs/>
              </w:rPr>
            </w:pPr>
            <w:r w:rsidRPr="005F4062">
              <w:rPr>
                <w:rFonts w:cs="Times New Roman"/>
              </w:rPr>
              <w:t>16,</w:t>
            </w:r>
            <w:r w:rsidR="00754C9A">
              <w:rPr>
                <w:rFonts w:cs="Times New Roman"/>
              </w:rPr>
              <w:t>014</w:t>
            </w:r>
          </w:p>
        </w:tc>
        <w:tc>
          <w:tcPr>
            <w:tcW w:w="1530" w:type="dxa"/>
          </w:tcPr>
          <w:p w14:paraId="61CBC5F9" w14:textId="3F5F3035" w:rsidR="00453DBB" w:rsidRPr="005F4062" w:rsidRDefault="00453DBB">
            <w:pPr>
              <w:ind w:right="173"/>
              <w:jc w:val="right"/>
              <w:rPr>
                <w:rFonts w:cs="Times New Roman"/>
                <w:cs/>
              </w:rPr>
            </w:pPr>
            <w:r w:rsidRPr="005F4062">
              <w:rPr>
                <w:rFonts w:cs="Times New Roman"/>
                <w:lang w:val="en-GB"/>
              </w:rPr>
              <w:t>28,</w:t>
            </w:r>
            <w:r w:rsidR="00754C9A">
              <w:rPr>
                <w:rFonts w:cs="Times New Roman"/>
                <w:lang w:val="en-GB"/>
              </w:rPr>
              <w:t>196</w:t>
            </w:r>
          </w:p>
        </w:tc>
        <w:tc>
          <w:tcPr>
            <w:tcW w:w="1530" w:type="dxa"/>
            <w:vAlign w:val="bottom"/>
          </w:tcPr>
          <w:p w14:paraId="6176D931" w14:textId="5FC1BB54" w:rsidR="00453DBB" w:rsidRPr="005F4062" w:rsidRDefault="00453DBB">
            <w:pPr>
              <w:ind w:right="101"/>
              <w:jc w:val="right"/>
              <w:rPr>
                <w:rFonts w:cs="Times New Roman"/>
                <w:cs/>
              </w:rPr>
            </w:pPr>
            <w:r w:rsidRPr="005F4062">
              <w:rPr>
                <w:rFonts w:cs="Times New Roman"/>
              </w:rPr>
              <w:t>44,</w:t>
            </w:r>
            <w:r w:rsidR="00754C9A" w:rsidRPr="005F4062">
              <w:rPr>
                <w:rFonts w:cs="Times New Roman"/>
              </w:rPr>
              <w:t>2</w:t>
            </w:r>
            <w:r w:rsidR="00754C9A">
              <w:rPr>
                <w:rFonts w:cs="Times New Roman"/>
              </w:rPr>
              <w:t>10</w:t>
            </w:r>
          </w:p>
        </w:tc>
      </w:tr>
      <w:tr w:rsidR="00453DBB" w:rsidRPr="005F4062" w14:paraId="5C6C905F" w14:textId="77777777">
        <w:trPr>
          <w:cantSplit/>
        </w:trPr>
        <w:tc>
          <w:tcPr>
            <w:tcW w:w="4500" w:type="dxa"/>
            <w:shd w:val="clear" w:color="auto" w:fill="auto"/>
          </w:tcPr>
          <w:p w14:paraId="1DC7C1EC" w14:textId="77777777" w:rsidR="00453DBB" w:rsidRPr="005F4062" w:rsidRDefault="00453DBB">
            <w:pPr>
              <w:ind w:left="7"/>
              <w:rPr>
                <w:rFonts w:cs="Times New Roman"/>
                <w:cs/>
              </w:rPr>
            </w:pPr>
            <w:r w:rsidRPr="005F4062">
              <w:rPr>
                <w:rFonts w:cs="Times New Roman"/>
              </w:rPr>
              <w:t>Right-of use assets, net</w:t>
            </w:r>
          </w:p>
        </w:tc>
        <w:tc>
          <w:tcPr>
            <w:tcW w:w="1620" w:type="dxa"/>
            <w:shd w:val="clear" w:color="auto" w:fill="auto"/>
          </w:tcPr>
          <w:p w14:paraId="136744FE" w14:textId="77777777" w:rsidR="00453DBB" w:rsidRPr="005F4062" w:rsidRDefault="00453DBB">
            <w:pPr>
              <w:ind w:right="101"/>
              <w:jc w:val="right"/>
              <w:rPr>
                <w:rFonts w:cs="Times New Roman"/>
              </w:rPr>
            </w:pPr>
            <w:r w:rsidRPr="005F4062">
              <w:rPr>
                <w:rFonts w:cs="Times New Roman"/>
              </w:rPr>
              <w:t>5,</w:t>
            </w:r>
            <w:r w:rsidRPr="005F4062">
              <w:rPr>
                <w:rFonts w:cs="Times New Roman"/>
                <w:lang w:val="en-GB"/>
              </w:rPr>
              <w:t>658</w:t>
            </w:r>
          </w:p>
        </w:tc>
        <w:tc>
          <w:tcPr>
            <w:tcW w:w="1530" w:type="dxa"/>
            <w:shd w:val="clear" w:color="auto" w:fill="auto"/>
          </w:tcPr>
          <w:p w14:paraId="7BCE77F8" w14:textId="77777777" w:rsidR="00453DBB" w:rsidRPr="005F4062" w:rsidRDefault="00453DBB">
            <w:pPr>
              <w:ind w:right="101"/>
              <w:jc w:val="right"/>
              <w:rPr>
                <w:rFonts w:cs="Times New Roman"/>
              </w:rPr>
            </w:pPr>
            <w:r w:rsidRPr="005F4062">
              <w:rPr>
                <w:rFonts w:cs="Times New Roman"/>
              </w:rPr>
              <w:t>(5,658)</w:t>
            </w:r>
          </w:p>
        </w:tc>
        <w:tc>
          <w:tcPr>
            <w:tcW w:w="1530" w:type="dxa"/>
            <w:shd w:val="clear" w:color="auto" w:fill="auto"/>
          </w:tcPr>
          <w:p w14:paraId="3ADD7209" w14:textId="77777777" w:rsidR="00453DBB" w:rsidRPr="005F4062" w:rsidRDefault="00453DBB">
            <w:pPr>
              <w:ind w:right="372"/>
              <w:jc w:val="right"/>
              <w:rPr>
                <w:rFonts w:cs="Times New Roman"/>
              </w:rPr>
            </w:pPr>
            <w:r w:rsidRPr="005F4062">
              <w:rPr>
                <w:rFonts w:cs="Times New Roman"/>
              </w:rPr>
              <w:t>-</w:t>
            </w:r>
          </w:p>
        </w:tc>
      </w:tr>
      <w:tr w:rsidR="00453DBB" w:rsidRPr="005F4062" w14:paraId="026989D6" w14:textId="77777777">
        <w:trPr>
          <w:cantSplit/>
        </w:trPr>
        <w:tc>
          <w:tcPr>
            <w:tcW w:w="4500" w:type="dxa"/>
            <w:shd w:val="clear" w:color="auto" w:fill="auto"/>
          </w:tcPr>
          <w:p w14:paraId="4BEB62D4" w14:textId="77777777" w:rsidR="00453DBB" w:rsidRPr="005F4062" w:rsidRDefault="00453DBB">
            <w:pPr>
              <w:tabs>
                <w:tab w:val="left" w:pos="2991"/>
              </w:tabs>
              <w:ind w:left="7"/>
              <w:rPr>
                <w:rFonts w:cs="Times New Roman"/>
              </w:rPr>
            </w:pPr>
            <w:r w:rsidRPr="005F4062">
              <w:rPr>
                <w:rFonts w:cs="Times New Roman"/>
              </w:rPr>
              <w:t>Property, plant and equipment</w:t>
            </w:r>
            <w:r w:rsidRPr="005F4062">
              <w:rPr>
                <w:rFonts w:cs="Times New Roman"/>
                <w:cs/>
              </w:rPr>
              <w:tab/>
            </w:r>
          </w:p>
        </w:tc>
        <w:tc>
          <w:tcPr>
            <w:tcW w:w="1620" w:type="dxa"/>
            <w:shd w:val="clear" w:color="auto" w:fill="auto"/>
          </w:tcPr>
          <w:p w14:paraId="203B4273" w14:textId="77777777" w:rsidR="00453DBB" w:rsidRPr="005F4062" w:rsidRDefault="00453DBB">
            <w:pPr>
              <w:ind w:right="101"/>
              <w:jc w:val="right"/>
              <w:rPr>
                <w:rFonts w:cs="Times New Roman"/>
              </w:rPr>
            </w:pPr>
            <w:r w:rsidRPr="005F4062">
              <w:rPr>
                <w:rFonts w:cs="Times New Roman"/>
              </w:rPr>
              <w:t>9,200</w:t>
            </w:r>
          </w:p>
        </w:tc>
        <w:tc>
          <w:tcPr>
            <w:tcW w:w="1530" w:type="dxa"/>
            <w:tcBorders>
              <w:bottom w:val="single" w:sz="4" w:space="0" w:color="auto"/>
            </w:tcBorders>
            <w:shd w:val="clear" w:color="auto" w:fill="auto"/>
          </w:tcPr>
          <w:p w14:paraId="1C70EAAE" w14:textId="77777777" w:rsidR="00453DBB" w:rsidRPr="005F4062" w:rsidRDefault="00453DBB">
            <w:pPr>
              <w:ind w:right="173"/>
              <w:jc w:val="right"/>
              <w:rPr>
                <w:rFonts w:cs="Times New Roman"/>
              </w:rPr>
            </w:pPr>
            <w:r w:rsidRPr="005F4062">
              <w:rPr>
                <w:rFonts w:cs="Times New Roman"/>
              </w:rPr>
              <w:t>5,658</w:t>
            </w:r>
          </w:p>
        </w:tc>
        <w:tc>
          <w:tcPr>
            <w:tcW w:w="1530" w:type="dxa"/>
            <w:shd w:val="clear" w:color="auto" w:fill="auto"/>
          </w:tcPr>
          <w:p w14:paraId="32E7D1D4" w14:textId="77777777" w:rsidR="00453DBB" w:rsidRPr="005F4062" w:rsidRDefault="00453DBB">
            <w:pPr>
              <w:ind w:right="101"/>
              <w:jc w:val="right"/>
              <w:rPr>
                <w:rFonts w:cs="Times New Roman"/>
              </w:rPr>
            </w:pPr>
            <w:r w:rsidRPr="005F4062">
              <w:rPr>
                <w:rFonts w:cs="Times New Roman"/>
              </w:rPr>
              <w:t>14,858</w:t>
            </w:r>
          </w:p>
        </w:tc>
      </w:tr>
      <w:tr w:rsidR="00453DBB" w:rsidRPr="005F4062" w14:paraId="614930B5" w14:textId="77777777">
        <w:trPr>
          <w:cantSplit/>
        </w:trPr>
        <w:tc>
          <w:tcPr>
            <w:tcW w:w="4500" w:type="dxa"/>
            <w:shd w:val="clear" w:color="auto" w:fill="auto"/>
          </w:tcPr>
          <w:p w14:paraId="25D985B9" w14:textId="77777777" w:rsidR="00453DBB" w:rsidRPr="005F4062" w:rsidRDefault="00453DBB">
            <w:pPr>
              <w:ind w:left="7"/>
              <w:rPr>
                <w:rFonts w:cs="Times New Roman"/>
                <w:highlight w:val="cyan"/>
              </w:rPr>
            </w:pPr>
          </w:p>
        </w:tc>
        <w:tc>
          <w:tcPr>
            <w:tcW w:w="1620" w:type="dxa"/>
            <w:shd w:val="clear" w:color="auto" w:fill="auto"/>
          </w:tcPr>
          <w:p w14:paraId="24EBDFC8" w14:textId="77777777" w:rsidR="00453DBB" w:rsidRPr="005F4062" w:rsidRDefault="00453DBB">
            <w:pPr>
              <w:ind w:right="101"/>
              <w:jc w:val="right"/>
              <w:rPr>
                <w:rFonts w:cs="Times New Roman"/>
                <w:highlight w:val="cyan"/>
              </w:rPr>
            </w:pPr>
          </w:p>
        </w:tc>
        <w:tc>
          <w:tcPr>
            <w:tcW w:w="1530" w:type="dxa"/>
            <w:tcBorders>
              <w:top w:val="single" w:sz="4" w:space="0" w:color="auto"/>
              <w:bottom w:val="double" w:sz="4" w:space="0" w:color="auto"/>
            </w:tcBorders>
            <w:shd w:val="clear" w:color="auto" w:fill="auto"/>
          </w:tcPr>
          <w:p w14:paraId="07F4B069" w14:textId="77777777" w:rsidR="00453DBB" w:rsidRPr="005F4062" w:rsidRDefault="00453DBB">
            <w:pPr>
              <w:ind w:right="377"/>
              <w:jc w:val="right"/>
              <w:rPr>
                <w:rFonts w:cs="Times New Roman"/>
                <w:highlight w:val="cyan"/>
              </w:rPr>
            </w:pPr>
            <w:r w:rsidRPr="005F4062">
              <w:rPr>
                <w:rFonts w:cs="Times New Roman"/>
                <w:cs/>
              </w:rPr>
              <w:t>-</w:t>
            </w:r>
          </w:p>
        </w:tc>
        <w:tc>
          <w:tcPr>
            <w:tcW w:w="1530" w:type="dxa"/>
            <w:shd w:val="clear" w:color="auto" w:fill="auto"/>
          </w:tcPr>
          <w:p w14:paraId="51205AD3" w14:textId="77777777" w:rsidR="00453DBB" w:rsidRPr="005F4062" w:rsidRDefault="00453DBB">
            <w:pPr>
              <w:ind w:right="101"/>
              <w:jc w:val="right"/>
              <w:rPr>
                <w:rFonts w:cs="Times New Roman"/>
                <w:highlight w:val="cyan"/>
              </w:rPr>
            </w:pPr>
          </w:p>
        </w:tc>
      </w:tr>
    </w:tbl>
    <w:p w14:paraId="2F509760" w14:textId="77777777" w:rsidR="00453DBB" w:rsidRPr="007171F8" w:rsidRDefault="00453DBB" w:rsidP="007171F8">
      <w:pPr>
        <w:jc w:val="both"/>
        <w:rPr>
          <w:rFonts w:cs="Times New Roman"/>
          <w:color w:val="000000"/>
          <w:sz w:val="12"/>
          <w:szCs w:val="12"/>
        </w:rPr>
      </w:pPr>
    </w:p>
    <w:sectPr w:rsidR="00453DBB" w:rsidRPr="007171F8"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391E5" w14:textId="77777777" w:rsidR="00D65EDC" w:rsidRDefault="00D65EDC">
      <w:r>
        <w:separator/>
      </w:r>
    </w:p>
  </w:endnote>
  <w:endnote w:type="continuationSeparator" w:id="0">
    <w:p w14:paraId="3CA41D48" w14:textId="77777777" w:rsidR="00D65EDC" w:rsidRDefault="00D65EDC">
      <w:r>
        <w:continuationSeparator/>
      </w:r>
    </w:p>
  </w:endnote>
  <w:endnote w:type="continuationNotice" w:id="1">
    <w:p w14:paraId="5E3384D3" w14:textId="77777777" w:rsidR="00D65EDC" w:rsidRDefault="00D65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483136"/>
      <w:docPartObj>
        <w:docPartGallery w:val="Page Numbers (Bottom of Page)"/>
        <w:docPartUnique/>
      </w:docPartObj>
    </w:sdtPr>
    <w:sdtEndPr>
      <w:rPr>
        <w:noProof/>
        <w:sz w:val="22"/>
        <w:szCs w:val="22"/>
      </w:rPr>
    </w:sdtEndPr>
    <w:sdtContent>
      <w:p w14:paraId="433E5347" w14:textId="35FC053A" w:rsidR="001C1746" w:rsidRPr="00311090" w:rsidRDefault="00062814" w:rsidP="00C809D8">
        <w:pPr>
          <w:pStyle w:val="Footer"/>
          <w:jc w:val="center"/>
          <w:rPr>
            <w:sz w:val="22"/>
            <w:szCs w:val="22"/>
          </w:rPr>
        </w:pPr>
        <w:r w:rsidRPr="00311090">
          <w:rPr>
            <w:sz w:val="22"/>
            <w:szCs w:val="22"/>
          </w:rPr>
          <w:fldChar w:fldCharType="begin"/>
        </w:r>
        <w:r w:rsidRPr="00311090">
          <w:rPr>
            <w:sz w:val="22"/>
            <w:szCs w:val="22"/>
          </w:rPr>
          <w:instrText xml:space="preserve"> PAGE   \* MERGEFORMAT </w:instrText>
        </w:r>
        <w:r w:rsidRPr="00311090">
          <w:rPr>
            <w:sz w:val="22"/>
            <w:szCs w:val="22"/>
          </w:rPr>
          <w:fldChar w:fldCharType="separate"/>
        </w:r>
        <w:r w:rsidR="00586FF0">
          <w:rPr>
            <w:noProof/>
            <w:sz w:val="22"/>
            <w:szCs w:val="22"/>
          </w:rPr>
          <w:t>2</w:t>
        </w:r>
        <w:r w:rsidRPr="00311090">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90C2B" w14:textId="6EC4440F" w:rsidR="0048284C" w:rsidRPr="00660AD8" w:rsidRDefault="000F4226" w:rsidP="00660AD8">
    <w:pPr>
      <w:pStyle w:val="Footer"/>
      <w:jc w:val="center"/>
      <w:rPr>
        <w:caps/>
        <w:noProof/>
        <w:sz w:val="22"/>
        <w:szCs w:val="22"/>
      </w:rPr>
    </w:pPr>
    <w:r w:rsidRPr="00311090">
      <w:rPr>
        <w:caps/>
        <w:sz w:val="22"/>
        <w:szCs w:val="22"/>
      </w:rPr>
      <w:fldChar w:fldCharType="begin"/>
    </w:r>
    <w:r w:rsidRPr="00311090">
      <w:rPr>
        <w:caps/>
        <w:sz w:val="22"/>
        <w:szCs w:val="22"/>
      </w:rPr>
      <w:instrText xml:space="preserve"> PAGE   \* MERGEFORMAT </w:instrText>
    </w:r>
    <w:r w:rsidRPr="00311090">
      <w:rPr>
        <w:caps/>
        <w:sz w:val="22"/>
        <w:szCs w:val="22"/>
      </w:rPr>
      <w:fldChar w:fldCharType="separate"/>
    </w:r>
    <w:r w:rsidR="00586FF0">
      <w:rPr>
        <w:caps/>
        <w:noProof/>
        <w:sz w:val="22"/>
        <w:szCs w:val="22"/>
      </w:rPr>
      <w:t>19</w:t>
    </w:r>
    <w:r w:rsidRPr="00311090">
      <w:rPr>
        <w:caps/>
        <w:noProof/>
        <w:sz w:val="22"/>
        <w:szCs w:val="22"/>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D827" w14:textId="6938D01D" w:rsidR="0048284C" w:rsidRPr="00CA3F94" w:rsidRDefault="000F4226" w:rsidP="00CA3F94">
    <w:pPr>
      <w:pStyle w:val="Footer"/>
      <w:jc w:val="center"/>
      <w:rPr>
        <w:caps/>
        <w:noProof/>
        <w:sz w:val="22"/>
        <w:szCs w:val="22"/>
      </w:rPr>
    </w:pPr>
    <w:r w:rsidRPr="00311090">
      <w:rPr>
        <w:caps/>
        <w:sz w:val="22"/>
        <w:szCs w:val="22"/>
      </w:rPr>
      <w:fldChar w:fldCharType="begin"/>
    </w:r>
    <w:r w:rsidRPr="00311090">
      <w:rPr>
        <w:caps/>
        <w:sz w:val="22"/>
        <w:szCs w:val="22"/>
      </w:rPr>
      <w:instrText xml:space="preserve"> PAGE   \* MERGEFORMAT </w:instrText>
    </w:r>
    <w:r w:rsidRPr="00311090">
      <w:rPr>
        <w:caps/>
        <w:sz w:val="22"/>
        <w:szCs w:val="22"/>
      </w:rPr>
      <w:fldChar w:fldCharType="separate"/>
    </w:r>
    <w:r w:rsidR="00586FF0">
      <w:rPr>
        <w:caps/>
        <w:noProof/>
        <w:sz w:val="22"/>
        <w:szCs w:val="22"/>
      </w:rPr>
      <w:t>89</w:t>
    </w:r>
    <w:r w:rsidRPr="00311090">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4C7F3" w14:textId="77777777" w:rsidR="00D65EDC" w:rsidRDefault="00D65EDC">
      <w:r>
        <w:separator/>
      </w:r>
    </w:p>
  </w:footnote>
  <w:footnote w:type="continuationSeparator" w:id="0">
    <w:p w14:paraId="1875D7DC" w14:textId="77777777" w:rsidR="00D65EDC" w:rsidRDefault="00D65EDC">
      <w:r>
        <w:continuationSeparator/>
      </w:r>
    </w:p>
  </w:footnote>
  <w:footnote w:type="continuationNotice" w:id="1">
    <w:p w14:paraId="633E5BB8" w14:textId="77777777" w:rsidR="00D65EDC" w:rsidRDefault="00D65ED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E0E0" w14:textId="125E405C" w:rsidR="0048284C" w:rsidRPr="00311090" w:rsidRDefault="0048284C" w:rsidP="00860742">
    <w:pPr>
      <w:pStyle w:val="acctmainheading"/>
      <w:spacing w:after="0" w:line="280" w:lineRule="atLeast"/>
      <w:rPr>
        <w:bCs/>
        <w:szCs w:val="28"/>
        <w:lang w:eastAsia="x-none"/>
      </w:rPr>
    </w:pPr>
    <w:r w:rsidRPr="00311090">
      <w:rPr>
        <w:bCs/>
        <w:szCs w:val="28"/>
        <w:lang w:eastAsia="x-none"/>
      </w:rPr>
      <w:t xml:space="preserve">FNS Holdings Public Company Limited and its </w:t>
    </w:r>
    <w:r w:rsidR="006015F2">
      <w:rPr>
        <w:bCs/>
        <w:szCs w:val="28"/>
        <w:lang w:eastAsia="x-none"/>
      </w:rPr>
      <w:t>S</w:t>
    </w:r>
    <w:r w:rsidRPr="00311090">
      <w:rPr>
        <w:bCs/>
        <w:szCs w:val="28"/>
        <w:lang w:eastAsia="x-none"/>
      </w:rPr>
      <w:t>ubsidiaries</w:t>
    </w:r>
  </w:p>
  <w:p w14:paraId="48AAD4E6" w14:textId="77777777" w:rsidR="0048284C" w:rsidRPr="00914F6E" w:rsidRDefault="0048284C" w:rsidP="0026283C">
    <w:pPr>
      <w:tabs>
        <w:tab w:val="left" w:pos="540"/>
      </w:tabs>
      <w:spacing w:line="240" w:lineRule="atLeast"/>
      <w:rPr>
        <w:b/>
        <w:bCs/>
        <w:sz w:val="24"/>
        <w:szCs w:val="24"/>
      </w:rPr>
    </w:pPr>
    <w:bookmarkStart w:id="1" w:name="_Hlk117084622"/>
    <w:r w:rsidRPr="00914F6E">
      <w:rPr>
        <w:b/>
        <w:bCs/>
        <w:sz w:val="24"/>
        <w:szCs w:val="24"/>
      </w:rPr>
      <w:t>Notes to the financial statements</w:t>
    </w:r>
  </w:p>
  <w:p w14:paraId="5CB65757" w14:textId="43E7ECD7" w:rsidR="0048284C" w:rsidRPr="00914F6E" w:rsidRDefault="0048284C" w:rsidP="0026283C">
    <w:pPr>
      <w:tabs>
        <w:tab w:val="left" w:pos="540"/>
      </w:tabs>
      <w:spacing w:line="240" w:lineRule="atLeast"/>
      <w:rPr>
        <w:b/>
        <w:bCs/>
        <w:sz w:val="24"/>
        <w:szCs w:val="24"/>
      </w:rPr>
    </w:pPr>
    <w:r w:rsidRPr="00914F6E">
      <w:rPr>
        <w:b/>
        <w:bCs/>
        <w:sz w:val="24"/>
        <w:szCs w:val="24"/>
      </w:rPr>
      <w:t>For the year ended 31 December 202</w:t>
    </w:r>
    <w:r w:rsidR="009F4B3E">
      <w:rPr>
        <w:b/>
        <w:bCs/>
        <w:sz w:val="24"/>
        <w:szCs w:val="24"/>
      </w:rPr>
      <w:t>3</w:t>
    </w:r>
  </w:p>
  <w:bookmarkEnd w:id="1"/>
  <w:p w14:paraId="5A419200" w14:textId="77777777" w:rsidR="0048284C" w:rsidRPr="0026283C" w:rsidRDefault="0048284C" w:rsidP="0026283C">
    <w:pPr>
      <w:pStyle w:val="Header"/>
      <w:spacing w:line="240" w:lineRule="atLeast"/>
      <w:rPr>
        <w:rStyle w:val="PageNumber"/>
        <w:b/>
        <w:bCs/>
        <w:sz w:val="24"/>
        <w:szCs w:val="24"/>
      </w:rPr>
    </w:pPr>
  </w:p>
  <w:p w14:paraId="462F7E01" w14:textId="77777777" w:rsidR="0048284C" w:rsidRPr="0026283C" w:rsidRDefault="0048284C" w:rsidP="0026283C">
    <w:pPr>
      <w:pStyle w:val="Header"/>
      <w:tabs>
        <w:tab w:val="clear" w:pos="4153"/>
      </w:tabs>
      <w:rPr>
        <w:rStyle w:val="PageNumber"/>
        <w:rFonts w:cs="Cordia New"/>
        <w:sz w:val="24"/>
        <w:szCs w:val="24"/>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C833" w14:textId="230750B4" w:rsidR="0048284C" w:rsidRPr="007615B8" w:rsidRDefault="0048284C" w:rsidP="00672813">
    <w:pPr>
      <w:pStyle w:val="acctmainheading"/>
      <w:spacing w:after="0" w:line="280" w:lineRule="atLeast"/>
      <w:rPr>
        <w:rFonts w:cs="Angsana New"/>
        <w:bCs/>
        <w:szCs w:val="28"/>
        <w:lang w:eastAsia="x-none"/>
      </w:rPr>
    </w:pPr>
    <w:r w:rsidRPr="007615B8">
      <w:rPr>
        <w:rFonts w:cs="Angsana New"/>
        <w:bCs/>
        <w:szCs w:val="28"/>
        <w:lang w:eastAsia="x-none"/>
      </w:rPr>
      <w:t>FNS Holdings Public Company Limited and its subsidiaries</w:t>
    </w:r>
  </w:p>
  <w:p w14:paraId="65C3AC1A" w14:textId="77777777" w:rsidR="0048284C" w:rsidRPr="007615B8" w:rsidRDefault="0048284C" w:rsidP="00C0762D">
    <w:pPr>
      <w:tabs>
        <w:tab w:val="left" w:pos="540"/>
      </w:tabs>
      <w:spacing w:line="240" w:lineRule="atLeast"/>
      <w:rPr>
        <w:rFonts w:cs="Times New Roman"/>
        <w:b/>
        <w:bCs/>
        <w:sz w:val="24"/>
        <w:szCs w:val="24"/>
      </w:rPr>
    </w:pPr>
    <w:r w:rsidRPr="007615B8">
      <w:rPr>
        <w:rFonts w:cs="Times New Roman"/>
        <w:b/>
        <w:bCs/>
        <w:sz w:val="24"/>
        <w:szCs w:val="24"/>
      </w:rPr>
      <w:t>Notes to the financial statements</w:t>
    </w:r>
  </w:p>
  <w:p w14:paraId="1EAE4481" w14:textId="3FB8AB6A" w:rsidR="0048284C" w:rsidRDefault="0048284C" w:rsidP="00C0762D">
    <w:pPr>
      <w:tabs>
        <w:tab w:val="left" w:pos="540"/>
      </w:tabs>
      <w:spacing w:line="240" w:lineRule="atLeast"/>
      <w:rPr>
        <w:rFonts w:cs="Times New Roman"/>
        <w:b/>
        <w:bCs/>
        <w:sz w:val="24"/>
        <w:szCs w:val="24"/>
      </w:rPr>
    </w:pPr>
    <w:r w:rsidRPr="007615B8">
      <w:rPr>
        <w:rFonts w:cs="Times New Roman"/>
        <w:b/>
        <w:bCs/>
        <w:sz w:val="24"/>
        <w:szCs w:val="24"/>
      </w:rPr>
      <w:t>For the year ended 31 December 202</w:t>
    </w:r>
    <w:r w:rsidR="00A66A38">
      <w:rPr>
        <w:rFonts w:cs="Times New Roman"/>
        <w:b/>
        <w:bCs/>
        <w:sz w:val="24"/>
        <w:szCs w:val="24"/>
      </w:rPr>
      <w:t>3</w:t>
    </w:r>
  </w:p>
  <w:p w14:paraId="308549C0" w14:textId="77777777" w:rsidR="007615B8" w:rsidRPr="007615B8" w:rsidRDefault="007615B8" w:rsidP="00C0762D">
    <w:pPr>
      <w:tabs>
        <w:tab w:val="left" w:pos="540"/>
      </w:tabs>
      <w:spacing w:line="240" w:lineRule="atLeast"/>
      <w:rPr>
        <w:rFonts w:cs="Times New Roman"/>
        <w:b/>
        <w:bCs/>
        <w:sz w:val="24"/>
        <w:szCs w:val="24"/>
      </w:rPr>
    </w:pPr>
  </w:p>
  <w:p w14:paraId="71CAD96E"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A4BDB" w14:textId="77777777" w:rsidR="0048284C" w:rsidRPr="007615B8" w:rsidRDefault="0048284C"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1E86C149" w14:textId="77777777" w:rsidR="0048284C" w:rsidRPr="00914F6E" w:rsidRDefault="0048284C" w:rsidP="00C0762D">
    <w:pPr>
      <w:tabs>
        <w:tab w:val="left" w:pos="540"/>
      </w:tabs>
      <w:spacing w:line="240" w:lineRule="atLeast"/>
      <w:rPr>
        <w:b/>
        <w:bCs/>
        <w:sz w:val="24"/>
        <w:szCs w:val="24"/>
      </w:rPr>
    </w:pPr>
    <w:r w:rsidRPr="00914F6E">
      <w:rPr>
        <w:b/>
        <w:bCs/>
        <w:sz w:val="24"/>
        <w:szCs w:val="24"/>
      </w:rPr>
      <w:t>Notes to the financial statements</w:t>
    </w:r>
  </w:p>
  <w:p w14:paraId="32B1DEBE" w14:textId="6541F73C" w:rsidR="0048284C" w:rsidRPr="00914F6E" w:rsidRDefault="0048284C" w:rsidP="00C0762D">
    <w:pPr>
      <w:tabs>
        <w:tab w:val="left" w:pos="540"/>
      </w:tabs>
      <w:spacing w:line="240" w:lineRule="atLeast"/>
      <w:rPr>
        <w:b/>
        <w:bCs/>
        <w:sz w:val="24"/>
        <w:szCs w:val="24"/>
      </w:rPr>
    </w:pPr>
    <w:r w:rsidRPr="00914F6E">
      <w:rPr>
        <w:b/>
        <w:bCs/>
        <w:sz w:val="24"/>
        <w:szCs w:val="24"/>
      </w:rPr>
      <w:t>For the year ended 31 December 202</w:t>
    </w:r>
    <w:r w:rsidR="0049250B">
      <w:rPr>
        <w:b/>
        <w:bCs/>
        <w:sz w:val="24"/>
        <w:szCs w:val="24"/>
      </w:rPr>
      <w:t>3</w:t>
    </w:r>
  </w:p>
  <w:p w14:paraId="6D3C3F9C" w14:textId="34C8127B" w:rsidR="0048284C" w:rsidRDefault="0048284C" w:rsidP="00FC56F5">
    <w:pPr>
      <w:pStyle w:val="Header"/>
      <w:tabs>
        <w:tab w:val="clear" w:pos="4153"/>
      </w:tabs>
      <w:rPr>
        <w:rStyle w:val="PageNumber"/>
        <w:rFonts w:cs="Cordia New"/>
        <w:b/>
        <w:sz w:val="20"/>
        <w:szCs w:val="20"/>
        <w:lang w:val="en-US" w:eastAsia="en-US"/>
      </w:rPr>
    </w:pPr>
  </w:p>
  <w:p w14:paraId="7A79C901"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4664F" w14:textId="77777777" w:rsidR="00BC47D0" w:rsidRPr="007615B8" w:rsidRDefault="00BC47D0"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59D59A92" w14:textId="77777777" w:rsidR="00BC47D0" w:rsidRPr="00914F6E" w:rsidRDefault="00BC47D0" w:rsidP="00C0762D">
    <w:pPr>
      <w:tabs>
        <w:tab w:val="left" w:pos="540"/>
      </w:tabs>
      <w:spacing w:line="240" w:lineRule="atLeast"/>
      <w:rPr>
        <w:b/>
        <w:bCs/>
        <w:sz w:val="24"/>
        <w:szCs w:val="24"/>
      </w:rPr>
    </w:pPr>
    <w:r w:rsidRPr="00914F6E">
      <w:rPr>
        <w:b/>
        <w:bCs/>
        <w:sz w:val="24"/>
        <w:szCs w:val="24"/>
      </w:rPr>
      <w:t>Notes to the financial statements</w:t>
    </w:r>
  </w:p>
  <w:p w14:paraId="7297C3E1" w14:textId="77777777" w:rsidR="00BC47D0" w:rsidRPr="00914F6E" w:rsidRDefault="00BC47D0" w:rsidP="00C0762D">
    <w:pPr>
      <w:tabs>
        <w:tab w:val="left" w:pos="540"/>
      </w:tabs>
      <w:spacing w:line="240" w:lineRule="atLeast"/>
      <w:rPr>
        <w:b/>
        <w:bCs/>
        <w:sz w:val="24"/>
        <w:szCs w:val="24"/>
      </w:rPr>
    </w:pPr>
    <w:r w:rsidRPr="00914F6E">
      <w:rPr>
        <w:b/>
        <w:bCs/>
        <w:sz w:val="24"/>
        <w:szCs w:val="24"/>
      </w:rPr>
      <w:t>For the year ended 31 December 202</w:t>
    </w:r>
    <w:r>
      <w:rPr>
        <w:b/>
        <w:bCs/>
        <w:sz w:val="24"/>
        <w:szCs w:val="24"/>
      </w:rPr>
      <w:t>3</w:t>
    </w:r>
  </w:p>
  <w:p w14:paraId="43427DB5" w14:textId="77777777" w:rsidR="00BC47D0" w:rsidRPr="00F27433" w:rsidRDefault="00BC47D0" w:rsidP="00FC56F5">
    <w:pPr>
      <w:pStyle w:val="Header"/>
      <w:tabs>
        <w:tab w:val="clear" w:pos="4153"/>
      </w:tabs>
      <w:rPr>
        <w:rStyle w:val="PageNumber"/>
        <w:rFonts w:cs="Cordia New"/>
        <w:b/>
        <w:sz w:val="20"/>
        <w:szCs w:val="20"/>
        <w:lang w:val="en-US" w:eastAsia="en-US"/>
      </w:rPr>
    </w:pPr>
  </w:p>
  <w:p w14:paraId="68DD630A" w14:textId="77777777" w:rsidR="0057426E" w:rsidRPr="007171F8" w:rsidRDefault="0057426E" w:rsidP="005A46FD">
    <w:pPr>
      <w:pStyle w:val="Header"/>
      <w:tabs>
        <w:tab w:val="clear" w:pos="4153"/>
      </w:tabs>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C5FC076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9" w15:restartNumberingAfterBreak="0">
    <w:nsid w:val="0E297D24"/>
    <w:multiLevelType w:val="singleLevel"/>
    <w:tmpl w:val="7932F428"/>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0EE2257A"/>
    <w:multiLevelType w:val="multilevel"/>
    <w:tmpl w:val="E06625EE"/>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1" w15:restartNumberingAfterBreak="0">
    <w:nsid w:val="1B2519C1"/>
    <w:multiLevelType w:val="hybridMultilevel"/>
    <w:tmpl w:val="972E2D9E"/>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3B59CC"/>
    <w:multiLevelType w:val="hybridMultilevel"/>
    <w:tmpl w:val="4ED233F2"/>
    <w:lvl w:ilvl="0" w:tplc="352412A6">
      <w:start w:val="1"/>
      <w:numFmt w:val="bullet"/>
      <w:lvlText w:val=""/>
      <w:lvlJc w:val="left"/>
      <w:pPr>
        <w:ind w:left="720" w:hanging="360"/>
      </w:pPr>
      <w:rPr>
        <w:rFonts w:ascii="Symbol" w:hAnsi="Symbol" w:hint="default"/>
        <w:sz w:val="20"/>
        <w:szCs w:val="20"/>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27146397"/>
    <w:multiLevelType w:val="multilevel"/>
    <w:tmpl w:val="DA72CC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2DA1288"/>
    <w:multiLevelType w:val="hybridMultilevel"/>
    <w:tmpl w:val="3370C9C8"/>
    <w:lvl w:ilvl="0" w:tplc="F99C9E82">
      <w:start w:val="1"/>
      <w:numFmt w:val="decimal"/>
      <w:lvlText w:val="15.%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2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3" w15:restartNumberingAfterBreak="0">
    <w:nsid w:val="42853A7A"/>
    <w:multiLevelType w:val="hybridMultilevel"/>
    <w:tmpl w:val="2D743F82"/>
    <w:lvl w:ilvl="0" w:tplc="CA6E62FA">
      <w:start w:val="1"/>
      <w:numFmt w:val="bullet"/>
      <w:lvlText w:val=""/>
      <w:lvlJc w:val="left"/>
      <w:pPr>
        <w:ind w:left="360"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5433776C"/>
    <w:multiLevelType w:val="hybridMultilevel"/>
    <w:tmpl w:val="131C6E38"/>
    <w:lvl w:ilvl="0" w:tplc="0EC034D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7A3B4F"/>
    <w:multiLevelType w:val="hybridMultilevel"/>
    <w:tmpl w:val="6806304C"/>
    <w:lvl w:ilvl="0" w:tplc="04090001">
      <w:start w:val="1"/>
      <w:numFmt w:val="bullet"/>
      <w:lvlText w:val=""/>
      <w:lvlJc w:val="left"/>
      <w:pPr>
        <w:tabs>
          <w:tab w:val="num" w:pos="720"/>
        </w:tabs>
        <w:ind w:left="720" w:hanging="360"/>
      </w:pPr>
      <w:rPr>
        <w:rFonts w:ascii="Symbol" w:hAnsi="Symbol" w:hint="default"/>
        <w:sz w:val="20"/>
        <w:szCs w:val="20"/>
        <w:lang w:bidi="th-TH"/>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620C2D8E"/>
    <w:multiLevelType w:val="hybridMultilevel"/>
    <w:tmpl w:val="83ACED5A"/>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3D655AD"/>
    <w:multiLevelType w:val="hybridMultilevel"/>
    <w:tmpl w:val="04ACBBCA"/>
    <w:lvl w:ilvl="0" w:tplc="DFE01A5A">
      <w:start w:val="1"/>
      <w:numFmt w:val="bullet"/>
      <w:lvlText w:val="•"/>
      <w:lvlJc w:val="left"/>
      <w:pPr>
        <w:tabs>
          <w:tab w:val="num" w:pos="720"/>
        </w:tabs>
        <w:ind w:left="720" w:hanging="360"/>
      </w:pPr>
      <w:rPr>
        <w:rFonts w:ascii="Arial" w:hAnsi="Arial" w:hint="default"/>
        <w:sz w:val="22"/>
        <w:szCs w:val="22"/>
      </w:rPr>
    </w:lvl>
    <w:lvl w:ilvl="1" w:tplc="7C8691D8" w:tentative="1">
      <w:start w:val="1"/>
      <w:numFmt w:val="bullet"/>
      <w:lvlText w:val="•"/>
      <w:lvlJc w:val="left"/>
      <w:pPr>
        <w:tabs>
          <w:tab w:val="num" w:pos="1440"/>
        </w:tabs>
        <w:ind w:left="1440" w:hanging="360"/>
      </w:pPr>
      <w:rPr>
        <w:rFonts w:ascii="Arial" w:hAnsi="Arial" w:hint="default"/>
      </w:rPr>
    </w:lvl>
    <w:lvl w:ilvl="2" w:tplc="9AE6DF3A" w:tentative="1">
      <w:start w:val="1"/>
      <w:numFmt w:val="bullet"/>
      <w:lvlText w:val="•"/>
      <w:lvlJc w:val="left"/>
      <w:pPr>
        <w:tabs>
          <w:tab w:val="num" w:pos="2160"/>
        </w:tabs>
        <w:ind w:left="2160" w:hanging="360"/>
      </w:pPr>
      <w:rPr>
        <w:rFonts w:ascii="Arial" w:hAnsi="Arial" w:hint="default"/>
      </w:rPr>
    </w:lvl>
    <w:lvl w:ilvl="3" w:tplc="5F56ED24" w:tentative="1">
      <w:start w:val="1"/>
      <w:numFmt w:val="bullet"/>
      <w:lvlText w:val="•"/>
      <w:lvlJc w:val="left"/>
      <w:pPr>
        <w:tabs>
          <w:tab w:val="num" w:pos="2880"/>
        </w:tabs>
        <w:ind w:left="2880" w:hanging="360"/>
      </w:pPr>
      <w:rPr>
        <w:rFonts w:ascii="Arial" w:hAnsi="Arial" w:hint="default"/>
      </w:rPr>
    </w:lvl>
    <w:lvl w:ilvl="4" w:tplc="0DDE4EBA" w:tentative="1">
      <w:start w:val="1"/>
      <w:numFmt w:val="bullet"/>
      <w:lvlText w:val="•"/>
      <w:lvlJc w:val="left"/>
      <w:pPr>
        <w:tabs>
          <w:tab w:val="num" w:pos="3600"/>
        </w:tabs>
        <w:ind w:left="3600" w:hanging="360"/>
      </w:pPr>
      <w:rPr>
        <w:rFonts w:ascii="Arial" w:hAnsi="Arial" w:hint="default"/>
      </w:rPr>
    </w:lvl>
    <w:lvl w:ilvl="5" w:tplc="C822504A" w:tentative="1">
      <w:start w:val="1"/>
      <w:numFmt w:val="bullet"/>
      <w:lvlText w:val="•"/>
      <w:lvlJc w:val="left"/>
      <w:pPr>
        <w:tabs>
          <w:tab w:val="num" w:pos="4320"/>
        </w:tabs>
        <w:ind w:left="4320" w:hanging="360"/>
      </w:pPr>
      <w:rPr>
        <w:rFonts w:ascii="Arial" w:hAnsi="Arial" w:hint="default"/>
      </w:rPr>
    </w:lvl>
    <w:lvl w:ilvl="6" w:tplc="88209D4A" w:tentative="1">
      <w:start w:val="1"/>
      <w:numFmt w:val="bullet"/>
      <w:lvlText w:val="•"/>
      <w:lvlJc w:val="left"/>
      <w:pPr>
        <w:tabs>
          <w:tab w:val="num" w:pos="5040"/>
        </w:tabs>
        <w:ind w:left="5040" w:hanging="360"/>
      </w:pPr>
      <w:rPr>
        <w:rFonts w:ascii="Arial" w:hAnsi="Arial" w:hint="default"/>
      </w:rPr>
    </w:lvl>
    <w:lvl w:ilvl="7" w:tplc="BFFA8F38" w:tentative="1">
      <w:start w:val="1"/>
      <w:numFmt w:val="bullet"/>
      <w:lvlText w:val="•"/>
      <w:lvlJc w:val="left"/>
      <w:pPr>
        <w:tabs>
          <w:tab w:val="num" w:pos="5760"/>
        </w:tabs>
        <w:ind w:left="5760" w:hanging="360"/>
      </w:pPr>
      <w:rPr>
        <w:rFonts w:ascii="Arial" w:hAnsi="Arial" w:hint="default"/>
      </w:rPr>
    </w:lvl>
    <w:lvl w:ilvl="8" w:tplc="CA7CA99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2" w15:restartNumberingAfterBreak="0">
    <w:nsid w:val="68850B46"/>
    <w:multiLevelType w:val="hybridMultilevel"/>
    <w:tmpl w:val="256882A2"/>
    <w:lvl w:ilvl="0" w:tplc="EE4EBB32">
      <w:start w:val="15"/>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91C2A3C"/>
    <w:multiLevelType w:val="multilevel"/>
    <w:tmpl w:val="43F68812"/>
    <w:lvl w:ilvl="0">
      <w:start w:val="1"/>
      <w:numFmt w:val="lowerLetter"/>
      <w:lvlText w:val="(%1)"/>
      <w:lvlJc w:val="left"/>
      <w:pPr>
        <w:tabs>
          <w:tab w:val="num" w:pos="340"/>
        </w:tabs>
        <w:ind w:left="340" w:hanging="340"/>
      </w:pPr>
      <w:rPr>
        <w:rFonts w:hint="default"/>
        <w:b/>
        <w:bCs/>
        <w:i/>
        <w:iCs/>
        <w:color w:val="auto"/>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34" w15:restartNumberingAfterBreak="0">
    <w:nsid w:val="6BDB033B"/>
    <w:multiLevelType w:val="multilevel"/>
    <w:tmpl w:val="1BAA995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6" w15:restartNumberingAfterBreak="0">
    <w:nsid w:val="76C65C30"/>
    <w:multiLevelType w:val="hybridMultilevel"/>
    <w:tmpl w:val="20304DDE"/>
    <w:lvl w:ilvl="0" w:tplc="31284D22">
      <w:start w:val="1"/>
      <w:numFmt w:val="bullet"/>
      <w:pStyle w:val="BodyTextbullet"/>
      <w:lvlText w:val=""/>
      <w:lvlJc w:val="left"/>
      <w:pPr>
        <w:tabs>
          <w:tab w:val="num" w:pos="1440"/>
        </w:tabs>
        <w:ind w:left="1440" w:hanging="360"/>
      </w:pPr>
      <w:rPr>
        <w:rFonts w:ascii="Symbol" w:hAnsi="Symbol" w:hint="default"/>
        <w:color w:val="auto"/>
        <w:sz w:val="22"/>
      </w:rPr>
    </w:lvl>
    <w:lvl w:ilvl="1" w:tplc="8590474A">
      <w:start w:val="1"/>
      <w:numFmt w:val="bullet"/>
      <w:lvlText w:val="o"/>
      <w:lvlJc w:val="left"/>
      <w:pPr>
        <w:tabs>
          <w:tab w:val="num" w:pos="2520"/>
        </w:tabs>
        <w:ind w:left="2520" w:hanging="360"/>
      </w:pPr>
      <w:rPr>
        <w:rFonts w:ascii="Courier New" w:hAnsi="Courier New" w:hint="default"/>
      </w:rPr>
    </w:lvl>
    <w:lvl w:ilvl="2" w:tplc="3B8259CA" w:tentative="1">
      <w:start w:val="1"/>
      <w:numFmt w:val="bullet"/>
      <w:lvlText w:val=""/>
      <w:lvlJc w:val="left"/>
      <w:pPr>
        <w:tabs>
          <w:tab w:val="num" w:pos="3240"/>
        </w:tabs>
        <w:ind w:left="3240" w:hanging="360"/>
      </w:pPr>
      <w:rPr>
        <w:rFonts w:ascii="Wingdings" w:hAnsi="Wingdings" w:hint="default"/>
      </w:rPr>
    </w:lvl>
    <w:lvl w:ilvl="3" w:tplc="F48053F0" w:tentative="1">
      <w:start w:val="1"/>
      <w:numFmt w:val="bullet"/>
      <w:lvlText w:val=""/>
      <w:lvlJc w:val="left"/>
      <w:pPr>
        <w:tabs>
          <w:tab w:val="num" w:pos="3960"/>
        </w:tabs>
        <w:ind w:left="3960" w:hanging="360"/>
      </w:pPr>
      <w:rPr>
        <w:rFonts w:ascii="Symbol" w:hAnsi="Symbol" w:hint="default"/>
      </w:rPr>
    </w:lvl>
    <w:lvl w:ilvl="4" w:tplc="A71C8E34" w:tentative="1">
      <w:start w:val="1"/>
      <w:numFmt w:val="bullet"/>
      <w:lvlText w:val="o"/>
      <w:lvlJc w:val="left"/>
      <w:pPr>
        <w:tabs>
          <w:tab w:val="num" w:pos="4680"/>
        </w:tabs>
        <w:ind w:left="4680" w:hanging="360"/>
      </w:pPr>
      <w:rPr>
        <w:rFonts w:ascii="Courier New" w:hAnsi="Courier New" w:hint="default"/>
      </w:rPr>
    </w:lvl>
    <w:lvl w:ilvl="5" w:tplc="E9284170" w:tentative="1">
      <w:start w:val="1"/>
      <w:numFmt w:val="bullet"/>
      <w:lvlText w:val=""/>
      <w:lvlJc w:val="left"/>
      <w:pPr>
        <w:tabs>
          <w:tab w:val="num" w:pos="5400"/>
        </w:tabs>
        <w:ind w:left="5400" w:hanging="360"/>
      </w:pPr>
      <w:rPr>
        <w:rFonts w:ascii="Wingdings" w:hAnsi="Wingdings" w:hint="default"/>
      </w:rPr>
    </w:lvl>
    <w:lvl w:ilvl="6" w:tplc="FA866DDC" w:tentative="1">
      <w:start w:val="1"/>
      <w:numFmt w:val="bullet"/>
      <w:lvlText w:val=""/>
      <w:lvlJc w:val="left"/>
      <w:pPr>
        <w:tabs>
          <w:tab w:val="num" w:pos="6120"/>
        </w:tabs>
        <w:ind w:left="6120" w:hanging="360"/>
      </w:pPr>
      <w:rPr>
        <w:rFonts w:ascii="Symbol" w:hAnsi="Symbol" w:hint="default"/>
      </w:rPr>
    </w:lvl>
    <w:lvl w:ilvl="7" w:tplc="301AB188" w:tentative="1">
      <w:start w:val="1"/>
      <w:numFmt w:val="bullet"/>
      <w:lvlText w:val="o"/>
      <w:lvlJc w:val="left"/>
      <w:pPr>
        <w:tabs>
          <w:tab w:val="num" w:pos="6840"/>
        </w:tabs>
        <w:ind w:left="6840" w:hanging="360"/>
      </w:pPr>
      <w:rPr>
        <w:rFonts w:ascii="Courier New" w:hAnsi="Courier New" w:hint="default"/>
      </w:rPr>
    </w:lvl>
    <w:lvl w:ilvl="8" w:tplc="60E24C7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CA22F90"/>
    <w:multiLevelType w:val="hybridMultilevel"/>
    <w:tmpl w:val="A986EB2C"/>
    <w:lvl w:ilvl="0" w:tplc="04090001">
      <w:start w:val="1"/>
      <w:numFmt w:val="bullet"/>
      <w:lvlText w:val=""/>
      <w:lvlJc w:val="left"/>
      <w:pPr>
        <w:ind w:left="968" w:hanging="360"/>
      </w:pPr>
      <w:rPr>
        <w:rFonts w:ascii="Symbol" w:hAnsi="Symbol" w:hint="default"/>
      </w:rPr>
    </w:lvl>
    <w:lvl w:ilvl="1" w:tplc="04090003">
      <w:start w:val="1"/>
      <w:numFmt w:val="bullet"/>
      <w:lvlText w:val="o"/>
      <w:lvlJc w:val="left"/>
      <w:pPr>
        <w:ind w:left="1688" w:hanging="360"/>
      </w:pPr>
      <w:rPr>
        <w:rFonts w:ascii="Courier New" w:hAnsi="Courier New" w:cs="Courier New" w:hint="default"/>
      </w:rPr>
    </w:lvl>
    <w:lvl w:ilvl="2" w:tplc="04090005">
      <w:start w:val="1"/>
      <w:numFmt w:val="bullet"/>
      <w:lvlText w:val=""/>
      <w:lvlJc w:val="left"/>
      <w:pPr>
        <w:ind w:left="2408" w:hanging="360"/>
      </w:pPr>
      <w:rPr>
        <w:rFonts w:ascii="Wingdings" w:hAnsi="Wingdings" w:hint="default"/>
      </w:rPr>
    </w:lvl>
    <w:lvl w:ilvl="3" w:tplc="04090001">
      <w:start w:val="1"/>
      <w:numFmt w:val="bullet"/>
      <w:lvlText w:val=""/>
      <w:lvlJc w:val="left"/>
      <w:pPr>
        <w:ind w:left="3128" w:hanging="360"/>
      </w:pPr>
      <w:rPr>
        <w:rFonts w:ascii="Symbol" w:hAnsi="Symbol" w:hint="default"/>
      </w:rPr>
    </w:lvl>
    <w:lvl w:ilvl="4" w:tplc="04090003">
      <w:start w:val="1"/>
      <w:numFmt w:val="bullet"/>
      <w:lvlText w:val="o"/>
      <w:lvlJc w:val="left"/>
      <w:pPr>
        <w:ind w:left="3848" w:hanging="360"/>
      </w:pPr>
      <w:rPr>
        <w:rFonts w:ascii="Courier New" w:hAnsi="Courier New" w:cs="Courier New" w:hint="default"/>
      </w:rPr>
    </w:lvl>
    <w:lvl w:ilvl="5" w:tplc="04090005">
      <w:start w:val="1"/>
      <w:numFmt w:val="bullet"/>
      <w:lvlText w:val=""/>
      <w:lvlJc w:val="left"/>
      <w:pPr>
        <w:ind w:left="4568" w:hanging="360"/>
      </w:pPr>
      <w:rPr>
        <w:rFonts w:ascii="Wingdings" w:hAnsi="Wingdings" w:hint="default"/>
      </w:rPr>
    </w:lvl>
    <w:lvl w:ilvl="6" w:tplc="04090001">
      <w:start w:val="1"/>
      <w:numFmt w:val="bullet"/>
      <w:lvlText w:val=""/>
      <w:lvlJc w:val="left"/>
      <w:pPr>
        <w:ind w:left="5288" w:hanging="360"/>
      </w:pPr>
      <w:rPr>
        <w:rFonts w:ascii="Symbol" w:hAnsi="Symbol" w:hint="default"/>
      </w:rPr>
    </w:lvl>
    <w:lvl w:ilvl="7" w:tplc="04090003">
      <w:start w:val="1"/>
      <w:numFmt w:val="bullet"/>
      <w:lvlText w:val="o"/>
      <w:lvlJc w:val="left"/>
      <w:pPr>
        <w:ind w:left="6008" w:hanging="360"/>
      </w:pPr>
      <w:rPr>
        <w:rFonts w:ascii="Courier New" w:hAnsi="Courier New" w:cs="Courier New" w:hint="default"/>
      </w:rPr>
    </w:lvl>
    <w:lvl w:ilvl="8" w:tplc="04090005">
      <w:start w:val="1"/>
      <w:numFmt w:val="bullet"/>
      <w:lvlText w:val=""/>
      <w:lvlJc w:val="left"/>
      <w:pPr>
        <w:ind w:left="6728" w:hanging="360"/>
      </w:pPr>
      <w:rPr>
        <w:rFonts w:ascii="Wingdings" w:hAnsi="Wingdings" w:hint="default"/>
      </w:rPr>
    </w:lvl>
  </w:abstractNum>
  <w:abstractNum w:abstractNumId="38"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1"/>
  </w:num>
  <w:num w:numId="4">
    <w:abstractNumId w:val="11"/>
  </w:num>
  <w:num w:numId="5">
    <w:abstractNumId w:val="24"/>
  </w:num>
  <w:num w:numId="6">
    <w:abstractNumId w:val="13"/>
  </w:num>
  <w:num w:numId="7">
    <w:abstractNumId w:val="17"/>
  </w:num>
  <w:num w:numId="8">
    <w:abstractNumId w:val="27"/>
  </w:num>
  <w:num w:numId="9">
    <w:abstractNumId w:val="16"/>
  </w:num>
  <w:num w:numId="10">
    <w:abstractNumId w:val="6"/>
  </w:num>
  <w:num w:numId="11">
    <w:abstractNumId w:val="30"/>
  </w:num>
  <w:num w:numId="12">
    <w:abstractNumId w:val="23"/>
  </w:num>
  <w:num w:numId="13">
    <w:abstractNumId w:val="37"/>
  </w:num>
  <w:num w:numId="14">
    <w:abstractNumId w:val="5"/>
  </w:num>
  <w:num w:numId="15">
    <w:abstractNumId w:val="8"/>
  </w:num>
  <w:num w:numId="16">
    <w:abstractNumId w:val="7"/>
  </w:num>
  <w:num w:numId="17">
    <w:abstractNumId w:val="3"/>
  </w:num>
  <w:num w:numId="18">
    <w:abstractNumId w:val="2"/>
  </w:num>
  <w:num w:numId="19">
    <w:abstractNumId w:val="0"/>
  </w:num>
  <w:num w:numId="20">
    <w:abstractNumId w:val="1"/>
  </w:num>
  <w:num w:numId="21">
    <w:abstractNumId w:val="4"/>
  </w:num>
  <w:num w:numId="22">
    <w:abstractNumId w:val="20"/>
  </w:num>
  <w:num w:numId="23">
    <w:abstractNumId w:val="14"/>
  </w:num>
  <w:num w:numId="24">
    <w:abstractNumId w:val="31"/>
  </w:num>
  <w:num w:numId="25">
    <w:abstractNumId w:val="22"/>
  </w:num>
  <w:num w:numId="26">
    <w:abstractNumId w:val="9"/>
  </w:num>
  <w:num w:numId="27">
    <w:abstractNumId w:val="35"/>
  </w:num>
  <w:num w:numId="28">
    <w:abstractNumId w:val="36"/>
  </w:num>
  <w:num w:numId="29">
    <w:abstractNumId w:val="19"/>
  </w:num>
  <w:num w:numId="30">
    <w:abstractNumId w:val="33"/>
  </w:num>
  <w:num w:numId="31">
    <w:abstractNumId w:val="10"/>
  </w:num>
  <w:num w:numId="32">
    <w:abstractNumId w:val="32"/>
  </w:num>
  <w:num w:numId="33">
    <w:abstractNumId w:val="25"/>
  </w:num>
  <w:num w:numId="34">
    <w:abstractNumId w:val="34"/>
  </w:num>
  <w:num w:numId="35">
    <w:abstractNumId w:val="15"/>
  </w:num>
  <w:num w:numId="36">
    <w:abstractNumId w:val="12"/>
  </w:num>
  <w:num w:numId="37">
    <w:abstractNumId w:val="26"/>
  </w:num>
  <w:num w:numId="38">
    <w:abstractNumId w:val="18"/>
  </w:num>
  <w:num w:numId="39">
    <w:abstractNumId w:val="38"/>
  </w:num>
  <w:num w:numId="40">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3A3"/>
    <w:rsid w:val="00000BBF"/>
    <w:rsid w:val="00000DDC"/>
    <w:rsid w:val="00000F44"/>
    <w:rsid w:val="00000F6B"/>
    <w:rsid w:val="00001793"/>
    <w:rsid w:val="000018FE"/>
    <w:rsid w:val="00002B7E"/>
    <w:rsid w:val="00003542"/>
    <w:rsid w:val="00003727"/>
    <w:rsid w:val="00003780"/>
    <w:rsid w:val="000039AE"/>
    <w:rsid w:val="00003B6F"/>
    <w:rsid w:val="00003EEC"/>
    <w:rsid w:val="00004243"/>
    <w:rsid w:val="00004248"/>
    <w:rsid w:val="00004702"/>
    <w:rsid w:val="00004FB0"/>
    <w:rsid w:val="000050C3"/>
    <w:rsid w:val="00005CA7"/>
    <w:rsid w:val="00005D6D"/>
    <w:rsid w:val="000060DC"/>
    <w:rsid w:val="00006485"/>
    <w:rsid w:val="00006B7D"/>
    <w:rsid w:val="0000708A"/>
    <w:rsid w:val="000070EC"/>
    <w:rsid w:val="000074BA"/>
    <w:rsid w:val="00007B30"/>
    <w:rsid w:val="00007B62"/>
    <w:rsid w:val="00007C40"/>
    <w:rsid w:val="00007E7C"/>
    <w:rsid w:val="00007F78"/>
    <w:rsid w:val="000101EC"/>
    <w:rsid w:val="00010239"/>
    <w:rsid w:val="000105BD"/>
    <w:rsid w:val="000108DA"/>
    <w:rsid w:val="00010BF4"/>
    <w:rsid w:val="00010F87"/>
    <w:rsid w:val="00011AB6"/>
    <w:rsid w:val="00011FE6"/>
    <w:rsid w:val="0001211E"/>
    <w:rsid w:val="0001264E"/>
    <w:rsid w:val="000126E6"/>
    <w:rsid w:val="0001286D"/>
    <w:rsid w:val="00012D08"/>
    <w:rsid w:val="000130C2"/>
    <w:rsid w:val="00013222"/>
    <w:rsid w:val="000132E1"/>
    <w:rsid w:val="00013300"/>
    <w:rsid w:val="00013359"/>
    <w:rsid w:val="000134C8"/>
    <w:rsid w:val="0001363B"/>
    <w:rsid w:val="00013BCF"/>
    <w:rsid w:val="00013E42"/>
    <w:rsid w:val="00013FA8"/>
    <w:rsid w:val="000143C5"/>
    <w:rsid w:val="00014816"/>
    <w:rsid w:val="0001481C"/>
    <w:rsid w:val="00014B95"/>
    <w:rsid w:val="00015A64"/>
    <w:rsid w:val="00015EEF"/>
    <w:rsid w:val="000160EF"/>
    <w:rsid w:val="0001629A"/>
    <w:rsid w:val="00016485"/>
    <w:rsid w:val="000167D1"/>
    <w:rsid w:val="000168C0"/>
    <w:rsid w:val="00017A7B"/>
    <w:rsid w:val="00017D37"/>
    <w:rsid w:val="00017D40"/>
    <w:rsid w:val="00017D5B"/>
    <w:rsid w:val="00020097"/>
    <w:rsid w:val="00020256"/>
    <w:rsid w:val="000202A8"/>
    <w:rsid w:val="000211BB"/>
    <w:rsid w:val="0002172D"/>
    <w:rsid w:val="0002189B"/>
    <w:rsid w:val="00021A9D"/>
    <w:rsid w:val="00022A7A"/>
    <w:rsid w:val="00022A8A"/>
    <w:rsid w:val="00022EAD"/>
    <w:rsid w:val="00022FE1"/>
    <w:rsid w:val="000232C7"/>
    <w:rsid w:val="000236E3"/>
    <w:rsid w:val="00023770"/>
    <w:rsid w:val="0002379B"/>
    <w:rsid w:val="00023882"/>
    <w:rsid w:val="000247EF"/>
    <w:rsid w:val="0002493B"/>
    <w:rsid w:val="00024B45"/>
    <w:rsid w:val="00024FF6"/>
    <w:rsid w:val="0002616D"/>
    <w:rsid w:val="00026263"/>
    <w:rsid w:val="000263EC"/>
    <w:rsid w:val="0002677F"/>
    <w:rsid w:val="0002694E"/>
    <w:rsid w:val="00026E3D"/>
    <w:rsid w:val="00026F50"/>
    <w:rsid w:val="00027195"/>
    <w:rsid w:val="0002728A"/>
    <w:rsid w:val="000273BC"/>
    <w:rsid w:val="000301FD"/>
    <w:rsid w:val="000307D6"/>
    <w:rsid w:val="00030805"/>
    <w:rsid w:val="00030D9D"/>
    <w:rsid w:val="00030E46"/>
    <w:rsid w:val="00031385"/>
    <w:rsid w:val="000319BA"/>
    <w:rsid w:val="00031AAE"/>
    <w:rsid w:val="00031BD2"/>
    <w:rsid w:val="00031C83"/>
    <w:rsid w:val="00031CF6"/>
    <w:rsid w:val="0003205F"/>
    <w:rsid w:val="000324DF"/>
    <w:rsid w:val="00032AE4"/>
    <w:rsid w:val="00032B4C"/>
    <w:rsid w:val="00032FB9"/>
    <w:rsid w:val="00033239"/>
    <w:rsid w:val="0003382D"/>
    <w:rsid w:val="00033FBE"/>
    <w:rsid w:val="00034013"/>
    <w:rsid w:val="000341F7"/>
    <w:rsid w:val="00034A51"/>
    <w:rsid w:val="00034E16"/>
    <w:rsid w:val="0003514D"/>
    <w:rsid w:val="00035216"/>
    <w:rsid w:val="000353CF"/>
    <w:rsid w:val="000358D4"/>
    <w:rsid w:val="00035AA6"/>
    <w:rsid w:val="00035C7E"/>
    <w:rsid w:val="00035C8D"/>
    <w:rsid w:val="00035F9C"/>
    <w:rsid w:val="0003606F"/>
    <w:rsid w:val="000362B1"/>
    <w:rsid w:val="000366DA"/>
    <w:rsid w:val="00036A0A"/>
    <w:rsid w:val="00036D76"/>
    <w:rsid w:val="00036F5B"/>
    <w:rsid w:val="00037287"/>
    <w:rsid w:val="000402A4"/>
    <w:rsid w:val="00040395"/>
    <w:rsid w:val="00040714"/>
    <w:rsid w:val="0004099E"/>
    <w:rsid w:val="000409F2"/>
    <w:rsid w:val="00040E9B"/>
    <w:rsid w:val="00040ED3"/>
    <w:rsid w:val="00041224"/>
    <w:rsid w:val="00041C03"/>
    <w:rsid w:val="00041CA0"/>
    <w:rsid w:val="00041FBD"/>
    <w:rsid w:val="000420B5"/>
    <w:rsid w:val="00042206"/>
    <w:rsid w:val="00042342"/>
    <w:rsid w:val="00042F03"/>
    <w:rsid w:val="000430C6"/>
    <w:rsid w:val="00043122"/>
    <w:rsid w:val="000432C5"/>
    <w:rsid w:val="00043334"/>
    <w:rsid w:val="00043672"/>
    <w:rsid w:val="00043A15"/>
    <w:rsid w:val="00043ABF"/>
    <w:rsid w:val="00043C02"/>
    <w:rsid w:val="000443C7"/>
    <w:rsid w:val="00044681"/>
    <w:rsid w:val="000446CF"/>
    <w:rsid w:val="000448BD"/>
    <w:rsid w:val="0004494D"/>
    <w:rsid w:val="00044FE5"/>
    <w:rsid w:val="00045234"/>
    <w:rsid w:val="0004530A"/>
    <w:rsid w:val="00045AB9"/>
    <w:rsid w:val="00045D10"/>
    <w:rsid w:val="00045F52"/>
    <w:rsid w:val="0004646C"/>
    <w:rsid w:val="000477D3"/>
    <w:rsid w:val="00047E06"/>
    <w:rsid w:val="00047E14"/>
    <w:rsid w:val="0005006D"/>
    <w:rsid w:val="00050965"/>
    <w:rsid w:val="00050C20"/>
    <w:rsid w:val="00050ECE"/>
    <w:rsid w:val="0005170E"/>
    <w:rsid w:val="00051A11"/>
    <w:rsid w:val="00051D68"/>
    <w:rsid w:val="00052119"/>
    <w:rsid w:val="000521B7"/>
    <w:rsid w:val="00052AA3"/>
    <w:rsid w:val="00052B93"/>
    <w:rsid w:val="00053767"/>
    <w:rsid w:val="000547FA"/>
    <w:rsid w:val="000548E2"/>
    <w:rsid w:val="00054B3D"/>
    <w:rsid w:val="00054B79"/>
    <w:rsid w:val="00055016"/>
    <w:rsid w:val="00055166"/>
    <w:rsid w:val="00055708"/>
    <w:rsid w:val="00056A71"/>
    <w:rsid w:val="00056B04"/>
    <w:rsid w:val="000575A3"/>
    <w:rsid w:val="000576E2"/>
    <w:rsid w:val="000578B2"/>
    <w:rsid w:val="00057943"/>
    <w:rsid w:val="00057A0B"/>
    <w:rsid w:val="00057C8D"/>
    <w:rsid w:val="00057DC8"/>
    <w:rsid w:val="00057DFC"/>
    <w:rsid w:val="00057E95"/>
    <w:rsid w:val="0006017C"/>
    <w:rsid w:val="00060212"/>
    <w:rsid w:val="0006027B"/>
    <w:rsid w:val="00060690"/>
    <w:rsid w:val="00060898"/>
    <w:rsid w:val="00060E47"/>
    <w:rsid w:val="00061290"/>
    <w:rsid w:val="000612BB"/>
    <w:rsid w:val="00061434"/>
    <w:rsid w:val="00061E9C"/>
    <w:rsid w:val="00062318"/>
    <w:rsid w:val="00062586"/>
    <w:rsid w:val="00062814"/>
    <w:rsid w:val="00062A3A"/>
    <w:rsid w:val="00062BAA"/>
    <w:rsid w:val="00063061"/>
    <w:rsid w:val="000635BE"/>
    <w:rsid w:val="00063811"/>
    <w:rsid w:val="00063A7B"/>
    <w:rsid w:val="00063CD0"/>
    <w:rsid w:val="00063FE0"/>
    <w:rsid w:val="000641EF"/>
    <w:rsid w:val="00064401"/>
    <w:rsid w:val="00064476"/>
    <w:rsid w:val="00064B91"/>
    <w:rsid w:val="000651AF"/>
    <w:rsid w:val="00065396"/>
    <w:rsid w:val="00065669"/>
    <w:rsid w:val="00065DB5"/>
    <w:rsid w:val="000661CE"/>
    <w:rsid w:val="00066965"/>
    <w:rsid w:val="00066A41"/>
    <w:rsid w:val="00066B28"/>
    <w:rsid w:val="00066B33"/>
    <w:rsid w:val="00066CE2"/>
    <w:rsid w:val="00066EA1"/>
    <w:rsid w:val="00067B68"/>
    <w:rsid w:val="000700C4"/>
    <w:rsid w:val="00070321"/>
    <w:rsid w:val="00070819"/>
    <w:rsid w:val="00070B80"/>
    <w:rsid w:val="00070DE8"/>
    <w:rsid w:val="00070E3C"/>
    <w:rsid w:val="000710B8"/>
    <w:rsid w:val="0007160E"/>
    <w:rsid w:val="0007163A"/>
    <w:rsid w:val="000723FC"/>
    <w:rsid w:val="000728FA"/>
    <w:rsid w:val="0007300A"/>
    <w:rsid w:val="000740C9"/>
    <w:rsid w:val="0007425E"/>
    <w:rsid w:val="000742B1"/>
    <w:rsid w:val="00074BCC"/>
    <w:rsid w:val="00074C8E"/>
    <w:rsid w:val="00074D4B"/>
    <w:rsid w:val="000753F2"/>
    <w:rsid w:val="00075AC5"/>
    <w:rsid w:val="00075B05"/>
    <w:rsid w:val="00076BAE"/>
    <w:rsid w:val="00076C61"/>
    <w:rsid w:val="00076F0A"/>
    <w:rsid w:val="00077196"/>
    <w:rsid w:val="00077292"/>
    <w:rsid w:val="000772D2"/>
    <w:rsid w:val="00077354"/>
    <w:rsid w:val="0007770D"/>
    <w:rsid w:val="0007780C"/>
    <w:rsid w:val="00077985"/>
    <w:rsid w:val="00077CF3"/>
    <w:rsid w:val="0008003A"/>
    <w:rsid w:val="0008010D"/>
    <w:rsid w:val="000801B1"/>
    <w:rsid w:val="0008020A"/>
    <w:rsid w:val="0008034B"/>
    <w:rsid w:val="00080D0D"/>
    <w:rsid w:val="00080E10"/>
    <w:rsid w:val="0008148A"/>
    <w:rsid w:val="00081B55"/>
    <w:rsid w:val="00081CED"/>
    <w:rsid w:val="00081DA1"/>
    <w:rsid w:val="000820D7"/>
    <w:rsid w:val="0008211D"/>
    <w:rsid w:val="000824A8"/>
    <w:rsid w:val="0008268A"/>
    <w:rsid w:val="000829C2"/>
    <w:rsid w:val="00082E3B"/>
    <w:rsid w:val="00083100"/>
    <w:rsid w:val="000832D3"/>
    <w:rsid w:val="000837FB"/>
    <w:rsid w:val="0008429A"/>
    <w:rsid w:val="00084979"/>
    <w:rsid w:val="00084B20"/>
    <w:rsid w:val="00084D18"/>
    <w:rsid w:val="000854BB"/>
    <w:rsid w:val="00085537"/>
    <w:rsid w:val="00085707"/>
    <w:rsid w:val="000859F8"/>
    <w:rsid w:val="00085A5E"/>
    <w:rsid w:val="00085AEE"/>
    <w:rsid w:val="00085C89"/>
    <w:rsid w:val="000860E7"/>
    <w:rsid w:val="000862C5"/>
    <w:rsid w:val="00086340"/>
    <w:rsid w:val="00086515"/>
    <w:rsid w:val="000866AE"/>
    <w:rsid w:val="00086B34"/>
    <w:rsid w:val="00086EDF"/>
    <w:rsid w:val="00086F0C"/>
    <w:rsid w:val="000878F2"/>
    <w:rsid w:val="00090068"/>
    <w:rsid w:val="00090655"/>
    <w:rsid w:val="0009079D"/>
    <w:rsid w:val="00091018"/>
    <w:rsid w:val="000913DE"/>
    <w:rsid w:val="00091983"/>
    <w:rsid w:val="00091D1E"/>
    <w:rsid w:val="00091D5F"/>
    <w:rsid w:val="00091E99"/>
    <w:rsid w:val="00091F74"/>
    <w:rsid w:val="00092006"/>
    <w:rsid w:val="000921E7"/>
    <w:rsid w:val="000924F0"/>
    <w:rsid w:val="00092C43"/>
    <w:rsid w:val="00092E47"/>
    <w:rsid w:val="000932A3"/>
    <w:rsid w:val="000933BF"/>
    <w:rsid w:val="00093781"/>
    <w:rsid w:val="000938AE"/>
    <w:rsid w:val="00093EEA"/>
    <w:rsid w:val="000944F3"/>
    <w:rsid w:val="00094DF2"/>
    <w:rsid w:val="0009517A"/>
    <w:rsid w:val="0009521F"/>
    <w:rsid w:val="000952C1"/>
    <w:rsid w:val="00095529"/>
    <w:rsid w:val="00095932"/>
    <w:rsid w:val="00095C2F"/>
    <w:rsid w:val="00096080"/>
    <w:rsid w:val="000966F5"/>
    <w:rsid w:val="000969BD"/>
    <w:rsid w:val="00097ECE"/>
    <w:rsid w:val="000A045C"/>
    <w:rsid w:val="000A069B"/>
    <w:rsid w:val="000A0A29"/>
    <w:rsid w:val="000A0CF5"/>
    <w:rsid w:val="000A1384"/>
    <w:rsid w:val="000A1467"/>
    <w:rsid w:val="000A1E73"/>
    <w:rsid w:val="000A245D"/>
    <w:rsid w:val="000A25C9"/>
    <w:rsid w:val="000A25F5"/>
    <w:rsid w:val="000A27F2"/>
    <w:rsid w:val="000A295F"/>
    <w:rsid w:val="000A2DA4"/>
    <w:rsid w:val="000A337E"/>
    <w:rsid w:val="000A3964"/>
    <w:rsid w:val="000A39DA"/>
    <w:rsid w:val="000A3AB2"/>
    <w:rsid w:val="000A3D18"/>
    <w:rsid w:val="000A3E5B"/>
    <w:rsid w:val="000A51A0"/>
    <w:rsid w:val="000A547A"/>
    <w:rsid w:val="000A5AAF"/>
    <w:rsid w:val="000A5D83"/>
    <w:rsid w:val="000A5DE5"/>
    <w:rsid w:val="000A63F9"/>
    <w:rsid w:val="000A6493"/>
    <w:rsid w:val="000A64F2"/>
    <w:rsid w:val="000A6AB5"/>
    <w:rsid w:val="000A6C35"/>
    <w:rsid w:val="000A6CB7"/>
    <w:rsid w:val="000A7B31"/>
    <w:rsid w:val="000A7BBD"/>
    <w:rsid w:val="000A7E13"/>
    <w:rsid w:val="000B01A7"/>
    <w:rsid w:val="000B0C79"/>
    <w:rsid w:val="000B164B"/>
    <w:rsid w:val="000B166F"/>
    <w:rsid w:val="000B179E"/>
    <w:rsid w:val="000B2437"/>
    <w:rsid w:val="000B265B"/>
    <w:rsid w:val="000B283D"/>
    <w:rsid w:val="000B28B8"/>
    <w:rsid w:val="000B2A45"/>
    <w:rsid w:val="000B2B49"/>
    <w:rsid w:val="000B2B63"/>
    <w:rsid w:val="000B2CB8"/>
    <w:rsid w:val="000B2D9C"/>
    <w:rsid w:val="000B3070"/>
    <w:rsid w:val="000B4426"/>
    <w:rsid w:val="000B49AB"/>
    <w:rsid w:val="000B4CDC"/>
    <w:rsid w:val="000B51B2"/>
    <w:rsid w:val="000B56F3"/>
    <w:rsid w:val="000B5C5A"/>
    <w:rsid w:val="000B652D"/>
    <w:rsid w:val="000B688D"/>
    <w:rsid w:val="000B6AC7"/>
    <w:rsid w:val="000B742D"/>
    <w:rsid w:val="000B7638"/>
    <w:rsid w:val="000B7A34"/>
    <w:rsid w:val="000B7B08"/>
    <w:rsid w:val="000B7BF5"/>
    <w:rsid w:val="000C0137"/>
    <w:rsid w:val="000C05E7"/>
    <w:rsid w:val="000C075B"/>
    <w:rsid w:val="000C0DCA"/>
    <w:rsid w:val="000C14D2"/>
    <w:rsid w:val="000C19DC"/>
    <w:rsid w:val="000C1AB7"/>
    <w:rsid w:val="000C1BC7"/>
    <w:rsid w:val="000C1CE6"/>
    <w:rsid w:val="000C214D"/>
    <w:rsid w:val="000C2705"/>
    <w:rsid w:val="000C2F1A"/>
    <w:rsid w:val="000C3063"/>
    <w:rsid w:val="000C3102"/>
    <w:rsid w:val="000C365F"/>
    <w:rsid w:val="000C36AE"/>
    <w:rsid w:val="000C3757"/>
    <w:rsid w:val="000C37F0"/>
    <w:rsid w:val="000C3842"/>
    <w:rsid w:val="000C3C4B"/>
    <w:rsid w:val="000C3F3C"/>
    <w:rsid w:val="000C3FB5"/>
    <w:rsid w:val="000C455C"/>
    <w:rsid w:val="000C4AF1"/>
    <w:rsid w:val="000C4DAA"/>
    <w:rsid w:val="000C50A1"/>
    <w:rsid w:val="000C5448"/>
    <w:rsid w:val="000C5ACF"/>
    <w:rsid w:val="000C5C03"/>
    <w:rsid w:val="000C6A9C"/>
    <w:rsid w:val="000C6FEF"/>
    <w:rsid w:val="000C7220"/>
    <w:rsid w:val="000C74E7"/>
    <w:rsid w:val="000C74F8"/>
    <w:rsid w:val="000C752E"/>
    <w:rsid w:val="000C75CF"/>
    <w:rsid w:val="000C7672"/>
    <w:rsid w:val="000C7D13"/>
    <w:rsid w:val="000C7D9F"/>
    <w:rsid w:val="000D0A66"/>
    <w:rsid w:val="000D0BAA"/>
    <w:rsid w:val="000D0E32"/>
    <w:rsid w:val="000D1076"/>
    <w:rsid w:val="000D120D"/>
    <w:rsid w:val="000D1270"/>
    <w:rsid w:val="000D129B"/>
    <w:rsid w:val="000D1596"/>
    <w:rsid w:val="000D15D2"/>
    <w:rsid w:val="000D1644"/>
    <w:rsid w:val="000D1868"/>
    <w:rsid w:val="000D1C2B"/>
    <w:rsid w:val="000D1C3B"/>
    <w:rsid w:val="000D213F"/>
    <w:rsid w:val="000D21A9"/>
    <w:rsid w:val="000D2228"/>
    <w:rsid w:val="000D23FE"/>
    <w:rsid w:val="000D2DE6"/>
    <w:rsid w:val="000D3844"/>
    <w:rsid w:val="000D3DFD"/>
    <w:rsid w:val="000D4899"/>
    <w:rsid w:val="000D4E8E"/>
    <w:rsid w:val="000D53C3"/>
    <w:rsid w:val="000D5860"/>
    <w:rsid w:val="000D59B7"/>
    <w:rsid w:val="000D5A24"/>
    <w:rsid w:val="000D5A7A"/>
    <w:rsid w:val="000D5D96"/>
    <w:rsid w:val="000D60FF"/>
    <w:rsid w:val="000D69C1"/>
    <w:rsid w:val="000D6BAE"/>
    <w:rsid w:val="000D6D8D"/>
    <w:rsid w:val="000D72D6"/>
    <w:rsid w:val="000D7C83"/>
    <w:rsid w:val="000D7CA3"/>
    <w:rsid w:val="000E0306"/>
    <w:rsid w:val="000E071F"/>
    <w:rsid w:val="000E0E56"/>
    <w:rsid w:val="000E12DE"/>
    <w:rsid w:val="000E1589"/>
    <w:rsid w:val="000E161A"/>
    <w:rsid w:val="000E18D4"/>
    <w:rsid w:val="000E19D1"/>
    <w:rsid w:val="000E1CB6"/>
    <w:rsid w:val="000E2394"/>
    <w:rsid w:val="000E2405"/>
    <w:rsid w:val="000E2412"/>
    <w:rsid w:val="000E253E"/>
    <w:rsid w:val="000E25B3"/>
    <w:rsid w:val="000E268C"/>
    <w:rsid w:val="000E2C43"/>
    <w:rsid w:val="000E2FE8"/>
    <w:rsid w:val="000E3083"/>
    <w:rsid w:val="000E3182"/>
    <w:rsid w:val="000E3CD7"/>
    <w:rsid w:val="000E3E3A"/>
    <w:rsid w:val="000E402E"/>
    <w:rsid w:val="000E4506"/>
    <w:rsid w:val="000E4540"/>
    <w:rsid w:val="000E5658"/>
    <w:rsid w:val="000E5947"/>
    <w:rsid w:val="000E5CC0"/>
    <w:rsid w:val="000E5D3A"/>
    <w:rsid w:val="000E5F30"/>
    <w:rsid w:val="000E626C"/>
    <w:rsid w:val="000E6840"/>
    <w:rsid w:val="000E70D3"/>
    <w:rsid w:val="000E74E2"/>
    <w:rsid w:val="000E7992"/>
    <w:rsid w:val="000F0321"/>
    <w:rsid w:val="000F04E2"/>
    <w:rsid w:val="000F2077"/>
    <w:rsid w:val="000F23E2"/>
    <w:rsid w:val="000F27D0"/>
    <w:rsid w:val="000F2B06"/>
    <w:rsid w:val="000F2B26"/>
    <w:rsid w:val="000F2DC8"/>
    <w:rsid w:val="000F31EF"/>
    <w:rsid w:val="000F321C"/>
    <w:rsid w:val="000F34A9"/>
    <w:rsid w:val="000F3586"/>
    <w:rsid w:val="000F3758"/>
    <w:rsid w:val="000F3871"/>
    <w:rsid w:val="000F3C97"/>
    <w:rsid w:val="000F3D23"/>
    <w:rsid w:val="000F3D33"/>
    <w:rsid w:val="000F3EE6"/>
    <w:rsid w:val="000F4226"/>
    <w:rsid w:val="000F45B0"/>
    <w:rsid w:val="000F4A1C"/>
    <w:rsid w:val="000F4B58"/>
    <w:rsid w:val="000F4CE3"/>
    <w:rsid w:val="000F4E1B"/>
    <w:rsid w:val="000F57B0"/>
    <w:rsid w:val="000F5C81"/>
    <w:rsid w:val="000F6607"/>
    <w:rsid w:val="000F6A4E"/>
    <w:rsid w:val="000F6AF5"/>
    <w:rsid w:val="000F6D4A"/>
    <w:rsid w:val="000F7A2B"/>
    <w:rsid w:val="000F7BC6"/>
    <w:rsid w:val="000F7CD1"/>
    <w:rsid w:val="000F7FEF"/>
    <w:rsid w:val="0010067E"/>
    <w:rsid w:val="00100C25"/>
    <w:rsid w:val="00100CD6"/>
    <w:rsid w:val="00101D72"/>
    <w:rsid w:val="00101F17"/>
    <w:rsid w:val="0010203C"/>
    <w:rsid w:val="00102513"/>
    <w:rsid w:val="00102799"/>
    <w:rsid w:val="0010308C"/>
    <w:rsid w:val="00103196"/>
    <w:rsid w:val="0010351D"/>
    <w:rsid w:val="001036C5"/>
    <w:rsid w:val="0010395D"/>
    <w:rsid w:val="0010399B"/>
    <w:rsid w:val="00103CAB"/>
    <w:rsid w:val="00103CDA"/>
    <w:rsid w:val="00103DCC"/>
    <w:rsid w:val="001058E2"/>
    <w:rsid w:val="00105F1D"/>
    <w:rsid w:val="00106871"/>
    <w:rsid w:val="00106930"/>
    <w:rsid w:val="00107711"/>
    <w:rsid w:val="001078CC"/>
    <w:rsid w:val="00110879"/>
    <w:rsid w:val="00110E08"/>
    <w:rsid w:val="00110F33"/>
    <w:rsid w:val="0011153E"/>
    <w:rsid w:val="00111571"/>
    <w:rsid w:val="0011179D"/>
    <w:rsid w:val="001117ED"/>
    <w:rsid w:val="001119EA"/>
    <w:rsid w:val="00111B12"/>
    <w:rsid w:val="00111D57"/>
    <w:rsid w:val="00111DFE"/>
    <w:rsid w:val="00112642"/>
    <w:rsid w:val="00112768"/>
    <w:rsid w:val="00112971"/>
    <w:rsid w:val="0011299C"/>
    <w:rsid w:val="00112D32"/>
    <w:rsid w:val="00113331"/>
    <w:rsid w:val="001136C3"/>
    <w:rsid w:val="001138B1"/>
    <w:rsid w:val="001138B7"/>
    <w:rsid w:val="00113A58"/>
    <w:rsid w:val="00113BEF"/>
    <w:rsid w:val="0011433D"/>
    <w:rsid w:val="00114525"/>
    <w:rsid w:val="00114664"/>
    <w:rsid w:val="0011480B"/>
    <w:rsid w:val="0011481B"/>
    <w:rsid w:val="0011485E"/>
    <w:rsid w:val="00114923"/>
    <w:rsid w:val="001149EB"/>
    <w:rsid w:val="00114D2F"/>
    <w:rsid w:val="00114D75"/>
    <w:rsid w:val="00114DF0"/>
    <w:rsid w:val="00114E2B"/>
    <w:rsid w:val="00114F4D"/>
    <w:rsid w:val="00114F66"/>
    <w:rsid w:val="001153C0"/>
    <w:rsid w:val="0011556F"/>
    <w:rsid w:val="00115E95"/>
    <w:rsid w:val="00115F16"/>
    <w:rsid w:val="00115F81"/>
    <w:rsid w:val="0011635F"/>
    <w:rsid w:val="001163F0"/>
    <w:rsid w:val="0011661F"/>
    <w:rsid w:val="001168BA"/>
    <w:rsid w:val="00116A3C"/>
    <w:rsid w:val="00116BC5"/>
    <w:rsid w:val="00116BE8"/>
    <w:rsid w:val="00116DF9"/>
    <w:rsid w:val="00117046"/>
    <w:rsid w:val="001173D1"/>
    <w:rsid w:val="001176D4"/>
    <w:rsid w:val="00117A94"/>
    <w:rsid w:val="00117BE8"/>
    <w:rsid w:val="00117F37"/>
    <w:rsid w:val="00117F90"/>
    <w:rsid w:val="001200A4"/>
    <w:rsid w:val="001207D9"/>
    <w:rsid w:val="001208DE"/>
    <w:rsid w:val="00120C43"/>
    <w:rsid w:val="00120EF3"/>
    <w:rsid w:val="0012125A"/>
    <w:rsid w:val="00121856"/>
    <w:rsid w:val="00121B98"/>
    <w:rsid w:val="00121E42"/>
    <w:rsid w:val="00121F07"/>
    <w:rsid w:val="001222A9"/>
    <w:rsid w:val="00122641"/>
    <w:rsid w:val="00122864"/>
    <w:rsid w:val="00122D6A"/>
    <w:rsid w:val="0012340F"/>
    <w:rsid w:val="001235B8"/>
    <w:rsid w:val="00123CB0"/>
    <w:rsid w:val="00123F7D"/>
    <w:rsid w:val="0012416E"/>
    <w:rsid w:val="001242EC"/>
    <w:rsid w:val="001242F6"/>
    <w:rsid w:val="001246DD"/>
    <w:rsid w:val="00124B71"/>
    <w:rsid w:val="00125283"/>
    <w:rsid w:val="001257C2"/>
    <w:rsid w:val="00125905"/>
    <w:rsid w:val="00125C4A"/>
    <w:rsid w:val="00125F90"/>
    <w:rsid w:val="00125FA9"/>
    <w:rsid w:val="001260E7"/>
    <w:rsid w:val="0012614B"/>
    <w:rsid w:val="0012620D"/>
    <w:rsid w:val="00126425"/>
    <w:rsid w:val="0012668D"/>
    <w:rsid w:val="00126F06"/>
    <w:rsid w:val="001272C2"/>
    <w:rsid w:val="0012731A"/>
    <w:rsid w:val="001277FE"/>
    <w:rsid w:val="00127927"/>
    <w:rsid w:val="001302D7"/>
    <w:rsid w:val="0013039F"/>
    <w:rsid w:val="0013047D"/>
    <w:rsid w:val="001305CB"/>
    <w:rsid w:val="00130889"/>
    <w:rsid w:val="00130AE3"/>
    <w:rsid w:val="00130E4A"/>
    <w:rsid w:val="00130F22"/>
    <w:rsid w:val="001317A6"/>
    <w:rsid w:val="00131B3F"/>
    <w:rsid w:val="00131F19"/>
    <w:rsid w:val="00131F5B"/>
    <w:rsid w:val="00132171"/>
    <w:rsid w:val="001321FC"/>
    <w:rsid w:val="00132967"/>
    <w:rsid w:val="00132CF1"/>
    <w:rsid w:val="001330BE"/>
    <w:rsid w:val="00133349"/>
    <w:rsid w:val="00133751"/>
    <w:rsid w:val="00133BBD"/>
    <w:rsid w:val="00133EBE"/>
    <w:rsid w:val="00134636"/>
    <w:rsid w:val="001352D9"/>
    <w:rsid w:val="00135EE2"/>
    <w:rsid w:val="00136079"/>
    <w:rsid w:val="00136C1D"/>
    <w:rsid w:val="001370DE"/>
    <w:rsid w:val="00137103"/>
    <w:rsid w:val="001376EC"/>
    <w:rsid w:val="00140254"/>
    <w:rsid w:val="00140648"/>
    <w:rsid w:val="001407CF"/>
    <w:rsid w:val="001407EC"/>
    <w:rsid w:val="00140901"/>
    <w:rsid w:val="00140A8A"/>
    <w:rsid w:val="00140DD9"/>
    <w:rsid w:val="00140F88"/>
    <w:rsid w:val="0014123B"/>
    <w:rsid w:val="001413F0"/>
    <w:rsid w:val="00141CE1"/>
    <w:rsid w:val="00141EA1"/>
    <w:rsid w:val="00142440"/>
    <w:rsid w:val="001425F2"/>
    <w:rsid w:val="00143143"/>
    <w:rsid w:val="0014338F"/>
    <w:rsid w:val="00143602"/>
    <w:rsid w:val="00143619"/>
    <w:rsid w:val="001436EF"/>
    <w:rsid w:val="001437CC"/>
    <w:rsid w:val="00143804"/>
    <w:rsid w:val="00143965"/>
    <w:rsid w:val="00143C34"/>
    <w:rsid w:val="00143D82"/>
    <w:rsid w:val="00144076"/>
    <w:rsid w:val="00144347"/>
    <w:rsid w:val="001443BB"/>
    <w:rsid w:val="00144722"/>
    <w:rsid w:val="00144BB3"/>
    <w:rsid w:val="00145116"/>
    <w:rsid w:val="00145537"/>
    <w:rsid w:val="00145855"/>
    <w:rsid w:val="001458B9"/>
    <w:rsid w:val="0014594B"/>
    <w:rsid w:val="00145A49"/>
    <w:rsid w:val="00145BA8"/>
    <w:rsid w:val="001460FD"/>
    <w:rsid w:val="001461C0"/>
    <w:rsid w:val="00146FF1"/>
    <w:rsid w:val="00147385"/>
    <w:rsid w:val="00147C40"/>
    <w:rsid w:val="0015059E"/>
    <w:rsid w:val="001506E7"/>
    <w:rsid w:val="001507F7"/>
    <w:rsid w:val="00150F4D"/>
    <w:rsid w:val="0015144D"/>
    <w:rsid w:val="00151692"/>
    <w:rsid w:val="001518AD"/>
    <w:rsid w:val="001518EC"/>
    <w:rsid w:val="00151D1F"/>
    <w:rsid w:val="00151DF2"/>
    <w:rsid w:val="00151E09"/>
    <w:rsid w:val="00152B11"/>
    <w:rsid w:val="00152C9E"/>
    <w:rsid w:val="00152F98"/>
    <w:rsid w:val="001530DD"/>
    <w:rsid w:val="001531E0"/>
    <w:rsid w:val="00153221"/>
    <w:rsid w:val="001539C8"/>
    <w:rsid w:val="00153AD5"/>
    <w:rsid w:val="00153CF3"/>
    <w:rsid w:val="00154933"/>
    <w:rsid w:val="00154C45"/>
    <w:rsid w:val="00154FB9"/>
    <w:rsid w:val="00154FE7"/>
    <w:rsid w:val="00155007"/>
    <w:rsid w:val="00155209"/>
    <w:rsid w:val="0015555E"/>
    <w:rsid w:val="001556E2"/>
    <w:rsid w:val="00155B0A"/>
    <w:rsid w:val="00155C09"/>
    <w:rsid w:val="00156032"/>
    <w:rsid w:val="001560FC"/>
    <w:rsid w:val="0015677A"/>
    <w:rsid w:val="0015704A"/>
    <w:rsid w:val="001573B0"/>
    <w:rsid w:val="00157EE8"/>
    <w:rsid w:val="0016006F"/>
    <w:rsid w:val="00160CDA"/>
    <w:rsid w:val="00160DD2"/>
    <w:rsid w:val="00161272"/>
    <w:rsid w:val="0016160F"/>
    <w:rsid w:val="001618AE"/>
    <w:rsid w:val="00161A2A"/>
    <w:rsid w:val="00161F6A"/>
    <w:rsid w:val="0016277B"/>
    <w:rsid w:val="00163565"/>
    <w:rsid w:val="001636DA"/>
    <w:rsid w:val="001639EB"/>
    <w:rsid w:val="00163D06"/>
    <w:rsid w:val="00164108"/>
    <w:rsid w:val="00164311"/>
    <w:rsid w:val="00164A60"/>
    <w:rsid w:val="00164C01"/>
    <w:rsid w:val="00165A9C"/>
    <w:rsid w:val="00165CCC"/>
    <w:rsid w:val="0016679B"/>
    <w:rsid w:val="001667AA"/>
    <w:rsid w:val="00166DE6"/>
    <w:rsid w:val="00166DF2"/>
    <w:rsid w:val="00167A9C"/>
    <w:rsid w:val="00167BF1"/>
    <w:rsid w:val="0017014F"/>
    <w:rsid w:val="0017030A"/>
    <w:rsid w:val="0017051D"/>
    <w:rsid w:val="00170F07"/>
    <w:rsid w:val="00171AC1"/>
    <w:rsid w:val="00171CB1"/>
    <w:rsid w:val="00171CEC"/>
    <w:rsid w:val="00171D20"/>
    <w:rsid w:val="00172077"/>
    <w:rsid w:val="001727A4"/>
    <w:rsid w:val="0017284E"/>
    <w:rsid w:val="001728D3"/>
    <w:rsid w:val="00172F94"/>
    <w:rsid w:val="001730A6"/>
    <w:rsid w:val="0017327D"/>
    <w:rsid w:val="001737AE"/>
    <w:rsid w:val="00174576"/>
    <w:rsid w:val="00174589"/>
    <w:rsid w:val="0017462D"/>
    <w:rsid w:val="00174D2D"/>
    <w:rsid w:val="00175993"/>
    <w:rsid w:val="001759E4"/>
    <w:rsid w:val="0017608C"/>
    <w:rsid w:val="001760AD"/>
    <w:rsid w:val="0017654F"/>
    <w:rsid w:val="00176C27"/>
    <w:rsid w:val="001771DF"/>
    <w:rsid w:val="00177211"/>
    <w:rsid w:val="00180220"/>
    <w:rsid w:val="001802EB"/>
    <w:rsid w:val="0018044A"/>
    <w:rsid w:val="001805C7"/>
    <w:rsid w:val="00180673"/>
    <w:rsid w:val="00180A8D"/>
    <w:rsid w:val="00180B81"/>
    <w:rsid w:val="00180DDD"/>
    <w:rsid w:val="001812DF"/>
    <w:rsid w:val="00181B58"/>
    <w:rsid w:val="00181D51"/>
    <w:rsid w:val="00181FD9"/>
    <w:rsid w:val="00182AE0"/>
    <w:rsid w:val="00183461"/>
    <w:rsid w:val="0018364E"/>
    <w:rsid w:val="00183692"/>
    <w:rsid w:val="001836E9"/>
    <w:rsid w:val="00183897"/>
    <w:rsid w:val="001838F0"/>
    <w:rsid w:val="00183A54"/>
    <w:rsid w:val="00183A77"/>
    <w:rsid w:val="00183C9E"/>
    <w:rsid w:val="00183E0F"/>
    <w:rsid w:val="00183E51"/>
    <w:rsid w:val="00183E66"/>
    <w:rsid w:val="001840E0"/>
    <w:rsid w:val="00184190"/>
    <w:rsid w:val="001842F1"/>
    <w:rsid w:val="00184514"/>
    <w:rsid w:val="0018482B"/>
    <w:rsid w:val="00184B3A"/>
    <w:rsid w:val="00184C92"/>
    <w:rsid w:val="00184DEF"/>
    <w:rsid w:val="001851FF"/>
    <w:rsid w:val="001855F5"/>
    <w:rsid w:val="001857C4"/>
    <w:rsid w:val="00185F7E"/>
    <w:rsid w:val="0018623E"/>
    <w:rsid w:val="001865AE"/>
    <w:rsid w:val="00186B4C"/>
    <w:rsid w:val="00186C3E"/>
    <w:rsid w:val="00186CAB"/>
    <w:rsid w:val="001871D8"/>
    <w:rsid w:val="001871F4"/>
    <w:rsid w:val="001877EC"/>
    <w:rsid w:val="00187CA0"/>
    <w:rsid w:val="0019010E"/>
    <w:rsid w:val="0019027B"/>
    <w:rsid w:val="00190352"/>
    <w:rsid w:val="0019048D"/>
    <w:rsid w:val="0019094C"/>
    <w:rsid w:val="00190A34"/>
    <w:rsid w:val="00190DD4"/>
    <w:rsid w:val="00190DE9"/>
    <w:rsid w:val="001911D0"/>
    <w:rsid w:val="00191281"/>
    <w:rsid w:val="00191489"/>
    <w:rsid w:val="00191730"/>
    <w:rsid w:val="00191750"/>
    <w:rsid w:val="001917C6"/>
    <w:rsid w:val="0019207B"/>
    <w:rsid w:val="001921AE"/>
    <w:rsid w:val="001934EF"/>
    <w:rsid w:val="00193648"/>
    <w:rsid w:val="001938A6"/>
    <w:rsid w:val="00193AAE"/>
    <w:rsid w:val="001946D7"/>
    <w:rsid w:val="00194B48"/>
    <w:rsid w:val="00194CD6"/>
    <w:rsid w:val="00194E1C"/>
    <w:rsid w:val="00195071"/>
    <w:rsid w:val="00195086"/>
    <w:rsid w:val="00195FB4"/>
    <w:rsid w:val="00196308"/>
    <w:rsid w:val="00196514"/>
    <w:rsid w:val="001967E9"/>
    <w:rsid w:val="00196941"/>
    <w:rsid w:val="00196E2A"/>
    <w:rsid w:val="00197188"/>
    <w:rsid w:val="00197609"/>
    <w:rsid w:val="00197767"/>
    <w:rsid w:val="00197991"/>
    <w:rsid w:val="00197FB2"/>
    <w:rsid w:val="001A027F"/>
    <w:rsid w:val="001A034B"/>
    <w:rsid w:val="001A03E9"/>
    <w:rsid w:val="001A047B"/>
    <w:rsid w:val="001A05B3"/>
    <w:rsid w:val="001A063E"/>
    <w:rsid w:val="001A085B"/>
    <w:rsid w:val="001A085C"/>
    <w:rsid w:val="001A108F"/>
    <w:rsid w:val="001A1102"/>
    <w:rsid w:val="001A18B3"/>
    <w:rsid w:val="001A1E47"/>
    <w:rsid w:val="001A20D1"/>
    <w:rsid w:val="001A20D8"/>
    <w:rsid w:val="001A21AD"/>
    <w:rsid w:val="001A23E4"/>
    <w:rsid w:val="001A2600"/>
    <w:rsid w:val="001A290A"/>
    <w:rsid w:val="001A33DE"/>
    <w:rsid w:val="001A3629"/>
    <w:rsid w:val="001A3708"/>
    <w:rsid w:val="001A3777"/>
    <w:rsid w:val="001A39BB"/>
    <w:rsid w:val="001A3C59"/>
    <w:rsid w:val="001A3FF9"/>
    <w:rsid w:val="001A43DD"/>
    <w:rsid w:val="001A46AB"/>
    <w:rsid w:val="001A4CF0"/>
    <w:rsid w:val="001A5039"/>
    <w:rsid w:val="001A513F"/>
    <w:rsid w:val="001A52E3"/>
    <w:rsid w:val="001A56E7"/>
    <w:rsid w:val="001A5825"/>
    <w:rsid w:val="001A58D8"/>
    <w:rsid w:val="001A5B50"/>
    <w:rsid w:val="001A5F79"/>
    <w:rsid w:val="001A69E6"/>
    <w:rsid w:val="001A6AA0"/>
    <w:rsid w:val="001A6B5A"/>
    <w:rsid w:val="001A6F4C"/>
    <w:rsid w:val="001A72BF"/>
    <w:rsid w:val="001A7535"/>
    <w:rsid w:val="001A784B"/>
    <w:rsid w:val="001A78A6"/>
    <w:rsid w:val="001A7E0E"/>
    <w:rsid w:val="001B0267"/>
    <w:rsid w:val="001B09B0"/>
    <w:rsid w:val="001B0B06"/>
    <w:rsid w:val="001B0CA7"/>
    <w:rsid w:val="001B0D2E"/>
    <w:rsid w:val="001B0E59"/>
    <w:rsid w:val="001B0F24"/>
    <w:rsid w:val="001B1709"/>
    <w:rsid w:val="001B198B"/>
    <w:rsid w:val="001B1A55"/>
    <w:rsid w:val="001B1C19"/>
    <w:rsid w:val="001B1E23"/>
    <w:rsid w:val="001B1F4B"/>
    <w:rsid w:val="001B1F9E"/>
    <w:rsid w:val="001B221B"/>
    <w:rsid w:val="001B2BB7"/>
    <w:rsid w:val="001B2D18"/>
    <w:rsid w:val="001B2DE1"/>
    <w:rsid w:val="001B2F79"/>
    <w:rsid w:val="001B315C"/>
    <w:rsid w:val="001B399A"/>
    <w:rsid w:val="001B3DB6"/>
    <w:rsid w:val="001B3EF5"/>
    <w:rsid w:val="001B40D7"/>
    <w:rsid w:val="001B49AB"/>
    <w:rsid w:val="001B49F1"/>
    <w:rsid w:val="001B4ADF"/>
    <w:rsid w:val="001B4CD3"/>
    <w:rsid w:val="001B5183"/>
    <w:rsid w:val="001B52A7"/>
    <w:rsid w:val="001B5941"/>
    <w:rsid w:val="001B5A6B"/>
    <w:rsid w:val="001B5B2F"/>
    <w:rsid w:val="001B6151"/>
    <w:rsid w:val="001B61EF"/>
    <w:rsid w:val="001B6275"/>
    <w:rsid w:val="001B64BF"/>
    <w:rsid w:val="001B68F1"/>
    <w:rsid w:val="001B6AC0"/>
    <w:rsid w:val="001B6B02"/>
    <w:rsid w:val="001B6C30"/>
    <w:rsid w:val="001B6E25"/>
    <w:rsid w:val="001B7473"/>
    <w:rsid w:val="001B783E"/>
    <w:rsid w:val="001B7D11"/>
    <w:rsid w:val="001C03BC"/>
    <w:rsid w:val="001C05DB"/>
    <w:rsid w:val="001C082D"/>
    <w:rsid w:val="001C0A61"/>
    <w:rsid w:val="001C0F47"/>
    <w:rsid w:val="001C0FE3"/>
    <w:rsid w:val="001C1345"/>
    <w:rsid w:val="001C1746"/>
    <w:rsid w:val="001C2342"/>
    <w:rsid w:val="001C23D9"/>
    <w:rsid w:val="001C2931"/>
    <w:rsid w:val="001C2AEF"/>
    <w:rsid w:val="001C2B85"/>
    <w:rsid w:val="001C31D6"/>
    <w:rsid w:val="001C3323"/>
    <w:rsid w:val="001C3640"/>
    <w:rsid w:val="001C378A"/>
    <w:rsid w:val="001C3C8D"/>
    <w:rsid w:val="001C3CE6"/>
    <w:rsid w:val="001C4137"/>
    <w:rsid w:val="001C4401"/>
    <w:rsid w:val="001C4807"/>
    <w:rsid w:val="001C4854"/>
    <w:rsid w:val="001C4AF7"/>
    <w:rsid w:val="001C5008"/>
    <w:rsid w:val="001C5041"/>
    <w:rsid w:val="001C51B8"/>
    <w:rsid w:val="001C5447"/>
    <w:rsid w:val="001C5B84"/>
    <w:rsid w:val="001C60EA"/>
    <w:rsid w:val="001C6449"/>
    <w:rsid w:val="001C699E"/>
    <w:rsid w:val="001C6C72"/>
    <w:rsid w:val="001C6DCB"/>
    <w:rsid w:val="001C7BAB"/>
    <w:rsid w:val="001C7EDF"/>
    <w:rsid w:val="001D051B"/>
    <w:rsid w:val="001D0905"/>
    <w:rsid w:val="001D092A"/>
    <w:rsid w:val="001D0D4C"/>
    <w:rsid w:val="001D0E80"/>
    <w:rsid w:val="001D12E8"/>
    <w:rsid w:val="001D15B1"/>
    <w:rsid w:val="001D1983"/>
    <w:rsid w:val="001D1CA2"/>
    <w:rsid w:val="001D1CC6"/>
    <w:rsid w:val="001D1EFC"/>
    <w:rsid w:val="001D20C4"/>
    <w:rsid w:val="001D2198"/>
    <w:rsid w:val="001D224D"/>
    <w:rsid w:val="001D25DA"/>
    <w:rsid w:val="001D26F9"/>
    <w:rsid w:val="001D273C"/>
    <w:rsid w:val="001D29DA"/>
    <w:rsid w:val="001D2AE0"/>
    <w:rsid w:val="001D2B7E"/>
    <w:rsid w:val="001D2C4C"/>
    <w:rsid w:val="001D2D37"/>
    <w:rsid w:val="001D2D4E"/>
    <w:rsid w:val="001D2EA6"/>
    <w:rsid w:val="001D2F17"/>
    <w:rsid w:val="001D3027"/>
    <w:rsid w:val="001D36F9"/>
    <w:rsid w:val="001D3B7C"/>
    <w:rsid w:val="001D41BE"/>
    <w:rsid w:val="001D42BB"/>
    <w:rsid w:val="001D42C7"/>
    <w:rsid w:val="001D5B06"/>
    <w:rsid w:val="001D5BC5"/>
    <w:rsid w:val="001D5F76"/>
    <w:rsid w:val="001D6190"/>
    <w:rsid w:val="001D64C7"/>
    <w:rsid w:val="001D6C0B"/>
    <w:rsid w:val="001D6D0A"/>
    <w:rsid w:val="001D6DB7"/>
    <w:rsid w:val="001D6FCD"/>
    <w:rsid w:val="001D70EA"/>
    <w:rsid w:val="001D7518"/>
    <w:rsid w:val="001D75A7"/>
    <w:rsid w:val="001D7841"/>
    <w:rsid w:val="001E0823"/>
    <w:rsid w:val="001E0B15"/>
    <w:rsid w:val="001E0D42"/>
    <w:rsid w:val="001E0EA8"/>
    <w:rsid w:val="001E1439"/>
    <w:rsid w:val="001E1476"/>
    <w:rsid w:val="001E1DF7"/>
    <w:rsid w:val="001E3105"/>
    <w:rsid w:val="001E3303"/>
    <w:rsid w:val="001E35C2"/>
    <w:rsid w:val="001E3B24"/>
    <w:rsid w:val="001E3B58"/>
    <w:rsid w:val="001E3BA0"/>
    <w:rsid w:val="001E3F86"/>
    <w:rsid w:val="001E3F93"/>
    <w:rsid w:val="001E41A6"/>
    <w:rsid w:val="001E4516"/>
    <w:rsid w:val="001E45E4"/>
    <w:rsid w:val="001E47A2"/>
    <w:rsid w:val="001E501C"/>
    <w:rsid w:val="001E5440"/>
    <w:rsid w:val="001E57CA"/>
    <w:rsid w:val="001E57DD"/>
    <w:rsid w:val="001E5805"/>
    <w:rsid w:val="001E59FD"/>
    <w:rsid w:val="001E5C45"/>
    <w:rsid w:val="001E6077"/>
    <w:rsid w:val="001E60C7"/>
    <w:rsid w:val="001E6A26"/>
    <w:rsid w:val="001E6A7D"/>
    <w:rsid w:val="001E7065"/>
    <w:rsid w:val="001E7875"/>
    <w:rsid w:val="001E7B74"/>
    <w:rsid w:val="001F0054"/>
    <w:rsid w:val="001F0329"/>
    <w:rsid w:val="001F0383"/>
    <w:rsid w:val="001F044A"/>
    <w:rsid w:val="001F0A35"/>
    <w:rsid w:val="001F1011"/>
    <w:rsid w:val="001F15D5"/>
    <w:rsid w:val="001F18AB"/>
    <w:rsid w:val="001F18FB"/>
    <w:rsid w:val="001F1EBB"/>
    <w:rsid w:val="001F2660"/>
    <w:rsid w:val="001F2709"/>
    <w:rsid w:val="001F2870"/>
    <w:rsid w:val="001F2AFA"/>
    <w:rsid w:val="001F2CAD"/>
    <w:rsid w:val="001F2EF3"/>
    <w:rsid w:val="001F31DF"/>
    <w:rsid w:val="001F3703"/>
    <w:rsid w:val="001F39AB"/>
    <w:rsid w:val="001F4263"/>
    <w:rsid w:val="001F42EC"/>
    <w:rsid w:val="001F44E3"/>
    <w:rsid w:val="001F44FE"/>
    <w:rsid w:val="001F46C1"/>
    <w:rsid w:val="001F49A4"/>
    <w:rsid w:val="001F4B59"/>
    <w:rsid w:val="001F4BCD"/>
    <w:rsid w:val="001F4D7A"/>
    <w:rsid w:val="001F5235"/>
    <w:rsid w:val="001F5903"/>
    <w:rsid w:val="001F5A90"/>
    <w:rsid w:val="001F5AD1"/>
    <w:rsid w:val="001F5D2E"/>
    <w:rsid w:val="001F5F26"/>
    <w:rsid w:val="001F61B9"/>
    <w:rsid w:val="001F661F"/>
    <w:rsid w:val="001F70DA"/>
    <w:rsid w:val="001F7104"/>
    <w:rsid w:val="001F724A"/>
    <w:rsid w:val="001F7272"/>
    <w:rsid w:val="001F7B2A"/>
    <w:rsid w:val="001F7E02"/>
    <w:rsid w:val="001F7E77"/>
    <w:rsid w:val="001F7F18"/>
    <w:rsid w:val="00200153"/>
    <w:rsid w:val="0020023B"/>
    <w:rsid w:val="0020082F"/>
    <w:rsid w:val="00201778"/>
    <w:rsid w:val="00201A44"/>
    <w:rsid w:val="00201C88"/>
    <w:rsid w:val="00201DF7"/>
    <w:rsid w:val="00201F09"/>
    <w:rsid w:val="002022E6"/>
    <w:rsid w:val="002028F7"/>
    <w:rsid w:val="00202C8A"/>
    <w:rsid w:val="00202CF1"/>
    <w:rsid w:val="00202D3C"/>
    <w:rsid w:val="0020331F"/>
    <w:rsid w:val="00203474"/>
    <w:rsid w:val="0020365E"/>
    <w:rsid w:val="00203B46"/>
    <w:rsid w:val="00203F0C"/>
    <w:rsid w:val="00203F8B"/>
    <w:rsid w:val="00204114"/>
    <w:rsid w:val="00204335"/>
    <w:rsid w:val="0020473D"/>
    <w:rsid w:val="0020488C"/>
    <w:rsid w:val="00204ADD"/>
    <w:rsid w:val="002058F6"/>
    <w:rsid w:val="00205C60"/>
    <w:rsid w:val="00206091"/>
    <w:rsid w:val="002060CA"/>
    <w:rsid w:val="00206153"/>
    <w:rsid w:val="002063E2"/>
    <w:rsid w:val="0020641E"/>
    <w:rsid w:val="00206549"/>
    <w:rsid w:val="00206622"/>
    <w:rsid w:val="002069C1"/>
    <w:rsid w:val="00206A17"/>
    <w:rsid w:val="00206F05"/>
    <w:rsid w:val="00206FC0"/>
    <w:rsid w:val="00207160"/>
    <w:rsid w:val="00207350"/>
    <w:rsid w:val="00207365"/>
    <w:rsid w:val="00207A04"/>
    <w:rsid w:val="00207CB8"/>
    <w:rsid w:val="00207D53"/>
    <w:rsid w:val="002101A4"/>
    <w:rsid w:val="002102F6"/>
    <w:rsid w:val="0021034D"/>
    <w:rsid w:val="002104F9"/>
    <w:rsid w:val="002105A4"/>
    <w:rsid w:val="00210919"/>
    <w:rsid w:val="00210F95"/>
    <w:rsid w:val="0021105A"/>
    <w:rsid w:val="002110BB"/>
    <w:rsid w:val="0021137B"/>
    <w:rsid w:val="00211843"/>
    <w:rsid w:val="002119E4"/>
    <w:rsid w:val="002120B7"/>
    <w:rsid w:val="00212195"/>
    <w:rsid w:val="002123CC"/>
    <w:rsid w:val="00212EC3"/>
    <w:rsid w:val="0021354E"/>
    <w:rsid w:val="0021354F"/>
    <w:rsid w:val="002137EE"/>
    <w:rsid w:val="00213B6E"/>
    <w:rsid w:val="00213CB4"/>
    <w:rsid w:val="002141C4"/>
    <w:rsid w:val="002141FC"/>
    <w:rsid w:val="0021429B"/>
    <w:rsid w:val="002144BC"/>
    <w:rsid w:val="002145AB"/>
    <w:rsid w:val="00214770"/>
    <w:rsid w:val="00214B03"/>
    <w:rsid w:val="002155DE"/>
    <w:rsid w:val="00215707"/>
    <w:rsid w:val="00215AE1"/>
    <w:rsid w:val="00215EED"/>
    <w:rsid w:val="002162B6"/>
    <w:rsid w:val="00216406"/>
    <w:rsid w:val="00216C87"/>
    <w:rsid w:val="00216DA8"/>
    <w:rsid w:val="00216DB7"/>
    <w:rsid w:val="00216FF4"/>
    <w:rsid w:val="00217471"/>
    <w:rsid w:val="00217568"/>
    <w:rsid w:val="00217855"/>
    <w:rsid w:val="00217C06"/>
    <w:rsid w:val="002200F0"/>
    <w:rsid w:val="00220190"/>
    <w:rsid w:val="0022023E"/>
    <w:rsid w:val="002202B4"/>
    <w:rsid w:val="00220B54"/>
    <w:rsid w:val="00220E1C"/>
    <w:rsid w:val="00220F7E"/>
    <w:rsid w:val="002211EC"/>
    <w:rsid w:val="002213B9"/>
    <w:rsid w:val="002217F5"/>
    <w:rsid w:val="00221D53"/>
    <w:rsid w:val="00221F44"/>
    <w:rsid w:val="00223222"/>
    <w:rsid w:val="00223251"/>
    <w:rsid w:val="002236DB"/>
    <w:rsid w:val="0022377D"/>
    <w:rsid w:val="00224078"/>
    <w:rsid w:val="002241D7"/>
    <w:rsid w:val="0022448C"/>
    <w:rsid w:val="00224A82"/>
    <w:rsid w:val="00225255"/>
    <w:rsid w:val="0022564F"/>
    <w:rsid w:val="002258C7"/>
    <w:rsid w:val="00225920"/>
    <w:rsid w:val="0022636B"/>
    <w:rsid w:val="002264D2"/>
    <w:rsid w:val="002267BE"/>
    <w:rsid w:val="0022686F"/>
    <w:rsid w:val="00226AEA"/>
    <w:rsid w:val="00226B58"/>
    <w:rsid w:val="00226F7F"/>
    <w:rsid w:val="00227208"/>
    <w:rsid w:val="002272D3"/>
    <w:rsid w:val="002277AE"/>
    <w:rsid w:val="00227C62"/>
    <w:rsid w:val="002301B7"/>
    <w:rsid w:val="0023025E"/>
    <w:rsid w:val="00230705"/>
    <w:rsid w:val="00230E64"/>
    <w:rsid w:val="00230E7B"/>
    <w:rsid w:val="00230EA4"/>
    <w:rsid w:val="0023101C"/>
    <w:rsid w:val="00231626"/>
    <w:rsid w:val="00231927"/>
    <w:rsid w:val="00231FED"/>
    <w:rsid w:val="002321BC"/>
    <w:rsid w:val="00232396"/>
    <w:rsid w:val="00232470"/>
    <w:rsid w:val="00232A7F"/>
    <w:rsid w:val="00232EBE"/>
    <w:rsid w:val="00232FF8"/>
    <w:rsid w:val="00233078"/>
    <w:rsid w:val="00233C2F"/>
    <w:rsid w:val="00234027"/>
    <w:rsid w:val="002340E5"/>
    <w:rsid w:val="002343F1"/>
    <w:rsid w:val="00234499"/>
    <w:rsid w:val="002344E7"/>
    <w:rsid w:val="00234A35"/>
    <w:rsid w:val="002352F7"/>
    <w:rsid w:val="00235821"/>
    <w:rsid w:val="00236785"/>
    <w:rsid w:val="00236F16"/>
    <w:rsid w:val="002370B8"/>
    <w:rsid w:val="00237918"/>
    <w:rsid w:val="00237A24"/>
    <w:rsid w:val="00237BA8"/>
    <w:rsid w:val="0024024E"/>
    <w:rsid w:val="00240471"/>
    <w:rsid w:val="002406A5"/>
    <w:rsid w:val="00240DBD"/>
    <w:rsid w:val="002410C3"/>
    <w:rsid w:val="002414A1"/>
    <w:rsid w:val="00241633"/>
    <w:rsid w:val="002418B6"/>
    <w:rsid w:val="00241BD2"/>
    <w:rsid w:val="0024220E"/>
    <w:rsid w:val="002422E0"/>
    <w:rsid w:val="0024236B"/>
    <w:rsid w:val="002423D2"/>
    <w:rsid w:val="002428B3"/>
    <w:rsid w:val="00243204"/>
    <w:rsid w:val="002435DC"/>
    <w:rsid w:val="00243698"/>
    <w:rsid w:val="00243913"/>
    <w:rsid w:val="00243F12"/>
    <w:rsid w:val="0024464A"/>
    <w:rsid w:val="002446BE"/>
    <w:rsid w:val="0024498E"/>
    <w:rsid w:val="00245621"/>
    <w:rsid w:val="0024575F"/>
    <w:rsid w:val="00245920"/>
    <w:rsid w:val="00245B4C"/>
    <w:rsid w:val="00245BB8"/>
    <w:rsid w:val="00245F02"/>
    <w:rsid w:val="00246193"/>
    <w:rsid w:val="0024647F"/>
    <w:rsid w:val="002464F2"/>
    <w:rsid w:val="00246828"/>
    <w:rsid w:val="00246A57"/>
    <w:rsid w:val="00246BFE"/>
    <w:rsid w:val="0024756C"/>
    <w:rsid w:val="0024758F"/>
    <w:rsid w:val="0024784B"/>
    <w:rsid w:val="00247B66"/>
    <w:rsid w:val="00247BD6"/>
    <w:rsid w:val="002517E8"/>
    <w:rsid w:val="002517F6"/>
    <w:rsid w:val="00251A79"/>
    <w:rsid w:val="00251F08"/>
    <w:rsid w:val="0025227A"/>
    <w:rsid w:val="002524D1"/>
    <w:rsid w:val="00252DF1"/>
    <w:rsid w:val="00253018"/>
    <w:rsid w:val="002533ED"/>
    <w:rsid w:val="00253B65"/>
    <w:rsid w:val="00253FF4"/>
    <w:rsid w:val="002541D1"/>
    <w:rsid w:val="00254845"/>
    <w:rsid w:val="0025492E"/>
    <w:rsid w:val="00254BD3"/>
    <w:rsid w:val="00254C24"/>
    <w:rsid w:val="002550E5"/>
    <w:rsid w:val="00255400"/>
    <w:rsid w:val="002556F1"/>
    <w:rsid w:val="00255BE0"/>
    <w:rsid w:val="002561EE"/>
    <w:rsid w:val="002564CA"/>
    <w:rsid w:val="0025661C"/>
    <w:rsid w:val="00256751"/>
    <w:rsid w:val="00256E3F"/>
    <w:rsid w:val="00257598"/>
    <w:rsid w:val="00257662"/>
    <w:rsid w:val="00257774"/>
    <w:rsid w:val="00260312"/>
    <w:rsid w:val="002606B2"/>
    <w:rsid w:val="00261177"/>
    <w:rsid w:val="00261335"/>
    <w:rsid w:val="002615C2"/>
    <w:rsid w:val="0026189B"/>
    <w:rsid w:val="00261E6B"/>
    <w:rsid w:val="0026283C"/>
    <w:rsid w:val="002628E6"/>
    <w:rsid w:val="00262958"/>
    <w:rsid w:val="002629E8"/>
    <w:rsid w:val="002634A9"/>
    <w:rsid w:val="00263516"/>
    <w:rsid w:val="00263551"/>
    <w:rsid w:val="002638C3"/>
    <w:rsid w:val="00263A87"/>
    <w:rsid w:val="00263F55"/>
    <w:rsid w:val="002644C9"/>
    <w:rsid w:val="0026452E"/>
    <w:rsid w:val="002648B5"/>
    <w:rsid w:val="00264954"/>
    <w:rsid w:val="00264980"/>
    <w:rsid w:val="00264F57"/>
    <w:rsid w:val="0026514B"/>
    <w:rsid w:val="002654C5"/>
    <w:rsid w:val="002658D1"/>
    <w:rsid w:val="00265A7E"/>
    <w:rsid w:val="00265E01"/>
    <w:rsid w:val="00266237"/>
    <w:rsid w:val="00266339"/>
    <w:rsid w:val="00266601"/>
    <w:rsid w:val="002666BC"/>
    <w:rsid w:val="00266EE7"/>
    <w:rsid w:val="0026729A"/>
    <w:rsid w:val="00267BA5"/>
    <w:rsid w:val="00267C25"/>
    <w:rsid w:val="00267C3E"/>
    <w:rsid w:val="00270305"/>
    <w:rsid w:val="0027037B"/>
    <w:rsid w:val="002703C5"/>
    <w:rsid w:val="00270797"/>
    <w:rsid w:val="00270B9A"/>
    <w:rsid w:val="002712C7"/>
    <w:rsid w:val="002712F4"/>
    <w:rsid w:val="0027205A"/>
    <w:rsid w:val="002720F7"/>
    <w:rsid w:val="00272379"/>
    <w:rsid w:val="00272FF5"/>
    <w:rsid w:val="002730B9"/>
    <w:rsid w:val="002735ED"/>
    <w:rsid w:val="00273AFA"/>
    <w:rsid w:val="00273B5F"/>
    <w:rsid w:val="00273BF1"/>
    <w:rsid w:val="00274071"/>
    <w:rsid w:val="00274995"/>
    <w:rsid w:val="00274B6F"/>
    <w:rsid w:val="00274F8A"/>
    <w:rsid w:val="00275489"/>
    <w:rsid w:val="00275753"/>
    <w:rsid w:val="00275983"/>
    <w:rsid w:val="0027639D"/>
    <w:rsid w:val="002764D4"/>
    <w:rsid w:val="00276651"/>
    <w:rsid w:val="0027689B"/>
    <w:rsid w:val="002768E8"/>
    <w:rsid w:val="00276D9A"/>
    <w:rsid w:val="00276E2D"/>
    <w:rsid w:val="0027714D"/>
    <w:rsid w:val="0027724F"/>
    <w:rsid w:val="0027765E"/>
    <w:rsid w:val="00277F4B"/>
    <w:rsid w:val="00280141"/>
    <w:rsid w:val="00280224"/>
    <w:rsid w:val="002805B6"/>
    <w:rsid w:val="00280E11"/>
    <w:rsid w:val="002811E1"/>
    <w:rsid w:val="002814C9"/>
    <w:rsid w:val="00281764"/>
    <w:rsid w:val="00282998"/>
    <w:rsid w:val="00282AE9"/>
    <w:rsid w:val="00282D27"/>
    <w:rsid w:val="002836E4"/>
    <w:rsid w:val="002840CF"/>
    <w:rsid w:val="00284406"/>
    <w:rsid w:val="00284D3F"/>
    <w:rsid w:val="00284DBD"/>
    <w:rsid w:val="0028539B"/>
    <w:rsid w:val="00285559"/>
    <w:rsid w:val="002858C0"/>
    <w:rsid w:val="00285D70"/>
    <w:rsid w:val="00285EAA"/>
    <w:rsid w:val="00285EEA"/>
    <w:rsid w:val="00286792"/>
    <w:rsid w:val="00286882"/>
    <w:rsid w:val="002903FA"/>
    <w:rsid w:val="00290537"/>
    <w:rsid w:val="00290777"/>
    <w:rsid w:val="0029099E"/>
    <w:rsid w:val="00290BF1"/>
    <w:rsid w:val="00290C10"/>
    <w:rsid w:val="00290E96"/>
    <w:rsid w:val="0029141C"/>
    <w:rsid w:val="00291C37"/>
    <w:rsid w:val="00291E17"/>
    <w:rsid w:val="00292012"/>
    <w:rsid w:val="00292354"/>
    <w:rsid w:val="00292485"/>
    <w:rsid w:val="002925DE"/>
    <w:rsid w:val="00292D7E"/>
    <w:rsid w:val="00292D89"/>
    <w:rsid w:val="002936FB"/>
    <w:rsid w:val="00293A72"/>
    <w:rsid w:val="00293E38"/>
    <w:rsid w:val="0029406E"/>
    <w:rsid w:val="0029432A"/>
    <w:rsid w:val="0029465D"/>
    <w:rsid w:val="002946DD"/>
    <w:rsid w:val="002946F4"/>
    <w:rsid w:val="00294BC0"/>
    <w:rsid w:val="0029519A"/>
    <w:rsid w:val="002951E9"/>
    <w:rsid w:val="00295AF6"/>
    <w:rsid w:val="00295BED"/>
    <w:rsid w:val="00295FBC"/>
    <w:rsid w:val="00296025"/>
    <w:rsid w:val="002964CB"/>
    <w:rsid w:val="0029653E"/>
    <w:rsid w:val="0029657D"/>
    <w:rsid w:val="002969F1"/>
    <w:rsid w:val="00296AB1"/>
    <w:rsid w:val="00296C17"/>
    <w:rsid w:val="00296EC3"/>
    <w:rsid w:val="00296F90"/>
    <w:rsid w:val="002970E8"/>
    <w:rsid w:val="0029710D"/>
    <w:rsid w:val="00297277"/>
    <w:rsid w:val="0029737D"/>
    <w:rsid w:val="002973EE"/>
    <w:rsid w:val="0029756A"/>
    <w:rsid w:val="00297CDF"/>
    <w:rsid w:val="002A0075"/>
    <w:rsid w:val="002A016F"/>
    <w:rsid w:val="002A0490"/>
    <w:rsid w:val="002A0EC1"/>
    <w:rsid w:val="002A136B"/>
    <w:rsid w:val="002A1563"/>
    <w:rsid w:val="002A1579"/>
    <w:rsid w:val="002A16AD"/>
    <w:rsid w:val="002A20F1"/>
    <w:rsid w:val="002A22CD"/>
    <w:rsid w:val="002A25C4"/>
    <w:rsid w:val="002A2955"/>
    <w:rsid w:val="002A2A84"/>
    <w:rsid w:val="002A2DDD"/>
    <w:rsid w:val="002A3C19"/>
    <w:rsid w:val="002A3E6A"/>
    <w:rsid w:val="002A404E"/>
    <w:rsid w:val="002A41E4"/>
    <w:rsid w:val="002A45F1"/>
    <w:rsid w:val="002A4992"/>
    <w:rsid w:val="002A4AF8"/>
    <w:rsid w:val="002A4B74"/>
    <w:rsid w:val="002A4DA4"/>
    <w:rsid w:val="002A4F2A"/>
    <w:rsid w:val="002A512F"/>
    <w:rsid w:val="002A54FE"/>
    <w:rsid w:val="002A5538"/>
    <w:rsid w:val="002A562B"/>
    <w:rsid w:val="002A634C"/>
    <w:rsid w:val="002A6788"/>
    <w:rsid w:val="002A687E"/>
    <w:rsid w:val="002A6E55"/>
    <w:rsid w:val="002A6ED1"/>
    <w:rsid w:val="002A6EED"/>
    <w:rsid w:val="002A7304"/>
    <w:rsid w:val="002A7370"/>
    <w:rsid w:val="002A7736"/>
    <w:rsid w:val="002A778F"/>
    <w:rsid w:val="002A7DA8"/>
    <w:rsid w:val="002A7DCC"/>
    <w:rsid w:val="002B036C"/>
    <w:rsid w:val="002B0B03"/>
    <w:rsid w:val="002B0EF8"/>
    <w:rsid w:val="002B0FDC"/>
    <w:rsid w:val="002B10C5"/>
    <w:rsid w:val="002B10DB"/>
    <w:rsid w:val="002B2466"/>
    <w:rsid w:val="002B2871"/>
    <w:rsid w:val="002B2E59"/>
    <w:rsid w:val="002B2E86"/>
    <w:rsid w:val="002B2E94"/>
    <w:rsid w:val="002B3053"/>
    <w:rsid w:val="002B33CA"/>
    <w:rsid w:val="002B3493"/>
    <w:rsid w:val="002B39C0"/>
    <w:rsid w:val="002B3B7F"/>
    <w:rsid w:val="002B3CEC"/>
    <w:rsid w:val="002B400F"/>
    <w:rsid w:val="002B410F"/>
    <w:rsid w:val="002B4275"/>
    <w:rsid w:val="002B46B6"/>
    <w:rsid w:val="002B4782"/>
    <w:rsid w:val="002B482C"/>
    <w:rsid w:val="002B49C8"/>
    <w:rsid w:val="002B4AE5"/>
    <w:rsid w:val="002B51B6"/>
    <w:rsid w:val="002B5CDE"/>
    <w:rsid w:val="002B6922"/>
    <w:rsid w:val="002B6A75"/>
    <w:rsid w:val="002B6F74"/>
    <w:rsid w:val="002B70D9"/>
    <w:rsid w:val="002B73FD"/>
    <w:rsid w:val="002B740A"/>
    <w:rsid w:val="002B781B"/>
    <w:rsid w:val="002B78C4"/>
    <w:rsid w:val="002B7E01"/>
    <w:rsid w:val="002C0234"/>
    <w:rsid w:val="002C04A4"/>
    <w:rsid w:val="002C0675"/>
    <w:rsid w:val="002C0B15"/>
    <w:rsid w:val="002C0C36"/>
    <w:rsid w:val="002C0CDE"/>
    <w:rsid w:val="002C11B9"/>
    <w:rsid w:val="002C1823"/>
    <w:rsid w:val="002C2271"/>
    <w:rsid w:val="002C25C3"/>
    <w:rsid w:val="002C2E84"/>
    <w:rsid w:val="002C331A"/>
    <w:rsid w:val="002C3476"/>
    <w:rsid w:val="002C3615"/>
    <w:rsid w:val="002C3696"/>
    <w:rsid w:val="002C3A76"/>
    <w:rsid w:val="002C3D0C"/>
    <w:rsid w:val="002C4780"/>
    <w:rsid w:val="002C4824"/>
    <w:rsid w:val="002C4987"/>
    <w:rsid w:val="002C4A82"/>
    <w:rsid w:val="002C508E"/>
    <w:rsid w:val="002C521A"/>
    <w:rsid w:val="002C5673"/>
    <w:rsid w:val="002C5BE5"/>
    <w:rsid w:val="002C5CD3"/>
    <w:rsid w:val="002C6313"/>
    <w:rsid w:val="002C663A"/>
    <w:rsid w:val="002C66E5"/>
    <w:rsid w:val="002C66FD"/>
    <w:rsid w:val="002C67D3"/>
    <w:rsid w:val="002C6B85"/>
    <w:rsid w:val="002C6BB3"/>
    <w:rsid w:val="002C6C23"/>
    <w:rsid w:val="002C7066"/>
    <w:rsid w:val="002C7440"/>
    <w:rsid w:val="002C7577"/>
    <w:rsid w:val="002C7B09"/>
    <w:rsid w:val="002C7DDD"/>
    <w:rsid w:val="002D071C"/>
    <w:rsid w:val="002D0A4D"/>
    <w:rsid w:val="002D0E30"/>
    <w:rsid w:val="002D0ECB"/>
    <w:rsid w:val="002D152A"/>
    <w:rsid w:val="002D163C"/>
    <w:rsid w:val="002D1B1B"/>
    <w:rsid w:val="002D1C33"/>
    <w:rsid w:val="002D1C78"/>
    <w:rsid w:val="002D246E"/>
    <w:rsid w:val="002D249C"/>
    <w:rsid w:val="002D24AB"/>
    <w:rsid w:val="002D2538"/>
    <w:rsid w:val="002D258F"/>
    <w:rsid w:val="002D25C1"/>
    <w:rsid w:val="002D2E3D"/>
    <w:rsid w:val="002D3734"/>
    <w:rsid w:val="002D3B90"/>
    <w:rsid w:val="002D3EE3"/>
    <w:rsid w:val="002D4290"/>
    <w:rsid w:val="002D495D"/>
    <w:rsid w:val="002D4A1A"/>
    <w:rsid w:val="002D4A4A"/>
    <w:rsid w:val="002D4DBF"/>
    <w:rsid w:val="002D5078"/>
    <w:rsid w:val="002D5854"/>
    <w:rsid w:val="002D5DC3"/>
    <w:rsid w:val="002D6D73"/>
    <w:rsid w:val="002D7098"/>
    <w:rsid w:val="002D70D4"/>
    <w:rsid w:val="002D7712"/>
    <w:rsid w:val="002D7804"/>
    <w:rsid w:val="002D78C5"/>
    <w:rsid w:val="002D7AA6"/>
    <w:rsid w:val="002D7BD2"/>
    <w:rsid w:val="002E0155"/>
    <w:rsid w:val="002E01A6"/>
    <w:rsid w:val="002E060C"/>
    <w:rsid w:val="002E0697"/>
    <w:rsid w:val="002E06BA"/>
    <w:rsid w:val="002E0995"/>
    <w:rsid w:val="002E0CEB"/>
    <w:rsid w:val="002E10DA"/>
    <w:rsid w:val="002E135F"/>
    <w:rsid w:val="002E1843"/>
    <w:rsid w:val="002E1865"/>
    <w:rsid w:val="002E1B6D"/>
    <w:rsid w:val="002E2533"/>
    <w:rsid w:val="002E2AD9"/>
    <w:rsid w:val="002E3191"/>
    <w:rsid w:val="002E31D0"/>
    <w:rsid w:val="002E31F1"/>
    <w:rsid w:val="002E3763"/>
    <w:rsid w:val="002E3DA7"/>
    <w:rsid w:val="002E4746"/>
    <w:rsid w:val="002E489D"/>
    <w:rsid w:val="002E48AD"/>
    <w:rsid w:val="002E4C8B"/>
    <w:rsid w:val="002E5034"/>
    <w:rsid w:val="002E51C7"/>
    <w:rsid w:val="002E542D"/>
    <w:rsid w:val="002E5B6B"/>
    <w:rsid w:val="002E6395"/>
    <w:rsid w:val="002E6815"/>
    <w:rsid w:val="002E7239"/>
    <w:rsid w:val="002E7266"/>
    <w:rsid w:val="002E72EC"/>
    <w:rsid w:val="002F0328"/>
    <w:rsid w:val="002F04C8"/>
    <w:rsid w:val="002F099C"/>
    <w:rsid w:val="002F0DA3"/>
    <w:rsid w:val="002F0FF4"/>
    <w:rsid w:val="002F19FA"/>
    <w:rsid w:val="002F1DCF"/>
    <w:rsid w:val="002F20E7"/>
    <w:rsid w:val="002F2583"/>
    <w:rsid w:val="002F2C04"/>
    <w:rsid w:val="002F2D16"/>
    <w:rsid w:val="002F3504"/>
    <w:rsid w:val="002F357F"/>
    <w:rsid w:val="002F398C"/>
    <w:rsid w:val="002F3B8A"/>
    <w:rsid w:val="002F4941"/>
    <w:rsid w:val="002F49B2"/>
    <w:rsid w:val="002F4CAE"/>
    <w:rsid w:val="002F4FD8"/>
    <w:rsid w:val="002F5FE7"/>
    <w:rsid w:val="002F6177"/>
    <w:rsid w:val="002F623B"/>
    <w:rsid w:val="002F73BA"/>
    <w:rsid w:val="002F7471"/>
    <w:rsid w:val="002F747D"/>
    <w:rsid w:val="002F7664"/>
    <w:rsid w:val="002F78FC"/>
    <w:rsid w:val="002F7CBB"/>
    <w:rsid w:val="003015A0"/>
    <w:rsid w:val="0030192A"/>
    <w:rsid w:val="00301BA6"/>
    <w:rsid w:val="00301C24"/>
    <w:rsid w:val="00301ECE"/>
    <w:rsid w:val="003020B9"/>
    <w:rsid w:val="003020E2"/>
    <w:rsid w:val="003025FB"/>
    <w:rsid w:val="0030273B"/>
    <w:rsid w:val="00302B77"/>
    <w:rsid w:val="00302E02"/>
    <w:rsid w:val="00303E95"/>
    <w:rsid w:val="0030450E"/>
    <w:rsid w:val="0030459F"/>
    <w:rsid w:val="00304A37"/>
    <w:rsid w:val="00304A42"/>
    <w:rsid w:val="00304AB3"/>
    <w:rsid w:val="0030523E"/>
    <w:rsid w:val="003052CF"/>
    <w:rsid w:val="00305467"/>
    <w:rsid w:val="00305AE5"/>
    <w:rsid w:val="003060EB"/>
    <w:rsid w:val="0030613B"/>
    <w:rsid w:val="00306403"/>
    <w:rsid w:val="003067BB"/>
    <w:rsid w:val="003068B2"/>
    <w:rsid w:val="00306AA0"/>
    <w:rsid w:val="00306C03"/>
    <w:rsid w:val="00306D13"/>
    <w:rsid w:val="00306E4A"/>
    <w:rsid w:val="003071C2"/>
    <w:rsid w:val="00307290"/>
    <w:rsid w:val="0030741F"/>
    <w:rsid w:val="00307F41"/>
    <w:rsid w:val="0031003D"/>
    <w:rsid w:val="00310624"/>
    <w:rsid w:val="0031072E"/>
    <w:rsid w:val="003107A0"/>
    <w:rsid w:val="00310EDE"/>
    <w:rsid w:val="00311090"/>
    <w:rsid w:val="003110AD"/>
    <w:rsid w:val="0031141E"/>
    <w:rsid w:val="003117DE"/>
    <w:rsid w:val="0031186E"/>
    <w:rsid w:val="00311B6F"/>
    <w:rsid w:val="00311C88"/>
    <w:rsid w:val="003120EE"/>
    <w:rsid w:val="003125D1"/>
    <w:rsid w:val="00312A76"/>
    <w:rsid w:val="00312B7C"/>
    <w:rsid w:val="0031312B"/>
    <w:rsid w:val="003132A3"/>
    <w:rsid w:val="003135BE"/>
    <w:rsid w:val="00314343"/>
    <w:rsid w:val="00314624"/>
    <w:rsid w:val="00314687"/>
    <w:rsid w:val="00315315"/>
    <w:rsid w:val="00315DFF"/>
    <w:rsid w:val="00315FBC"/>
    <w:rsid w:val="003160CF"/>
    <w:rsid w:val="003164F6"/>
    <w:rsid w:val="00316826"/>
    <w:rsid w:val="00316D23"/>
    <w:rsid w:val="00316F6C"/>
    <w:rsid w:val="003170CC"/>
    <w:rsid w:val="0031720A"/>
    <w:rsid w:val="0031749D"/>
    <w:rsid w:val="003179F9"/>
    <w:rsid w:val="00317DBF"/>
    <w:rsid w:val="00317F1F"/>
    <w:rsid w:val="003201DE"/>
    <w:rsid w:val="00320314"/>
    <w:rsid w:val="00320F73"/>
    <w:rsid w:val="0032159F"/>
    <w:rsid w:val="003219F8"/>
    <w:rsid w:val="00321ECF"/>
    <w:rsid w:val="00322336"/>
    <w:rsid w:val="003225FC"/>
    <w:rsid w:val="00322604"/>
    <w:rsid w:val="003227A4"/>
    <w:rsid w:val="00322BB9"/>
    <w:rsid w:val="003230B8"/>
    <w:rsid w:val="0032334B"/>
    <w:rsid w:val="00323438"/>
    <w:rsid w:val="0032350A"/>
    <w:rsid w:val="003236BE"/>
    <w:rsid w:val="00323DB2"/>
    <w:rsid w:val="0032461C"/>
    <w:rsid w:val="003249D8"/>
    <w:rsid w:val="00324AB1"/>
    <w:rsid w:val="00324F3F"/>
    <w:rsid w:val="003252AA"/>
    <w:rsid w:val="003252AB"/>
    <w:rsid w:val="0032566B"/>
    <w:rsid w:val="003256B0"/>
    <w:rsid w:val="00325CFB"/>
    <w:rsid w:val="0032628E"/>
    <w:rsid w:val="0032680D"/>
    <w:rsid w:val="00326BC1"/>
    <w:rsid w:val="00326C32"/>
    <w:rsid w:val="00327398"/>
    <w:rsid w:val="00327825"/>
    <w:rsid w:val="003279AF"/>
    <w:rsid w:val="00327B3F"/>
    <w:rsid w:val="00327C3F"/>
    <w:rsid w:val="00327D18"/>
    <w:rsid w:val="00327D9C"/>
    <w:rsid w:val="00327EA5"/>
    <w:rsid w:val="00327ED5"/>
    <w:rsid w:val="00327F4D"/>
    <w:rsid w:val="00330376"/>
    <w:rsid w:val="00330420"/>
    <w:rsid w:val="003304C1"/>
    <w:rsid w:val="0033058D"/>
    <w:rsid w:val="0033088A"/>
    <w:rsid w:val="00330CEC"/>
    <w:rsid w:val="00331078"/>
    <w:rsid w:val="003318BB"/>
    <w:rsid w:val="00331A56"/>
    <w:rsid w:val="00331AEB"/>
    <w:rsid w:val="00331C64"/>
    <w:rsid w:val="003324ED"/>
    <w:rsid w:val="00332762"/>
    <w:rsid w:val="00332A49"/>
    <w:rsid w:val="00332A6D"/>
    <w:rsid w:val="00333374"/>
    <w:rsid w:val="00333450"/>
    <w:rsid w:val="00333606"/>
    <w:rsid w:val="0033421D"/>
    <w:rsid w:val="00334C89"/>
    <w:rsid w:val="00334DF6"/>
    <w:rsid w:val="00334E14"/>
    <w:rsid w:val="003356F7"/>
    <w:rsid w:val="00335A2E"/>
    <w:rsid w:val="00335B78"/>
    <w:rsid w:val="00335BD0"/>
    <w:rsid w:val="00335DDB"/>
    <w:rsid w:val="0033635A"/>
    <w:rsid w:val="003365BD"/>
    <w:rsid w:val="0033790D"/>
    <w:rsid w:val="00337A42"/>
    <w:rsid w:val="0034055A"/>
    <w:rsid w:val="0034090E"/>
    <w:rsid w:val="00340C16"/>
    <w:rsid w:val="00340EB3"/>
    <w:rsid w:val="0034121F"/>
    <w:rsid w:val="003412E3"/>
    <w:rsid w:val="003417EE"/>
    <w:rsid w:val="00342118"/>
    <w:rsid w:val="003421CF"/>
    <w:rsid w:val="0034244B"/>
    <w:rsid w:val="0034275F"/>
    <w:rsid w:val="0034299F"/>
    <w:rsid w:val="003438CE"/>
    <w:rsid w:val="00343BC6"/>
    <w:rsid w:val="00344078"/>
    <w:rsid w:val="00344111"/>
    <w:rsid w:val="003443EA"/>
    <w:rsid w:val="00344AEE"/>
    <w:rsid w:val="00344D86"/>
    <w:rsid w:val="003451D0"/>
    <w:rsid w:val="00345876"/>
    <w:rsid w:val="00345940"/>
    <w:rsid w:val="003460C3"/>
    <w:rsid w:val="003461BA"/>
    <w:rsid w:val="00346587"/>
    <w:rsid w:val="003467A1"/>
    <w:rsid w:val="00346C09"/>
    <w:rsid w:val="00346CAE"/>
    <w:rsid w:val="00346EC2"/>
    <w:rsid w:val="003476A8"/>
    <w:rsid w:val="00347ADD"/>
    <w:rsid w:val="003509CE"/>
    <w:rsid w:val="00350C09"/>
    <w:rsid w:val="00350D3A"/>
    <w:rsid w:val="003514C4"/>
    <w:rsid w:val="003515D3"/>
    <w:rsid w:val="00351B4E"/>
    <w:rsid w:val="00351ECB"/>
    <w:rsid w:val="0035249D"/>
    <w:rsid w:val="003524C4"/>
    <w:rsid w:val="00352F56"/>
    <w:rsid w:val="00353071"/>
    <w:rsid w:val="003530D3"/>
    <w:rsid w:val="003533CC"/>
    <w:rsid w:val="0035379A"/>
    <w:rsid w:val="003541C6"/>
    <w:rsid w:val="0035422A"/>
    <w:rsid w:val="00354EF9"/>
    <w:rsid w:val="00355187"/>
    <w:rsid w:val="003555E8"/>
    <w:rsid w:val="003555EE"/>
    <w:rsid w:val="00355B68"/>
    <w:rsid w:val="00355B8F"/>
    <w:rsid w:val="00355C7F"/>
    <w:rsid w:val="00355ECE"/>
    <w:rsid w:val="003560DC"/>
    <w:rsid w:val="003565C2"/>
    <w:rsid w:val="00356CCF"/>
    <w:rsid w:val="0035707B"/>
    <w:rsid w:val="0035734D"/>
    <w:rsid w:val="0035747C"/>
    <w:rsid w:val="003577C5"/>
    <w:rsid w:val="00357B01"/>
    <w:rsid w:val="00357C17"/>
    <w:rsid w:val="00357DCA"/>
    <w:rsid w:val="00360958"/>
    <w:rsid w:val="00360BE2"/>
    <w:rsid w:val="00360CDC"/>
    <w:rsid w:val="00360EA0"/>
    <w:rsid w:val="00360F87"/>
    <w:rsid w:val="00361159"/>
    <w:rsid w:val="00361701"/>
    <w:rsid w:val="00361B5E"/>
    <w:rsid w:val="00361B61"/>
    <w:rsid w:val="00362301"/>
    <w:rsid w:val="00362658"/>
    <w:rsid w:val="0036277C"/>
    <w:rsid w:val="003628E4"/>
    <w:rsid w:val="00362DEB"/>
    <w:rsid w:val="0036300D"/>
    <w:rsid w:val="003632B1"/>
    <w:rsid w:val="003634C8"/>
    <w:rsid w:val="0036365A"/>
    <w:rsid w:val="00363714"/>
    <w:rsid w:val="00363A74"/>
    <w:rsid w:val="00363D69"/>
    <w:rsid w:val="003648C5"/>
    <w:rsid w:val="0036499A"/>
    <w:rsid w:val="003654E3"/>
    <w:rsid w:val="003654EF"/>
    <w:rsid w:val="003655F5"/>
    <w:rsid w:val="00365DE5"/>
    <w:rsid w:val="00365E50"/>
    <w:rsid w:val="00366B5D"/>
    <w:rsid w:val="00366C4E"/>
    <w:rsid w:val="00366F45"/>
    <w:rsid w:val="003671B7"/>
    <w:rsid w:val="003673EE"/>
    <w:rsid w:val="00367771"/>
    <w:rsid w:val="00367840"/>
    <w:rsid w:val="00367B9E"/>
    <w:rsid w:val="0037051F"/>
    <w:rsid w:val="003705C1"/>
    <w:rsid w:val="003706A8"/>
    <w:rsid w:val="003706B8"/>
    <w:rsid w:val="003708F6"/>
    <w:rsid w:val="00370982"/>
    <w:rsid w:val="003713AE"/>
    <w:rsid w:val="003714D5"/>
    <w:rsid w:val="00371ADE"/>
    <w:rsid w:val="00371B2C"/>
    <w:rsid w:val="003726CF"/>
    <w:rsid w:val="00372879"/>
    <w:rsid w:val="00372BB1"/>
    <w:rsid w:val="00372C05"/>
    <w:rsid w:val="00372F86"/>
    <w:rsid w:val="003732D1"/>
    <w:rsid w:val="00373A00"/>
    <w:rsid w:val="00373F20"/>
    <w:rsid w:val="00373FB8"/>
    <w:rsid w:val="0037418C"/>
    <w:rsid w:val="003743AE"/>
    <w:rsid w:val="00374482"/>
    <w:rsid w:val="00374927"/>
    <w:rsid w:val="00374A6E"/>
    <w:rsid w:val="00374F58"/>
    <w:rsid w:val="00375181"/>
    <w:rsid w:val="003754B1"/>
    <w:rsid w:val="00375529"/>
    <w:rsid w:val="00375C0E"/>
    <w:rsid w:val="00375EDB"/>
    <w:rsid w:val="003760A6"/>
    <w:rsid w:val="003760C1"/>
    <w:rsid w:val="003766DF"/>
    <w:rsid w:val="003767F3"/>
    <w:rsid w:val="00376A5B"/>
    <w:rsid w:val="00376A86"/>
    <w:rsid w:val="00376DCA"/>
    <w:rsid w:val="00376F49"/>
    <w:rsid w:val="0037710E"/>
    <w:rsid w:val="003773CB"/>
    <w:rsid w:val="003773DF"/>
    <w:rsid w:val="00377462"/>
    <w:rsid w:val="00377546"/>
    <w:rsid w:val="003775ED"/>
    <w:rsid w:val="00377C39"/>
    <w:rsid w:val="00380136"/>
    <w:rsid w:val="00380332"/>
    <w:rsid w:val="003804D9"/>
    <w:rsid w:val="0038083C"/>
    <w:rsid w:val="003809CD"/>
    <w:rsid w:val="00380AC4"/>
    <w:rsid w:val="00380D87"/>
    <w:rsid w:val="00380EC4"/>
    <w:rsid w:val="003814A3"/>
    <w:rsid w:val="0038158A"/>
    <w:rsid w:val="0038184F"/>
    <w:rsid w:val="00381875"/>
    <w:rsid w:val="00381FD1"/>
    <w:rsid w:val="003821C5"/>
    <w:rsid w:val="00382261"/>
    <w:rsid w:val="00382365"/>
    <w:rsid w:val="003825A1"/>
    <w:rsid w:val="00382783"/>
    <w:rsid w:val="003827A6"/>
    <w:rsid w:val="0038291B"/>
    <w:rsid w:val="00382DA1"/>
    <w:rsid w:val="00383725"/>
    <w:rsid w:val="00383786"/>
    <w:rsid w:val="0038405B"/>
    <w:rsid w:val="003841AF"/>
    <w:rsid w:val="00384527"/>
    <w:rsid w:val="003847F7"/>
    <w:rsid w:val="00384F44"/>
    <w:rsid w:val="00385569"/>
    <w:rsid w:val="0038595F"/>
    <w:rsid w:val="00385A02"/>
    <w:rsid w:val="00385D19"/>
    <w:rsid w:val="003860F5"/>
    <w:rsid w:val="00386638"/>
    <w:rsid w:val="0038671D"/>
    <w:rsid w:val="00386DE8"/>
    <w:rsid w:val="00387300"/>
    <w:rsid w:val="003874E7"/>
    <w:rsid w:val="003875DE"/>
    <w:rsid w:val="003875FA"/>
    <w:rsid w:val="0038791D"/>
    <w:rsid w:val="00387ADF"/>
    <w:rsid w:val="00387B7D"/>
    <w:rsid w:val="00387CFD"/>
    <w:rsid w:val="00390113"/>
    <w:rsid w:val="00390B10"/>
    <w:rsid w:val="00390C5C"/>
    <w:rsid w:val="00390F65"/>
    <w:rsid w:val="0039108F"/>
    <w:rsid w:val="0039160F"/>
    <w:rsid w:val="00391ABF"/>
    <w:rsid w:val="00391ECD"/>
    <w:rsid w:val="003925AB"/>
    <w:rsid w:val="0039286C"/>
    <w:rsid w:val="00392947"/>
    <w:rsid w:val="003929E8"/>
    <w:rsid w:val="00392A94"/>
    <w:rsid w:val="0039340F"/>
    <w:rsid w:val="0039390C"/>
    <w:rsid w:val="00393C2C"/>
    <w:rsid w:val="00393E8C"/>
    <w:rsid w:val="00393F1E"/>
    <w:rsid w:val="003945D3"/>
    <w:rsid w:val="003945ED"/>
    <w:rsid w:val="00394928"/>
    <w:rsid w:val="00394B05"/>
    <w:rsid w:val="00394E34"/>
    <w:rsid w:val="0039543B"/>
    <w:rsid w:val="0039597B"/>
    <w:rsid w:val="00395AB0"/>
    <w:rsid w:val="003967E9"/>
    <w:rsid w:val="00396B96"/>
    <w:rsid w:val="0039720E"/>
    <w:rsid w:val="00397378"/>
    <w:rsid w:val="003979B4"/>
    <w:rsid w:val="003979D0"/>
    <w:rsid w:val="00397A89"/>
    <w:rsid w:val="00397CE9"/>
    <w:rsid w:val="003A09CF"/>
    <w:rsid w:val="003A0DD2"/>
    <w:rsid w:val="003A0E3C"/>
    <w:rsid w:val="003A0FDC"/>
    <w:rsid w:val="003A14E1"/>
    <w:rsid w:val="003A2064"/>
    <w:rsid w:val="003A23DE"/>
    <w:rsid w:val="003A25C9"/>
    <w:rsid w:val="003A274C"/>
    <w:rsid w:val="003A2A73"/>
    <w:rsid w:val="003A2F30"/>
    <w:rsid w:val="003A34C7"/>
    <w:rsid w:val="003A389C"/>
    <w:rsid w:val="003A3B1C"/>
    <w:rsid w:val="003A3F10"/>
    <w:rsid w:val="003A4C83"/>
    <w:rsid w:val="003A5309"/>
    <w:rsid w:val="003A54DB"/>
    <w:rsid w:val="003A5915"/>
    <w:rsid w:val="003A5FE0"/>
    <w:rsid w:val="003A6133"/>
    <w:rsid w:val="003A676C"/>
    <w:rsid w:val="003A6984"/>
    <w:rsid w:val="003A6AEF"/>
    <w:rsid w:val="003A6BB0"/>
    <w:rsid w:val="003A6BB4"/>
    <w:rsid w:val="003A6D96"/>
    <w:rsid w:val="003A6FB4"/>
    <w:rsid w:val="003A7C57"/>
    <w:rsid w:val="003A7D3F"/>
    <w:rsid w:val="003A7FCA"/>
    <w:rsid w:val="003B00D4"/>
    <w:rsid w:val="003B014A"/>
    <w:rsid w:val="003B0AE5"/>
    <w:rsid w:val="003B0FEF"/>
    <w:rsid w:val="003B2148"/>
    <w:rsid w:val="003B3635"/>
    <w:rsid w:val="003B363D"/>
    <w:rsid w:val="003B3819"/>
    <w:rsid w:val="003B3969"/>
    <w:rsid w:val="003B3A64"/>
    <w:rsid w:val="003B3D41"/>
    <w:rsid w:val="003B3E68"/>
    <w:rsid w:val="003B3EBE"/>
    <w:rsid w:val="003B3F92"/>
    <w:rsid w:val="003B3F98"/>
    <w:rsid w:val="003B40D5"/>
    <w:rsid w:val="003B4116"/>
    <w:rsid w:val="003B5082"/>
    <w:rsid w:val="003B50E3"/>
    <w:rsid w:val="003B5429"/>
    <w:rsid w:val="003B57D7"/>
    <w:rsid w:val="003B581E"/>
    <w:rsid w:val="003B5BEF"/>
    <w:rsid w:val="003B5DBC"/>
    <w:rsid w:val="003B5E56"/>
    <w:rsid w:val="003B6502"/>
    <w:rsid w:val="003B6F65"/>
    <w:rsid w:val="003B7426"/>
    <w:rsid w:val="003B7665"/>
    <w:rsid w:val="003B77A2"/>
    <w:rsid w:val="003B7CC7"/>
    <w:rsid w:val="003B7DBC"/>
    <w:rsid w:val="003B7F48"/>
    <w:rsid w:val="003C042F"/>
    <w:rsid w:val="003C053B"/>
    <w:rsid w:val="003C08FF"/>
    <w:rsid w:val="003C0FA6"/>
    <w:rsid w:val="003C1101"/>
    <w:rsid w:val="003C1198"/>
    <w:rsid w:val="003C162B"/>
    <w:rsid w:val="003C18E3"/>
    <w:rsid w:val="003C1A8C"/>
    <w:rsid w:val="003C1AB7"/>
    <w:rsid w:val="003C1C4E"/>
    <w:rsid w:val="003C1ED5"/>
    <w:rsid w:val="003C2232"/>
    <w:rsid w:val="003C2856"/>
    <w:rsid w:val="003C28E8"/>
    <w:rsid w:val="003C2A08"/>
    <w:rsid w:val="003C2B6F"/>
    <w:rsid w:val="003C2EC3"/>
    <w:rsid w:val="003C2F6C"/>
    <w:rsid w:val="003C2F81"/>
    <w:rsid w:val="003C2FB8"/>
    <w:rsid w:val="003C3061"/>
    <w:rsid w:val="003C3454"/>
    <w:rsid w:val="003C3A57"/>
    <w:rsid w:val="003C3A9B"/>
    <w:rsid w:val="003C3E7C"/>
    <w:rsid w:val="003C42B4"/>
    <w:rsid w:val="003C46E4"/>
    <w:rsid w:val="003C47CF"/>
    <w:rsid w:val="003C483C"/>
    <w:rsid w:val="003C4A1F"/>
    <w:rsid w:val="003C4EF7"/>
    <w:rsid w:val="003C564A"/>
    <w:rsid w:val="003C62B4"/>
    <w:rsid w:val="003C62CA"/>
    <w:rsid w:val="003C6479"/>
    <w:rsid w:val="003C6799"/>
    <w:rsid w:val="003C6E20"/>
    <w:rsid w:val="003C76A5"/>
    <w:rsid w:val="003C775D"/>
    <w:rsid w:val="003C78F3"/>
    <w:rsid w:val="003C7ABE"/>
    <w:rsid w:val="003C7AC2"/>
    <w:rsid w:val="003D031F"/>
    <w:rsid w:val="003D0461"/>
    <w:rsid w:val="003D065A"/>
    <w:rsid w:val="003D083D"/>
    <w:rsid w:val="003D0CFC"/>
    <w:rsid w:val="003D0D33"/>
    <w:rsid w:val="003D0F9D"/>
    <w:rsid w:val="003D151F"/>
    <w:rsid w:val="003D1773"/>
    <w:rsid w:val="003D1A56"/>
    <w:rsid w:val="003D1F42"/>
    <w:rsid w:val="003D2C0B"/>
    <w:rsid w:val="003D3E01"/>
    <w:rsid w:val="003D4127"/>
    <w:rsid w:val="003D42D2"/>
    <w:rsid w:val="003D45EF"/>
    <w:rsid w:val="003D4F82"/>
    <w:rsid w:val="003D5387"/>
    <w:rsid w:val="003D5993"/>
    <w:rsid w:val="003D59C6"/>
    <w:rsid w:val="003D6332"/>
    <w:rsid w:val="003D7358"/>
    <w:rsid w:val="003D73DE"/>
    <w:rsid w:val="003D78A9"/>
    <w:rsid w:val="003D7D2A"/>
    <w:rsid w:val="003E00D3"/>
    <w:rsid w:val="003E01E0"/>
    <w:rsid w:val="003E0281"/>
    <w:rsid w:val="003E0318"/>
    <w:rsid w:val="003E08EF"/>
    <w:rsid w:val="003E095C"/>
    <w:rsid w:val="003E158D"/>
    <w:rsid w:val="003E180A"/>
    <w:rsid w:val="003E1AF8"/>
    <w:rsid w:val="003E1C06"/>
    <w:rsid w:val="003E1D91"/>
    <w:rsid w:val="003E2140"/>
    <w:rsid w:val="003E246A"/>
    <w:rsid w:val="003E248F"/>
    <w:rsid w:val="003E2588"/>
    <w:rsid w:val="003E2597"/>
    <w:rsid w:val="003E2A90"/>
    <w:rsid w:val="003E2CF3"/>
    <w:rsid w:val="003E2FE5"/>
    <w:rsid w:val="003E323E"/>
    <w:rsid w:val="003E3465"/>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552"/>
    <w:rsid w:val="003E6744"/>
    <w:rsid w:val="003E675D"/>
    <w:rsid w:val="003E6AE0"/>
    <w:rsid w:val="003E6C72"/>
    <w:rsid w:val="003E7369"/>
    <w:rsid w:val="003E7491"/>
    <w:rsid w:val="003E7694"/>
    <w:rsid w:val="003E7AAC"/>
    <w:rsid w:val="003E7CDB"/>
    <w:rsid w:val="003F04F6"/>
    <w:rsid w:val="003F0729"/>
    <w:rsid w:val="003F0E75"/>
    <w:rsid w:val="003F1276"/>
    <w:rsid w:val="003F1334"/>
    <w:rsid w:val="003F14C4"/>
    <w:rsid w:val="003F158E"/>
    <w:rsid w:val="003F1B6F"/>
    <w:rsid w:val="003F1CB4"/>
    <w:rsid w:val="003F1DD4"/>
    <w:rsid w:val="003F25DB"/>
    <w:rsid w:val="003F2C26"/>
    <w:rsid w:val="003F2EF0"/>
    <w:rsid w:val="003F3037"/>
    <w:rsid w:val="003F305D"/>
    <w:rsid w:val="003F35E3"/>
    <w:rsid w:val="003F37DA"/>
    <w:rsid w:val="003F3A9B"/>
    <w:rsid w:val="003F3EC5"/>
    <w:rsid w:val="003F4316"/>
    <w:rsid w:val="003F4381"/>
    <w:rsid w:val="003F44C6"/>
    <w:rsid w:val="003F4585"/>
    <w:rsid w:val="003F4967"/>
    <w:rsid w:val="003F49B4"/>
    <w:rsid w:val="003F522B"/>
    <w:rsid w:val="003F53E4"/>
    <w:rsid w:val="003F5C45"/>
    <w:rsid w:val="003F5D1E"/>
    <w:rsid w:val="003F5F11"/>
    <w:rsid w:val="003F5F30"/>
    <w:rsid w:val="003F5F6A"/>
    <w:rsid w:val="003F68B8"/>
    <w:rsid w:val="003F69E2"/>
    <w:rsid w:val="003F6AC7"/>
    <w:rsid w:val="003F6C3B"/>
    <w:rsid w:val="003F6CC2"/>
    <w:rsid w:val="003F6DD6"/>
    <w:rsid w:val="003F6F61"/>
    <w:rsid w:val="003F71ED"/>
    <w:rsid w:val="003F7272"/>
    <w:rsid w:val="003F74B3"/>
    <w:rsid w:val="003F74C1"/>
    <w:rsid w:val="003F7626"/>
    <w:rsid w:val="003F787F"/>
    <w:rsid w:val="003F78C5"/>
    <w:rsid w:val="003F7B8C"/>
    <w:rsid w:val="003F7C91"/>
    <w:rsid w:val="003F7ED4"/>
    <w:rsid w:val="0040027D"/>
    <w:rsid w:val="004003B7"/>
    <w:rsid w:val="00400430"/>
    <w:rsid w:val="00400614"/>
    <w:rsid w:val="00400D1F"/>
    <w:rsid w:val="00400DF3"/>
    <w:rsid w:val="00401102"/>
    <w:rsid w:val="0040120E"/>
    <w:rsid w:val="0040124B"/>
    <w:rsid w:val="0040167C"/>
    <w:rsid w:val="00401E41"/>
    <w:rsid w:val="0040226E"/>
    <w:rsid w:val="0040251A"/>
    <w:rsid w:val="00403997"/>
    <w:rsid w:val="00403A00"/>
    <w:rsid w:val="00403A2F"/>
    <w:rsid w:val="00403BF7"/>
    <w:rsid w:val="00403C74"/>
    <w:rsid w:val="00403E7F"/>
    <w:rsid w:val="004047AC"/>
    <w:rsid w:val="00404841"/>
    <w:rsid w:val="00404972"/>
    <w:rsid w:val="00404A95"/>
    <w:rsid w:val="00404EE6"/>
    <w:rsid w:val="00404F81"/>
    <w:rsid w:val="004054B6"/>
    <w:rsid w:val="00405708"/>
    <w:rsid w:val="00406099"/>
    <w:rsid w:val="004064C7"/>
    <w:rsid w:val="0040660D"/>
    <w:rsid w:val="00406B04"/>
    <w:rsid w:val="00406E44"/>
    <w:rsid w:val="00406E93"/>
    <w:rsid w:val="004071C4"/>
    <w:rsid w:val="0040736D"/>
    <w:rsid w:val="00407ECE"/>
    <w:rsid w:val="0041019F"/>
    <w:rsid w:val="00410A46"/>
    <w:rsid w:val="00410A70"/>
    <w:rsid w:val="004111F1"/>
    <w:rsid w:val="00411722"/>
    <w:rsid w:val="00411979"/>
    <w:rsid w:val="00411B35"/>
    <w:rsid w:val="00411EE6"/>
    <w:rsid w:val="0041243F"/>
    <w:rsid w:val="004125DE"/>
    <w:rsid w:val="0041295A"/>
    <w:rsid w:val="00412DAA"/>
    <w:rsid w:val="00413183"/>
    <w:rsid w:val="0041360C"/>
    <w:rsid w:val="00413D4D"/>
    <w:rsid w:val="00413DAD"/>
    <w:rsid w:val="0041411F"/>
    <w:rsid w:val="00414206"/>
    <w:rsid w:val="004145E9"/>
    <w:rsid w:val="00414EC1"/>
    <w:rsid w:val="00415037"/>
    <w:rsid w:val="00415052"/>
    <w:rsid w:val="00415259"/>
    <w:rsid w:val="004154DD"/>
    <w:rsid w:val="0041582E"/>
    <w:rsid w:val="00415BA3"/>
    <w:rsid w:val="00416268"/>
    <w:rsid w:val="00416521"/>
    <w:rsid w:val="00416694"/>
    <w:rsid w:val="00416A5D"/>
    <w:rsid w:val="00416BA1"/>
    <w:rsid w:val="004170A8"/>
    <w:rsid w:val="004171DD"/>
    <w:rsid w:val="00417293"/>
    <w:rsid w:val="004174E3"/>
    <w:rsid w:val="0041772E"/>
    <w:rsid w:val="00417D40"/>
    <w:rsid w:val="004207DA"/>
    <w:rsid w:val="0042088A"/>
    <w:rsid w:val="00420ABE"/>
    <w:rsid w:val="00420F62"/>
    <w:rsid w:val="004210D1"/>
    <w:rsid w:val="00421149"/>
    <w:rsid w:val="0042149E"/>
    <w:rsid w:val="0042292C"/>
    <w:rsid w:val="00422A0F"/>
    <w:rsid w:val="00422F3A"/>
    <w:rsid w:val="00423460"/>
    <w:rsid w:val="00423BED"/>
    <w:rsid w:val="00423F66"/>
    <w:rsid w:val="00424539"/>
    <w:rsid w:val="00424AC8"/>
    <w:rsid w:val="00425000"/>
    <w:rsid w:val="004255F8"/>
    <w:rsid w:val="0042647C"/>
    <w:rsid w:val="004265C6"/>
    <w:rsid w:val="00426A74"/>
    <w:rsid w:val="00426B42"/>
    <w:rsid w:val="00426C3D"/>
    <w:rsid w:val="00426D29"/>
    <w:rsid w:val="004272A6"/>
    <w:rsid w:val="00427547"/>
    <w:rsid w:val="00427C60"/>
    <w:rsid w:val="00427FD9"/>
    <w:rsid w:val="0043011F"/>
    <w:rsid w:val="00430510"/>
    <w:rsid w:val="004305A0"/>
    <w:rsid w:val="00430B41"/>
    <w:rsid w:val="00430BB2"/>
    <w:rsid w:val="00430C98"/>
    <w:rsid w:val="00430E3C"/>
    <w:rsid w:val="0043117F"/>
    <w:rsid w:val="004314A8"/>
    <w:rsid w:val="0043179E"/>
    <w:rsid w:val="0043196D"/>
    <w:rsid w:val="00431A8F"/>
    <w:rsid w:val="00431BC4"/>
    <w:rsid w:val="00431C50"/>
    <w:rsid w:val="00431EBF"/>
    <w:rsid w:val="0043257A"/>
    <w:rsid w:val="004328E9"/>
    <w:rsid w:val="00432927"/>
    <w:rsid w:val="00432DE3"/>
    <w:rsid w:val="00432E93"/>
    <w:rsid w:val="00432F28"/>
    <w:rsid w:val="004331F3"/>
    <w:rsid w:val="00433404"/>
    <w:rsid w:val="00433E48"/>
    <w:rsid w:val="00433F64"/>
    <w:rsid w:val="00433FF3"/>
    <w:rsid w:val="0043407E"/>
    <w:rsid w:val="00434778"/>
    <w:rsid w:val="00434917"/>
    <w:rsid w:val="00434B7C"/>
    <w:rsid w:val="00434C64"/>
    <w:rsid w:val="00434D8E"/>
    <w:rsid w:val="00435246"/>
    <w:rsid w:val="004354D5"/>
    <w:rsid w:val="00435834"/>
    <w:rsid w:val="00435922"/>
    <w:rsid w:val="00435CB6"/>
    <w:rsid w:val="0043652D"/>
    <w:rsid w:val="0043690C"/>
    <w:rsid w:val="00436953"/>
    <w:rsid w:val="00436D6B"/>
    <w:rsid w:val="00436F3E"/>
    <w:rsid w:val="00437950"/>
    <w:rsid w:val="004379AB"/>
    <w:rsid w:val="00437D6F"/>
    <w:rsid w:val="0044018A"/>
    <w:rsid w:val="0044057E"/>
    <w:rsid w:val="004407C5"/>
    <w:rsid w:val="00440A37"/>
    <w:rsid w:val="00440B60"/>
    <w:rsid w:val="00440CA2"/>
    <w:rsid w:val="00440E14"/>
    <w:rsid w:val="00440F4C"/>
    <w:rsid w:val="0044111E"/>
    <w:rsid w:val="00441143"/>
    <w:rsid w:val="00441292"/>
    <w:rsid w:val="00441338"/>
    <w:rsid w:val="004418DA"/>
    <w:rsid w:val="00441A3B"/>
    <w:rsid w:val="00441F0A"/>
    <w:rsid w:val="00442010"/>
    <w:rsid w:val="004426AD"/>
    <w:rsid w:val="00442983"/>
    <w:rsid w:val="00442F75"/>
    <w:rsid w:val="004432E8"/>
    <w:rsid w:val="0044346C"/>
    <w:rsid w:val="004438EC"/>
    <w:rsid w:val="00443A28"/>
    <w:rsid w:val="00443D01"/>
    <w:rsid w:val="00444135"/>
    <w:rsid w:val="00444CA4"/>
    <w:rsid w:val="004450FF"/>
    <w:rsid w:val="004454F4"/>
    <w:rsid w:val="0044579F"/>
    <w:rsid w:val="004458E4"/>
    <w:rsid w:val="00445A31"/>
    <w:rsid w:val="0044645A"/>
    <w:rsid w:val="004464B1"/>
    <w:rsid w:val="00446620"/>
    <w:rsid w:val="00446796"/>
    <w:rsid w:val="00446A09"/>
    <w:rsid w:val="00446D4A"/>
    <w:rsid w:val="00446E8F"/>
    <w:rsid w:val="004470C6"/>
    <w:rsid w:val="00447AF6"/>
    <w:rsid w:val="00447B17"/>
    <w:rsid w:val="00447BE0"/>
    <w:rsid w:val="00447EF7"/>
    <w:rsid w:val="00450385"/>
    <w:rsid w:val="00450688"/>
    <w:rsid w:val="004506D7"/>
    <w:rsid w:val="004509BA"/>
    <w:rsid w:val="00450D99"/>
    <w:rsid w:val="004515F2"/>
    <w:rsid w:val="004517DB"/>
    <w:rsid w:val="00451D60"/>
    <w:rsid w:val="00451E65"/>
    <w:rsid w:val="00452511"/>
    <w:rsid w:val="00452619"/>
    <w:rsid w:val="0045287C"/>
    <w:rsid w:val="00452B67"/>
    <w:rsid w:val="0045303F"/>
    <w:rsid w:val="00453111"/>
    <w:rsid w:val="0045316E"/>
    <w:rsid w:val="0045357D"/>
    <w:rsid w:val="00453848"/>
    <w:rsid w:val="0045391D"/>
    <w:rsid w:val="00453A35"/>
    <w:rsid w:val="00453CC7"/>
    <w:rsid w:val="00453DBB"/>
    <w:rsid w:val="00453FAD"/>
    <w:rsid w:val="0045405E"/>
    <w:rsid w:val="004540EE"/>
    <w:rsid w:val="004542B8"/>
    <w:rsid w:val="00454396"/>
    <w:rsid w:val="004543CF"/>
    <w:rsid w:val="00454524"/>
    <w:rsid w:val="0045520C"/>
    <w:rsid w:val="0045543D"/>
    <w:rsid w:val="004554C0"/>
    <w:rsid w:val="00455F28"/>
    <w:rsid w:val="0045606C"/>
    <w:rsid w:val="004568B4"/>
    <w:rsid w:val="0045721C"/>
    <w:rsid w:val="0045776B"/>
    <w:rsid w:val="00457896"/>
    <w:rsid w:val="00457E95"/>
    <w:rsid w:val="004608C9"/>
    <w:rsid w:val="00460A0E"/>
    <w:rsid w:val="00461469"/>
    <w:rsid w:val="00461DEB"/>
    <w:rsid w:val="00462069"/>
    <w:rsid w:val="004624FF"/>
    <w:rsid w:val="0046276E"/>
    <w:rsid w:val="00462B0F"/>
    <w:rsid w:val="00462B11"/>
    <w:rsid w:val="004635F0"/>
    <w:rsid w:val="00463766"/>
    <w:rsid w:val="004637B7"/>
    <w:rsid w:val="0046384A"/>
    <w:rsid w:val="004638D3"/>
    <w:rsid w:val="00463A0F"/>
    <w:rsid w:val="00464256"/>
    <w:rsid w:val="00464266"/>
    <w:rsid w:val="004646C0"/>
    <w:rsid w:val="00464D83"/>
    <w:rsid w:val="00465069"/>
    <w:rsid w:val="004651E7"/>
    <w:rsid w:val="00465D75"/>
    <w:rsid w:val="004660F9"/>
    <w:rsid w:val="004665E2"/>
    <w:rsid w:val="00466B5B"/>
    <w:rsid w:val="00466B7F"/>
    <w:rsid w:val="00466D70"/>
    <w:rsid w:val="00466F97"/>
    <w:rsid w:val="00466FAB"/>
    <w:rsid w:val="00467460"/>
    <w:rsid w:val="004674BC"/>
    <w:rsid w:val="0046758E"/>
    <w:rsid w:val="00467859"/>
    <w:rsid w:val="004678AA"/>
    <w:rsid w:val="00467A8F"/>
    <w:rsid w:val="00467B9A"/>
    <w:rsid w:val="00467F22"/>
    <w:rsid w:val="004705FF"/>
    <w:rsid w:val="00470924"/>
    <w:rsid w:val="00470AC8"/>
    <w:rsid w:val="00470D49"/>
    <w:rsid w:val="004710D8"/>
    <w:rsid w:val="0047138E"/>
    <w:rsid w:val="0047140F"/>
    <w:rsid w:val="00472043"/>
    <w:rsid w:val="004720E9"/>
    <w:rsid w:val="004722C7"/>
    <w:rsid w:val="0047304F"/>
    <w:rsid w:val="0047347C"/>
    <w:rsid w:val="004736A7"/>
    <w:rsid w:val="00473780"/>
    <w:rsid w:val="0047379F"/>
    <w:rsid w:val="004737F5"/>
    <w:rsid w:val="00473CC0"/>
    <w:rsid w:val="004740F9"/>
    <w:rsid w:val="004745FC"/>
    <w:rsid w:val="00474600"/>
    <w:rsid w:val="0047464F"/>
    <w:rsid w:val="00474E1B"/>
    <w:rsid w:val="00474EAE"/>
    <w:rsid w:val="004751AB"/>
    <w:rsid w:val="0047680A"/>
    <w:rsid w:val="00476B41"/>
    <w:rsid w:val="00476CFB"/>
    <w:rsid w:val="00476F7E"/>
    <w:rsid w:val="0048016B"/>
    <w:rsid w:val="004802B7"/>
    <w:rsid w:val="00480796"/>
    <w:rsid w:val="00480FF7"/>
    <w:rsid w:val="00481563"/>
    <w:rsid w:val="004816C5"/>
    <w:rsid w:val="00481A4C"/>
    <w:rsid w:val="00481BB4"/>
    <w:rsid w:val="004823D5"/>
    <w:rsid w:val="0048264E"/>
    <w:rsid w:val="0048284C"/>
    <w:rsid w:val="0048298A"/>
    <w:rsid w:val="00482B22"/>
    <w:rsid w:val="00482ECF"/>
    <w:rsid w:val="00482FA7"/>
    <w:rsid w:val="0048355A"/>
    <w:rsid w:val="00483B8B"/>
    <w:rsid w:val="00483DF3"/>
    <w:rsid w:val="00484327"/>
    <w:rsid w:val="00484447"/>
    <w:rsid w:val="00484724"/>
    <w:rsid w:val="0048478C"/>
    <w:rsid w:val="004850F5"/>
    <w:rsid w:val="004852BF"/>
    <w:rsid w:val="00485AB6"/>
    <w:rsid w:val="00485E74"/>
    <w:rsid w:val="00486476"/>
    <w:rsid w:val="004864B3"/>
    <w:rsid w:val="0048683B"/>
    <w:rsid w:val="0048691B"/>
    <w:rsid w:val="00486DDC"/>
    <w:rsid w:val="00486E1F"/>
    <w:rsid w:val="00486E4F"/>
    <w:rsid w:val="004871A9"/>
    <w:rsid w:val="0048721E"/>
    <w:rsid w:val="00487297"/>
    <w:rsid w:val="00487521"/>
    <w:rsid w:val="00487995"/>
    <w:rsid w:val="00490707"/>
    <w:rsid w:val="00491155"/>
    <w:rsid w:val="00491615"/>
    <w:rsid w:val="00491BE7"/>
    <w:rsid w:val="004924AF"/>
    <w:rsid w:val="0049250B"/>
    <w:rsid w:val="00492843"/>
    <w:rsid w:val="00492D85"/>
    <w:rsid w:val="0049393D"/>
    <w:rsid w:val="00494897"/>
    <w:rsid w:val="0049499A"/>
    <w:rsid w:val="00494A8A"/>
    <w:rsid w:val="0049524E"/>
    <w:rsid w:val="00495E29"/>
    <w:rsid w:val="00496A7B"/>
    <w:rsid w:val="00496AF6"/>
    <w:rsid w:val="00496B54"/>
    <w:rsid w:val="00496CF2"/>
    <w:rsid w:val="00497789"/>
    <w:rsid w:val="00497998"/>
    <w:rsid w:val="00497B9F"/>
    <w:rsid w:val="00497D25"/>
    <w:rsid w:val="00497E58"/>
    <w:rsid w:val="004A0293"/>
    <w:rsid w:val="004A05CB"/>
    <w:rsid w:val="004A06AF"/>
    <w:rsid w:val="004A0DB8"/>
    <w:rsid w:val="004A101E"/>
    <w:rsid w:val="004A1026"/>
    <w:rsid w:val="004A146B"/>
    <w:rsid w:val="004A1674"/>
    <w:rsid w:val="004A1C9E"/>
    <w:rsid w:val="004A1DB9"/>
    <w:rsid w:val="004A1E64"/>
    <w:rsid w:val="004A1F6C"/>
    <w:rsid w:val="004A2173"/>
    <w:rsid w:val="004A2563"/>
    <w:rsid w:val="004A25C0"/>
    <w:rsid w:val="004A2EA2"/>
    <w:rsid w:val="004A2F73"/>
    <w:rsid w:val="004A302B"/>
    <w:rsid w:val="004A3690"/>
    <w:rsid w:val="004A36BB"/>
    <w:rsid w:val="004A373A"/>
    <w:rsid w:val="004A3B94"/>
    <w:rsid w:val="004A402D"/>
    <w:rsid w:val="004A41C7"/>
    <w:rsid w:val="004A4A75"/>
    <w:rsid w:val="004A4B2D"/>
    <w:rsid w:val="004A4DCF"/>
    <w:rsid w:val="004A53B6"/>
    <w:rsid w:val="004A57B3"/>
    <w:rsid w:val="004A5BA3"/>
    <w:rsid w:val="004A5C48"/>
    <w:rsid w:val="004A5D1F"/>
    <w:rsid w:val="004A5DDD"/>
    <w:rsid w:val="004A6035"/>
    <w:rsid w:val="004A6457"/>
    <w:rsid w:val="004A6647"/>
    <w:rsid w:val="004A6D01"/>
    <w:rsid w:val="004A6D8A"/>
    <w:rsid w:val="004A6F31"/>
    <w:rsid w:val="004A71CE"/>
    <w:rsid w:val="004A7BC6"/>
    <w:rsid w:val="004A7DF6"/>
    <w:rsid w:val="004B0733"/>
    <w:rsid w:val="004B0867"/>
    <w:rsid w:val="004B08CB"/>
    <w:rsid w:val="004B0B21"/>
    <w:rsid w:val="004B0D12"/>
    <w:rsid w:val="004B0DD9"/>
    <w:rsid w:val="004B0E8A"/>
    <w:rsid w:val="004B0E91"/>
    <w:rsid w:val="004B0F19"/>
    <w:rsid w:val="004B1523"/>
    <w:rsid w:val="004B168B"/>
    <w:rsid w:val="004B1B67"/>
    <w:rsid w:val="004B1C5A"/>
    <w:rsid w:val="004B1C6C"/>
    <w:rsid w:val="004B1C87"/>
    <w:rsid w:val="004B2262"/>
    <w:rsid w:val="004B2440"/>
    <w:rsid w:val="004B2EB0"/>
    <w:rsid w:val="004B331F"/>
    <w:rsid w:val="004B337E"/>
    <w:rsid w:val="004B3582"/>
    <w:rsid w:val="004B3AC7"/>
    <w:rsid w:val="004B3B87"/>
    <w:rsid w:val="004B3D47"/>
    <w:rsid w:val="004B3D54"/>
    <w:rsid w:val="004B40D6"/>
    <w:rsid w:val="004B4411"/>
    <w:rsid w:val="004B47C1"/>
    <w:rsid w:val="004B4C37"/>
    <w:rsid w:val="004B4D1C"/>
    <w:rsid w:val="004B50C9"/>
    <w:rsid w:val="004B5986"/>
    <w:rsid w:val="004B5B73"/>
    <w:rsid w:val="004B60B3"/>
    <w:rsid w:val="004B6432"/>
    <w:rsid w:val="004B66A7"/>
    <w:rsid w:val="004B6C27"/>
    <w:rsid w:val="004B6C90"/>
    <w:rsid w:val="004B6DED"/>
    <w:rsid w:val="004B6EC3"/>
    <w:rsid w:val="004B6F6F"/>
    <w:rsid w:val="004B76B7"/>
    <w:rsid w:val="004B797E"/>
    <w:rsid w:val="004B7D9B"/>
    <w:rsid w:val="004C0312"/>
    <w:rsid w:val="004C0F7C"/>
    <w:rsid w:val="004C1415"/>
    <w:rsid w:val="004C1637"/>
    <w:rsid w:val="004C177C"/>
    <w:rsid w:val="004C1799"/>
    <w:rsid w:val="004C19A7"/>
    <w:rsid w:val="004C2021"/>
    <w:rsid w:val="004C244A"/>
    <w:rsid w:val="004C245B"/>
    <w:rsid w:val="004C2960"/>
    <w:rsid w:val="004C2AEC"/>
    <w:rsid w:val="004C2CBA"/>
    <w:rsid w:val="004C3790"/>
    <w:rsid w:val="004C381B"/>
    <w:rsid w:val="004C3860"/>
    <w:rsid w:val="004C3895"/>
    <w:rsid w:val="004C3CD2"/>
    <w:rsid w:val="004C3E09"/>
    <w:rsid w:val="004C4336"/>
    <w:rsid w:val="004C43BF"/>
    <w:rsid w:val="004C43DE"/>
    <w:rsid w:val="004C4520"/>
    <w:rsid w:val="004C4874"/>
    <w:rsid w:val="004C4CCB"/>
    <w:rsid w:val="004C4FB2"/>
    <w:rsid w:val="004C502C"/>
    <w:rsid w:val="004C52A8"/>
    <w:rsid w:val="004C54D6"/>
    <w:rsid w:val="004C5650"/>
    <w:rsid w:val="004C5878"/>
    <w:rsid w:val="004C5AFE"/>
    <w:rsid w:val="004C5B7C"/>
    <w:rsid w:val="004C6261"/>
    <w:rsid w:val="004C67F3"/>
    <w:rsid w:val="004C6BD5"/>
    <w:rsid w:val="004C7522"/>
    <w:rsid w:val="004C786F"/>
    <w:rsid w:val="004C7D70"/>
    <w:rsid w:val="004C7E24"/>
    <w:rsid w:val="004D030A"/>
    <w:rsid w:val="004D0961"/>
    <w:rsid w:val="004D0A49"/>
    <w:rsid w:val="004D0B2A"/>
    <w:rsid w:val="004D1125"/>
    <w:rsid w:val="004D12F3"/>
    <w:rsid w:val="004D1A90"/>
    <w:rsid w:val="004D1B77"/>
    <w:rsid w:val="004D2C11"/>
    <w:rsid w:val="004D2DD9"/>
    <w:rsid w:val="004D2DFF"/>
    <w:rsid w:val="004D35C0"/>
    <w:rsid w:val="004D3BB7"/>
    <w:rsid w:val="004D3C02"/>
    <w:rsid w:val="004D3C62"/>
    <w:rsid w:val="004D404C"/>
    <w:rsid w:val="004D4343"/>
    <w:rsid w:val="004D43AA"/>
    <w:rsid w:val="004D45CA"/>
    <w:rsid w:val="004D4684"/>
    <w:rsid w:val="004D47C4"/>
    <w:rsid w:val="004D49D0"/>
    <w:rsid w:val="004D4B88"/>
    <w:rsid w:val="004D4E61"/>
    <w:rsid w:val="004D4FD5"/>
    <w:rsid w:val="004D5459"/>
    <w:rsid w:val="004D550F"/>
    <w:rsid w:val="004D565A"/>
    <w:rsid w:val="004D58F1"/>
    <w:rsid w:val="004D5BDB"/>
    <w:rsid w:val="004D5E10"/>
    <w:rsid w:val="004D610B"/>
    <w:rsid w:val="004D63CD"/>
    <w:rsid w:val="004D6416"/>
    <w:rsid w:val="004D647A"/>
    <w:rsid w:val="004D747B"/>
    <w:rsid w:val="004D75EF"/>
    <w:rsid w:val="004D76F2"/>
    <w:rsid w:val="004D791A"/>
    <w:rsid w:val="004D7B4D"/>
    <w:rsid w:val="004E00DA"/>
    <w:rsid w:val="004E08EA"/>
    <w:rsid w:val="004E0AC6"/>
    <w:rsid w:val="004E0CB6"/>
    <w:rsid w:val="004E12BF"/>
    <w:rsid w:val="004E1304"/>
    <w:rsid w:val="004E1310"/>
    <w:rsid w:val="004E19BA"/>
    <w:rsid w:val="004E1A5F"/>
    <w:rsid w:val="004E1B69"/>
    <w:rsid w:val="004E1DA6"/>
    <w:rsid w:val="004E1E4D"/>
    <w:rsid w:val="004E21A8"/>
    <w:rsid w:val="004E2363"/>
    <w:rsid w:val="004E2470"/>
    <w:rsid w:val="004E2EA7"/>
    <w:rsid w:val="004E3234"/>
    <w:rsid w:val="004E337E"/>
    <w:rsid w:val="004E35BB"/>
    <w:rsid w:val="004E3B37"/>
    <w:rsid w:val="004E3D9D"/>
    <w:rsid w:val="004E439E"/>
    <w:rsid w:val="004E4718"/>
    <w:rsid w:val="004E4A4F"/>
    <w:rsid w:val="004E4D10"/>
    <w:rsid w:val="004E4DE3"/>
    <w:rsid w:val="004E5635"/>
    <w:rsid w:val="004E5873"/>
    <w:rsid w:val="004E5C36"/>
    <w:rsid w:val="004E5F5E"/>
    <w:rsid w:val="004E6029"/>
    <w:rsid w:val="004E6238"/>
    <w:rsid w:val="004E69DB"/>
    <w:rsid w:val="004E6C0C"/>
    <w:rsid w:val="004E6CE6"/>
    <w:rsid w:val="004E73C1"/>
    <w:rsid w:val="004E75AE"/>
    <w:rsid w:val="004E7C89"/>
    <w:rsid w:val="004E7CB8"/>
    <w:rsid w:val="004E7DE2"/>
    <w:rsid w:val="004E7EC7"/>
    <w:rsid w:val="004F0178"/>
    <w:rsid w:val="004F0C07"/>
    <w:rsid w:val="004F0EA0"/>
    <w:rsid w:val="004F0FD3"/>
    <w:rsid w:val="004F1186"/>
    <w:rsid w:val="004F15F1"/>
    <w:rsid w:val="004F171A"/>
    <w:rsid w:val="004F238C"/>
    <w:rsid w:val="004F257D"/>
    <w:rsid w:val="004F2D10"/>
    <w:rsid w:val="004F2EEB"/>
    <w:rsid w:val="004F3038"/>
    <w:rsid w:val="004F30AB"/>
    <w:rsid w:val="004F3284"/>
    <w:rsid w:val="004F4049"/>
    <w:rsid w:val="004F447F"/>
    <w:rsid w:val="004F4764"/>
    <w:rsid w:val="004F4ABD"/>
    <w:rsid w:val="004F4C28"/>
    <w:rsid w:val="004F5067"/>
    <w:rsid w:val="004F5B09"/>
    <w:rsid w:val="004F5CE4"/>
    <w:rsid w:val="004F5ED5"/>
    <w:rsid w:val="004F6180"/>
    <w:rsid w:val="004F64FB"/>
    <w:rsid w:val="004F65BE"/>
    <w:rsid w:val="004F66F7"/>
    <w:rsid w:val="004F6980"/>
    <w:rsid w:val="004F6D3E"/>
    <w:rsid w:val="004F76DC"/>
    <w:rsid w:val="004F77BD"/>
    <w:rsid w:val="004F7C56"/>
    <w:rsid w:val="004F7F09"/>
    <w:rsid w:val="0050002F"/>
    <w:rsid w:val="0050015E"/>
    <w:rsid w:val="005004AE"/>
    <w:rsid w:val="005004B1"/>
    <w:rsid w:val="00500672"/>
    <w:rsid w:val="005010DA"/>
    <w:rsid w:val="00501401"/>
    <w:rsid w:val="005014B5"/>
    <w:rsid w:val="00501526"/>
    <w:rsid w:val="00501D3C"/>
    <w:rsid w:val="00502043"/>
    <w:rsid w:val="0050273F"/>
    <w:rsid w:val="0050276D"/>
    <w:rsid w:val="005029D4"/>
    <w:rsid w:val="00502C88"/>
    <w:rsid w:val="0050352B"/>
    <w:rsid w:val="00503C70"/>
    <w:rsid w:val="00503D63"/>
    <w:rsid w:val="00504A71"/>
    <w:rsid w:val="00504FD4"/>
    <w:rsid w:val="00505957"/>
    <w:rsid w:val="00505A08"/>
    <w:rsid w:val="00505BF3"/>
    <w:rsid w:val="00505DBF"/>
    <w:rsid w:val="005064C8"/>
    <w:rsid w:val="005066E7"/>
    <w:rsid w:val="00506B05"/>
    <w:rsid w:val="00506DFB"/>
    <w:rsid w:val="00506F3C"/>
    <w:rsid w:val="0050700F"/>
    <w:rsid w:val="005075E7"/>
    <w:rsid w:val="00507D94"/>
    <w:rsid w:val="00507F6A"/>
    <w:rsid w:val="00507FB1"/>
    <w:rsid w:val="0051001B"/>
    <w:rsid w:val="005102D6"/>
    <w:rsid w:val="0051030D"/>
    <w:rsid w:val="005103D5"/>
    <w:rsid w:val="00510562"/>
    <w:rsid w:val="00510D21"/>
    <w:rsid w:val="00510FA8"/>
    <w:rsid w:val="005116A1"/>
    <w:rsid w:val="00511763"/>
    <w:rsid w:val="00511B27"/>
    <w:rsid w:val="00511C89"/>
    <w:rsid w:val="00512418"/>
    <w:rsid w:val="005131AC"/>
    <w:rsid w:val="00513302"/>
    <w:rsid w:val="005138E2"/>
    <w:rsid w:val="00513983"/>
    <w:rsid w:val="00513B58"/>
    <w:rsid w:val="00514506"/>
    <w:rsid w:val="005150B6"/>
    <w:rsid w:val="00515597"/>
    <w:rsid w:val="005157C4"/>
    <w:rsid w:val="00515958"/>
    <w:rsid w:val="005162A9"/>
    <w:rsid w:val="00516353"/>
    <w:rsid w:val="0051640A"/>
    <w:rsid w:val="00516D69"/>
    <w:rsid w:val="00516EBD"/>
    <w:rsid w:val="00517105"/>
    <w:rsid w:val="005171C0"/>
    <w:rsid w:val="00517322"/>
    <w:rsid w:val="00517345"/>
    <w:rsid w:val="00517570"/>
    <w:rsid w:val="00520513"/>
    <w:rsid w:val="00520D10"/>
    <w:rsid w:val="0052180B"/>
    <w:rsid w:val="0052199E"/>
    <w:rsid w:val="00522036"/>
    <w:rsid w:val="005221B4"/>
    <w:rsid w:val="00522224"/>
    <w:rsid w:val="005232CF"/>
    <w:rsid w:val="00523340"/>
    <w:rsid w:val="005233A3"/>
    <w:rsid w:val="0052375F"/>
    <w:rsid w:val="00523A80"/>
    <w:rsid w:val="00523D63"/>
    <w:rsid w:val="00523EFE"/>
    <w:rsid w:val="00523F6F"/>
    <w:rsid w:val="00524224"/>
    <w:rsid w:val="005242BD"/>
    <w:rsid w:val="00524AC1"/>
    <w:rsid w:val="00524DC8"/>
    <w:rsid w:val="005252D9"/>
    <w:rsid w:val="005256E1"/>
    <w:rsid w:val="0052574B"/>
    <w:rsid w:val="00525D24"/>
    <w:rsid w:val="00525D47"/>
    <w:rsid w:val="00525E30"/>
    <w:rsid w:val="00525F0D"/>
    <w:rsid w:val="00526232"/>
    <w:rsid w:val="005263BA"/>
    <w:rsid w:val="00526446"/>
    <w:rsid w:val="0052665C"/>
    <w:rsid w:val="00526776"/>
    <w:rsid w:val="0052677A"/>
    <w:rsid w:val="00526C13"/>
    <w:rsid w:val="00526F57"/>
    <w:rsid w:val="005273D9"/>
    <w:rsid w:val="0052772A"/>
    <w:rsid w:val="00527EFC"/>
    <w:rsid w:val="00530105"/>
    <w:rsid w:val="00530524"/>
    <w:rsid w:val="00530A29"/>
    <w:rsid w:val="0053105E"/>
    <w:rsid w:val="005314F7"/>
    <w:rsid w:val="005319CB"/>
    <w:rsid w:val="00531BF7"/>
    <w:rsid w:val="005320D3"/>
    <w:rsid w:val="00532485"/>
    <w:rsid w:val="00532A8B"/>
    <w:rsid w:val="00532C75"/>
    <w:rsid w:val="00532E26"/>
    <w:rsid w:val="005332B5"/>
    <w:rsid w:val="005333C2"/>
    <w:rsid w:val="0053369F"/>
    <w:rsid w:val="00533EC9"/>
    <w:rsid w:val="005341C2"/>
    <w:rsid w:val="0053420D"/>
    <w:rsid w:val="00534579"/>
    <w:rsid w:val="00534906"/>
    <w:rsid w:val="00534F62"/>
    <w:rsid w:val="00535CBE"/>
    <w:rsid w:val="005361F2"/>
    <w:rsid w:val="005363B1"/>
    <w:rsid w:val="005366A6"/>
    <w:rsid w:val="00536BFA"/>
    <w:rsid w:val="0053725C"/>
    <w:rsid w:val="005373A6"/>
    <w:rsid w:val="005378A6"/>
    <w:rsid w:val="005378BE"/>
    <w:rsid w:val="00537AC2"/>
    <w:rsid w:val="00537C88"/>
    <w:rsid w:val="00537FF7"/>
    <w:rsid w:val="00540634"/>
    <w:rsid w:val="00540727"/>
    <w:rsid w:val="00540F8D"/>
    <w:rsid w:val="00541187"/>
    <w:rsid w:val="0054118F"/>
    <w:rsid w:val="0054179D"/>
    <w:rsid w:val="00541952"/>
    <w:rsid w:val="00541B1D"/>
    <w:rsid w:val="00541CD8"/>
    <w:rsid w:val="00541D60"/>
    <w:rsid w:val="00542670"/>
    <w:rsid w:val="00542761"/>
    <w:rsid w:val="00543060"/>
    <w:rsid w:val="00544357"/>
    <w:rsid w:val="0054449D"/>
    <w:rsid w:val="00544BE5"/>
    <w:rsid w:val="00544DFD"/>
    <w:rsid w:val="00545826"/>
    <w:rsid w:val="0054635F"/>
    <w:rsid w:val="0054659B"/>
    <w:rsid w:val="00546CCA"/>
    <w:rsid w:val="00546DAA"/>
    <w:rsid w:val="00546E20"/>
    <w:rsid w:val="00547039"/>
    <w:rsid w:val="005473E7"/>
    <w:rsid w:val="00547495"/>
    <w:rsid w:val="00547519"/>
    <w:rsid w:val="0054752B"/>
    <w:rsid w:val="00547919"/>
    <w:rsid w:val="005479EA"/>
    <w:rsid w:val="00547B3D"/>
    <w:rsid w:val="0055029A"/>
    <w:rsid w:val="005503C0"/>
    <w:rsid w:val="0055053F"/>
    <w:rsid w:val="00550D15"/>
    <w:rsid w:val="00551024"/>
    <w:rsid w:val="005510FC"/>
    <w:rsid w:val="005516C6"/>
    <w:rsid w:val="00551E9A"/>
    <w:rsid w:val="00552050"/>
    <w:rsid w:val="005526B0"/>
    <w:rsid w:val="0055282A"/>
    <w:rsid w:val="00552948"/>
    <w:rsid w:val="005530C0"/>
    <w:rsid w:val="00553426"/>
    <w:rsid w:val="00553E7E"/>
    <w:rsid w:val="005547AB"/>
    <w:rsid w:val="00554B28"/>
    <w:rsid w:val="00554CC2"/>
    <w:rsid w:val="00554F0F"/>
    <w:rsid w:val="0055516A"/>
    <w:rsid w:val="00555224"/>
    <w:rsid w:val="005555C2"/>
    <w:rsid w:val="005556D5"/>
    <w:rsid w:val="005558CA"/>
    <w:rsid w:val="00557178"/>
    <w:rsid w:val="005571B9"/>
    <w:rsid w:val="0055758B"/>
    <w:rsid w:val="00557715"/>
    <w:rsid w:val="00557C28"/>
    <w:rsid w:val="00560389"/>
    <w:rsid w:val="005603AF"/>
    <w:rsid w:val="005604BB"/>
    <w:rsid w:val="00560A1A"/>
    <w:rsid w:val="00560E86"/>
    <w:rsid w:val="005611EF"/>
    <w:rsid w:val="00561383"/>
    <w:rsid w:val="00561E39"/>
    <w:rsid w:val="005624B2"/>
    <w:rsid w:val="005625FF"/>
    <w:rsid w:val="0056263E"/>
    <w:rsid w:val="00562644"/>
    <w:rsid w:val="00562D4D"/>
    <w:rsid w:val="005634AE"/>
    <w:rsid w:val="00563F6E"/>
    <w:rsid w:val="005644CE"/>
    <w:rsid w:val="005645C7"/>
    <w:rsid w:val="005649EF"/>
    <w:rsid w:val="00564B16"/>
    <w:rsid w:val="00565115"/>
    <w:rsid w:val="0056513B"/>
    <w:rsid w:val="0056532E"/>
    <w:rsid w:val="00565687"/>
    <w:rsid w:val="005657B5"/>
    <w:rsid w:val="0056584B"/>
    <w:rsid w:val="00565AF4"/>
    <w:rsid w:val="00565C42"/>
    <w:rsid w:val="00565D9D"/>
    <w:rsid w:val="0056613B"/>
    <w:rsid w:val="0056666E"/>
    <w:rsid w:val="005666E6"/>
    <w:rsid w:val="005669C7"/>
    <w:rsid w:val="00566C31"/>
    <w:rsid w:val="00567017"/>
    <w:rsid w:val="00567628"/>
    <w:rsid w:val="0056764D"/>
    <w:rsid w:val="00567A33"/>
    <w:rsid w:val="00570024"/>
    <w:rsid w:val="00570126"/>
    <w:rsid w:val="0057026C"/>
    <w:rsid w:val="005702E2"/>
    <w:rsid w:val="00570310"/>
    <w:rsid w:val="00570360"/>
    <w:rsid w:val="00570579"/>
    <w:rsid w:val="00570636"/>
    <w:rsid w:val="00570AA5"/>
    <w:rsid w:val="00570E1E"/>
    <w:rsid w:val="005712CB"/>
    <w:rsid w:val="005719DD"/>
    <w:rsid w:val="00572216"/>
    <w:rsid w:val="005722C1"/>
    <w:rsid w:val="00572456"/>
    <w:rsid w:val="00572BFC"/>
    <w:rsid w:val="00573204"/>
    <w:rsid w:val="005732CA"/>
    <w:rsid w:val="005733FE"/>
    <w:rsid w:val="00573A99"/>
    <w:rsid w:val="00573AB7"/>
    <w:rsid w:val="00573E35"/>
    <w:rsid w:val="0057426E"/>
    <w:rsid w:val="00574A64"/>
    <w:rsid w:val="00574AB9"/>
    <w:rsid w:val="00574C47"/>
    <w:rsid w:val="00575124"/>
    <w:rsid w:val="00575161"/>
    <w:rsid w:val="005752C9"/>
    <w:rsid w:val="005753C6"/>
    <w:rsid w:val="005755F4"/>
    <w:rsid w:val="005757C8"/>
    <w:rsid w:val="005758A1"/>
    <w:rsid w:val="005758DF"/>
    <w:rsid w:val="0057693F"/>
    <w:rsid w:val="00577306"/>
    <w:rsid w:val="00577957"/>
    <w:rsid w:val="00577B1B"/>
    <w:rsid w:val="005804EE"/>
    <w:rsid w:val="00580567"/>
    <w:rsid w:val="00580740"/>
    <w:rsid w:val="00580A7A"/>
    <w:rsid w:val="00581505"/>
    <w:rsid w:val="00581B91"/>
    <w:rsid w:val="00582680"/>
    <w:rsid w:val="005827B4"/>
    <w:rsid w:val="00582C7B"/>
    <w:rsid w:val="00582D35"/>
    <w:rsid w:val="005831C4"/>
    <w:rsid w:val="00583425"/>
    <w:rsid w:val="00583683"/>
    <w:rsid w:val="00583B6B"/>
    <w:rsid w:val="00583D48"/>
    <w:rsid w:val="00583F3D"/>
    <w:rsid w:val="005844FD"/>
    <w:rsid w:val="00584D82"/>
    <w:rsid w:val="00585BE9"/>
    <w:rsid w:val="005867C2"/>
    <w:rsid w:val="00586A82"/>
    <w:rsid w:val="00586FF0"/>
    <w:rsid w:val="00587083"/>
    <w:rsid w:val="0058796C"/>
    <w:rsid w:val="00587AE0"/>
    <w:rsid w:val="00587AEC"/>
    <w:rsid w:val="00587B5F"/>
    <w:rsid w:val="00587B8B"/>
    <w:rsid w:val="0059013A"/>
    <w:rsid w:val="00590359"/>
    <w:rsid w:val="005903A8"/>
    <w:rsid w:val="0059040F"/>
    <w:rsid w:val="00590B8C"/>
    <w:rsid w:val="00591819"/>
    <w:rsid w:val="0059230A"/>
    <w:rsid w:val="00592478"/>
    <w:rsid w:val="0059292C"/>
    <w:rsid w:val="00593031"/>
    <w:rsid w:val="00593203"/>
    <w:rsid w:val="00593374"/>
    <w:rsid w:val="00593DA4"/>
    <w:rsid w:val="00594224"/>
    <w:rsid w:val="00594CB2"/>
    <w:rsid w:val="00595345"/>
    <w:rsid w:val="005954AF"/>
    <w:rsid w:val="00595582"/>
    <w:rsid w:val="00595645"/>
    <w:rsid w:val="00595BD5"/>
    <w:rsid w:val="00595DE1"/>
    <w:rsid w:val="00596A95"/>
    <w:rsid w:val="00596DD7"/>
    <w:rsid w:val="00597572"/>
    <w:rsid w:val="0059798A"/>
    <w:rsid w:val="00597B17"/>
    <w:rsid w:val="00597BDE"/>
    <w:rsid w:val="005A01D4"/>
    <w:rsid w:val="005A03FA"/>
    <w:rsid w:val="005A047A"/>
    <w:rsid w:val="005A07D0"/>
    <w:rsid w:val="005A0C81"/>
    <w:rsid w:val="005A17AB"/>
    <w:rsid w:val="005A18B5"/>
    <w:rsid w:val="005A19B0"/>
    <w:rsid w:val="005A1BC8"/>
    <w:rsid w:val="005A1BCA"/>
    <w:rsid w:val="005A220B"/>
    <w:rsid w:val="005A2EAF"/>
    <w:rsid w:val="005A3A22"/>
    <w:rsid w:val="005A3A55"/>
    <w:rsid w:val="005A3AB2"/>
    <w:rsid w:val="005A3C47"/>
    <w:rsid w:val="005A4130"/>
    <w:rsid w:val="005A41C8"/>
    <w:rsid w:val="005A46FD"/>
    <w:rsid w:val="005A4B84"/>
    <w:rsid w:val="005A4E02"/>
    <w:rsid w:val="005A4ED3"/>
    <w:rsid w:val="005A50FF"/>
    <w:rsid w:val="005A516D"/>
    <w:rsid w:val="005A5495"/>
    <w:rsid w:val="005A55CC"/>
    <w:rsid w:val="005A57C5"/>
    <w:rsid w:val="005A599F"/>
    <w:rsid w:val="005A5B59"/>
    <w:rsid w:val="005A6787"/>
    <w:rsid w:val="005A681B"/>
    <w:rsid w:val="005A69C4"/>
    <w:rsid w:val="005A6A8C"/>
    <w:rsid w:val="005A70E4"/>
    <w:rsid w:val="005B0AB8"/>
    <w:rsid w:val="005B0B24"/>
    <w:rsid w:val="005B0D48"/>
    <w:rsid w:val="005B18EC"/>
    <w:rsid w:val="005B19FD"/>
    <w:rsid w:val="005B1C07"/>
    <w:rsid w:val="005B1EC6"/>
    <w:rsid w:val="005B22DE"/>
    <w:rsid w:val="005B2566"/>
    <w:rsid w:val="005B2B92"/>
    <w:rsid w:val="005B2D8B"/>
    <w:rsid w:val="005B2F4F"/>
    <w:rsid w:val="005B349F"/>
    <w:rsid w:val="005B36E7"/>
    <w:rsid w:val="005B3819"/>
    <w:rsid w:val="005B38D0"/>
    <w:rsid w:val="005B3CB7"/>
    <w:rsid w:val="005B3D6C"/>
    <w:rsid w:val="005B4191"/>
    <w:rsid w:val="005B41AB"/>
    <w:rsid w:val="005B4A6F"/>
    <w:rsid w:val="005B4D15"/>
    <w:rsid w:val="005B4E2B"/>
    <w:rsid w:val="005B56A1"/>
    <w:rsid w:val="005B5AFE"/>
    <w:rsid w:val="005B5BA5"/>
    <w:rsid w:val="005B5CF7"/>
    <w:rsid w:val="005B667B"/>
    <w:rsid w:val="005B7073"/>
    <w:rsid w:val="005B7573"/>
    <w:rsid w:val="005C00F1"/>
    <w:rsid w:val="005C03A2"/>
    <w:rsid w:val="005C0A2C"/>
    <w:rsid w:val="005C0AC9"/>
    <w:rsid w:val="005C0DB4"/>
    <w:rsid w:val="005C1197"/>
    <w:rsid w:val="005C1C39"/>
    <w:rsid w:val="005C2035"/>
    <w:rsid w:val="005C206B"/>
    <w:rsid w:val="005C2286"/>
    <w:rsid w:val="005C26E2"/>
    <w:rsid w:val="005C2884"/>
    <w:rsid w:val="005C28C7"/>
    <w:rsid w:val="005C29CC"/>
    <w:rsid w:val="005C2D38"/>
    <w:rsid w:val="005C2DB2"/>
    <w:rsid w:val="005C3018"/>
    <w:rsid w:val="005C324B"/>
    <w:rsid w:val="005C3378"/>
    <w:rsid w:val="005C3794"/>
    <w:rsid w:val="005C3980"/>
    <w:rsid w:val="005C4092"/>
    <w:rsid w:val="005C4187"/>
    <w:rsid w:val="005C4438"/>
    <w:rsid w:val="005C4BFA"/>
    <w:rsid w:val="005C4D04"/>
    <w:rsid w:val="005C4E89"/>
    <w:rsid w:val="005C523A"/>
    <w:rsid w:val="005C56CE"/>
    <w:rsid w:val="005C57A8"/>
    <w:rsid w:val="005C5942"/>
    <w:rsid w:val="005C5DA7"/>
    <w:rsid w:val="005C63EA"/>
    <w:rsid w:val="005C6435"/>
    <w:rsid w:val="005C6545"/>
    <w:rsid w:val="005C66D9"/>
    <w:rsid w:val="005C68DD"/>
    <w:rsid w:val="005C6E26"/>
    <w:rsid w:val="005C7162"/>
    <w:rsid w:val="005C767B"/>
    <w:rsid w:val="005C7B39"/>
    <w:rsid w:val="005C7B60"/>
    <w:rsid w:val="005C7CCC"/>
    <w:rsid w:val="005C7FB3"/>
    <w:rsid w:val="005D01E1"/>
    <w:rsid w:val="005D0289"/>
    <w:rsid w:val="005D05E2"/>
    <w:rsid w:val="005D0852"/>
    <w:rsid w:val="005D0858"/>
    <w:rsid w:val="005D0C45"/>
    <w:rsid w:val="005D110A"/>
    <w:rsid w:val="005D1255"/>
    <w:rsid w:val="005D1294"/>
    <w:rsid w:val="005D157A"/>
    <w:rsid w:val="005D163B"/>
    <w:rsid w:val="005D168C"/>
    <w:rsid w:val="005D1D9D"/>
    <w:rsid w:val="005D1F6A"/>
    <w:rsid w:val="005D26CE"/>
    <w:rsid w:val="005D2B5B"/>
    <w:rsid w:val="005D2C09"/>
    <w:rsid w:val="005D30E7"/>
    <w:rsid w:val="005D3244"/>
    <w:rsid w:val="005D3527"/>
    <w:rsid w:val="005D355E"/>
    <w:rsid w:val="005D36FE"/>
    <w:rsid w:val="005D377C"/>
    <w:rsid w:val="005D390D"/>
    <w:rsid w:val="005D3ABF"/>
    <w:rsid w:val="005D3D04"/>
    <w:rsid w:val="005D3D56"/>
    <w:rsid w:val="005D3E4D"/>
    <w:rsid w:val="005D3F5D"/>
    <w:rsid w:val="005D40EC"/>
    <w:rsid w:val="005D43BB"/>
    <w:rsid w:val="005D46CD"/>
    <w:rsid w:val="005D4B7B"/>
    <w:rsid w:val="005D51E8"/>
    <w:rsid w:val="005D5525"/>
    <w:rsid w:val="005D55C1"/>
    <w:rsid w:val="005D58A2"/>
    <w:rsid w:val="005D5E66"/>
    <w:rsid w:val="005D60FB"/>
    <w:rsid w:val="005D616E"/>
    <w:rsid w:val="005D617C"/>
    <w:rsid w:val="005D6DBA"/>
    <w:rsid w:val="005D71D6"/>
    <w:rsid w:val="005D7C0C"/>
    <w:rsid w:val="005D7CC0"/>
    <w:rsid w:val="005D7E47"/>
    <w:rsid w:val="005E0F5B"/>
    <w:rsid w:val="005E1EB7"/>
    <w:rsid w:val="005E1FAB"/>
    <w:rsid w:val="005E1FD2"/>
    <w:rsid w:val="005E1FE7"/>
    <w:rsid w:val="005E2934"/>
    <w:rsid w:val="005E2B27"/>
    <w:rsid w:val="005E2B36"/>
    <w:rsid w:val="005E32D0"/>
    <w:rsid w:val="005E3DBE"/>
    <w:rsid w:val="005E40BC"/>
    <w:rsid w:val="005E46B7"/>
    <w:rsid w:val="005E48CB"/>
    <w:rsid w:val="005E4919"/>
    <w:rsid w:val="005E4B15"/>
    <w:rsid w:val="005E4BC9"/>
    <w:rsid w:val="005E56DD"/>
    <w:rsid w:val="005E5856"/>
    <w:rsid w:val="005E5870"/>
    <w:rsid w:val="005E5BB3"/>
    <w:rsid w:val="005E5BDF"/>
    <w:rsid w:val="005E5CC4"/>
    <w:rsid w:val="005E644B"/>
    <w:rsid w:val="005E6DFC"/>
    <w:rsid w:val="005E701C"/>
    <w:rsid w:val="005E733A"/>
    <w:rsid w:val="005E7484"/>
    <w:rsid w:val="005E76CD"/>
    <w:rsid w:val="005E7BC7"/>
    <w:rsid w:val="005F0065"/>
    <w:rsid w:val="005F0407"/>
    <w:rsid w:val="005F04F1"/>
    <w:rsid w:val="005F0668"/>
    <w:rsid w:val="005F06D1"/>
    <w:rsid w:val="005F08C2"/>
    <w:rsid w:val="005F0BBC"/>
    <w:rsid w:val="005F0D97"/>
    <w:rsid w:val="005F159C"/>
    <w:rsid w:val="005F172C"/>
    <w:rsid w:val="005F1816"/>
    <w:rsid w:val="005F1D29"/>
    <w:rsid w:val="005F1F36"/>
    <w:rsid w:val="005F2063"/>
    <w:rsid w:val="005F20FE"/>
    <w:rsid w:val="005F247C"/>
    <w:rsid w:val="005F258B"/>
    <w:rsid w:val="005F2AD0"/>
    <w:rsid w:val="005F2ADD"/>
    <w:rsid w:val="005F2BD5"/>
    <w:rsid w:val="005F2D28"/>
    <w:rsid w:val="005F3154"/>
    <w:rsid w:val="005F33FD"/>
    <w:rsid w:val="005F34E2"/>
    <w:rsid w:val="005F3A9D"/>
    <w:rsid w:val="005F3CCC"/>
    <w:rsid w:val="005F4018"/>
    <w:rsid w:val="005F4083"/>
    <w:rsid w:val="005F409F"/>
    <w:rsid w:val="005F4125"/>
    <w:rsid w:val="005F44BA"/>
    <w:rsid w:val="005F466B"/>
    <w:rsid w:val="005F4EA5"/>
    <w:rsid w:val="005F4F86"/>
    <w:rsid w:val="005F553C"/>
    <w:rsid w:val="005F562B"/>
    <w:rsid w:val="005F5976"/>
    <w:rsid w:val="005F5BCA"/>
    <w:rsid w:val="005F6397"/>
    <w:rsid w:val="005F64C1"/>
    <w:rsid w:val="005F6799"/>
    <w:rsid w:val="005F699D"/>
    <w:rsid w:val="005F6AA4"/>
    <w:rsid w:val="005F6B9D"/>
    <w:rsid w:val="005F7371"/>
    <w:rsid w:val="005F7529"/>
    <w:rsid w:val="005F7988"/>
    <w:rsid w:val="005F79EF"/>
    <w:rsid w:val="006006F3"/>
    <w:rsid w:val="00600A88"/>
    <w:rsid w:val="00600CF4"/>
    <w:rsid w:val="00601359"/>
    <w:rsid w:val="006014D5"/>
    <w:rsid w:val="006015F2"/>
    <w:rsid w:val="00601FF8"/>
    <w:rsid w:val="006021D3"/>
    <w:rsid w:val="00602221"/>
    <w:rsid w:val="006023F4"/>
    <w:rsid w:val="00602857"/>
    <w:rsid w:val="006029A7"/>
    <w:rsid w:val="00602B8F"/>
    <w:rsid w:val="00602DC1"/>
    <w:rsid w:val="00602EC0"/>
    <w:rsid w:val="0060322F"/>
    <w:rsid w:val="006038A8"/>
    <w:rsid w:val="00603AD4"/>
    <w:rsid w:val="00603DF0"/>
    <w:rsid w:val="00603F1A"/>
    <w:rsid w:val="00603FC1"/>
    <w:rsid w:val="006040AB"/>
    <w:rsid w:val="006043A6"/>
    <w:rsid w:val="00604C80"/>
    <w:rsid w:val="00605240"/>
    <w:rsid w:val="006053E4"/>
    <w:rsid w:val="00605449"/>
    <w:rsid w:val="006056FD"/>
    <w:rsid w:val="0060570E"/>
    <w:rsid w:val="006057E2"/>
    <w:rsid w:val="00605969"/>
    <w:rsid w:val="00605BA6"/>
    <w:rsid w:val="00605D13"/>
    <w:rsid w:val="00605DA6"/>
    <w:rsid w:val="0060648B"/>
    <w:rsid w:val="006064DE"/>
    <w:rsid w:val="006065A4"/>
    <w:rsid w:val="00606B28"/>
    <w:rsid w:val="00606BD1"/>
    <w:rsid w:val="00607086"/>
    <w:rsid w:val="00610282"/>
    <w:rsid w:val="006111C4"/>
    <w:rsid w:val="0061155A"/>
    <w:rsid w:val="006115AC"/>
    <w:rsid w:val="006115D8"/>
    <w:rsid w:val="00611E58"/>
    <w:rsid w:val="00611F83"/>
    <w:rsid w:val="00612EF3"/>
    <w:rsid w:val="00612FD7"/>
    <w:rsid w:val="00613473"/>
    <w:rsid w:val="006136ED"/>
    <w:rsid w:val="0061379B"/>
    <w:rsid w:val="00613BCB"/>
    <w:rsid w:val="006144AB"/>
    <w:rsid w:val="006146CE"/>
    <w:rsid w:val="00614C25"/>
    <w:rsid w:val="006154B5"/>
    <w:rsid w:val="0061568A"/>
    <w:rsid w:val="006157FA"/>
    <w:rsid w:val="00615888"/>
    <w:rsid w:val="006159A8"/>
    <w:rsid w:val="00615D1C"/>
    <w:rsid w:val="00615DF0"/>
    <w:rsid w:val="006163FF"/>
    <w:rsid w:val="00616BA3"/>
    <w:rsid w:val="00616D3F"/>
    <w:rsid w:val="00616FE1"/>
    <w:rsid w:val="00617231"/>
    <w:rsid w:val="006172A7"/>
    <w:rsid w:val="00617AF7"/>
    <w:rsid w:val="00617ECE"/>
    <w:rsid w:val="00620495"/>
    <w:rsid w:val="006205B5"/>
    <w:rsid w:val="00620A39"/>
    <w:rsid w:val="006212DF"/>
    <w:rsid w:val="006212FD"/>
    <w:rsid w:val="006213BE"/>
    <w:rsid w:val="0062169B"/>
    <w:rsid w:val="00622A86"/>
    <w:rsid w:val="00622AB0"/>
    <w:rsid w:val="00622D87"/>
    <w:rsid w:val="00622DBB"/>
    <w:rsid w:val="006232BE"/>
    <w:rsid w:val="006232E3"/>
    <w:rsid w:val="00623356"/>
    <w:rsid w:val="00623503"/>
    <w:rsid w:val="00623D55"/>
    <w:rsid w:val="00624467"/>
    <w:rsid w:val="0062463E"/>
    <w:rsid w:val="0062498B"/>
    <w:rsid w:val="00624A87"/>
    <w:rsid w:val="00624F66"/>
    <w:rsid w:val="0062524D"/>
    <w:rsid w:val="006253EB"/>
    <w:rsid w:val="006254F3"/>
    <w:rsid w:val="00625518"/>
    <w:rsid w:val="006257BD"/>
    <w:rsid w:val="00626373"/>
    <w:rsid w:val="00626890"/>
    <w:rsid w:val="00626D54"/>
    <w:rsid w:val="00627213"/>
    <w:rsid w:val="00627602"/>
    <w:rsid w:val="006276B4"/>
    <w:rsid w:val="006278E9"/>
    <w:rsid w:val="00627BD9"/>
    <w:rsid w:val="00627EB9"/>
    <w:rsid w:val="00627F12"/>
    <w:rsid w:val="00627F6C"/>
    <w:rsid w:val="00630132"/>
    <w:rsid w:val="00630478"/>
    <w:rsid w:val="00630964"/>
    <w:rsid w:val="00630A53"/>
    <w:rsid w:val="00630D08"/>
    <w:rsid w:val="00630D92"/>
    <w:rsid w:val="00631530"/>
    <w:rsid w:val="0063159D"/>
    <w:rsid w:val="006315E4"/>
    <w:rsid w:val="00631DAF"/>
    <w:rsid w:val="00631DE9"/>
    <w:rsid w:val="00632BF8"/>
    <w:rsid w:val="00633190"/>
    <w:rsid w:val="0063320B"/>
    <w:rsid w:val="00633F6A"/>
    <w:rsid w:val="00634013"/>
    <w:rsid w:val="0063421E"/>
    <w:rsid w:val="0063427E"/>
    <w:rsid w:val="006343A4"/>
    <w:rsid w:val="0063448B"/>
    <w:rsid w:val="00634FFF"/>
    <w:rsid w:val="0063501E"/>
    <w:rsid w:val="0063512C"/>
    <w:rsid w:val="00635251"/>
    <w:rsid w:val="00635281"/>
    <w:rsid w:val="00635958"/>
    <w:rsid w:val="00635BB0"/>
    <w:rsid w:val="006362C8"/>
    <w:rsid w:val="006364FC"/>
    <w:rsid w:val="0063668C"/>
    <w:rsid w:val="006368B7"/>
    <w:rsid w:val="00636C97"/>
    <w:rsid w:val="0063723C"/>
    <w:rsid w:val="00637522"/>
    <w:rsid w:val="006376B7"/>
    <w:rsid w:val="00637769"/>
    <w:rsid w:val="00637E0A"/>
    <w:rsid w:val="0064003B"/>
    <w:rsid w:val="0064026E"/>
    <w:rsid w:val="00640BCB"/>
    <w:rsid w:val="00640D93"/>
    <w:rsid w:val="00640DEE"/>
    <w:rsid w:val="00640F0C"/>
    <w:rsid w:val="00640FC4"/>
    <w:rsid w:val="00641CA0"/>
    <w:rsid w:val="00641E7C"/>
    <w:rsid w:val="006423A0"/>
    <w:rsid w:val="0064245B"/>
    <w:rsid w:val="006426EC"/>
    <w:rsid w:val="0064286B"/>
    <w:rsid w:val="00642A03"/>
    <w:rsid w:val="00642AFB"/>
    <w:rsid w:val="00642E43"/>
    <w:rsid w:val="00642FFF"/>
    <w:rsid w:val="0064349B"/>
    <w:rsid w:val="00643594"/>
    <w:rsid w:val="0064373C"/>
    <w:rsid w:val="00643747"/>
    <w:rsid w:val="00643766"/>
    <w:rsid w:val="00643C46"/>
    <w:rsid w:val="00643C65"/>
    <w:rsid w:val="0064452B"/>
    <w:rsid w:val="006445AE"/>
    <w:rsid w:val="00644642"/>
    <w:rsid w:val="006448B9"/>
    <w:rsid w:val="00644936"/>
    <w:rsid w:val="00644CBB"/>
    <w:rsid w:val="00644F14"/>
    <w:rsid w:val="00645044"/>
    <w:rsid w:val="0064519D"/>
    <w:rsid w:val="006451D3"/>
    <w:rsid w:val="00645505"/>
    <w:rsid w:val="006456E6"/>
    <w:rsid w:val="00645AD7"/>
    <w:rsid w:val="00645E6B"/>
    <w:rsid w:val="00646287"/>
    <w:rsid w:val="0064631E"/>
    <w:rsid w:val="0064633E"/>
    <w:rsid w:val="00646F96"/>
    <w:rsid w:val="00647614"/>
    <w:rsid w:val="006476E3"/>
    <w:rsid w:val="00647857"/>
    <w:rsid w:val="00647C29"/>
    <w:rsid w:val="00647C48"/>
    <w:rsid w:val="006505CC"/>
    <w:rsid w:val="00650CDD"/>
    <w:rsid w:val="00650EB5"/>
    <w:rsid w:val="00650F4B"/>
    <w:rsid w:val="00651024"/>
    <w:rsid w:val="00651191"/>
    <w:rsid w:val="006511B4"/>
    <w:rsid w:val="00651484"/>
    <w:rsid w:val="00651656"/>
    <w:rsid w:val="0065194F"/>
    <w:rsid w:val="00651B67"/>
    <w:rsid w:val="006523B9"/>
    <w:rsid w:val="0065240A"/>
    <w:rsid w:val="0065255A"/>
    <w:rsid w:val="006525F4"/>
    <w:rsid w:val="0065279B"/>
    <w:rsid w:val="00652BBA"/>
    <w:rsid w:val="00652D0A"/>
    <w:rsid w:val="00652D61"/>
    <w:rsid w:val="00653408"/>
    <w:rsid w:val="006534CD"/>
    <w:rsid w:val="00653B75"/>
    <w:rsid w:val="00653C7B"/>
    <w:rsid w:val="0065446E"/>
    <w:rsid w:val="00654C8E"/>
    <w:rsid w:val="00654F1F"/>
    <w:rsid w:val="006557A2"/>
    <w:rsid w:val="00655AA0"/>
    <w:rsid w:val="00656088"/>
    <w:rsid w:val="00656106"/>
    <w:rsid w:val="006566DC"/>
    <w:rsid w:val="00656915"/>
    <w:rsid w:val="00656B0D"/>
    <w:rsid w:val="00656CFC"/>
    <w:rsid w:val="00656FC1"/>
    <w:rsid w:val="00656FDE"/>
    <w:rsid w:val="006571D6"/>
    <w:rsid w:val="006572C3"/>
    <w:rsid w:val="006575DC"/>
    <w:rsid w:val="006579B3"/>
    <w:rsid w:val="00657AB2"/>
    <w:rsid w:val="00657CF0"/>
    <w:rsid w:val="0066000B"/>
    <w:rsid w:val="0066027B"/>
    <w:rsid w:val="0066032C"/>
    <w:rsid w:val="006603D6"/>
    <w:rsid w:val="00660540"/>
    <w:rsid w:val="00660624"/>
    <w:rsid w:val="006609DE"/>
    <w:rsid w:val="00660AD8"/>
    <w:rsid w:val="00660D04"/>
    <w:rsid w:val="00660D3B"/>
    <w:rsid w:val="00660FF2"/>
    <w:rsid w:val="006610AA"/>
    <w:rsid w:val="0066138F"/>
    <w:rsid w:val="006619A0"/>
    <w:rsid w:val="00661BA7"/>
    <w:rsid w:val="00661D40"/>
    <w:rsid w:val="00661DFD"/>
    <w:rsid w:val="00662125"/>
    <w:rsid w:val="0066229A"/>
    <w:rsid w:val="006628A2"/>
    <w:rsid w:val="00662968"/>
    <w:rsid w:val="006630A0"/>
    <w:rsid w:val="006635B3"/>
    <w:rsid w:val="006639E8"/>
    <w:rsid w:val="00663B29"/>
    <w:rsid w:val="00664117"/>
    <w:rsid w:val="00664505"/>
    <w:rsid w:val="00664633"/>
    <w:rsid w:val="006648C7"/>
    <w:rsid w:val="006649A2"/>
    <w:rsid w:val="00664BAC"/>
    <w:rsid w:val="00664D8A"/>
    <w:rsid w:val="00664F3D"/>
    <w:rsid w:val="00665F1E"/>
    <w:rsid w:val="006662D7"/>
    <w:rsid w:val="006663A9"/>
    <w:rsid w:val="006668E5"/>
    <w:rsid w:val="00666EF0"/>
    <w:rsid w:val="0066728A"/>
    <w:rsid w:val="00667382"/>
    <w:rsid w:val="006673BD"/>
    <w:rsid w:val="006677EA"/>
    <w:rsid w:val="006679C1"/>
    <w:rsid w:val="00667CAB"/>
    <w:rsid w:val="006701F9"/>
    <w:rsid w:val="00670263"/>
    <w:rsid w:val="00670401"/>
    <w:rsid w:val="00670628"/>
    <w:rsid w:val="00670999"/>
    <w:rsid w:val="00670CFC"/>
    <w:rsid w:val="00670E24"/>
    <w:rsid w:val="006712E2"/>
    <w:rsid w:val="00671674"/>
    <w:rsid w:val="00671C61"/>
    <w:rsid w:val="0067213D"/>
    <w:rsid w:val="00672407"/>
    <w:rsid w:val="006725B7"/>
    <w:rsid w:val="00672813"/>
    <w:rsid w:val="00672828"/>
    <w:rsid w:val="00672F08"/>
    <w:rsid w:val="0067306A"/>
    <w:rsid w:val="00673153"/>
    <w:rsid w:val="006732ED"/>
    <w:rsid w:val="00673CCD"/>
    <w:rsid w:val="006747A3"/>
    <w:rsid w:val="006749A8"/>
    <w:rsid w:val="006749F6"/>
    <w:rsid w:val="00674D9C"/>
    <w:rsid w:val="006753AB"/>
    <w:rsid w:val="0067547E"/>
    <w:rsid w:val="00675CA0"/>
    <w:rsid w:val="00675DAC"/>
    <w:rsid w:val="0067672D"/>
    <w:rsid w:val="00676AA1"/>
    <w:rsid w:val="00676EAC"/>
    <w:rsid w:val="00677275"/>
    <w:rsid w:val="0067770C"/>
    <w:rsid w:val="00677B58"/>
    <w:rsid w:val="00677F28"/>
    <w:rsid w:val="00680CE4"/>
    <w:rsid w:val="00680FA1"/>
    <w:rsid w:val="00680FB0"/>
    <w:rsid w:val="00680FE0"/>
    <w:rsid w:val="0068110B"/>
    <w:rsid w:val="006819C8"/>
    <w:rsid w:val="00681C77"/>
    <w:rsid w:val="00681D53"/>
    <w:rsid w:val="006821C0"/>
    <w:rsid w:val="00682451"/>
    <w:rsid w:val="00683716"/>
    <w:rsid w:val="00683D21"/>
    <w:rsid w:val="0068457B"/>
    <w:rsid w:val="00684B07"/>
    <w:rsid w:val="00684C9D"/>
    <w:rsid w:val="00684D48"/>
    <w:rsid w:val="00684ED6"/>
    <w:rsid w:val="00684F38"/>
    <w:rsid w:val="006854CF"/>
    <w:rsid w:val="006855BB"/>
    <w:rsid w:val="006856A2"/>
    <w:rsid w:val="00685AEB"/>
    <w:rsid w:val="00685CF8"/>
    <w:rsid w:val="00686231"/>
    <w:rsid w:val="00686642"/>
    <w:rsid w:val="006866C3"/>
    <w:rsid w:val="006869EA"/>
    <w:rsid w:val="00686A78"/>
    <w:rsid w:val="00686B13"/>
    <w:rsid w:val="00686EA7"/>
    <w:rsid w:val="00687187"/>
    <w:rsid w:val="0068718E"/>
    <w:rsid w:val="006873BE"/>
    <w:rsid w:val="0068785C"/>
    <w:rsid w:val="006879AF"/>
    <w:rsid w:val="006879EC"/>
    <w:rsid w:val="006903F5"/>
    <w:rsid w:val="00690B92"/>
    <w:rsid w:val="00690EAC"/>
    <w:rsid w:val="00691052"/>
    <w:rsid w:val="006910D9"/>
    <w:rsid w:val="006912C5"/>
    <w:rsid w:val="00691330"/>
    <w:rsid w:val="00691422"/>
    <w:rsid w:val="00691723"/>
    <w:rsid w:val="006917E7"/>
    <w:rsid w:val="00691DAB"/>
    <w:rsid w:val="00691E7E"/>
    <w:rsid w:val="00692074"/>
    <w:rsid w:val="006922AE"/>
    <w:rsid w:val="006922CC"/>
    <w:rsid w:val="00692610"/>
    <w:rsid w:val="006926D6"/>
    <w:rsid w:val="00692AFC"/>
    <w:rsid w:val="00693950"/>
    <w:rsid w:val="00693A55"/>
    <w:rsid w:val="00693BCE"/>
    <w:rsid w:val="00693F6C"/>
    <w:rsid w:val="006943E4"/>
    <w:rsid w:val="006946E8"/>
    <w:rsid w:val="00694AF4"/>
    <w:rsid w:val="0069531B"/>
    <w:rsid w:val="00695737"/>
    <w:rsid w:val="00695803"/>
    <w:rsid w:val="00695AAB"/>
    <w:rsid w:val="00695C42"/>
    <w:rsid w:val="00695DFC"/>
    <w:rsid w:val="00695FDB"/>
    <w:rsid w:val="006965C1"/>
    <w:rsid w:val="0069677C"/>
    <w:rsid w:val="006969AC"/>
    <w:rsid w:val="00696B46"/>
    <w:rsid w:val="006973F7"/>
    <w:rsid w:val="00697715"/>
    <w:rsid w:val="00697A10"/>
    <w:rsid w:val="00697EFD"/>
    <w:rsid w:val="006A0229"/>
    <w:rsid w:val="006A0392"/>
    <w:rsid w:val="006A06A9"/>
    <w:rsid w:val="006A0CAF"/>
    <w:rsid w:val="006A1430"/>
    <w:rsid w:val="006A1544"/>
    <w:rsid w:val="006A15AC"/>
    <w:rsid w:val="006A1CA9"/>
    <w:rsid w:val="006A1FEA"/>
    <w:rsid w:val="006A2A9C"/>
    <w:rsid w:val="006A2FE8"/>
    <w:rsid w:val="006A3108"/>
    <w:rsid w:val="006A3202"/>
    <w:rsid w:val="006A3369"/>
    <w:rsid w:val="006A38B9"/>
    <w:rsid w:val="006A3F3B"/>
    <w:rsid w:val="006A3FA7"/>
    <w:rsid w:val="006A43D8"/>
    <w:rsid w:val="006A46DD"/>
    <w:rsid w:val="006A485F"/>
    <w:rsid w:val="006A4922"/>
    <w:rsid w:val="006A4B30"/>
    <w:rsid w:val="006A5194"/>
    <w:rsid w:val="006A59A9"/>
    <w:rsid w:val="006A5AF6"/>
    <w:rsid w:val="006A5F80"/>
    <w:rsid w:val="006A6BC2"/>
    <w:rsid w:val="006A7660"/>
    <w:rsid w:val="006A76CA"/>
    <w:rsid w:val="006A7940"/>
    <w:rsid w:val="006A7966"/>
    <w:rsid w:val="006A7DB4"/>
    <w:rsid w:val="006B00A6"/>
    <w:rsid w:val="006B030C"/>
    <w:rsid w:val="006B0912"/>
    <w:rsid w:val="006B0C62"/>
    <w:rsid w:val="006B1156"/>
    <w:rsid w:val="006B1CB1"/>
    <w:rsid w:val="006B20D9"/>
    <w:rsid w:val="006B29C5"/>
    <w:rsid w:val="006B3096"/>
    <w:rsid w:val="006B30D9"/>
    <w:rsid w:val="006B36E4"/>
    <w:rsid w:val="006B3718"/>
    <w:rsid w:val="006B3AED"/>
    <w:rsid w:val="006B3E2B"/>
    <w:rsid w:val="006B4159"/>
    <w:rsid w:val="006B4325"/>
    <w:rsid w:val="006B4963"/>
    <w:rsid w:val="006B4B3C"/>
    <w:rsid w:val="006B4E11"/>
    <w:rsid w:val="006B523E"/>
    <w:rsid w:val="006B55D1"/>
    <w:rsid w:val="006B57D4"/>
    <w:rsid w:val="006B57D7"/>
    <w:rsid w:val="006B584E"/>
    <w:rsid w:val="006B59ED"/>
    <w:rsid w:val="006B6535"/>
    <w:rsid w:val="006B6BF3"/>
    <w:rsid w:val="006B6D63"/>
    <w:rsid w:val="006B6F2C"/>
    <w:rsid w:val="006B72A8"/>
    <w:rsid w:val="006B7A30"/>
    <w:rsid w:val="006C0072"/>
    <w:rsid w:val="006C0400"/>
    <w:rsid w:val="006C0AD7"/>
    <w:rsid w:val="006C0C4C"/>
    <w:rsid w:val="006C0F07"/>
    <w:rsid w:val="006C146E"/>
    <w:rsid w:val="006C1550"/>
    <w:rsid w:val="006C1798"/>
    <w:rsid w:val="006C1871"/>
    <w:rsid w:val="006C1B3A"/>
    <w:rsid w:val="006C1DDA"/>
    <w:rsid w:val="006C1FE5"/>
    <w:rsid w:val="006C212B"/>
    <w:rsid w:val="006C212F"/>
    <w:rsid w:val="006C214E"/>
    <w:rsid w:val="006C230A"/>
    <w:rsid w:val="006C2747"/>
    <w:rsid w:val="006C27CF"/>
    <w:rsid w:val="006C29F0"/>
    <w:rsid w:val="006C2DEC"/>
    <w:rsid w:val="006C322E"/>
    <w:rsid w:val="006C3361"/>
    <w:rsid w:val="006C35A7"/>
    <w:rsid w:val="006C389F"/>
    <w:rsid w:val="006C3D92"/>
    <w:rsid w:val="006C3ED4"/>
    <w:rsid w:val="006C4136"/>
    <w:rsid w:val="006C45E2"/>
    <w:rsid w:val="006C4615"/>
    <w:rsid w:val="006C462F"/>
    <w:rsid w:val="006C491F"/>
    <w:rsid w:val="006C4984"/>
    <w:rsid w:val="006C4EBB"/>
    <w:rsid w:val="006C5515"/>
    <w:rsid w:val="006C5520"/>
    <w:rsid w:val="006C554C"/>
    <w:rsid w:val="006C5ACB"/>
    <w:rsid w:val="006C5BD2"/>
    <w:rsid w:val="006C5C36"/>
    <w:rsid w:val="006C5DE8"/>
    <w:rsid w:val="006C5F15"/>
    <w:rsid w:val="006C6D5F"/>
    <w:rsid w:val="006C6F77"/>
    <w:rsid w:val="006C7480"/>
    <w:rsid w:val="006C79E9"/>
    <w:rsid w:val="006C7EC5"/>
    <w:rsid w:val="006D0338"/>
    <w:rsid w:val="006D0639"/>
    <w:rsid w:val="006D11B4"/>
    <w:rsid w:val="006D190A"/>
    <w:rsid w:val="006D1A2B"/>
    <w:rsid w:val="006D1D07"/>
    <w:rsid w:val="006D2035"/>
    <w:rsid w:val="006D2602"/>
    <w:rsid w:val="006D26A4"/>
    <w:rsid w:val="006D2793"/>
    <w:rsid w:val="006D2C7B"/>
    <w:rsid w:val="006D2EAA"/>
    <w:rsid w:val="006D373A"/>
    <w:rsid w:val="006D3BAA"/>
    <w:rsid w:val="006D3D6B"/>
    <w:rsid w:val="006D3E27"/>
    <w:rsid w:val="006D3E45"/>
    <w:rsid w:val="006D3E73"/>
    <w:rsid w:val="006D4265"/>
    <w:rsid w:val="006D43F9"/>
    <w:rsid w:val="006D466C"/>
    <w:rsid w:val="006D4A36"/>
    <w:rsid w:val="006D4CAE"/>
    <w:rsid w:val="006D55CB"/>
    <w:rsid w:val="006D574D"/>
    <w:rsid w:val="006D5B9E"/>
    <w:rsid w:val="006D6451"/>
    <w:rsid w:val="006D674F"/>
    <w:rsid w:val="006D7142"/>
    <w:rsid w:val="006D7558"/>
    <w:rsid w:val="006D758C"/>
    <w:rsid w:val="006D7770"/>
    <w:rsid w:val="006D7B7C"/>
    <w:rsid w:val="006D7E3D"/>
    <w:rsid w:val="006E00D3"/>
    <w:rsid w:val="006E0375"/>
    <w:rsid w:val="006E069A"/>
    <w:rsid w:val="006E0741"/>
    <w:rsid w:val="006E0980"/>
    <w:rsid w:val="006E0DF1"/>
    <w:rsid w:val="006E12CF"/>
    <w:rsid w:val="006E149C"/>
    <w:rsid w:val="006E15A1"/>
    <w:rsid w:val="006E1621"/>
    <w:rsid w:val="006E1A9D"/>
    <w:rsid w:val="006E1B47"/>
    <w:rsid w:val="006E1DDF"/>
    <w:rsid w:val="006E1E24"/>
    <w:rsid w:val="006E1FD2"/>
    <w:rsid w:val="006E205E"/>
    <w:rsid w:val="006E22EF"/>
    <w:rsid w:val="006E30E5"/>
    <w:rsid w:val="006E3264"/>
    <w:rsid w:val="006E32EA"/>
    <w:rsid w:val="006E33AA"/>
    <w:rsid w:val="006E361A"/>
    <w:rsid w:val="006E3B74"/>
    <w:rsid w:val="006E4020"/>
    <w:rsid w:val="006E4638"/>
    <w:rsid w:val="006E4724"/>
    <w:rsid w:val="006E4906"/>
    <w:rsid w:val="006E4D26"/>
    <w:rsid w:val="006E50DD"/>
    <w:rsid w:val="006E55F7"/>
    <w:rsid w:val="006E5927"/>
    <w:rsid w:val="006E6100"/>
    <w:rsid w:val="006E6173"/>
    <w:rsid w:val="006E61B3"/>
    <w:rsid w:val="006E6500"/>
    <w:rsid w:val="006E6698"/>
    <w:rsid w:val="006E68AE"/>
    <w:rsid w:val="006E6D7C"/>
    <w:rsid w:val="006E72AD"/>
    <w:rsid w:val="006E735B"/>
    <w:rsid w:val="006E775E"/>
    <w:rsid w:val="006E7CD4"/>
    <w:rsid w:val="006F057F"/>
    <w:rsid w:val="006F086C"/>
    <w:rsid w:val="006F0A88"/>
    <w:rsid w:val="006F0D25"/>
    <w:rsid w:val="006F1063"/>
    <w:rsid w:val="006F1422"/>
    <w:rsid w:val="006F1535"/>
    <w:rsid w:val="006F171B"/>
    <w:rsid w:val="006F19C5"/>
    <w:rsid w:val="006F2423"/>
    <w:rsid w:val="006F25A6"/>
    <w:rsid w:val="006F2661"/>
    <w:rsid w:val="006F2AC2"/>
    <w:rsid w:val="006F2AE1"/>
    <w:rsid w:val="006F2C50"/>
    <w:rsid w:val="006F30DC"/>
    <w:rsid w:val="006F3262"/>
    <w:rsid w:val="006F3320"/>
    <w:rsid w:val="006F3366"/>
    <w:rsid w:val="006F3A16"/>
    <w:rsid w:val="006F3B44"/>
    <w:rsid w:val="006F3B7B"/>
    <w:rsid w:val="006F3D3C"/>
    <w:rsid w:val="006F3F94"/>
    <w:rsid w:val="006F43C8"/>
    <w:rsid w:val="006F4766"/>
    <w:rsid w:val="006F4DF0"/>
    <w:rsid w:val="006F4EBA"/>
    <w:rsid w:val="006F5729"/>
    <w:rsid w:val="006F60E6"/>
    <w:rsid w:val="006F6826"/>
    <w:rsid w:val="006F686A"/>
    <w:rsid w:val="006F6B86"/>
    <w:rsid w:val="006F6B8A"/>
    <w:rsid w:val="006F6CF0"/>
    <w:rsid w:val="006F71AA"/>
    <w:rsid w:val="006F75D8"/>
    <w:rsid w:val="006F7B1B"/>
    <w:rsid w:val="006F7EDB"/>
    <w:rsid w:val="0070000E"/>
    <w:rsid w:val="0070001E"/>
    <w:rsid w:val="0070079F"/>
    <w:rsid w:val="00700BCA"/>
    <w:rsid w:val="00700FC3"/>
    <w:rsid w:val="007010C7"/>
    <w:rsid w:val="007011FE"/>
    <w:rsid w:val="00701241"/>
    <w:rsid w:val="007012EB"/>
    <w:rsid w:val="00701AAA"/>
    <w:rsid w:val="00701DDC"/>
    <w:rsid w:val="00702126"/>
    <w:rsid w:val="007023CC"/>
    <w:rsid w:val="007029FD"/>
    <w:rsid w:val="00703D45"/>
    <w:rsid w:val="007043CF"/>
    <w:rsid w:val="00704765"/>
    <w:rsid w:val="00704903"/>
    <w:rsid w:val="00704A7A"/>
    <w:rsid w:val="00704CD5"/>
    <w:rsid w:val="00704EBE"/>
    <w:rsid w:val="00704FA9"/>
    <w:rsid w:val="007053E8"/>
    <w:rsid w:val="007056AC"/>
    <w:rsid w:val="00705711"/>
    <w:rsid w:val="007058B3"/>
    <w:rsid w:val="00705B9A"/>
    <w:rsid w:val="0070606D"/>
    <w:rsid w:val="0070631C"/>
    <w:rsid w:val="007068BB"/>
    <w:rsid w:val="0070693F"/>
    <w:rsid w:val="00706961"/>
    <w:rsid w:val="00706ABF"/>
    <w:rsid w:val="00706B90"/>
    <w:rsid w:val="007073FE"/>
    <w:rsid w:val="007075A4"/>
    <w:rsid w:val="00707AA6"/>
    <w:rsid w:val="00707E48"/>
    <w:rsid w:val="00707FFA"/>
    <w:rsid w:val="0071007F"/>
    <w:rsid w:val="0071008F"/>
    <w:rsid w:val="0071015F"/>
    <w:rsid w:val="0071029E"/>
    <w:rsid w:val="00710AEB"/>
    <w:rsid w:val="00710C48"/>
    <w:rsid w:val="00710D24"/>
    <w:rsid w:val="00711059"/>
    <w:rsid w:val="007111DB"/>
    <w:rsid w:val="00711B56"/>
    <w:rsid w:val="00711BCC"/>
    <w:rsid w:val="00711E63"/>
    <w:rsid w:val="00711F4C"/>
    <w:rsid w:val="007121B0"/>
    <w:rsid w:val="00712371"/>
    <w:rsid w:val="007125F7"/>
    <w:rsid w:val="00712992"/>
    <w:rsid w:val="00713050"/>
    <w:rsid w:val="00713446"/>
    <w:rsid w:val="007138D3"/>
    <w:rsid w:val="00713E6E"/>
    <w:rsid w:val="00714851"/>
    <w:rsid w:val="00714920"/>
    <w:rsid w:val="00714943"/>
    <w:rsid w:val="00714970"/>
    <w:rsid w:val="007149C8"/>
    <w:rsid w:val="00715AC9"/>
    <w:rsid w:val="00716077"/>
    <w:rsid w:val="007160FE"/>
    <w:rsid w:val="00716634"/>
    <w:rsid w:val="00716895"/>
    <w:rsid w:val="00716980"/>
    <w:rsid w:val="00716A18"/>
    <w:rsid w:val="00716EFB"/>
    <w:rsid w:val="007171F8"/>
    <w:rsid w:val="007175C8"/>
    <w:rsid w:val="00717B28"/>
    <w:rsid w:val="00717C25"/>
    <w:rsid w:val="00717C6C"/>
    <w:rsid w:val="0072038D"/>
    <w:rsid w:val="00720CB9"/>
    <w:rsid w:val="00720FAE"/>
    <w:rsid w:val="007210FF"/>
    <w:rsid w:val="00721856"/>
    <w:rsid w:val="00721FDA"/>
    <w:rsid w:val="007221D3"/>
    <w:rsid w:val="00722561"/>
    <w:rsid w:val="0072295D"/>
    <w:rsid w:val="007235E2"/>
    <w:rsid w:val="00723B34"/>
    <w:rsid w:val="00723B38"/>
    <w:rsid w:val="0072424A"/>
    <w:rsid w:val="00724284"/>
    <w:rsid w:val="00724B79"/>
    <w:rsid w:val="00725122"/>
    <w:rsid w:val="00725377"/>
    <w:rsid w:val="00725524"/>
    <w:rsid w:val="007258B4"/>
    <w:rsid w:val="00725AD4"/>
    <w:rsid w:val="00725B67"/>
    <w:rsid w:val="00725C62"/>
    <w:rsid w:val="00725E3C"/>
    <w:rsid w:val="00725EAB"/>
    <w:rsid w:val="0072650E"/>
    <w:rsid w:val="00727181"/>
    <w:rsid w:val="007271E8"/>
    <w:rsid w:val="007275E8"/>
    <w:rsid w:val="007276DB"/>
    <w:rsid w:val="00727EFA"/>
    <w:rsid w:val="00727FC2"/>
    <w:rsid w:val="0073032E"/>
    <w:rsid w:val="00730A94"/>
    <w:rsid w:val="00730F56"/>
    <w:rsid w:val="00731169"/>
    <w:rsid w:val="00731AE0"/>
    <w:rsid w:val="00731DC1"/>
    <w:rsid w:val="00731F8C"/>
    <w:rsid w:val="00732689"/>
    <w:rsid w:val="007329F8"/>
    <w:rsid w:val="00733359"/>
    <w:rsid w:val="007336D9"/>
    <w:rsid w:val="007337EC"/>
    <w:rsid w:val="00733819"/>
    <w:rsid w:val="00733C53"/>
    <w:rsid w:val="00733DC2"/>
    <w:rsid w:val="00733EAA"/>
    <w:rsid w:val="00734AF9"/>
    <w:rsid w:val="00734D5B"/>
    <w:rsid w:val="00734EBD"/>
    <w:rsid w:val="0073506E"/>
    <w:rsid w:val="0073528E"/>
    <w:rsid w:val="00735820"/>
    <w:rsid w:val="00735852"/>
    <w:rsid w:val="00735C5D"/>
    <w:rsid w:val="00735E32"/>
    <w:rsid w:val="00736492"/>
    <w:rsid w:val="00736627"/>
    <w:rsid w:val="00736648"/>
    <w:rsid w:val="00736BA7"/>
    <w:rsid w:val="00736FCC"/>
    <w:rsid w:val="00737093"/>
    <w:rsid w:val="00737248"/>
    <w:rsid w:val="0073767F"/>
    <w:rsid w:val="00737CDD"/>
    <w:rsid w:val="00737F1D"/>
    <w:rsid w:val="00740266"/>
    <w:rsid w:val="0074066A"/>
    <w:rsid w:val="00740849"/>
    <w:rsid w:val="00740867"/>
    <w:rsid w:val="00741789"/>
    <w:rsid w:val="00741AC0"/>
    <w:rsid w:val="00741ACF"/>
    <w:rsid w:val="00741EB5"/>
    <w:rsid w:val="00742401"/>
    <w:rsid w:val="007426B4"/>
    <w:rsid w:val="00742E03"/>
    <w:rsid w:val="007432A8"/>
    <w:rsid w:val="00743341"/>
    <w:rsid w:val="00743AB9"/>
    <w:rsid w:val="00743F73"/>
    <w:rsid w:val="007443A4"/>
    <w:rsid w:val="00744A24"/>
    <w:rsid w:val="00744B80"/>
    <w:rsid w:val="00744DAD"/>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7D5"/>
    <w:rsid w:val="00747800"/>
    <w:rsid w:val="0074799C"/>
    <w:rsid w:val="007479A1"/>
    <w:rsid w:val="00747A92"/>
    <w:rsid w:val="00747BFA"/>
    <w:rsid w:val="00747C3D"/>
    <w:rsid w:val="00747E48"/>
    <w:rsid w:val="007506FF"/>
    <w:rsid w:val="00750797"/>
    <w:rsid w:val="007512AB"/>
    <w:rsid w:val="00751342"/>
    <w:rsid w:val="007513AF"/>
    <w:rsid w:val="00751540"/>
    <w:rsid w:val="00751CCA"/>
    <w:rsid w:val="007520FF"/>
    <w:rsid w:val="00752320"/>
    <w:rsid w:val="007526C0"/>
    <w:rsid w:val="00752AB6"/>
    <w:rsid w:val="00752ECA"/>
    <w:rsid w:val="0075361A"/>
    <w:rsid w:val="00753FBE"/>
    <w:rsid w:val="00754175"/>
    <w:rsid w:val="00754997"/>
    <w:rsid w:val="00754AF8"/>
    <w:rsid w:val="00754C9A"/>
    <w:rsid w:val="00754E8A"/>
    <w:rsid w:val="00754F8F"/>
    <w:rsid w:val="00755111"/>
    <w:rsid w:val="007552BE"/>
    <w:rsid w:val="00755833"/>
    <w:rsid w:val="00755D5C"/>
    <w:rsid w:val="00755DC8"/>
    <w:rsid w:val="00755E2C"/>
    <w:rsid w:val="00755E92"/>
    <w:rsid w:val="00755EC7"/>
    <w:rsid w:val="00756338"/>
    <w:rsid w:val="00756380"/>
    <w:rsid w:val="0075639D"/>
    <w:rsid w:val="00756469"/>
    <w:rsid w:val="00756483"/>
    <w:rsid w:val="00756949"/>
    <w:rsid w:val="00756AC7"/>
    <w:rsid w:val="00756C82"/>
    <w:rsid w:val="0075720F"/>
    <w:rsid w:val="007572D1"/>
    <w:rsid w:val="00757442"/>
    <w:rsid w:val="00757665"/>
    <w:rsid w:val="00757DF6"/>
    <w:rsid w:val="00757EDD"/>
    <w:rsid w:val="00760531"/>
    <w:rsid w:val="007605CB"/>
    <w:rsid w:val="00760D3F"/>
    <w:rsid w:val="00760FB3"/>
    <w:rsid w:val="007612E1"/>
    <w:rsid w:val="00761439"/>
    <w:rsid w:val="007615B8"/>
    <w:rsid w:val="00761E65"/>
    <w:rsid w:val="00761F15"/>
    <w:rsid w:val="00761F73"/>
    <w:rsid w:val="00762107"/>
    <w:rsid w:val="00762170"/>
    <w:rsid w:val="00762201"/>
    <w:rsid w:val="007622B0"/>
    <w:rsid w:val="00762577"/>
    <w:rsid w:val="0076280B"/>
    <w:rsid w:val="00762B76"/>
    <w:rsid w:val="00762D8B"/>
    <w:rsid w:val="00763089"/>
    <w:rsid w:val="00763223"/>
    <w:rsid w:val="0076328E"/>
    <w:rsid w:val="0076372F"/>
    <w:rsid w:val="007639ED"/>
    <w:rsid w:val="00763A28"/>
    <w:rsid w:val="00763AED"/>
    <w:rsid w:val="00764156"/>
    <w:rsid w:val="00764D2A"/>
    <w:rsid w:val="0076515F"/>
    <w:rsid w:val="00765A34"/>
    <w:rsid w:val="00766562"/>
    <w:rsid w:val="00766A6D"/>
    <w:rsid w:val="00766A8E"/>
    <w:rsid w:val="0077008B"/>
    <w:rsid w:val="007703C6"/>
    <w:rsid w:val="007703EE"/>
    <w:rsid w:val="00770435"/>
    <w:rsid w:val="00770658"/>
    <w:rsid w:val="0077079B"/>
    <w:rsid w:val="00770BE9"/>
    <w:rsid w:val="00770C37"/>
    <w:rsid w:val="0077101E"/>
    <w:rsid w:val="007712FC"/>
    <w:rsid w:val="007716A6"/>
    <w:rsid w:val="00771848"/>
    <w:rsid w:val="007719AA"/>
    <w:rsid w:val="00771BA3"/>
    <w:rsid w:val="00771C95"/>
    <w:rsid w:val="00771DD2"/>
    <w:rsid w:val="0077200E"/>
    <w:rsid w:val="007721D4"/>
    <w:rsid w:val="007722A9"/>
    <w:rsid w:val="00772A2D"/>
    <w:rsid w:val="00772E5D"/>
    <w:rsid w:val="00772EA4"/>
    <w:rsid w:val="00772FF6"/>
    <w:rsid w:val="0077371F"/>
    <w:rsid w:val="00773E76"/>
    <w:rsid w:val="007741F6"/>
    <w:rsid w:val="00774440"/>
    <w:rsid w:val="007747BE"/>
    <w:rsid w:val="0077489C"/>
    <w:rsid w:val="00774A13"/>
    <w:rsid w:val="00774CDF"/>
    <w:rsid w:val="00774E12"/>
    <w:rsid w:val="00774E7C"/>
    <w:rsid w:val="007750CF"/>
    <w:rsid w:val="007750D9"/>
    <w:rsid w:val="007750E3"/>
    <w:rsid w:val="00775BF1"/>
    <w:rsid w:val="00775D5D"/>
    <w:rsid w:val="00775F71"/>
    <w:rsid w:val="0077600B"/>
    <w:rsid w:val="007760AB"/>
    <w:rsid w:val="0077628F"/>
    <w:rsid w:val="00776327"/>
    <w:rsid w:val="00776752"/>
    <w:rsid w:val="00776A56"/>
    <w:rsid w:val="00776D1E"/>
    <w:rsid w:val="007771FD"/>
    <w:rsid w:val="0077721F"/>
    <w:rsid w:val="0077758D"/>
    <w:rsid w:val="007778AB"/>
    <w:rsid w:val="00777A3A"/>
    <w:rsid w:val="00780480"/>
    <w:rsid w:val="0078089B"/>
    <w:rsid w:val="0078099B"/>
    <w:rsid w:val="0078170A"/>
    <w:rsid w:val="00782073"/>
    <w:rsid w:val="00783255"/>
    <w:rsid w:val="00783BB8"/>
    <w:rsid w:val="00784085"/>
    <w:rsid w:val="007841C5"/>
    <w:rsid w:val="007841EF"/>
    <w:rsid w:val="00785AA2"/>
    <w:rsid w:val="00785CA5"/>
    <w:rsid w:val="00785D58"/>
    <w:rsid w:val="00785DC1"/>
    <w:rsid w:val="00785E2E"/>
    <w:rsid w:val="007868BD"/>
    <w:rsid w:val="00786904"/>
    <w:rsid w:val="00787754"/>
    <w:rsid w:val="00787BBC"/>
    <w:rsid w:val="00787FD5"/>
    <w:rsid w:val="00790F9D"/>
    <w:rsid w:val="007916D0"/>
    <w:rsid w:val="0079189A"/>
    <w:rsid w:val="00791A28"/>
    <w:rsid w:val="00791DB7"/>
    <w:rsid w:val="00791FF8"/>
    <w:rsid w:val="00792310"/>
    <w:rsid w:val="0079346A"/>
    <w:rsid w:val="007938A5"/>
    <w:rsid w:val="007939F7"/>
    <w:rsid w:val="00793AF1"/>
    <w:rsid w:val="00793BCC"/>
    <w:rsid w:val="007940A6"/>
    <w:rsid w:val="00794810"/>
    <w:rsid w:val="00795B4F"/>
    <w:rsid w:val="00795CE9"/>
    <w:rsid w:val="00796104"/>
    <w:rsid w:val="007961A8"/>
    <w:rsid w:val="00796782"/>
    <w:rsid w:val="00796AB9"/>
    <w:rsid w:val="00796FF9"/>
    <w:rsid w:val="00797905"/>
    <w:rsid w:val="00797A73"/>
    <w:rsid w:val="00797B57"/>
    <w:rsid w:val="00797C56"/>
    <w:rsid w:val="00797FAA"/>
    <w:rsid w:val="007A0085"/>
    <w:rsid w:val="007A0288"/>
    <w:rsid w:val="007A0297"/>
    <w:rsid w:val="007A02C6"/>
    <w:rsid w:val="007A04F0"/>
    <w:rsid w:val="007A0874"/>
    <w:rsid w:val="007A09DC"/>
    <w:rsid w:val="007A09DD"/>
    <w:rsid w:val="007A0C42"/>
    <w:rsid w:val="007A15C3"/>
    <w:rsid w:val="007A15C6"/>
    <w:rsid w:val="007A1699"/>
    <w:rsid w:val="007A1764"/>
    <w:rsid w:val="007A1867"/>
    <w:rsid w:val="007A1B17"/>
    <w:rsid w:val="007A1C0E"/>
    <w:rsid w:val="007A2062"/>
    <w:rsid w:val="007A20F9"/>
    <w:rsid w:val="007A2577"/>
    <w:rsid w:val="007A2B0F"/>
    <w:rsid w:val="007A2E82"/>
    <w:rsid w:val="007A3933"/>
    <w:rsid w:val="007A3ECC"/>
    <w:rsid w:val="007A4799"/>
    <w:rsid w:val="007A4B66"/>
    <w:rsid w:val="007A5BB3"/>
    <w:rsid w:val="007A5D30"/>
    <w:rsid w:val="007A5E51"/>
    <w:rsid w:val="007A5E64"/>
    <w:rsid w:val="007A64BD"/>
    <w:rsid w:val="007A6AEE"/>
    <w:rsid w:val="007A6D2D"/>
    <w:rsid w:val="007A71E9"/>
    <w:rsid w:val="007A720C"/>
    <w:rsid w:val="007A73F4"/>
    <w:rsid w:val="007A77A3"/>
    <w:rsid w:val="007A7BC7"/>
    <w:rsid w:val="007B069B"/>
    <w:rsid w:val="007B08C5"/>
    <w:rsid w:val="007B0CCE"/>
    <w:rsid w:val="007B1145"/>
    <w:rsid w:val="007B1252"/>
    <w:rsid w:val="007B14FA"/>
    <w:rsid w:val="007B15AE"/>
    <w:rsid w:val="007B17B4"/>
    <w:rsid w:val="007B187C"/>
    <w:rsid w:val="007B1907"/>
    <w:rsid w:val="007B21DC"/>
    <w:rsid w:val="007B2246"/>
    <w:rsid w:val="007B2E02"/>
    <w:rsid w:val="007B37DB"/>
    <w:rsid w:val="007B3937"/>
    <w:rsid w:val="007B3CEB"/>
    <w:rsid w:val="007B3DB0"/>
    <w:rsid w:val="007B3DC8"/>
    <w:rsid w:val="007B3F24"/>
    <w:rsid w:val="007B458D"/>
    <w:rsid w:val="007B46DF"/>
    <w:rsid w:val="007B4C37"/>
    <w:rsid w:val="007B4F75"/>
    <w:rsid w:val="007B53F2"/>
    <w:rsid w:val="007B5771"/>
    <w:rsid w:val="007B5C84"/>
    <w:rsid w:val="007B621C"/>
    <w:rsid w:val="007B67D4"/>
    <w:rsid w:val="007B6834"/>
    <w:rsid w:val="007B6A58"/>
    <w:rsid w:val="007B6D3F"/>
    <w:rsid w:val="007B755A"/>
    <w:rsid w:val="007B7817"/>
    <w:rsid w:val="007B7B29"/>
    <w:rsid w:val="007B7F6B"/>
    <w:rsid w:val="007B7FE9"/>
    <w:rsid w:val="007C04C0"/>
    <w:rsid w:val="007C06A7"/>
    <w:rsid w:val="007C06BC"/>
    <w:rsid w:val="007C0C1B"/>
    <w:rsid w:val="007C110C"/>
    <w:rsid w:val="007C128D"/>
    <w:rsid w:val="007C1788"/>
    <w:rsid w:val="007C19DA"/>
    <w:rsid w:val="007C1CE8"/>
    <w:rsid w:val="007C21F0"/>
    <w:rsid w:val="007C2882"/>
    <w:rsid w:val="007C2B03"/>
    <w:rsid w:val="007C2B4D"/>
    <w:rsid w:val="007C2D8B"/>
    <w:rsid w:val="007C38B7"/>
    <w:rsid w:val="007C3947"/>
    <w:rsid w:val="007C3E05"/>
    <w:rsid w:val="007C425B"/>
    <w:rsid w:val="007C47A9"/>
    <w:rsid w:val="007C47B9"/>
    <w:rsid w:val="007C4828"/>
    <w:rsid w:val="007C4ECF"/>
    <w:rsid w:val="007C518C"/>
    <w:rsid w:val="007C51A2"/>
    <w:rsid w:val="007C5299"/>
    <w:rsid w:val="007C54B3"/>
    <w:rsid w:val="007C5D58"/>
    <w:rsid w:val="007C5E19"/>
    <w:rsid w:val="007C6022"/>
    <w:rsid w:val="007C6357"/>
    <w:rsid w:val="007C637E"/>
    <w:rsid w:val="007C639B"/>
    <w:rsid w:val="007C6805"/>
    <w:rsid w:val="007C6A2C"/>
    <w:rsid w:val="007C74B1"/>
    <w:rsid w:val="007C7B78"/>
    <w:rsid w:val="007C7D8E"/>
    <w:rsid w:val="007D0287"/>
    <w:rsid w:val="007D0611"/>
    <w:rsid w:val="007D064F"/>
    <w:rsid w:val="007D0921"/>
    <w:rsid w:val="007D0B3F"/>
    <w:rsid w:val="007D1152"/>
    <w:rsid w:val="007D11B3"/>
    <w:rsid w:val="007D1983"/>
    <w:rsid w:val="007D1C4E"/>
    <w:rsid w:val="007D1DD4"/>
    <w:rsid w:val="007D2237"/>
    <w:rsid w:val="007D268A"/>
    <w:rsid w:val="007D295E"/>
    <w:rsid w:val="007D2DE9"/>
    <w:rsid w:val="007D314F"/>
    <w:rsid w:val="007D3227"/>
    <w:rsid w:val="007D36DB"/>
    <w:rsid w:val="007D38A1"/>
    <w:rsid w:val="007D3937"/>
    <w:rsid w:val="007D3B18"/>
    <w:rsid w:val="007D3C01"/>
    <w:rsid w:val="007D3E94"/>
    <w:rsid w:val="007D3F93"/>
    <w:rsid w:val="007D41DD"/>
    <w:rsid w:val="007D425A"/>
    <w:rsid w:val="007D433A"/>
    <w:rsid w:val="007D4458"/>
    <w:rsid w:val="007D4AF0"/>
    <w:rsid w:val="007D4DB3"/>
    <w:rsid w:val="007D4E21"/>
    <w:rsid w:val="007D5481"/>
    <w:rsid w:val="007D5905"/>
    <w:rsid w:val="007D59ED"/>
    <w:rsid w:val="007D607C"/>
    <w:rsid w:val="007D6CBC"/>
    <w:rsid w:val="007D6CE2"/>
    <w:rsid w:val="007D73C7"/>
    <w:rsid w:val="007D7481"/>
    <w:rsid w:val="007D7CCB"/>
    <w:rsid w:val="007E0154"/>
    <w:rsid w:val="007E041F"/>
    <w:rsid w:val="007E08EB"/>
    <w:rsid w:val="007E134A"/>
    <w:rsid w:val="007E13DD"/>
    <w:rsid w:val="007E14F6"/>
    <w:rsid w:val="007E152B"/>
    <w:rsid w:val="007E1707"/>
    <w:rsid w:val="007E1DAB"/>
    <w:rsid w:val="007E21AF"/>
    <w:rsid w:val="007E23E8"/>
    <w:rsid w:val="007E250D"/>
    <w:rsid w:val="007E3067"/>
    <w:rsid w:val="007E30ED"/>
    <w:rsid w:val="007E324A"/>
    <w:rsid w:val="007E34DA"/>
    <w:rsid w:val="007E3693"/>
    <w:rsid w:val="007E37E6"/>
    <w:rsid w:val="007E389A"/>
    <w:rsid w:val="007E4184"/>
    <w:rsid w:val="007E4220"/>
    <w:rsid w:val="007E4350"/>
    <w:rsid w:val="007E43F0"/>
    <w:rsid w:val="007E4480"/>
    <w:rsid w:val="007E48FD"/>
    <w:rsid w:val="007E4B24"/>
    <w:rsid w:val="007E5135"/>
    <w:rsid w:val="007E590C"/>
    <w:rsid w:val="007E59B1"/>
    <w:rsid w:val="007E5A66"/>
    <w:rsid w:val="007E5B58"/>
    <w:rsid w:val="007E5D5D"/>
    <w:rsid w:val="007E5F55"/>
    <w:rsid w:val="007E5FEA"/>
    <w:rsid w:val="007E652A"/>
    <w:rsid w:val="007E6701"/>
    <w:rsid w:val="007E6785"/>
    <w:rsid w:val="007E6E01"/>
    <w:rsid w:val="007E6E6D"/>
    <w:rsid w:val="007E7056"/>
    <w:rsid w:val="007E70CF"/>
    <w:rsid w:val="007E71B0"/>
    <w:rsid w:val="007E76F9"/>
    <w:rsid w:val="007E7922"/>
    <w:rsid w:val="007E7A7D"/>
    <w:rsid w:val="007E7B8F"/>
    <w:rsid w:val="007F027F"/>
    <w:rsid w:val="007F032D"/>
    <w:rsid w:val="007F0392"/>
    <w:rsid w:val="007F0725"/>
    <w:rsid w:val="007F0C78"/>
    <w:rsid w:val="007F13EC"/>
    <w:rsid w:val="007F155D"/>
    <w:rsid w:val="007F16C2"/>
    <w:rsid w:val="007F1A3C"/>
    <w:rsid w:val="007F1DED"/>
    <w:rsid w:val="007F2230"/>
    <w:rsid w:val="007F2854"/>
    <w:rsid w:val="007F2A33"/>
    <w:rsid w:val="007F2CFA"/>
    <w:rsid w:val="007F2E38"/>
    <w:rsid w:val="007F2FF8"/>
    <w:rsid w:val="007F31DB"/>
    <w:rsid w:val="007F32B7"/>
    <w:rsid w:val="007F35A1"/>
    <w:rsid w:val="007F37EC"/>
    <w:rsid w:val="007F38BD"/>
    <w:rsid w:val="007F3C89"/>
    <w:rsid w:val="007F3CAB"/>
    <w:rsid w:val="007F41C1"/>
    <w:rsid w:val="007F4465"/>
    <w:rsid w:val="007F5587"/>
    <w:rsid w:val="007F5638"/>
    <w:rsid w:val="007F5732"/>
    <w:rsid w:val="007F63D5"/>
    <w:rsid w:val="007F63EB"/>
    <w:rsid w:val="007F6CED"/>
    <w:rsid w:val="007F6E29"/>
    <w:rsid w:val="007F71B9"/>
    <w:rsid w:val="007F77B4"/>
    <w:rsid w:val="007F785A"/>
    <w:rsid w:val="0080043F"/>
    <w:rsid w:val="008005A8"/>
    <w:rsid w:val="00800A3B"/>
    <w:rsid w:val="00800B08"/>
    <w:rsid w:val="00800C6C"/>
    <w:rsid w:val="00800D6B"/>
    <w:rsid w:val="00800FC8"/>
    <w:rsid w:val="00801482"/>
    <w:rsid w:val="00801F72"/>
    <w:rsid w:val="00802017"/>
    <w:rsid w:val="0080204A"/>
    <w:rsid w:val="0080209D"/>
    <w:rsid w:val="00802293"/>
    <w:rsid w:val="008022DF"/>
    <w:rsid w:val="0080266B"/>
    <w:rsid w:val="00802B32"/>
    <w:rsid w:val="00802BCB"/>
    <w:rsid w:val="00802DC4"/>
    <w:rsid w:val="00802F6F"/>
    <w:rsid w:val="0080320D"/>
    <w:rsid w:val="008032E7"/>
    <w:rsid w:val="008036FD"/>
    <w:rsid w:val="008039BC"/>
    <w:rsid w:val="00803A02"/>
    <w:rsid w:val="00803C6D"/>
    <w:rsid w:val="00803D08"/>
    <w:rsid w:val="00803D2C"/>
    <w:rsid w:val="00804613"/>
    <w:rsid w:val="00804D42"/>
    <w:rsid w:val="0080504D"/>
    <w:rsid w:val="00805E56"/>
    <w:rsid w:val="00805F9C"/>
    <w:rsid w:val="0080617B"/>
    <w:rsid w:val="00807301"/>
    <w:rsid w:val="008073F3"/>
    <w:rsid w:val="008078A4"/>
    <w:rsid w:val="00807F0F"/>
    <w:rsid w:val="008105E2"/>
    <w:rsid w:val="0081087D"/>
    <w:rsid w:val="008109F1"/>
    <w:rsid w:val="00810BEA"/>
    <w:rsid w:val="00810C76"/>
    <w:rsid w:val="00811185"/>
    <w:rsid w:val="00811ABE"/>
    <w:rsid w:val="00811CB0"/>
    <w:rsid w:val="00811DFC"/>
    <w:rsid w:val="00812743"/>
    <w:rsid w:val="00812DB8"/>
    <w:rsid w:val="008130F9"/>
    <w:rsid w:val="00813139"/>
    <w:rsid w:val="00813407"/>
    <w:rsid w:val="0081362D"/>
    <w:rsid w:val="00813B13"/>
    <w:rsid w:val="00813C72"/>
    <w:rsid w:val="0081426F"/>
    <w:rsid w:val="008144BB"/>
    <w:rsid w:val="008145FD"/>
    <w:rsid w:val="008148D2"/>
    <w:rsid w:val="00814C9F"/>
    <w:rsid w:val="00814D1D"/>
    <w:rsid w:val="00814E4E"/>
    <w:rsid w:val="008150B5"/>
    <w:rsid w:val="00815362"/>
    <w:rsid w:val="00815817"/>
    <w:rsid w:val="008159AE"/>
    <w:rsid w:val="008159F4"/>
    <w:rsid w:val="008175A7"/>
    <w:rsid w:val="00817644"/>
    <w:rsid w:val="008178CA"/>
    <w:rsid w:val="00817C4A"/>
    <w:rsid w:val="00817C56"/>
    <w:rsid w:val="00817CBA"/>
    <w:rsid w:val="00817E27"/>
    <w:rsid w:val="0082028E"/>
    <w:rsid w:val="008203DC"/>
    <w:rsid w:val="00820575"/>
    <w:rsid w:val="008205FA"/>
    <w:rsid w:val="00820805"/>
    <w:rsid w:val="00820BEA"/>
    <w:rsid w:val="00820F04"/>
    <w:rsid w:val="00820F61"/>
    <w:rsid w:val="00820FF8"/>
    <w:rsid w:val="008210B1"/>
    <w:rsid w:val="008215A4"/>
    <w:rsid w:val="00821632"/>
    <w:rsid w:val="00821F44"/>
    <w:rsid w:val="00822326"/>
    <w:rsid w:val="00822715"/>
    <w:rsid w:val="0082285C"/>
    <w:rsid w:val="00822FC5"/>
    <w:rsid w:val="0082350A"/>
    <w:rsid w:val="008235BD"/>
    <w:rsid w:val="00823779"/>
    <w:rsid w:val="008237AC"/>
    <w:rsid w:val="008239EB"/>
    <w:rsid w:val="00823BFA"/>
    <w:rsid w:val="00823CA0"/>
    <w:rsid w:val="00823F25"/>
    <w:rsid w:val="008243E4"/>
    <w:rsid w:val="008244B9"/>
    <w:rsid w:val="00824838"/>
    <w:rsid w:val="00824C8E"/>
    <w:rsid w:val="00824CB0"/>
    <w:rsid w:val="00825387"/>
    <w:rsid w:val="00825897"/>
    <w:rsid w:val="008258A3"/>
    <w:rsid w:val="008258C8"/>
    <w:rsid w:val="00825D52"/>
    <w:rsid w:val="00826430"/>
    <w:rsid w:val="00826A9B"/>
    <w:rsid w:val="0082749F"/>
    <w:rsid w:val="00827651"/>
    <w:rsid w:val="00827A10"/>
    <w:rsid w:val="00827E4F"/>
    <w:rsid w:val="00827E6C"/>
    <w:rsid w:val="00827F27"/>
    <w:rsid w:val="00827F39"/>
    <w:rsid w:val="00830029"/>
    <w:rsid w:val="008306EC"/>
    <w:rsid w:val="008307FD"/>
    <w:rsid w:val="008308C4"/>
    <w:rsid w:val="00830AEE"/>
    <w:rsid w:val="0083113C"/>
    <w:rsid w:val="00831B26"/>
    <w:rsid w:val="008321BB"/>
    <w:rsid w:val="00832527"/>
    <w:rsid w:val="008326AD"/>
    <w:rsid w:val="008328C5"/>
    <w:rsid w:val="00832BAA"/>
    <w:rsid w:val="00832FC2"/>
    <w:rsid w:val="0083497B"/>
    <w:rsid w:val="00834981"/>
    <w:rsid w:val="008349E5"/>
    <w:rsid w:val="00834E2F"/>
    <w:rsid w:val="00834F21"/>
    <w:rsid w:val="008352CC"/>
    <w:rsid w:val="008352F9"/>
    <w:rsid w:val="00835699"/>
    <w:rsid w:val="008357E7"/>
    <w:rsid w:val="0083593C"/>
    <w:rsid w:val="00835F78"/>
    <w:rsid w:val="00835FE9"/>
    <w:rsid w:val="008363F4"/>
    <w:rsid w:val="0083651B"/>
    <w:rsid w:val="0083694D"/>
    <w:rsid w:val="00836EEC"/>
    <w:rsid w:val="00836F0A"/>
    <w:rsid w:val="0083715E"/>
    <w:rsid w:val="0083732A"/>
    <w:rsid w:val="008377A9"/>
    <w:rsid w:val="00837DAD"/>
    <w:rsid w:val="00837F51"/>
    <w:rsid w:val="008400AC"/>
    <w:rsid w:val="008404E6"/>
    <w:rsid w:val="008405B0"/>
    <w:rsid w:val="00840750"/>
    <w:rsid w:val="00840ADC"/>
    <w:rsid w:val="00840CAC"/>
    <w:rsid w:val="00841127"/>
    <w:rsid w:val="00841220"/>
    <w:rsid w:val="00841A52"/>
    <w:rsid w:val="00841ADD"/>
    <w:rsid w:val="00842552"/>
    <w:rsid w:val="008428FE"/>
    <w:rsid w:val="00842AF6"/>
    <w:rsid w:val="008434ED"/>
    <w:rsid w:val="008439F3"/>
    <w:rsid w:val="00843A1D"/>
    <w:rsid w:val="00843A23"/>
    <w:rsid w:val="00843BC1"/>
    <w:rsid w:val="00843EC7"/>
    <w:rsid w:val="008445BB"/>
    <w:rsid w:val="00844AF0"/>
    <w:rsid w:val="00844E1C"/>
    <w:rsid w:val="00844ECC"/>
    <w:rsid w:val="00845106"/>
    <w:rsid w:val="0084519F"/>
    <w:rsid w:val="00845757"/>
    <w:rsid w:val="00845A54"/>
    <w:rsid w:val="00845A5D"/>
    <w:rsid w:val="0084626C"/>
    <w:rsid w:val="0084644A"/>
    <w:rsid w:val="008464AB"/>
    <w:rsid w:val="00846506"/>
    <w:rsid w:val="00846550"/>
    <w:rsid w:val="0084662C"/>
    <w:rsid w:val="00846BC1"/>
    <w:rsid w:val="008476D4"/>
    <w:rsid w:val="00847BDE"/>
    <w:rsid w:val="00847D06"/>
    <w:rsid w:val="00847D63"/>
    <w:rsid w:val="0085029D"/>
    <w:rsid w:val="008509ED"/>
    <w:rsid w:val="00850D5F"/>
    <w:rsid w:val="00850DB2"/>
    <w:rsid w:val="00850EA4"/>
    <w:rsid w:val="008511B2"/>
    <w:rsid w:val="00851264"/>
    <w:rsid w:val="00851288"/>
    <w:rsid w:val="00851734"/>
    <w:rsid w:val="008518E7"/>
    <w:rsid w:val="00851995"/>
    <w:rsid w:val="00851A7B"/>
    <w:rsid w:val="00851B7D"/>
    <w:rsid w:val="00851F31"/>
    <w:rsid w:val="00851F6A"/>
    <w:rsid w:val="00852351"/>
    <w:rsid w:val="008528AC"/>
    <w:rsid w:val="00852A4F"/>
    <w:rsid w:val="00852B55"/>
    <w:rsid w:val="00852BE8"/>
    <w:rsid w:val="008530EA"/>
    <w:rsid w:val="008531BC"/>
    <w:rsid w:val="00853553"/>
    <w:rsid w:val="00853957"/>
    <w:rsid w:val="00853C96"/>
    <w:rsid w:val="00853F01"/>
    <w:rsid w:val="00854012"/>
    <w:rsid w:val="0085429B"/>
    <w:rsid w:val="0085433A"/>
    <w:rsid w:val="008544EC"/>
    <w:rsid w:val="00854A31"/>
    <w:rsid w:val="00854AF8"/>
    <w:rsid w:val="00854E98"/>
    <w:rsid w:val="008554F4"/>
    <w:rsid w:val="0085564E"/>
    <w:rsid w:val="00855B84"/>
    <w:rsid w:val="00855D55"/>
    <w:rsid w:val="00856495"/>
    <w:rsid w:val="00856C0E"/>
    <w:rsid w:val="00856CC2"/>
    <w:rsid w:val="00856D67"/>
    <w:rsid w:val="0085764B"/>
    <w:rsid w:val="008577AA"/>
    <w:rsid w:val="00857B72"/>
    <w:rsid w:val="00857C57"/>
    <w:rsid w:val="00857F9D"/>
    <w:rsid w:val="00860074"/>
    <w:rsid w:val="00860185"/>
    <w:rsid w:val="00860280"/>
    <w:rsid w:val="00860742"/>
    <w:rsid w:val="00860E5D"/>
    <w:rsid w:val="0086113D"/>
    <w:rsid w:val="00861182"/>
    <w:rsid w:val="0086118B"/>
    <w:rsid w:val="0086123F"/>
    <w:rsid w:val="00861458"/>
    <w:rsid w:val="008619A1"/>
    <w:rsid w:val="00861D5D"/>
    <w:rsid w:val="0086202A"/>
    <w:rsid w:val="0086209D"/>
    <w:rsid w:val="008622C5"/>
    <w:rsid w:val="0086232B"/>
    <w:rsid w:val="00862933"/>
    <w:rsid w:val="0086295C"/>
    <w:rsid w:val="00862DEA"/>
    <w:rsid w:val="00862EF3"/>
    <w:rsid w:val="00863339"/>
    <w:rsid w:val="00863467"/>
    <w:rsid w:val="008634E3"/>
    <w:rsid w:val="008636A8"/>
    <w:rsid w:val="00863B40"/>
    <w:rsid w:val="0086406E"/>
    <w:rsid w:val="008642D0"/>
    <w:rsid w:val="00864348"/>
    <w:rsid w:val="0086474D"/>
    <w:rsid w:val="00864ECD"/>
    <w:rsid w:val="00865097"/>
    <w:rsid w:val="008650F4"/>
    <w:rsid w:val="00865146"/>
    <w:rsid w:val="00865765"/>
    <w:rsid w:val="008657DA"/>
    <w:rsid w:val="008658DE"/>
    <w:rsid w:val="00865A9C"/>
    <w:rsid w:val="00865BCF"/>
    <w:rsid w:val="00866656"/>
    <w:rsid w:val="008666E4"/>
    <w:rsid w:val="00866866"/>
    <w:rsid w:val="00866CE8"/>
    <w:rsid w:val="00867124"/>
    <w:rsid w:val="008676F1"/>
    <w:rsid w:val="00867B81"/>
    <w:rsid w:val="008707CB"/>
    <w:rsid w:val="008709BD"/>
    <w:rsid w:val="00870A85"/>
    <w:rsid w:val="00870C2A"/>
    <w:rsid w:val="00871057"/>
    <w:rsid w:val="0087156F"/>
    <w:rsid w:val="00871A50"/>
    <w:rsid w:val="00871BEE"/>
    <w:rsid w:val="00871C25"/>
    <w:rsid w:val="00871D96"/>
    <w:rsid w:val="0087240B"/>
    <w:rsid w:val="0087244F"/>
    <w:rsid w:val="0087251A"/>
    <w:rsid w:val="00872710"/>
    <w:rsid w:val="00872A88"/>
    <w:rsid w:val="00872B5D"/>
    <w:rsid w:val="00872B86"/>
    <w:rsid w:val="008731AF"/>
    <w:rsid w:val="00873490"/>
    <w:rsid w:val="00873755"/>
    <w:rsid w:val="00873C7A"/>
    <w:rsid w:val="00874210"/>
    <w:rsid w:val="008747B1"/>
    <w:rsid w:val="00874802"/>
    <w:rsid w:val="00874810"/>
    <w:rsid w:val="0087482A"/>
    <w:rsid w:val="00874E14"/>
    <w:rsid w:val="00874EFB"/>
    <w:rsid w:val="00874F66"/>
    <w:rsid w:val="00875187"/>
    <w:rsid w:val="0087519D"/>
    <w:rsid w:val="00875288"/>
    <w:rsid w:val="00875686"/>
    <w:rsid w:val="008756C8"/>
    <w:rsid w:val="0087590E"/>
    <w:rsid w:val="00875E48"/>
    <w:rsid w:val="00875FE7"/>
    <w:rsid w:val="00876C40"/>
    <w:rsid w:val="00876EE6"/>
    <w:rsid w:val="00877139"/>
    <w:rsid w:val="008773CE"/>
    <w:rsid w:val="008774D5"/>
    <w:rsid w:val="0087785D"/>
    <w:rsid w:val="00877903"/>
    <w:rsid w:val="00877951"/>
    <w:rsid w:val="00877A3E"/>
    <w:rsid w:val="008800BD"/>
    <w:rsid w:val="008804A5"/>
    <w:rsid w:val="00880B89"/>
    <w:rsid w:val="00880FAB"/>
    <w:rsid w:val="00881030"/>
    <w:rsid w:val="0088163A"/>
    <w:rsid w:val="008819C3"/>
    <w:rsid w:val="00881A70"/>
    <w:rsid w:val="00881AC8"/>
    <w:rsid w:val="00881CC5"/>
    <w:rsid w:val="00881CEC"/>
    <w:rsid w:val="00881CED"/>
    <w:rsid w:val="00881DD7"/>
    <w:rsid w:val="00881F2C"/>
    <w:rsid w:val="00882427"/>
    <w:rsid w:val="008824D5"/>
    <w:rsid w:val="008824DF"/>
    <w:rsid w:val="0088259E"/>
    <w:rsid w:val="0088296A"/>
    <w:rsid w:val="008833AA"/>
    <w:rsid w:val="008841B1"/>
    <w:rsid w:val="00884665"/>
    <w:rsid w:val="00884C3A"/>
    <w:rsid w:val="00884DCC"/>
    <w:rsid w:val="00884E1D"/>
    <w:rsid w:val="00884E5C"/>
    <w:rsid w:val="00884F70"/>
    <w:rsid w:val="00885110"/>
    <w:rsid w:val="0088594C"/>
    <w:rsid w:val="00885C47"/>
    <w:rsid w:val="0088640A"/>
    <w:rsid w:val="00886C04"/>
    <w:rsid w:val="00886C4C"/>
    <w:rsid w:val="00886D0A"/>
    <w:rsid w:val="00886EAA"/>
    <w:rsid w:val="00887763"/>
    <w:rsid w:val="00887C79"/>
    <w:rsid w:val="00887EB8"/>
    <w:rsid w:val="00890056"/>
    <w:rsid w:val="0089016C"/>
    <w:rsid w:val="008901E1"/>
    <w:rsid w:val="00890266"/>
    <w:rsid w:val="008909F1"/>
    <w:rsid w:val="00890D8D"/>
    <w:rsid w:val="00890EFA"/>
    <w:rsid w:val="00890F83"/>
    <w:rsid w:val="008911CC"/>
    <w:rsid w:val="00891271"/>
    <w:rsid w:val="008917B5"/>
    <w:rsid w:val="00891977"/>
    <w:rsid w:val="008921D6"/>
    <w:rsid w:val="00892327"/>
    <w:rsid w:val="0089233E"/>
    <w:rsid w:val="008923CA"/>
    <w:rsid w:val="00892509"/>
    <w:rsid w:val="00892827"/>
    <w:rsid w:val="008929F2"/>
    <w:rsid w:val="00892A5E"/>
    <w:rsid w:val="00892D1F"/>
    <w:rsid w:val="008932DA"/>
    <w:rsid w:val="008932F4"/>
    <w:rsid w:val="00893311"/>
    <w:rsid w:val="008935D0"/>
    <w:rsid w:val="00893741"/>
    <w:rsid w:val="0089377D"/>
    <w:rsid w:val="00893C9B"/>
    <w:rsid w:val="00894238"/>
    <w:rsid w:val="008945F7"/>
    <w:rsid w:val="0089489E"/>
    <w:rsid w:val="00894A16"/>
    <w:rsid w:val="00895604"/>
    <w:rsid w:val="008957C5"/>
    <w:rsid w:val="008958BB"/>
    <w:rsid w:val="00895CEC"/>
    <w:rsid w:val="00895FA4"/>
    <w:rsid w:val="00896420"/>
    <w:rsid w:val="00896993"/>
    <w:rsid w:val="00896A32"/>
    <w:rsid w:val="00896B83"/>
    <w:rsid w:val="00896C7B"/>
    <w:rsid w:val="00896F35"/>
    <w:rsid w:val="00896FB1"/>
    <w:rsid w:val="0089725D"/>
    <w:rsid w:val="00897512"/>
    <w:rsid w:val="008975D6"/>
    <w:rsid w:val="00897728"/>
    <w:rsid w:val="00897782"/>
    <w:rsid w:val="0089779D"/>
    <w:rsid w:val="008977B6"/>
    <w:rsid w:val="00897887"/>
    <w:rsid w:val="00897A72"/>
    <w:rsid w:val="00897DCA"/>
    <w:rsid w:val="00897FA8"/>
    <w:rsid w:val="008A0412"/>
    <w:rsid w:val="008A083A"/>
    <w:rsid w:val="008A0881"/>
    <w:rsid w:val="008A15F6"/>
    <w:rsid w:val="008A196E"/>
    <w:rsid w:val="008A1A77"/>
    <w:rsid w:val="008A1A7C"/>
    <w:rsid w:val="008A1B94"/>
    <w:rsid w:val="008A22CF"/>
    <w:rsid w:val="008A23EB"/>
    <w:rsid w:val="008A2C4A"/>
    <w:rsid w:val="008A33E3"/>
    <w:rsid w:val="008A34E5"/>
    <w:rsid w:val="008A3719"/>
    <w:rsid w:val="008A373B"/>
    <w:rsid w:val="008A3C75"/>
    <w:rsid w:val="008A3ECF"/>
    <w:rsid w:val="008A3FC4"/>
    <w:rsid w:val="008A40C7"/>
    <w:rsid w:val="008A4677"/>
    <w:rsid w:val="008A47A9"/>
    <w:rsid w:val="008A48D9"/>
    <w:rsid w:val="008A4B15"/>
    <w:rsid w:val="008A4CB7"/>
    <w:rsid w:val="008A4DF3"/>
    <w:rsid w:val="008A4F4E"/>
    <w:rsid w:val="008A50B8"/>
    <w:rsid w:val="008A5A5C"/>
    <w:rsid w:val="008A6125"/>
    <w:rsid w:val="008A6139"/>
    <w:rsid w:val="008A6226"/>
    <w:rsid w:val="008A6834"/>
    <w:rsid w:val="008A68B1"/>
    <w:rsid w:val="008A6D84"/>
    <w:rsid w:val="008A705A"/>
    <w:rsid w:val="008A707D"/>
    <w:rsid w:val="008A710B"/>
    <w:rsid w:val="008A7543"/>
    <w:rsid w:val="008A7719"/>
    <w:rsid w:val="008A7D12"/>
    <w:rsid w:val="008B02CA"/>
    <w:rsid w:val="008B0986"/>
    <w:rsid w:val="008B0BC0"/>
    <w:rsid w:val="008B0E16"/>
    <w:rsid w:val="008B11A5"/>
    <w:rsid w:val="008B1216"/>
    <w:rsid w:val="008B138A"/>
    <w:rsid w:val="008B149A"/>
    <w:rsid w:val="008B14BC"/>
    <w:rsid w:val="008B1521"/>
    <w:rsid w:val="008B18AE"/>
    <w:rsid w:val="008B1BEF"/>
    <w:rsid w:val="008B1D60"/>
    <w:rsid w:val="008B1DEC"/>
    <w:rsid w:val="008B21EB"/>
    <w:rsid w:val="008B2277"/>
    <w:rsid w:val="008B24B6"/>
    <w:rsid w:val="008B2663"/>
    <w:rsid w:val="008B2709"/>
    <w:rsid w:val="008B281A"/>
    <w:rsid w:val="008B2B9C"/>
    <w:rsid w:val="008B31BB"/>
    <w:rsid w:val="008B3240"/>
    <w:rsid w:val="008B33A1"/>
    <w:rsid w:val="008B34DE"/>
    <w:rsid w:val="008B3A68"/>
    <w:rsid w:val="008B3C6D"/>
    <w:rsid w:val="008B3C81"/>
    <w:rsid w:val="008B3DDD"/>
    <w:rsid w:val="008B41D5"/>
    <w:rsid w:val="008B446E"/>
    <w:rsid w:val="008B4914"/>
    <w:rsid w:val="008B4C10"/>
    <w:rsid w:val="008B4C92"/>
    <w:rsid w:val="008B4CB9"/>
    <w:rsid w:val="008B4D09"/>
    <w:rsid w:val="008B4DAB"/>
    <w:rsid w:val="008B4E20"/>
    <w:rsid w:val="008B4E56"/>
    <w:rsid w:val="008B570C"/>
    <w:rsid w:val="008B57DE"/>
    <w:rsid w:val="008B6945"/>
    <w:rsid w:val="008B69A5"/>
    <w:rsid w:val="008B6C96"/>
    <w:rsid w:val="008B7266"/>
    <w:rsid w:val="008B757A"/>
    <w:rsid w:val="008B76F9"/>
    <w:rsid w:val="008B798B"/>
    <w:rsid w:val="008B7A1A"/>
    <w:rsid w:val="008B7D8B"/>
    <w:rsid w:val="008C0111"/>
    <w:rsid w:val="008C0408"/>
    <w:rsid w:val="008C051D"/>
    <w:rsid w:val="008C0605"/>
    <w:rsid w:val="008C152B"/>
    <w:rsid w:val="008C165B"/>
    <w:rsid w:val="008C1CEF"/>
    <w:rsid w:val="008C25BC"/>
    <w:rsid w:val="008C293D"/>
    <w:rsid w:val="008C322D"/>
    <w:rsid w:val="008C335C"/>
    <w:rsid w:val="008C3CFF"/>
    <w:rsid w:val="008C3E40"/>
    <w:rsid w:val="008C4025"/>
    <w:rsid w:val="008C40EC"/>
    <w:rsid w:val="008C423D"/>
    <w:rsid w:val="008C4A4F"/>
    <w:rsid w:val="008C4B29"/>
    <w:rsid w:val="008C527A"/>
    <w:rsid w:val="008C5288"/>
    <w:rsid w:val="008C53BA"/>
    <w:rsid w:val="008C590B"/>
    <w:rsid w:val="008C5AC2"/>
    <w:rsid w:val="008C5DC7"/>
    <w:rsid w:val="008C5F36"/>
    <w:rsid w:val="008C611D"/>
    <w:rsid w:val="008C619C"/>
    <w:rsid w:val="008C626E"/>
    <w:rsid w:val="008C6284"/>
    <w:rsid w:val="008C6329"/>
    <w:rsid w:val="008C661A"/>
    <w:rsid w:val="008C68CA"/>
    <w:rsid w:val="008C6C75"/>
    <w:rsid w:val="008C6DD5"/>
    <w:rsid w:val="008C7CA7"/>
    <w:rsid w:val="008D0149"/>
    <w:rsid w:val="008D0914"/>
    <w:rsid w:val="008D0B87"/>
    <w:rsid w:val="008D1269"/>
    <w:rsid w:val="008D13BD"/>
    <w:rsid w:val="008D185B"/>
    <w:rsid w:val="008D1D23"/>
    <w:rsid w:val="008D20FC"/>
    <w:rsid w:val="008D2320"/>
    <w:rsid w:val="008D26F8"/>
    <w:rsid w:val="008D3266"/>
    <w:rsid w:val="008D34C1"/>
    <w:rsid w:val="008D366B"/>
    <w:rsid w:val="008D37CD"/>
    <w:rsid w:val="008D3AA2"/>
    <w:rsid w:val="008D3AC7"/>
    <w:rsid w:val="008D3EDA"/>
    <w:rsid w:val="008D4035"/>
    <w:rsid w:val="008D4330"/>
    <w:rsid w:val="008D4A7E"/>
    <w:rsid w:val="008D504D"/>
    <w:rsid w:val="008D581D"/>
    <w:rsid w:val="008D5870"/>
    <w:rsid w:val="008D6115"/>
    <w:rsid w:val="008D6293"/>
    <w:rsid w:val="008D63F2"/>
    <w:rsid w:val="008D69A7"/>
    <w:rsid w:val="008D6AF8"/>
    <w:rsid w:val="008D6CA0"/>
    <w:rsid w:val="008D6E8C"/>
    <w:rsid w:val="008D7359"/>
    <w:rsid w:val="008D7484"/>
    <w:rsid w:val="008D74F9"/>
    <w:rsid w:val="008D76CD"/>
    <w:rsid w:val="008D78F7"/>
    <w:rsid w:val="008D791C"/>
    <w:rsid w:val="008E0008"/>
    <w:rsid w:val="008E0591"/>
    <w:rsid w:val="008E0B7E"/>
    <w:rsid w:val="008E0F1C"/>
    <w:rsid w:val="008E0F9F"/>
    <w:rsid w:val="008E1B3A"/>
    <w:rsid w:val="008E1E07"/>
    <w:rsid w:val="008E201C"/>
    <w:rsid w:val="008E2CCC"/>
    <w:rsid w:val="008E2D94"/>
    <w:rsid w:val="008E3836"/>
    <w:rsid w:val="008E38FF"/>
    <w:rsid w:val="008E3C02"/>
    <w:rsid w:val="008E4002"/>
    <w:rsid w:val="008E405D"/>
    <w:rsid w:val="008E40C9"/>
    <w:rsid w:val="008E43A2"/>
    <w:rsid w:val="008E4855"/>
    <w:rsid w:val="008E4C33"/>
    <w:rsid w:val="008E5435"/>
    <w:rsid w:val="008E54B6"/>
    <w:rsid w:val="008E5729"/>
    <w:rsid w:val="008E58AB"/>
    <w:rsid w:val="008E5969"/>
    <w:rsid w:val="008E5FE2"/>
    <w:rsid w:val="008E620C"/>
    <w:rsid w:val="008E65CB"/>
    <w:rsid w:val="008E681C"/>
    <w:rsid w:val="008E6AB8"/>
    <w:rsid w:val="008E769A"/>
    <w:rsid w:val="008E781D"/>
    <w:rsid w:val="008E7938"/>
    <w:rsid w:val="008E7B3C"/>
    <w:rsid w:val="008E7E11"/>
    <w:rsid w:val="008F0372"/>
    <w:rsid w:val="008F0392"/>
    <w:rsid w:val="008F0664"/>
    <w:rsid w:val="008F07E0"/>
    <w:rsid w:val="008F0E1E"/>
    <w:rsid w:val="008F0E8C"/>
    <w:rsid w:val="008F1502"/>
    <w:rsid w:val="008F164A"/>
    <w:rsid w:val="008F2175"/>
    <w:rsid w:val="008F218D"/>
    <w:rsid w:val="008F2329"/>
    <w:rsid w:val="008F248E"/>
    <w:rsid w:val="008F2787"/>
    <w:rsid w:val="008F2982"/>
    <w:rsid w:val="008F2CD0"/>
    <w:rsid w:val="008F2CE9"/>
    <w:rsid w:val="008F326B"/>
    <w:rsid w:val="008F32B0"/>
    <w:rsid w:val="008F349D"/>
    <w:rsid w:val="008F36B4"/>
    <w:rsid w:val="008F3A1C"/>
    <w:rsid w:val="008F4149"/>
    <w:rsid w:val="008F4278"/>
    <w:rsid w:val="008F442A"/>
    <w:rsid w:val="008F4734"/>
    <w:rsid w:val="008F4B8F"/>
    <w:rsid w:val="008F4BBE"/>
    <w:rsid w:val="008F4CA8"/>
    <w:rsid w:val="008F512A"/>
    <w:rsid w:val="008F536A"/>
    <w:rsid w:val="008F5735"/>
    <w:rsid w:val="008F5791"/>
    <w:rsid w:val="008F5CA2"/>
    <w:rsid w:val="008F5DED"/>
    <w:rsid w:val="008F620C"/>
    <w:rsid w:val="008F6447"/>
    <w:rsid w:val="008F6BB4"/>
    <w:rsid w:val="008F6F43"/>
    <w:rsid w:val="008F7044"/>
    <w:rsid w:val="008F716F"/>
    <w:rsid w:val="008F74F1"/>
    <w:rsid w:val="008F7F42"/>
    <w:rsid w:val="00900177"/>
    <w:rsid w:val="0090087C"/>
    <w:rsid w:val="00901125"/>
    <w:rsid w:val="00901A8F"/>
    <w:rsid w:val="00901BDF"/>
    <w:rsid w:val="00901D1F"/>
    <w:rsid w:val="00901F28"/>
    <w:rsid w:val="00902F2D"/>
    <w:rsid w:val="00902F38"/>
    <w:rsid w:val="00903141"/>
    <w:rsid w:val="00903B91"/>
    <w:rsid w:val="00903C53"/>
    <w:rsid w:val="00904098"/>
    <w:rsid w:val="00904157"/>
    <w:rsid w:val="009041EA"/>
    <w:rsid w:val="00904C3A"/>
    <w:rsid w:val="00904DF9"/>
    <w:rsid w:val="00904E8F"/>
    <w:rsid w:val="0090540C"/>
    <w:rsid w:val="0090566D"/>
    <w:rsid w:val="009057FE"/>
    <w:rsid w:val="00905A9C"/>
    <w:rsid w:val="00906FA5"/>
    <w:rsid w:val="0090730B"/>
    <w:rsid w:val="009079A4"/>
    <w:rsid w:val="00907B47"/>
    <w:rsid w:val="00910066"/>
    <w:rsid w:val="0091035A"/>
    <w:rsid w:val="00910738"/>
    <w:rsid w:val="00910840"/>
    <w:rsid w:val="00910E3D"/>
    <w:rsid w:val="00911AC0"/>
    <w:rsid w:val="00912709"/>
    <w:rsid w:val="00912BA4"/>
    <w:rsid w:val="00912D15"/>
    <w:rsid w:val="00912EFA"/>
    <w:rsid w:val="0091304D"/>
    <w:rsid w:val="009130E8"/>
    <w:rsid w:val="0091320B"/>
    <w:rsid w:val="00913292"/>
    <w:rsid w:val="00913378"/>
    <w:rsid w:val="009134AF"/>
    <w:rsid w:val="00913EC6"/>
    <w:rsid w:val="0091486E"/>
    <w:rsid w:val="00914A51"/>
    <w:rsid w:val="0091527A"/>
    <w:rsid w:val="0091630F"/>
    <w:rsid w:val="0091652D"/>
    <w:rsid w:val="00916598"/>
    <w:rsid w:val="009166AE"/>
    <w:rsid w:val="009169DE"/>
    <w:rsid w:val="00916E7E"/>
    <w:rsid w:val="00916ED0"/>
    <w:rsid w:val="00916FF2"/>
    <w:rsid w:val="00917284"/>
    <w:rsid w:val="009173AC"/>
    <w:rsid w:val="009173FD"/>
    <w:rsid w:val="00917AB8"/>
    <w:rsid w:val="00920042"/>
    <w:rsid w:val="00920280"/>
    <w:rsid w:val="009203E5"/>
    <w:rsid w:val="0092076C"/>
    <w:rsid w:val="00920780"/>
    <w:rsid w:val="009208B9"/>
    <w:rsid w:val="00920901"/>
    <w:rsid w:val="00920B83"/>
    <w:rsid w:val="009211CE"/>
    <w:rsid w:val="009213FA"/>
    <w:rsid w:val="00921619"/>
    <w:rsid w:val="009216F2"/>
    <w:rsid w:val="00921860"/>
    <w:rsid w:val="0092188E"/>
    <w:rsid w:val="00921D00"/>
    <w:rsid w:val="009220BC"/>
    <w:rsid w:val="00922385"/>
    <w:rsid w:val="00922579"/>
    <w:rsid w:val="00922973"/>
    <w:rsid w:val="0092307C"/>
    <w:rsid w:val="00923508"/>
    <w:rsid w:val="00923599"/>
    <w:rsid w:val="0092382A"/>
    <w:rsid w:val="00923C45"/>
    <w:rsid w:val="00923F12"/>
    <w:rsid w:val="00923FF3"/>
    <w:rsid w:val="009247D0"/>
    <w:rsid w:val="009248EC"/>
    <w:rsid w:val="00924989"/>
    <w:rsid w:val="00924E1C"/>
    <w:rsid w:val="00925227"/>
    <w:rsid w:val="00925550"/>
    <w:rsid w:val="00925C2D"/>
    <w:rsid w:val="00925CF3"/>
    <w:rsid w:val="009260F9"/>
    <w:rsid w:val="00926795"/>
    <w:rsid w:val="009267C3"/>
    <w:rsid w:val="009267E5"/>
    <w:rsid w:val="00926A19"/>
    <w:rsid w:val="00926A1A"/>
    <w:rsid w:val="00926D8D"/>
    <w:rsid w:val="009271B7"/>
    <w:rsid w:val="009273B1"/>
    <w:rsid w:val="0092776D"/>
    <w:rsid w:val="00927C56"/>
    <w:rsid w:val="00930A76"/>
    <w:rsid w:val="00930CBB"/>
    <w:rsid w:val="00930E23"/>
    <w:rsid w:val="009311A0"/>
    <w:rsid w:val="00931690"/>
    <w:rsid w:val="009317D3"/>
    <w:rsid w:val="00931978"/>
    <w:rsid w:val="00931C8A"/>
    <w:rsid w:val="00931D57"/>
    <w:rsid w:val="00932162"/>
    <w:rsid w:val="009321A3"/>
    <w:rsid w:val="00932735"/>
    <w:rsid w:val="00932A72"/>
    <w:rsid w:val="00932ACE"/>
    <w:rsid w:val="00932CDF"/>
    <w:rsid w:val="00932E21"/>
    <w:rsid w:val="00933035"/>
    <w:rsid w:val="00933619"/>
    <w:rsid w:val="00933AC4"/>
    <w:rsid w:val="00933BFA"/>
    <w:rsid w:val="00933C3B"/>
    <w:rsid w:val="00933F18"/>
    <w:rsid w:val="00934096"/>
    <w:rsid w:val="0093415F"/>
    <w:rsid w:val="00934196"/>
    <w:rsid w:val="009342E7"/>
    <w:rsid w:val="00934386"/>
    <w:rsid w:val="009343BC"/>
    <w:rsid w:val="009344D2"/>
    <w:rsid w:val="00934680"/>
    <w:rsid w:val="00934F29"/>
    <w:rsid w:val="00935085"/>
    <w:rsid w:val="00935234"/>
    <w:rsid w:val="00935855"/>
    <w:rsid w:val="009358AC"/>
    <w:rsid w:val="00935ACE"/>
    <w:rsid w:val="00936128"/>
    <w:rsid w:val="00936176"/>
    <w:rsid w:val="0093628F"/>
    <w:rsid w:val="0093649C"/>
    <w:rsid w:val="00936AF4"/>
    <w:rsid w:val="00936E5F"/>
    <w:rsid w:val="00936FB3"/>
    <w:rsid w:val="0093732F"/>
    <w:rsid w:val="009374A9"/>
    <w:rsid w:val="00937606"/>
    <w:rsid w:val="00937891"/>
    <w:rsid w:val="0094013A"/>
    <w:rsid w:val="009402B8"/>
    <w:rsid w:val="009404D5"/>
    <w:rsid w:val="00940A95"/>
    <w:rsid w:val="00940D9A"/>
    <w:rsid w:val="00940EDC"/>
    <w:rsid w:val="00941A4A"/>
    <w:rsid w:val="00941CC4"/>
    <w:rsid w:val="00941EFB"/>
    <w:rsid w:val="009421A3"/>
    <w:rsid w:val="00942694"/>
    <w:rsid w:val="00943606"/>
    <w:rsid w:val="00943639"/>
    <w:rsid w:val="0094386B"/>
    <w:rsid w:val="009440DB"/>
    <w:rsid w:val="00944441"/>
    <w:rsid w:val="00944624"/>
    <w:rsid w:val="00944645"/>
    <w:rsid w:val="00944AA6"/>
    <w:rsid w:val="00944CA6"/>
    <w:rsid w:val="00944D5E"/>
    <w:rsid w:val="00945B35"/>
    <w:rsid w:val="00945EE9"/>
    <w:rsid w:val="00947108"/>
    <w:rsid w:val="009471F5"/>
    <w:rsid w:val="00947474"/>
    <w:rsid w:val="009476ED"/>
    <w:rsid w:val="0094771B"/>
    <w:rsid w:val="00947D07"/>
    <w:rsid w:val="00947EF7"/>
    <w:rsid w:val="00947F9A"/>
    <w:rsid w:val="0095022C"/>
    <w:rsid w:val="009505C3"/>
    <w:rsid w:val="00950C5E"/>
    <w:rsid w:val="00950DCF"/>
    <w:rsid w:val="00951084"/>
    <w:rsid w:val="0095161D"/>
    <w:rsid w:val="00952F0A"/>
    <w:rsid w:val="00952FD1"/>
    <w:rsid w:val="009530C3"/>
    <w:rsid w:val="0095336C"/>
    <w:rsid w:val="009534B8"/>
    <w:rsid w:val="009538D7"/>
    <w:rsid w:val="00953946"/>
    <w:rsid w:val="00953AE5"/>
    <w:rsid w:val="00953C14"/>
    <w:rsid w:val="009547F4"/>
    <w:rsid w:val="009548A2"/>
    <w:rsid w:val="00954916"/>
    <w:rsid w:val="00954F0D"/>
    <w:rsid w:val="00955070"/>
    <w:rsid w:val="00955722"/>
    <w:rsid w:val="009557D2"/>
    <w:rsid w:val="009558D7"/>
    <w:rsid w:val="00955DB7"/>
    <w:rsid w:val="00956642"/>
    <w:rsid w:val="009567AF"/>
    <w:rsid w:val="009568DA"/>
    <w:rsid w:val="0095705F"/>
    <w:rsid w:val="009572AF"/>
    <w:rsid w:val="009572DA"/>
    <w:rsid w:val="00957714"/>
    <w:rsid w:val="009578C8"/>
    <w:rsid w:val="0095796F"/>
    <w:rsid w:val="00957A33"/>
    <w:rsid w:val="00957CCB"/>
    <w:rsid w:val="00957DBB"/>
    <w:rsid w:val="00957F90"/>
    <w:rsid w:val="0096039F"/>
    <w:rsid w:val="009604F4"/>
    <w:rsid w:val="00960A82"/>
    <w:rsid w:val="00960DA5"/>
    <w:rsid w:val="00960F3E"/>
    <w:rsid w:val="00960FD5"/>
    <w:rsid w:val="0096106E"/>
    <w:rsid w:val="00961753"/>
    <w:rsid w:val="00961BEB"/>
    <w:rsid w:val="00961DF6"/>
    <w:rsid w:val="00962383"/>
    <w:rsid w:val="0096255C"/>
    <w:rsid w:val="009625CC"/>
    <w:rsid w:val="00962858"/>
    <w:rsid w:val="009628F3"/>
    <w:rsid w:val="00962B03"/>
    <w:rsid w:val="00963B2B"/>
    <w:rsid w:val="00963D46"/>
    <w:rsid w:val="00963DF0"/>
    <w:rsid w:val="0096476C"/>
    <w:rsid w:val="009647BF"/>
    <w:rsid w:val="00964DFC"/>
    <w:rsid w:val="00964E0C"/>
    <w:rsid w:val="009653CB"/>
    <w:rsid w:val="00966527"/>
    <w:rsid w:val="00966846"/>
    <w:rsid w:val="00966973"/>
    <w:rsid w:val="00966C94"/>
    <w:rsid w:val="00966F62"/>
    <w:rsid w:val="00967073"/>
    <w:rsid w:val="0096716A"/>
    <w:rsid w:val="009674E4"/>
    <w:rsid w:val="009675DC"/>
    <w:rsid w:val="00967A84"/>
    <w:rsid w:val="00967AAA"/>
    <w:rsid w:val="00967B5D"/>
    <w:rsid w:val="00967D76"/>
    <w:rsid w:val="00967D9C"/>
    <w:rsid w:val="00970038"/>
    <w:rsid w:val="009700FC"/>
    <w:rsid w:val="00970148"/>
    <w:rsid w:val="00970307"/>
    <w:rsid w:val="00970312"/>
    <w:rsid w:val="0097100D"/>
    <w:rsid w:val="0097110C"/>
    <w:rsid w:val="00971808"/>
    <w:rsid w:val="0097189C"/>
    <w:rsid w:val="00971A45"/>
    <w:rsid w:val="00971C46"/>
    <w:rsid w:val="00971C91"/>
    <w:rsid w:val="00972594"/>
    <w:rsid w:val="009725C0"/>
    <w:rsid w:val="00972B2B"/>
    <w:rsid w:val="00972D80"/>
    <w:rsid w:val="0097300B"/>
    <w:rsid w:val="009732E4"/>
    <w:rsid w:val="00973414"/>
    <w:rsid w:val="00973C70"/>
    <w:rsid w:val="00973F41"/>
    <w:rsid w:val="00973FE0"/>
    <w:rsid w:val="00974355"/>
    <w:rsid w:val="00974648"/>
    <w:rsid w:val="00974B67"/>
    <w:rsid w:val="00974F9E"/>
    <w:rsid w:val="0097657F"/>
    <w:rsid w:val="00976587"/>
    <w:rsid w:val="009765C5"/>
    <w:rsid w:val="00976A2F"/>
    <w:rsid w:val="00976A82"/>
    <w:rsid w:val="00976B93"/>
    <w:rsid w:val="0097703C"/>
    <w:rsid w:val="009772F9"/>
    <w:rsid w:val="00977580"/>
    <w:rsid w:val="009775A9"/>
    <w:rsid w:val="00977CA1"/>
    <w:rsid w:val="009806ED"/>
    <w:rsid w:val="00980735"/>
    <w:rsid w:val="009815AD"/>
    <w:rsid w:val="00981C6A"/>
    <w:rsid w:val="00981D4C"/>
    <w:rsid w:val="00981F02"/>
    <w:rsid w:val="0098214A"/>
    <w:rsid w:val="00982C2E"/>
    <w:rsid w:val="0098313D"/>
    <w:rsid w:val="009839DF"/>
    <w:rsid w:val="00983CEE"/>
    <w:rsid w:val="00984090"/>
    <w:rsid w:val="00984E4D"/>
    <w:rsid w:val="00984EA5"/>
    <w:rsid w:val="009854B0"/>
    <w:rsid w:val="00985873"/>
    <w:rsid w:val="00985CBE"/>
    <w:rsid w:val="00986030"/>
    <w:rsid w:val="0098655C"/>
    <w:rsid w:val="00986714"/>
    <w:rsid w:val="00986B2B"/>
    <w:rsid w:val="00986E32"/>
    <w:rsid w:val="00987155"/>
    <w:rsid w:val="00987C46"/>
    <w:rsid w:val="00987DB4"/>
    <w:rsid w:val="00987DFD"/>
    <w:rsid w:val="00987F64"/>
    <w:rsid w:val="00987FE9"/>
    <w:rsid w:val="0099022B"/>
    <w:rsid w:val="009906B2"/>
    <w:rsid w:val="009907CF"/>
    <w:rsid w:val="0099099F"/>
    <w:rsid w:val="00990F86"/>
    <w:rsid w:val="00991036"/>
    <w:rsid w:val="00991540"/>
    <w:rsid w:val="009918ED"/>
    <w:rsid w:val="0099191B"/>
    <w:rsid w:val="00991B12"/>
    <w:rsid w:val="009920B9"/>
    <w:rsid w:val="009920E4"/>
    <w:rsid w:val="009928E5"/>
    <w:rsid w:val="00992B87"/>
    <w:rsid w:val="00992D57"/>
    <w:rsid w:val="009936BE"/>
    <w:rsid w:val="00993728"/>
    <w:rsid w:val="00993865"/>
    <w:rsid w:val="00993B21"/>
    <w:rsid w:val="00994FCF"/>
    <w:rsid w:val="009951D7"/>
    <w:rsid w:val="0099552B"/>
    <w:rsid w:val="0099560B"/>
    <w:rsid w:val="009957E3"/>
    <w:rsid w:val="00995AAA"/>
    <w:rsid w:val="00995CBE"/>
    <w:rsid w:val="00995FE6"/>
    <w:rsid w:val="00996144"/>
    <w:rsid w:val="00996319"/>
    <w:rsid w:val="0099657F"/>
    <w:rsid w:val="00996580"/>
    <w:rsid w:val="0099665A"/>
    <w:rsid w:val="009969A7"/>
    <w:rsid w:val="00996ACD"/>
    <w:rsid w:val="00996C71"/>
    <w:rsid w:val="00997131"/>
    <w:rsid w:val="009971E1"/>
    <w:rsid w:val="0099735A"/>
    <w:rsid w:val="0099745E"/>
    <w:rsid w:val="009974D4"/>
    <w:rsid w:val="009974EF"/>
    <w:rsid w:val="009A0492"/>
    <w:rsid w:val="009A04FF"/>
    <w:rsid w:val="009A05AF"/>
    <w:rsid w:val="009A0652"/>
    <w:rsid w:val="009A0BAD"/>
    <w:rsid w:val="009A1058"/>
    <w:rsid w:val="009A14CA"/>
    <w:rsid w:val="009A1695"/>
    <w:rsid w:val="009A16FE"/>
    <w:rsid w:val="009A174C"/>
    <w:rsid w:val="009A1F64"/>
    <w:rsid w:val="009A1F88"/>
    <w:rsid w:val="009A205A"/>
    <w:rsid w:val="009A20B2"/>
    <w:rsid w:val="009A2214"/>
    <w:rsid w:val="009A243C"/>
    <w:rsid w:val="009A29E1"/>
    <w:rsid w:val="009A2B2D"/>
    <w:rsid w:val="009A2D48"/>
    <w:rsid w:val="009A2FCF"/>
    <w:rsid w:val="009A30DF"/>
    <w:rsid w:val="009A3361"/>
    <w:rsid w:val="009A3553"/>
    <w:rsid w:val="009A37E5"/>
    <w:rsid w:val="009A3A34"/>
    <w:rsid w:val="009A408B"/>
    <w:rsid w:val="009A426F"/>
    <w:rsid w:val="009A4317"/>
    <w:rsid w:val="009A4344"/>
    <w:rsid w:val="009A4DF8"/>
    <w:rsid w:val="009A4FD0"/>
    <w:rsid w:val="009A5693"/>
    <w:rsid w:val="009A6291"/>
    <w:rsid w:val="009A637B"/>
    <w:rsid w:val="009A6751"/>
    <w:rsid w:val="009A6A88"/>
    <w:rsid w:val="009A6B8A"/>
    <w:rsid w:val="009A7106"/>
    <w:rsid w:val="009A7128"/>
    <w:rsid w:val="009A716E"/>
    <w:rsid w:val="009A71E8"/>
    <w:rsid w:val="009A757F"/>
    <w:rsid w:val="009A786A"/>
    <w:rsid w:val="009A7999"/>
    <w:rsid w:val="009A7D87"/>
    <w:rsid w:val="009A7DD8"/>
    <w:rsid w:val="009A7E2D"/>
    <w:rsid w:val="009B0137"/>
    <w:rsid w:val="009B063F"/>
    <w:rsid w:val="009B0C04"/>
    <w:rsid w:val="009B0EE1"/>
    <w:rsid w:val="009B1063"/>
    <w:rsid w:val="009B1117"/>
    <w:rsid w:val="009B1779"/>
    <w:rsid w:val="009B1859"/>
    <w:rsid w:val="009B1C72"/>
    <w:rsid w:val="009B1C9F"/>
    <w:rsid w:val="009B1CAD"/>
    <w:rsid w:val="009B1EEF"/>
    <w:rsid w:val="009B226E"/>
    <w:rsid w:val="009B2774"/>
    <w:rsid w:val="009B2AD5"/>
    <w:rsid w:val="009B2C2E"/>
    <w:rsid w:val="009B2C60"/>
    <w:rsid w:val="009B327A"/>
    <w:rsid w:val="009B3312"/>
    <w:rsid w:val="009B35E6"/>
    <w:rsid w:val="009B379D"/>
    <w:rsid w:val="009B388B"/>
    <w:rsid w:val="009B3A98"/>
    <w:rsid w:val="009B3E4F"/>
    <w:rsid w:val="009B40E8"/>
    <w:rsid w:val="009B417C"/>
    <w:rsid w:val="009B4437"/>
    <w:rsid w:val="009B49D1"/>
    <w:rsid w:val="009B49FF"/>
    <w:rsid w:val="009B4AD6"/>
    <w:rsid w:val="009B4B50"/>
    <w:rsid w:val="009B5021"/>
    <w:rsid w:val="009B5E9F"/>
    <w:rsid w:val="009B5EBC"/>
    <w:rsid w:val="009B6190"/>
    <w:rsid w:val="009B6E68"/>
    <w:rsid w:val="009B76B6"/>
    <w:rsid w:val="009B7A2C"/>
    <w:rsid w:val="009B7E6C"/>
    <w:rsid w:val="009C032E"/>
    <w:rsid w:val="009C04ED"/>
    <w:rsid w:val="009C05CE"/>
    <w:rsid w:val="009C0675"/>
    <w:rsid w:val="009C0A08"/>
    <w:rsid w:val="009C0BF4"/>
    <w:rsid w:val="009C0FC8"/>
    <w:rsid w:val="009C135D"/>
    <w:rsid w:val="009C1794"/>
    <w:rsid w:val="009C2028"/>
    <w:rsid w:val="009C2349"/>
    <w:rsid w:val="009C297A"/>
    <w:rsid w:val="009C2E53"/>
    <w:rsid w:val="009C2FC1"/>
    <w:rsid w:val="009C2FCF"/>
    <w:rsid w:val="009C31E2"/>
    <w:rsid w:val="009C3AC2"/>
    <w:rsid w:val="009C3F22"/>
    <w:rsid w:val="009C438F"/>
    <w:rsid w:val="009C44B1"/>
    <w:rsid w:val="009C4623"/>
    <w:rsid w:val="009C49FF"/>
    <w:rsid w:val="009C4E0C"/>
    <w:rsid w:val="009C4EE2"/>
    <w:rsid w:val="009C5066"/>
    <w:rsid w:val="009C54DB"/>
    <w:rsid w:val="009C578E"/>
    <w:rsid w:val="009C58BF"/>
    <w:rsid w:val="009C5F54"/>
    <w:rsid w:val="009C5F7A"/>
    <w:rsid w:val="009C67D4"/>
    <w:rsid w:val="009C697B"/>
    <w:rsid w:val="009C6995"/>
    <w:rsid w:val="009C74D0"/>
    <w:rsid w:val="009C789B"/>
    <w:rsid w:val="009C7AA6"/>
    <w:rsid w:val="009C7AB4"/>
    <w:rsid w:val="009D0164"/>
    <w:rsid w:val="009D0351"/>
    <w:rsid w:val="009D0440"/>
    <w:rsid w:val="009D0AF1"/>
    <w:rsid w:val="009D1571"/>
    <w:rsid w:val="009D1EBA"/>
    <w:rsid w:val="009D2071"/>
    <w:rsid w:val="009D2290"/>
    <w:rsid w:val="009D2717"/>
    <w:rsid w:val="009D2C93"/>
    <w:rsid w:val="009D2CAB"/>
    <w:rsid w:val="009D349D"/>
    <w:rsid w:val="009D36CF"/>
    <w:rsid w:val="009D3FDF"/>
    <w:rsid w:val="009D415B"/>
    <w:rsid w:val="009D41FB"/>
    <w:rsid w:val="009D4A32"/>
    <w:rsid w:val="009D4C71"/>
    <w:rsid w:val="009D4FF9"/>
    <w:rsid w:val="009D5241"/>
    <w:rsid w:val="009D5349"/>
    <w:rsid w:val="009D5AD6"/>
    <w:rsid w:val="009D5EBB"/>
    <w:rsid w:val="009D5F34"/>
    <w:rsid w:val="009D5FC5"/>
    <w:rsid w:val="009D6267"/>
    <w:rsid w:val="009D65A2"/>
    <w:rsid w:val="009D65FB"/>
    <w:rsid w:val="009D7475"/>
    <w:rsid w:val="009D7981"/>
    <w:rsid w:val="009D7D04"/>
    <w:rsid w:val="009D7F32"/>
    <w:rsid w:val="009E00A7"/>
    <w:rsid w:val="009E041D"/>
    <w:rsid w:val="009E0891"/>
    <w:rsid w:val="009E089B"/>
    <w:rsid w:val="009E10EA"/>
    <w:rsid w:val="009E19CA"/>
    <w:rsid w:val="009E1FFD"/>
    <w:rsid w:val="009E238E"/>
    <w:rsid w:val="009E2526"/>
    <w:rsid w:val="009E25BE"/>
    <w:rsid w:val="009E2786"/>
    <w:rsid w:val="009E290E"/>
    <w:rsid w:val="009E29BB"/>
    <w:rsid w:val="009E2B91"/>
    <w:rsid w:val="009E2D2A"/>
    <w:rsid w:val="009E2F01"/>
    <w:rsid w:val="009E3178"/>
    <w:rsid w:val="009E31A8"/>
    <w:rsid w:val="009E3201"/>
    <w:rsid w:val="009E35AB"/>
    <w:rsid w:val="009E35C3"/>
    <w:rsid w:val="009E35C6"/>
    <w:rsid w:val="009E392E"/>
    <w:rsid w:val="009E3CE0"/>
    <w:rsid w:val="009E40D7"/>
    <w:rsid w:val="009E41C7"/>
    <w:rsid w:val="009E436A"/>
    <w:rsid w:val="009E44F9"/>
    <w:rsid w:val="009E465E"/>
    <w:rsid w:val="009E47C1"/>
    <w:rsid w:val="009E4827"/>
    <w:rsid w:val="009E4A20"/>
    <w:rsid w:val="009E505B"/>
    <w:rsid w:val="009E5566"/>
    <w:rsid w:val="009E55DE"/>
    <w:rsid w:val="009E59AA"/>
    <w:rsid w:val="009E5E08"/>
    <w:rsid w:val="009E60FA"/>
    <w:rsid w:val="009E6477"/>
    <w:rsid w:val="009E7120"/>
    <w:rsid w:val="009E7165"/>
    <w:rsid w:val="009E718A"/>
    <w:rsid w:val="009E7906"/>
    <w:rsid w:val="009E7975"/>
    <w:rsid w:val="009E7C4C"/>
    <w:rsid w:val="009E7D3E"/>
    <w:rsid w:val="009F0148"/>
    <w:rsid w:val="009F0232"/>
    <w:rsid w:val="009F03E9"/>
    <w:rsid w:val="009F0546"/>
    <w:rsid w:val="009F0C16"/>
    <w:rsid w:val="009F0C9E"/>
    <w:rsid w:val="009F1091"/>
    <w:rsid w:val="009F111E"/>
    <w:rsid w:val="009F1454"/>
    <w:rsid w:val="009F17C6"/>
    <w:rsid w:val="009F196D"/>
    <w:rsid w:val="009F1B5F"/>
    <w:rsid w:val="009F1C7B"/>
    <w:rsid w:val="009F1CD1"/>
    <w:rsid w:val="009F1E4A"/>
    <w:rsid w:val="009F28CA"/>
    <w:rsid w:val="009F2A63"/>
    <w:rsid w:val="009F2C42"/>
    <w:rsid w:val="009F2CBB"/>
    <w:rsid w:val="009F3190"/>
    <w:rsid w:val="009F3231"/>
    <w:rsid w:val="009F3BDE"/>
    <w:rsid w:val="009F3D23"/>
    <w:rsid w:val="009F4269"/>
    <w:rsid w:val="009F4732"/>
    <w:rsid w:val="009F4789"/>
    <w:rsid w:val="009F4A6D"/>
    <w:rsid w:val="009F4AA2"/>
    <w:rsid w:val="009F4B3E"/>
    <w:rsid w:val="009F4D0B"/>
    <w:rsid w:val="009F4DDD"/>
    <w:rsid w:val="009F5176"/>
    <w:rsid w:val="009F57B1"/>
    <w:rsid w:val="009F5BEC"/>
    <w:rsid w:val="009F5C90"/>
    <w:rsid w:val="009F5DBB"/>
    <w:rsid w:val="009F6462"/>
    <w:rsid w:val="009F6504"/>
    <w:rsid w:val="009F670B"/>
    <w:rsid w:val="009F68B2"/>
    <w:rsid w:val="009F6942"/>
    <w:rsid w:val="009F6975"/>
    <w:rsid w:val="009F6CD6"/>
    <w:rsid w:val="009F6D24"/>
    <w:rsid w:val="009F7199"/>
    <w:rsid w:val="009F78BC"/>
    <w:rsid w:val="009F7CF4"/>
    <w:rsid w:val="00A00094"/>
    <w:rsid w:val="00A00A67"/>
    <w:rsid w:val="00A00BA7"/>
    <w:rsid w:val="00A00F01"/>
    <w:rsid w:val="00A00FFC"/>
    <w:rsid w:val="00A015E2"/>
    <w:rsid w:val="00A0196B"/>
    <w:rsid w:val="00A019FD"/>
    <w:rsid w:val="00A01B16"/>
    <w:rsid w:val="00A02345"/>
    <w:rsid w:val="00A0257F"/>
    <w:rsid w:val="00A0265B"/>
    <w:rsid w:val="00A0275C"/>
    <w:rsid w:val="00A02EC5"/>
    <w:rsid w:val="00A02F94"/>
    <w:rsid w:val="00A0311D"/>
    <w:rsid w:val="00A0345C"/>
    <w:rsid w:val="00A037AF"/>
    <w:rsid w:val="00A038F5"/>
    <w:rsid w:val="00A039F9"/>
    <w:rsid w:val="00A03DC0"/>
    <w:rsid w:val="00A041DF"/>
    <w:rsid w:val="00A043C7"/>
    <w:rsid w:val="00A0443B"/>
    <w:rsid w:val="00A0449C"/>
    <w:rsid w:val="00A04D79"/>
    <w:rsid w:val="00A053DF"/>
    <w:rsid w:val="00A05441"/>
    <w:rsid w:val="00A05703"/>
    <w:rsid w:val="00A05831"/>
    <w:rsid w:val="00A059B3"/>
    <w:rsid w:val="00A06094"/>
    <w:rsid w:val="00A06113"/>
    <w:rsid w:val="00A0654A"/>
    <w:rsid w:val="00A068F7"/>
    <w:rsid w:val="00A07297"/>
    <w:rsid w:val="00A0735A"/>
    <w:rsid w:val="00A07AE0"/>
    <w:rsid w:val="00A07C09"/>
    <w:rsid w:val="00A07D92"/>
    <w:rsid w:val="00A1013F"/>
    <w:rsid w:val="00A102C4"/>
    <w:rsid w:val="00A104A9"/>
    <w:rsid w:val="00A10667"/>
    <w:rsid w:val="00A107FD"/>
    <w:rsid w:val="00A10F59"/>
    <w:rsid w:val="00A1129F"/>
    <w:rsid w:val="00A11358"/>
    <w:rsid w:val="00A113B3"/>
    <w:rsid w:val="00A11718"/>
    <w:rsid w:val="00A11AB3"/>
    <w:rsid w:val="00A11AF7"/>
    <w:rsid w:val="00A12145"/>
    <w:rsid w:val="00A125D6"/>
    <w:rsid w:val="00A12F8E"/>
    <w:rsid w:val="00A13031"/>
    <w:rsid w:val="00A134EE"/>
    <w:rsid w:val="00A1369C"/>
    <w:rsid w:val="00A137D2"/>
    <w:rsid w:val="00A13BAF"/>
    <w:rsid w:val="00A13C82"/>
    <w:rsid w:val="00A13D08"/>
    <w:rsid w:val="00A1406A"/>
    <w:rsid w:val="00A14299"/>
    <w:rsid w:val="00A15091"/>
    <w:rsid w:val="00A152D6"/>
    <w:rsid w:val="00A156C4"/>
    <w:rsid w:val="00A15A79"/>
    <w:rsid w:val="00A15C06"/>
    <w:rsid w:val="00A15C0A"/>
    <w:rsid w:val="00A15F38"/>
    <w:rsid w:val="00A1623C"/>
    <w:rsid w:val="00A166FE"/>
    <w:rsid w:val="00A16D0C"/>
    <w:rsid w:val="00A16DE8"/>
    <w:rsid w:val="00A170C9"/>
    <w:rsid w:val="00A174A5"/>
    <w:rsid w:val="00A1761A"/>
    <w:rsid w:val="00A17901"/>
    <w:rsid w:val="00A17B0D"/>
    <w:rsid w:val="00A17C8F"/>
    <w:rsid w:val="00A2033A"/>
    <w:rsid w:val="00A2057E"/>
    <w:rsid w:val="00A21015"/>
    <w:rsid w:val="00A21075"/>
    <w:rsid w:val="00A21669"/>
    <w:rsid w:val="00A21AD5"/>
    <w:rsid w:val="00A22540"/>
    <w:rsid w:val="00A227C3"/>
    <w:rsid w:val="00A22EAF"/>
    <w:rsid w:val="00A234BB"/>
    <w:rsid w:val="00A234CC"/>
    <w:rsid w:val="00A23597"/>
    <w:rsid w:val="00A23B31"/>
    <w:rsid w:val="00A25BB9"/>
    <w:rsid w:val="00A25DBC"/>
    <w:rsid w:val="00A260EC"/>
    <w:rsid w:val="00A2650C"/>
    <w:rsid w:val="00A26650"/>
    <w:rsid w:val="00A26946"/>
    <w:rsid w:val="00A26AC9"/>
    <w:rsid w:val="00A26BA3"/>
    <w:rsid w:val="00A2745B"/>
    <w:rsid w:val="00A278AE"/>
    <w:rsid w:val="00A300F2"/>
    <w:rsid w:val="00A302B3"/>
    <w:rsid w:val="00A3085D"/>
    <w:rsid w:val="00A30ED2"/>
    <w:rsid w:val="00A312FF"/>
    <w:rsid w:val="00A315A9"/>
    <w:rsid w:val="00A31A9B"/>
    <w:rsid w:val="00A31AA7"/>
    <w:rsid w:val="00A3234A"/>
    <w:rsid w:val="00A3234C"/>
    <w:rsid w:val="00A32AC3"/>
    <w:rsid w:val="00A32B91"/>
    <w:rsid w:val="00A32C08"/>
    <w:rsid w:val="00A32FD1"/>
    <w:rsid w:val="00A33096"/>
    <w:rsid w:val="00A3352D"/>
    <w:rsid w:val="00A335CB"/>
    <w:rsid w:val="00A33863"/>
    <w:rsid w:val="00A338A0"/>
    <w:rsid w:val="00A33EAF"/>
    <w:rsid w:val="00A34466"/>
    <w:rsid w:val="00A346D0"/>
    <w:rsid w:val="00A34D30"/>
    <w:rsid w:val="00A35480"/>
    <w:rsid w:val="00A358D3"/>
    <w:rsid w:val="00A35B13"/>
    <w:rsid w:val="00A35B7F"/>
    <w:rsid w:val="00A35B91"/>
    <w:rsid w:val="00A35F11"/>
    <w:rsid w:val="00A360D3"/>
    <w:rsid w:val="00A36A30"/>
    <w:rsid w:val="00A36D59"/>
    <w:rsid w:val="00A37E22"/>
    <w:rsid w:val="00A40163"/>
    <w:rsid w:val="00A40354"/>
    <w:rsid w:val="00A403B6"/>
    <w:rsid w:val="00A40B91"/>
    <w:rsid w:val="00A40BAD"/>
    <w:rsid w:val="00A4101E"/>
    <w:rsid w:val="00A410AA"/>
    <w:rsid w:val="00A416CC"/>
    <w:rsid w:val="00A41A21"/>
    <w:rsid w:val="00A41AA2"/>
    <w:rsid w:val="00A41C4F"/>
    <w:rsid w:val="00A421CA"/>
    <w:rsid w:val="00A42837"/>
    <w:rsid w:val="00A42AB3"/>
    <w:rsid w:val="00A42B7F"/>
    <w:rsid w:val="00A42E66"/>
    <w:rsid w:val="00A42FA5"/>
    <w:rsid w:val="00A43022"/>
    <w:rsid w:val="00A4337F"/>
    <w:rsid w:val="00A4345A"/>
    <w:rsid w:val="00A43790"/>
    <w:rsid w:val="00A4382D"/>
    <w:rsid w:val="00A43BD8"/>
    <w:rsid w:val="00A440BC"/>
    <w:rsid w:val="00A4439F"/>
    <w:rsid w:val="00A445EE"/>
    <w:rsid w:val="00A448B4"/>
    <w:rsid w:val="00A44CD0"/>
    <w:rsid w:val="00A4522B"/>
    <w:rsid w:val="00A45377"/>
    <w:rsid w:val="00A4538F"/>
    <w:rsid w:val="00A45677"/>
    <w:rsid w:val="00A45B7D"/>
    <w:rsid w:val="00A45FDF"/>
    <w:rsid w:val="00A46054"/>
    <w:rsid w:val="00A46B70"/>
    <w:rsid w:val="00A46C72"/>
    <w:rsid w:val="00A4703D"/>
    <w:rsid w:val="00A47399"/>
    <w:rsid w:val="00A473D5"/>
    <w:rsid w:val="00A4750A"/>
    <w:rsid w:val="00A47661"/>
    <w:rsid w:val="00A4776C"/>
    <w:rsid w:val="00A477C8"/>
    <w:rsid w:val="00A47C87"/>
    <w:rsid w:val="00A47EDD"/>
    <w:rsid w:val="00A5013C"/>
    <w:rsid w:val="00A502EC"/>
    <w:rsid w:val="00A505A0"/>
    <w:rsid w:val="00A5061B"/>
    <w:rsid w:val="00A50FBA"/>
    <w:rsid w:val="00A51058"/>
    <w:rsid w:val="00A518AD"/>
    <w:rsid w:val="00A51904"/>
    <w:rsid w:val="00A51A5F"/>
    <w:rsid w:val="00A51ACA"/>
    <w:rsid w:val="00A51EFA"/>
    <w:rsid w:val="00A52008"/>
    <w:rsid w:val="00A5202F"/>
    <w:rsid w:val="00A52106"/>
    <w:rsid w:val="00A52468"/>
    <w:rsid w:val="00A525BB"/>
    <w:rsid w:val="00A53017"/>
    <w:rsid w:val="00A539CA"/>
    <w:rsid w:val="00A54314"/>
    <w:rsid w:val="00A54393"/>
    <w:rsid w:val="00A545B7"/>
    <w:rsid w:val="00A54993"/>
    <w:rsid w:val="00A54BE8"/>
    <w:rsid w:val="00A550A1"/>
    <w:rsid w:val="00A552EB"/>
    <w:rsid w:val="00A5537E"/>
    <w:rsid w:val="00A55C19"/>
    <w:rsid w:val="00A55EC4"/>
    <w:rsid w:val="00A561E8"/>
    <w:rsid w:val="00A5677C"/>
    <w:rsid w:val="00A567A3"/>
    <w:rsid w:val="00A56EC3"/>
    <w:rsid w:val="00A570E7"/>
    <w:rsid w:val="00A57886"/>
    <w:rsid w:val="00A5792B"/>
    <w:rsid w:val="00A57E37"/>
    <w:rsid w:val="00A6076D"/>
    <w:rsid w:val="00A60D76"/>
    <w:rsid w:val="00A60E3B"/>
    <w:rsid w:val="00A60F90"/>
    <w:rsid w:val="00A612A4"/>
    <w:rsid w:val="00A614A3"/>
    <w:rsid w:val="00A616C5"/>
    <w:rsid w:val="00A6198F"/>
    <w:rsid w:val="00A61D6D"/>
    <w:rsid w:val="00A61E9B"/>
    <w:rsid w:val="00A621A7"/>
    <w:rsid w:val="00A621B8"/>
    <w:rsid w:val="00A6241F"/>
    <w:rsid w:val="00A62947"/>
    <w:rsid w:val="00A62E0C"/>
    <w:rsid w:val="00A63203"/>
    <w:rsid w:val="00A632D9"/>
    <w:rsid w:val="00A636FB"/>
    <w:rsid w:val="00A6386D"/>
    <w:rsid w:val="00A63F39"/>
    <w:rsid w:val="00A64222"/>
    <w:rsid w:val="00A6461E"/>
    <w:rsid w:val="00A648DC"/>
    <w:rsid w:val="00A64BFC"/>
    <w:rsid w:val="00A64E1F"/>
    <w:rsid w:val="00A64E3B"/>
    <w:rsid w:val="00A6585A"/>
    <w:rsid w:val="00A65ABD"/>
    <w:rsid w:val="00A65CD0"/>
    <w:rsid w:val="00A66550"/>
    <w:rsid w:val="00A66664"/>
    <w:rsid w:val="00A6678C"/>
    <w:rsid w:val="00A66A38"/>
    <w:rsid w:val="00A66FD4"/>
    <w:rsid w:val="00A675B7"/>
    <w:rsid w:val="00A7089E"/>
    <w:rsid w:val="00A70E04"/>
    <w:rsid w:val="00A70EF0"/>
    <w:rsid w:val="00A711DE"/>
    <w:rsid w:val="00A714D7"/>
    <w:rsid w:val="00A715E8"/>
    <w:rsid w:val="00A7186B"/>
    <w:rsid w:val="00A71B50"/>
    <w:rsid w:val="00A721AD"/>
    <w:rsid w:val="00A72341"/>
    <w:rsid w:val="00A725D4"/>
    <w:rsid w:val="00A726B3"/>
    <w:rsid w:val="00A72BDD"/>
    <w:rsid w:val="00A72DD0"/>
    <w:rsid w:val="00A72DFD"/>
    <w:rsid w:val="00A72F13"/>
    <w:rsid w:val="00A7323C"/>
    <w:rsid w:val="00A732E5"/>
    <w:rsid w:val="00A7350D"/>
    <w:rsid w:val="00A73A22"/>
    <w:rsid w:val="00A741BE"/>
    <w:rsid w:val="00A74D44"/>
    <w:rsid w:val="00A7500F"/>
    <w:rsid w:val="00A75210"/>
    <w:rsid w:val="00A75408"/>
    <w:rsid w:val="00A7541C"/>
    <w:rsid w:val="00A75E3E"/>
    <w:rsid w:val="00A75FE6"/>
    <w:rsid w:val="00A76109"/>
    <w:rsid w:val="00A761D5"/>
    <w:rsid w:val="00A761EE"/>
    <w:rsid w:val="00A762F9"/>
    <w:rsid w:val="00A76E7B"/>
    <w:rsid w:val="00A76EE4"/>
    <w:rsid w:val="00A771B3"/>
    <w:rsid w:val="00A77266"/>
    <w:rsid w:val="00A7790C"/>
    <w:rsid w:val="00A77CCB"/>
    <w:rsid w:val="00A77D20"/>
    <w:rsid w:val="00A80258"/>
    <w:rsid w:val="00A804F0"/>
    <w:rsid w:val="00A80CA0"/>
    <w:rsid w:val="00A80F6B"/>
    <w:rsid w:val="00A8104D"/>
    <w:rsid w:val="00A8138E"/>
    <w:rsid w:val="00A8176A"/>
    <w:rsid w:val="00A81D49"/>
    <w:rsid w:val="00A826E0"/>
    <w:rsid w:val="00A82A8A"/>
    <w:rsid w:val="00A82ACE"/>
    <w:rsid w:val="00A82F86"/>
    <w:rsid w:val="00A83065"/>
    <w:rsid w:val="00A83334"/>
    <w:rsid w:val="00A83722"/>
    <w:rsid w:val="00A83E2A"/>
    <w:rsid w:val="00A8439E"/>
    <w:rsid w:val="00A847E1"/>
    <w:rsid w:val="00A850ED"/>
    <w:rsid w:val="00A8510F"/>
    <w:rsid w:val="00A85547"/>
    <w:rsid w:val="00A85FA2"/>
    <w:rsid w:val="00A86B86"/>
    <w:rsid w:val="00A86D70"/>
    <w:rsid w:val="00A8729E"/>
    <w:rsid w:val="00A879C3"/>
    <w:rsid w:val="00A87EEC"/>
    <w:rsid w:val="00A900DE"/>
    <w:rsid w:val="00A9017D"/>
    <w:rsid w:val="00A90789"/>
    <w:rsid w:val="00A90AAC"/>
    <w:rsid w:val="00A9139D"/>
    <w:rsid w:val="00A914F7"/>
    <w:rsid w:val="00A915C0"/>
    <w:rsid w:val="00A916AE"/>
    <w:rsid w:val="00A917D0"/>
    <w:rsid w:val="00A91A82"/>
    <w:rsid w:val="00A927A7"/>
    <w:rsid w:val="00A92BD2"/>
    <w:rsid w:val="00A93047"/>
    <w:rsid w:val="00A93266"/>
    <w:rsid w:val="00A9350E"/>
    <w:rsid w:val="00A939A0"/>
    <w:rsid w:val="00A93E52"/>
    <w:rsid w:val="00A94163"/>
    <w:rsid w:val="00A941DC"/>
    <w:rsid w:val="00A9493F"/>
    <w:rsid w:val="00A94AF7"/>
    <w:rsid w:val="00A9525C"/>
    <w:rsid w:val="00A9573A"/>
    <w:rsid w:val="00A958F6"/>
    <w:rsid w:val="00A9599E"/>
    <w:rsid w:val="00A95AB5"/>
    <w:rsid w:val="00A95DD0"/>
    <w:rsid w:val="00A95DDF"/>
    <w:rsid w:val="00A960DA"/>
    <w:rsid w:val="00A961DB"/>
    <w:rsid w:val="00A96255"/>
    <w:rsid w:val="00A966FF"/>
    <w:rsid w:val="00A967CC"/>
    <w:rsid w:val="00A96A3D"/>
    <w:rsid w:val="00A96CAC"/>
    <w:rsid w:val="00A96E40"/>
    <w:rsid w:val="00A97505"/>
    <w:rsid w:val="00A97998"/>
    <w:rsid w:val="00A97D4D"/>
    <w:rsid w:val="00A97FE1"/>
    <w:rsid w:val="00AA07F7"/>
    <w:rsid w:val="00AA0BE0"/>
    <w:rsid w:val="00AA113B"/>
    <w:rsid w:val="00AA11B8"/>
    <w:rsid w:val="00AA18BC"/>
    <w:rsid w:val="00AA1BE9"/>
    <w:rsid w:val="00AA1C4D"/>
    <w:rsid w:val="00AA1EEB"/>
    <w:rsid w:val="00AA239F"/>
    <w:rsid w:val="00AA23A8"/>
    <w:rsid w:val="00AA242D"/>
    <w:rsid w:val="00AA26AB"/>
    <w:rsid w:val="00AA2ACF"/>
    <w:rsid w:val="00AA2B6D"/>
    <w:rsid w:val="00AA339E"/>
    <w:rsid w:val="00AA3BE3"/>
    <w:rsid w:val="00AA3C05"/>
    <w:rsid w:val="00AA3E39"/>
    <w:rsid w:val="00AA3FA3"/>
    <w:rsid w:val="00AA4155"/>
    <w:rsid w:val="00AA446F"/>
    <w:rsid w:val="00AA45C7"/>
    <w:rsid w:val="00AA466A"/>
    <w:rsid w:val="00AA46CC"/>
    <w:rsid w:val="00AA497B"/>
    <w:rsid w:val="00AA49D4"/>
    <w:rsid w:val="00AA4E15"/>
    <w:rsid w:val="00AA4E53"/>
    <w:rsid w:val="00AA5DDB"/>
    <w:rsid w:val="00AA5E37"/>
    <w:rsid w:val="00AA61A4"/>
    <w:rsid w:val="00AA6333"/>
    <w:rsid w:val="00AA639A"/>
    <w:rsid w:val="00AA6640"/>
    <w:rsid w:val="00AA69DC"/>
    <w:rsid w:val="00AA6D6C"/>
    <w:rsid w:val="00AA6F9E"/>
    <w:rsid w:val="00AA73F5"/>
    <w:rsid w:val="00AA74DA"/>
    <w:rsid w:val="00AA78CC"/>
    <w:rsid w:val="00AA7A0F"/>
    <w:rsid w:val="00AA7BC2"/>
    <w:rsid w:val="00AB0057"/>
    <w:rsid w:val="00AB005C"/>
    <w:rsid w:val="00AB00DB"/>
    <w:rsid w:val="00AB083B"/>
    <w:rsid w:val="00AB0A43"/>
    <w:rsid w:val="00AB11EA"/>
    <w:rsid w:val="00AB12FE"/>
    <w:rsid w:val="00AB13DF"/>
    <w:rsid w:val="00AB1F3E"/>
    <w:rsid w:val="00AB21CF"/>
    <w:rsid w:val="00AB245D"/>
    <w:rsid w:val="00AB3263"/>
    <w:rsid w:val="00AB3294"/>
    <w:rsid w:val="00AB3CFA"/>
    <w:rsid w:val="00AB4032"/>
    <w:rsid w:val="00AB431B"/>
    <w:rsid w:val="00AB4433"/>
    <w:rsid w:val="00AB485A"/>
    <w:rsid w:val="00AB48B9"/>
    <w:rsid w:val="00AB4AC7"/>
    <w:rsid w:val="00AB4BD5"/>
    <w:rsid w:val="00AB4C1C"/>
    <w:rsid w:val="00AB4DD8"/>
    <w:rsid w:val="00AB4FC8"/>
    <w:rsid w:val="00AB503E"/>
    <w:rsid w:val="00AB51A1"/>
    <w:rsid w:val="00AB5276"/>
    <w:rsid w:val="00AB5651"/>
    <w:rsid w:val="00AB58C5"/>
    <w:rsid w:val="00AB59AF"/>
    <w:rsid w:val="00AB618A"/>
    <w:rsid w:val="00AB622B"/>
    <w:rsid w:val="00AB65FD"/>
    <w:rsid w:val="00AB687A"/>
    <w:rsid w:val="00AB6D4D"/>
    <w:rsid w:val="00AB6FBF"/>
    <w:rsid w:val="00AB705B"/>
    <w:rsid w:val="00AB727C"/>
    <w:rsid w:val="00AB729C"/>
    <w:rsid w:val="00AB77A4"/>
    <w:rsid w:val="00AB78B8"/>
    <w:rsid w:val="00AB7B9E"/>
    <w:rsid w:val="00AB7F73"/>
    <w:rsid w:val="00AC0291"/>
    <w:rsid w:val="00AC0A21"/>
    <w:rsid w:val="00AC0A52"/>
    <w:rsid w:val="00AC0BAA"/>
    <w:rsid w:val="00AC0E66"/>
    <w:rsid w:val="00AC0FE0"/>
    <w:rsid w:val="00AC1019"/>
    <w:rsid w:val="00AC2ADA"/>
    <w:rsid w:val="00AC2BD4"/>
    <w:rsid w:val="00AC2EC7"/>
    <w:rsid w:val="00AC3175"/>
    <w:rsid w:val="00AC35ED"/>
    <w:rsid w:val="00AC3793"/>
    <w:rsid w:val="00AC4321"/>
    <w:rsid w:val="00AC441A"/>
    <w:rsid w:val="00AC494E"/>
    <w:rsid w:val="00AC4F5B"/>
    <w:rsid w:val="00AC5609"/>
    <w:rsid w:val="00AC5F20"/>
    <w:rsid w:val="00AC62D8"/>
    <w:rsid w:val="00AC62FA"/>
    <w:rsid w:val="00AC6584"/>
    <w:rsid w:val="00AC6F16"/>
    <w:rsid w:val="00AC7297"/>
    <w:rsid w:val="00AC7910"/>
    <w:rsid w:val="00AC7913"/>
    <w:rsid w:val="00AC7999"/>
    <w:rsid w:val="00AC7BE3"/>
    <w:rsid w:val="00AD0725"/>
    <w:rsid w:val="00AD180E"/>
    <w:rsid w:val="00AD1990"/>
    <w:rsid w:val="00AD1A2C"/>
    <w:rsid w:val="00AD1CE9"/>
    <w:rsid w:val="00AD1D20"/>
    <w:rsid w:val="00AD1F14"/>
    <w:rsid w:val="00AD1F3D"/>
    <w:rsid w:val="00AD1F78"/>
    <w:rsid w:val="00AD222B"/>
    <w:rsid w:val="00AD22AF"/>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220"/>
    <w:rsid w:val="00AD6272"/>
    <w:rsid w:val="00AD64AC"/>
    <w:rsid w:val="00AD66BB"/>
    <w:rsid w:val="00AD6FE6"/>
    <w:rsid w:val="00AD7080"/>
    <w:rsid w:val="00AD726D"/>
    <w:rsid w:val="00AD7A95"/>
    <w:rsid w:val="00AD7BEC"/>
    <w:rsid w:val="00AD7FA8"/>
    <w:rsid w:val="00AE0463"/>
    <w:rsid w:val="00AE07B4"/>
    <w:rsid w:val="00AE0A58"/>
    <w:rsid w:val="00AE0CE9"/>
    <w:rsid w:val="00AE1406"/>
    <w:rsid w:val="00AE1685"/>
    <w:rsid w:val="00AE1760"/>
    <w:rsid w:val="00AE1823"/>
    <w:rsid w:val="00AE1A01"/>
    <w:rsid w:val="00AE1FA7"/>
    <w:rsid w:val="00AE213C"/>
    <w:rsid w:val="00AE2313"/>
    <w:rsid w:val="00AE2854"/>
    <w:rsid w:val="00AE2B86"/>
    <w:rsid w:val="00AE2CE0"/>
    <w:rsid w:val="00AE32E8"/>
    <w:rsid w:val="00AE360B"/>
    <w:rsid w:val="00AE3661"/>
    <w:rsid w:val="00AE3C6D"/>
    <w:rsid w:val="00AE4069"/>
    <w:rsid w:val="00AE4154"/>
    <w:rsid w:val="00AE415C"/>
    <w:rsid w:val="00AE42D8"/>
    <w:rsid w:val="00AE4301"/>
    <w:rsid w:val="00AE439F"/>
    <w:rsid w:val="00AE44A3"/>
    <w:rsid w:val="00AE476E"/>
    <w:rsid w:val="00AE48F1"/>
    <w:rsid w:val="00AE48F9"/>
    <w:rsid w:val="00AE4BC4"/>
    <w:rsid w:val="00AE4DAF"/>
    <w:rsid w:val="00AE4DBC"/>
    <w:rsid w:val="00AE54E3"/>
    <w:rsid w:val="00AE55AB"/>
    <w:rsid w:val="00AE59DA"/>
    <w:rsid w:val="00AE5CF2"/>
    <w:rsid w:val="00AE6840"/>
    <w:rsid w:val="00AE6C78"/>
    <w:rsid w:val="00AE6EDB"/>
    <w:rsid w:val="00AE704B"/>
    <w:rsid w:val="00AE7881"/>
    <w:rsid w:val="00AE7FE9"/>
    <w:rsid w:val="00AF03F6"/>
    <w:rsid w:val="00AF06AB"/>
    <w:rsid w:val="00AF06BE"/>
    <w:rsid w:val="00AF0BCD"/>
    <w:rsid w:val="00AF0F79"/>
    <w:rsid w:val="00AF1381"/>
    <w:rsid w:val="00AF1587"/>
    <w:rsid w:val="00AF18DB"/>
    <w:rsid w:val="00AF199E"/>
    <w:rsid w:val="00AF1E87"/>
    <w:rsid w:val="00AF1ED1"/>
    <w:rsid w:val="00AF2431"/>
    <w:rsid w:val="00AF25E4"/>
    <w:rsid w:val="00AF2710"/>
    <w:rsid w:val="00AF2751"/>
    <w:rsid w:val="00AF27ED"/>
    <w:rsid w:val="00AF288C"/>
    <w:rsid w:val="00AF2894"/>
    <w:rsid w:val="00AF29BD"/>
    <w:rsid w:val="00AF2EC1"/>
    <w:rsid w:val="00AF3289"/>
    <w:rsid w:val="00AF3AAC"/>
    <w:rsid w:val="00AF424B"/>
    <w:rsid w:val="00AF4360"/>
    <w:rsid w:val="00AF4766"/>
    <w:rsid w:val="00AF4A09"/>
    <w:rsid w:val="00AF4AD9"/>
    <w:rsid w:val="00AF4BCA"/>
    <w:rsid w:val="00AF4F1F"/>
    <w:rsid w:val="00AF4F9C"/>
    <w:rsid w:val="00AF504B"/>
    <w:rsid w:val="00AF5059"/>
    <w:rsid w:val="00AF554B"/>
    <w:rsid w:val="00AF582F"/>
    <w:rsid w:val="00AF6798"/>
    <w:rsid w:val="00AF6AB2"/>
    <w:rsid w:val="00AF6F71"/>
    <w:rsid w:val="00AF789F"/>
    <w:rsid w:val="00AF7C6A"/>
    <w:rsid w:val="00AF7EB7"/>
    <w:rsid w:val="00B00147"/>
    <w:rsid w:val="00B009F0"/>
    <w:rsid w:val="00B00E76"/>
    <w:rsid w:val="00B014A9"/>
    <w:rsid w:val="00B01744"/>
    <w:rsid w:val="00B0194A"/>
    <w:rsid w:val="00B01A3A"/>
    <w:rsid w:val="00B01ABE"/>
    <w:rsid w:val="00B01BC2"/>
    <w:rsid w:val="00B01BEC"/>
    <w:rsid w:val="00B02286"/>
    <w:rsid w:val="00B02333"/>
    <w:rsid w:val="00B02459"/>
    <w:rsid w:val="00B027AB"/>
    <w:rsid w:val="00B02EDD"/>
    <w:rsid w:val="00B03B7E"/>
    <w:rsid w:val="00B042C8"/>
    <w:rsid w:val="00B04665"/>
    <w:rsid w:val="00B046D9"/>
    <w:rsid w:val="00B047F8"/>
    <w:rsid w:val="00B0495D"/>
    <w:rsid w:val="00B04B7A"/>
    <w:rsid w:val="00B04CFE"/>
    <w:rsid w:val="00B04D19"/>
    <w:rsid w:val="00B05156"/>
    <w:rsid w:val="00B0585F"/>
    <w:rsid w:val="00B0595D"/>
    <w:rsid w:val="00B05A27"/>
    <w:rsid w:val="00B05D4C"/>
    <w:rsid w:val="00B05DC5"/>
    <w:rsid w:val="00B05ECD"/>
    <w:rsid w:val="00B05F4F"/>
    <w:rsid w:val="00B06357"/>
    <w:rsid w:val="00B0646D"/>
    <w:rsid w:val="00B06895"/>
    <w:rsid w:val="00B06AB3"/>
    <w:rsid w:val="00B06F67"/>
    <w:rsid w:val="00B07ACE"/>
    <w:rsid w:val="00B07B8B"/>
    <w:rsid w:val="00B07C17"/>
    <w:rsid w:val="00B07CB8"/>
    <w:rsid w:val="00B07D73"/>
    <w:rsid w:val="00B07E61"/>
    <w:rsid w:val="00B100A9"/>
    <w:rsid w:val="00B10177"/>
    <w:rsid w:val="00B10312"/>
    <w:rsid w:val="00B107DF"/>
    <w:rsid w:val="00B10A4D"/>
    <w:rsid w:val="00B10B64"/>
    <w:rsid w:val="00B10C72"/>
    <w:rsid w:val="00B10F42"/>
    <w:rsid w:val="00B1121C"/>
    <w:rsid w:val="00B11440"/>
    <w:rsid w:val="00B118F5"/>
    <w:rsid w:val="00B123E6"/>
    <w:rsid w:val="00B12472"/>
    <w:rsid w:val="00B1266C"/>
    <w:rsid w:val="00B1289F"/>
    <w:rsid w:val="00B128E6"/>
    <w:rsid w:val="00B134E3"/>
    <w:rsid w:val="00B1380D"/>
    <w:rsid w:val="00B14115"/>
    <w:rsid w:val="00B14433"/>
    <w:rsid w:val="00B144C7"/>
    <w:rsid w:val="00B15151"/>
    <w:rsid w:val="00B1528D"/>
    <w:rsid w:val="00B152B8"/>
    <w:rsid w:val="00B1548C"/>
    <w:rsid w:val="00B155AA"/>
    <w:rsid w:val="00B15B6A"/>
    <w:rsid w:val="00B15ED7"/>
    <w:rsid w:val="00B15FA9"/>
    <w:rsid w:val="00B16283"/>
    <w:rsid w:val="00B16818"/>
    <w:rsid w:val="00B16BF8"/>
    <w:rsid w:val="00B16D24"/>
    <w:rsid w:val="00B17002"/>
    <w:rsid w:val="00B174EF"/>
    <w:rsid w:val="00B1765F"/>
    <w:rsid w:val="00B2015D"/>
    <w:rsid w:val="00B20648"/>
    <w:rsid w:val="00B20983"/>
    <w:rsid w:val="00B2107F"/>
    <w:rsid w:val="00B212F3"/>
    <w:rsid w:val="00B215A1"/>
    <w:rsid w:val="00B221F6"/>
    <w:rsid w:val="00B223C4"/>
    <w:rsid w:val="00B224E6"/>
    <w:rsid w:val="00B22A41"/>
    <w:rsid w:val="00B230A5"/>
    <w:rsid w:val="00B23538"/>
    <w:rsid w:val="00B235FF"/>
    <w:rsid w:val="00B2391F"/>
    <w:rsid w:val="00B2476C"/>
    <w:rsid w:val="00B24A69"/>
    <w:rsid w:val="00B2552C"/>
    <w:rsid w:val="00B25530"/>
    <w:rsid w:val="00B2574B"/>
    <w:rsid w:val="00B25776"/>
    <w:rsid w:val="00B257F8"/>
    <w:rsid w:val="00B2584E"/>
    <w:rsid w:val="00B25D56"/>
    <w:rsid w:val="00B25DCF"/>
    <w:rsid w:val="00B26140"/>
    <w:rsid w:val="00B263F2"/>
    <w:rsid w:val="00B2663D"/>
    <w:rsid w:val="00B2798B"/>
    <w:rsid w:val="00B27C79"/>
    <w:rsid w:val="00B27E07"/>
    <w:rsid w:val="00B30090"/>
    <w:rsid w:val="00B30764"/>
    <w:rsid w:val="00B30A7A"/>
    <w:rsid w:val="00B30CE4"/>
    <w:rsid w:val="00B30D1E"/>
    <w:rsid w:val="00B30F2C"/>
    <w:rsid w:val="00B31113"/>
    <w:rsid w:val="00B31446"/>
    <w:rsid w:val="00B31B4A"/>
    <w:rsid w:val="00B31BE5"/>
    <w:rsid w:val="00B32547"/>
    <w:rsid w:val="00B326D0"/>
    <w:rsid w:val="00B32702"/>
    <w:rsid w:val="00B327F4"/>
    <w:rsid w:val="00B329CF"/>
    <w:rsid w:val="00B32A81"/>
    <w:rsid w:val="00B32A9C"/>
    <w:rsid w:val="00B32DB1"/>
    <w:rsid w:val="00B32E29"/>
    <w:rsid w:val="00B338EA"/>
    <w:rsid w:val="00B33954"/>
    <w:rsid w:val="00B34507"/>
    <w:rsid w:val="00B34CE4"/>
    <w:rsid w:val="00B3558F"/>
    <w:rsid w:val="00B35742"/>
    <w:rsid w:val="00B35979"/>
    <w:rsid w:val="00B35BB9"/>
    <w:rsid w:val="00B35D79"/>
    <w:rsid w:val="00B35D88"/>
    <w:rsid w:val="00B362D0"/>
    <w:rsid w:val="00B36A89"/>
    <w:rsid w:val="00B36D25"/>
    <w:rsid w:val="00B36F6E"/>
    <w:rsid w:val="00B37A25"/>
    <w:rsid w:val="00B37E59"/>
    <w:rsid w:val="00B40707"/>
    <w:rsid w:val="00B40943"/>
    <w:rsid w:val="00B409BC"/>
    <w:rsid w:val="00B40CA5"/>
    <w:rsid w:val="00B4135E"/>
    <w:rsid w:val="00B413C3"/>
    <w:rsid w:val="00B4191B"/>
    <w:rsid w:val="00B41949"/>
    <w:rsid w:val="00B41B23"/>
    <w:rsid w:val="00B41C5E"/>
    <w:rsid w:val="00B41CBD"/>
    <w:rsid w:val="00B41D97"/>
    <w:rsid w:val="00B422F4"/>
    <w:rsid w:val="00B428C8"/>
    <w:rsid w:val="00B42943"/>
    <w:rsid w:val="00B42F0A"/>
    <w:rsid w:val="00B43071"/>
    <w:rsid w:val="00B431BE"/>
    <w:rsid w:val="00B4326D"/>
    <w:rsid w:val="00B43D3D"/>
    <w:rsid w:val="00B43F0F"/>
    <w:rsid w:val="00B43F70"/>
    <w:rsid w:val="00B44791"/>
    <w:rsid w:val="00B448BB"/>
    <w:rsid w:val="00B44951"/>
    <w:rsid w:val="00B44C60"/>
    <w:rsid w:val="00B44D90"/>
    <w:rsid w:val="00B4521B"/>
    <w:rsid w:val="00B4526F"/>
    <w:rsid w:val="00B45303"/>
    <w:rsid w:val="00B45309"/>
    <w:rsid w:val="00B45411"/>
    <w:rsid w:val="00B45DD4"/>
    <w:rsid w:val="00B4676D"/>
    <w:rsid w:val="00B46A27"/>
    <w:rsid w:val="00B46FD4"/>
    <w:rsid w:val="00B47DA5"/>
    <w:rsid w:val="00B50649"/>
    <w:rsid w:val="00B506F0"/>
    <w:rsid w:val="00B50A51"/>
    <w:rsid w:val="00B50B9F"/>
    <w:rsid w:val="00B50BEC"/>
    <w:rsid w:val="00B50CBA"/>
    <w:rsid w:val="00B512BF"/>
    <w:rsid w:val="00B51A9E"/>
    <w:rsid w:val="00B51AAB"/>
    <w:rsid w:val="00B51DEE"/>
    <w:rsid w:val="00B52179"/>
    <w:rsid w:val="00B52253"/>
    <w:rsid w:val="00B52498"/>
    <w:rsid w:val="00B52EF4"/>
    <w:rsid w:val="00B530B3"/>
    <w:rsid w:val="00B5323F"/>
    <w:rsid w:val="00B534F3"/>
    <w:rsid w:val="00B53B80"/>
    <w:rsid w:val="00B53DC5"/>
    <w:rsid w:val="00B5443F"/>
    <w:rsid w:val="00B54741"/>
    <w:rsid w:val="00B549DA"/>
    <w:rsid w:val="00B54C0C"/>
    <w:rsid w:val="00B55381"/>
    <w:rsid w:val="00B55494"/>
    <w:rsid w:val="00B55831"/>
    <w:rsid w:val="00B55DB1"/>
    <w:rsid w:val="00B55F2A"/>
    <w:rsid w:val="00B5601D"/>
    <w:rsid w:val="00B562B7"/>
    <w:rsid w:val="00B563E4"/>
    <w:rsid w:val="00B566CF"/>
    <w:rsid w:val="00B569F7"/>
    <w:rsid w:val="00B56F27"/>
    <w:rsid w:val="00B56F7C"/>
    <w:rsid w:val="00B57100"/>
    <w:rsid w:val="00B57447"/>
    <w:rsid w:val="00B575EF"/>
    <w:rsid w:val="00B576CE"/>
    <w:rsid w:val="00B577F7"/>
    <w:rsid w:val="00B5782A"/>
    <w:rsid w:val="00B57857"/>
    <w:rsid w:val="00B57963"/>
    <w:rsid w:val="00B57A28"/>
    <w:rsid w:val="00B57C7B"/>
    <w:rsid w:val="00B6078A"/>
    <w:rsid w:val="00B60889"/>
    <w:rsid w:val="00B6098F"/>
    <w:rsid w:val="00B60D99"/>
    <w:rsid w:val="00B61265"/>
    <w:rsid w:val="00B619BE"/>
    <w:rsid w:val="00B61B2E"/>
    <w:rsid w:val="00B6215D"/>
    <w:rsid w:val="00B62454"/>
    <w:rsid w:val="00B626DB"/>
    <w:rsid w:val="00B6277F"/>
    <w:rsid w:val="00B62B94"/>
    <w:rsid w:val="00B63200"/>
    <w:rsid w:val="00B6348D"/>
    <w:rsid w:val="00B637B1"/>
    <w:rsid w:val="00B6394A"/>
    <w:rsid w:val="00B641CD"/>
    <w:rsid w:val="00B64567"/>
    <w:rsid w:val="00B6469A"/>
    <w:rsid w:val="00B64E4E"/>
    <w:rsid w:val="00B64FAB"/>
    <w:rsid w:val="00B650DF"/>
    <w:rsid w:val="00B6515D"/>
    <w:rsid w:val="00B653D6"/>
    <w:rsid w:val="00B65D34"/>
    <w:rsid w:val="00B65ED2"/>
    <w:rsid w:val="00B6631A"/>
    <w:rsid w:val="00B66888"/>
    <w:rsid w:val="00B66EA1"/>
    <w:rsid w:val="00B67011"/>
    <w:rsid w:val="00B674CA"/>
    <w:rsid w:val="00B67C94"/>
    <w:rsid w:val="00B67C96"/>
    <w:rsid w:val="00B67E84"/>
    <w:rsid w:val="00B7026C"/>
    <w:rsid w:val="00B7041D"/>
    <w:rsid w:val="00B7082F"/>
    <w:rsid w:val="00B71065"/>
    <w:rsid w:val="00B713A8"/>
    <w:rsid w:val="00B716BB"/>
    <w:rsid w:val="00B71780"/>
    <w:rsid w:val="00B718F1"/>
    <w:rsid w:val="00B71D94"/>
    <w:rsid w:val="00B725D6"/>
    <w:rsid w:val="00B7313D"/>
    <w:rsid w:val="00B733AD"/>
    <w:rsid w:val="00B7340D"/>
    <w:rsid w:val="00B736EE"/>
    <w:rsid w:val="00B73B52"/>
    <w:rsid w:val="00B73BDE"/>
    <w:rsid w:val="00B73D4A"/>
    <w:rsid w:val="00B7416D"/>
    <w:rsid w:val="00B74635"/>
    <w:rsid w:val="00B74B8A"/>
    <w:rsid w:val="00B751EC"/>
    <w:rsid w:val="00B75232"/>
    <w:rsid w:val="00B75291"/>
    <w:rsid w:val="00B753B6"/>
    <w:rsid w:val="00B755A1"/>
    <w:rsid w:val="00B758BD"/>
    <w:rsid w:val="00B75A8A"/>
    <w:rsid w:val="00B75B08"/>
    <w:rsid w:val="00B760DC"/>
    <w:rsid w:val="00B7610A"/>
    <w:rsid w:val="00B762A6"/>
    <w:rsid w:val="00B765D0"/>
    <w:rsid w:val="00B766A9"/>
    <w:rsid w:val="00B76BB3"/>
    <w:rsid w:val="00B76D58"/>
    <w:rsid w:val="00B77086"/>
    <w:rsid w:val="00B773F4"/>
    <w:rsid w:val="00B774F3"/>
    <w:rsid w:val="00B777E3"/>
    <w:rsid w:val="00B77C2C"/>
    <w:rsid w:val="00B77CE4"/>
    <w:rsid w:val="00B80459"/>
    <w:rsid w:val="00B805BF"/>
    <w:rsid w:val="00B8074F"/>
    <w:rsid w:val="00B810DA"/>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3B7"/>
    <w:rsid w:val="00B849B7"/>
    <w:rsid w:val="00B84AAF"/>
    <w:rsid w:val="00B84BE6"/>
    <w:rsid w:val="00B85123"/>
    <w:rsid w:val="00B853A6"/>
    <w:rsid w:val="00B855ED"/>
    <w:rsid w:val="00B8572D"/>
    <w:rsid w:val="00B85756"/>
    <w:rsid w:val="00B85764"/>
    <w:rsid w:val="00B85A46"/>
    <w:rsid w:val="00B86070"/>
    <w:rsid w:val="00B86095"/>
    <w:rsid w:val="00B8650D"/>
    <w:rsid w:val="00B8669C"/>
    <w:rsid w:val="00B86773"/>
    <w:rsid w:val="00B86ADA"/>
    <w:rsid w:val="00B86FB7"/>
    <w:rsid w:val="00B875C6"/>
    <w:rsid w:val="00B87876"/>
    <w:rsid w:val="00B9081C"/>
    <w:rsid w:val="00B90AE5"/>
    <w:rsid w:val="00B90C5E"/>
    <w:rsid w:val="00B912ED"/>
    <w:rsid w:val="00B91EC2"/>
    <w:rsid w:val="00B91FD4"/>
    <w:rsid w:val="00B92517"/>
    <w:rsid w:val="00B9293F"/>
    <w:rsid w:val="00B92FD8"/>
    <w:rsid w:val="00B931A4"/>
    <w:rsid w:val="00B93377"/>
    <w:rsid w:val="00B93385"/>
    <w:rsid w:val="00B938F0"/>
    <w:rsid w:val="00B93D6F"/>
    <w:rsid w:val="00B947D1"/>
    <w:rsid w:val="00B94D90"/>
    <w:rsid w:val="00B95002"/>
    <w:rsid w:val="00B9519D"/>
    <w:rsid w:val="00B9534E"/>
    <w:rsid w:val="00B95465"/>
    <w:rsid w:val="00B95C36"/>
    <w:rsid w:val="00B95CF7"/>
    <w:rsid w:val="00B96A95"/>
    <w:rsid w:val="00B9752F"/>
    <w:rsid w:val="00B976AA"/>
    <w:rsid w:val="00B97770"/>
    <w:rsid w:val="00B97CFC"/>
    <w:rsid w:val="00B97D7C"/>
    <w:rsid w:val="00B97D88"/>
    <w:rsid w:val="00B97DDE"/>
    <w:rsid w:val="00B97E16"/>
    <w:rsid w:val="00B97F8C"/>
    <w:rsid w:val="00BA00EB"/>
    <w:rsid w:val="00BA038E"/>
    <w:rsid w:val="00BA0735"/>
    <w:rsid w:val="00BA1044"/>
    <w:rsid w:val="00BA1178"/>
    <w:rsid w:val="00BA137D"/>
    <w:rsid w:val="00BA18C0"/>
    <w:rsid w:val="00BA19B4"/>
    <w:rsid w:val="00BA1F0D"/>
    <w:rsid w:val="00BA268C"/>
    <w:rsid w:val="00BA29CE"/>
    <w:rsid w:val="00BA29E9"/>
    <w:rsid w:val="00BA2C58"/>
    <w:rsid w:val="00BA2DEE"/>
    <w:rsid w:val="00BA3193"/>
    <w:rsid w:val="00BA31A9"/>
    <w:rsid w:val="00BA33CD"/>
    <w:rsid w:val="00BA3690"/>
    <w:rsid w:val="00BA3736"/>
    <w:rsid w:val="00BA3B34"/>
    <w:rsid w:val="00BA3D3B"/>
    <w:rsid w:val="00BA43FC"/>
    <w:rsid w:val="00BA4469"/>
    <w:rsid w:val="00BA4A30"/>
    <w:rsid w:val="00BA4A9B"/>
    <w:rsid w:val="00BA4B04"/>
    <w:rsid w:val="00BA5131"/>
    <w:rsid w:val="00BA58E7"/>
    <w:rsid w:val="00BA58F6"/>
    <w:rsid w:val="00BA5BA0"/>
    <w:rsid w:val="00BA6080"/>
    <w:rsid w:val="00BA64EB"/>
    <w:rsid w:val="00BA652B"/>
    <w:rsid w:val="00BA69C3"/>
    <w:rsid w:val="00BA6A3D"/>
    <w:rsid w:val="00BA71ED"/>
    <w:rsid w:val="00BA72D6"/>
    <w:rsid w:val="00BA7611"/>
    <w:rsid w:val="00BA7C2F"/>
    <w:rsid w:val="00BA7DCC"/>
    <w:rsid w:val="00BA7E80"/>
    <w:rsid w:val="00BA7F80"/>
    <w:rsid w:val="00BB01CC"/>
    <w:rsid w:val="00BB01D9"/>
    <w:rsid w:val="00BB01F5"/>
    <w:rsid w:val="00BB0445"/>
    <w:rsid w:val="00BB04DA"/>
    <w:rsid w:val="00BB13DC"/>
    <w:rsid w:val="00BB1DF7"/>
    <w:rsid w:val="00BB2179"/>
    <w:rsid w:val="00BB23E2"/>
    <w:rsid w:val="00BB2463"/>
    <w:rsid w:val="00BB2709"/>
    <w:rsid w:val="00BB2E73"/>
    <w:rsid w:val="00BB2F19"/>
    <w:rsid w:val="00BB3005"/>
    <w:rsid w:val="00BB311A"/>
    <w:rsid w:val="00BB3C4A"/>
    <w:rsid w:val="00BB3FDA"/>
    <w:rsid w:val="00BB4258"/>
    <w:rsid w:val="00BB4CE6"/>
    <w:rsid w:val="00BB52BA"/>
    <w:rsid w:val="00BB5462"/>
    <w:rsid w:val="00BB56C0"/>
    <w:rsid w:val="00BB5741"/>
    <w:rsid w:val="00BB6ADB"/>
    <w:rsid w:val="00BB72EB"/>
    <w:rsid w:val="00BB74C1"/>
    <w:rsid w:val="00BB7587"/>
    <w:rsid w:val="00BB7CC3"/>
    <w:rsid w:val="00BC0133"/>
    <w:rsid w:val="00BC043A"/>
    <w:rsid w:val="00BC06B7"/>
    <w:rsid w:val="00BC13D4"/>
    <w:rsid w:val="00BC13E9"/>
    <w:rsid w:val="00BC1683"/>
    <w:rsid w:val="00BC227A"/>
    <w:rsid w:val="00BC25F7"/>
    <w:rsid w:val="00BC27C8"/>
    <w:rsid w:val="00BC296A"/>
    <w:rsid w:val="00BC2B57"/>
    <w:rsid w:val="00BC2DD7"/>
    <w:rsid w:val="00BC2E99"/>
    <w:rsid w:val="00BC2FEC"/>
    <w:rsid w:val="00BC3492"/>
    <w:rsid w:val="00BC349A"/>
    <w:rsid w:val="00BC396C"/>
    <w:rsid w:val="00BC3A4B"/>
    <w:rsid w:val="00BC3C2A"/>
    <w:rsid w:val="00BC3DAF"/>
    <w:rsid w:val="00BC4000"/>
    <w:rsid w:val="00BC47D0"/>
    <w:rsid w:val="00BC4D37"/>
    <w:rsid w:val="00BC4F36"/>
    <w:rsid w:val="00BC518F"/>
    <w:rsid w:val="00BC557F"/>
    <w:rsid w:val="00BC5EE3"/>
    <w:rsid w:val="00BC6529"/>
    <w:rsid w:val="00BC67DD"/>
    <w:rsid w:val="00BC6C2C"/>
    <w:rsid w:val="00BC6D45"/>
    <w:rsid w:val="00BC74AD"/>
    <w:rsid w:val="00BC7600"/>
    <w:rsid w:val="00BC7D15"/>
    <w:rsid w:val="00BD04FB"/>
    <w:rsid w:val="00BD058D"/>
    <w:rsid w:val="00BD066B"/>
    <w:rsid w:val="00BD0739"/>
    <w:rsid w:val="00BD07A3"/>
    <w:rsid w:val="00BD0C33"/>
    <w:rsid w:val="00BD0E48"/>
    <w:rsid w:val="00BD1259"/>
    <w:rsid w:val="00BD13D7"/>
    <w:rsid w:val="00BD16AF"/>
    <w:rsid w:val="00BD2121"/>
    <w:rsid w:val="00BD21DE"/>
    <w:rsid w:val="00BD223C"/>
    <w:rsid w:val="00BD22D8"/>
    <w:rsid w:val="00BD22E0"/>
    <w:rsid w:val="00BD2656"/>
    <w:rsid w:val="00BD2BA2"/>
    <w:rsid w:val="00BD2DCE"/>
    <w:rsid w:val="00BD2E89"/>
    <w:rsid w:val="00BD35AA"/>
    <w:rsid w:val="00BD3875"/>
    <w:rsid w:val="00BD38D7"/>
    <w:rsid w:val="00BD3907"/>
    <w:rsid w:val="00BD3A84"/>
    <w:rsid w:val="00BD3BA8"/>
    <w:rsid w:val="00BD3BE1"/>
    <w:rsid w:val="00BD3DE8"/>
    <w:rsid w:val="00BD3DEA"/>
    <w:rsid w:val="00BD3DF3"/>
    <w:rsid w:val="00BD4279"/>
    <w:rsid w:val="00BD478B"/>
    <w:rsid w:val="00BD4AC3"/>
    <w:rsid w:val="00BD52A3"/>
    <w:rsid w:val="00BD53A3"/>
    <w:rsid w:val="00BD55C3"/>
    <w:rsid w:val="00BD5744"/>
    <w:rsid w:val="00BD5BD7"/>
    <w:rsid w:val="00BD5C2B"/>
    <w:rsid w:val="00BD6026"/>
    <w:rsid w:val="00BD624F"/>
    <w:rsid w:val="00BD66B8"/>
    <w:rsid w:val="00BD66BD"/>
    <w:rsid w:val="00BD699C"/>
    <w:rsid w:val="00BD6E0B"/>
    <w:rsid w:val="00BD705C"/>
    <w:rsid w:val="00BD70EC"/>
    <w:rsid w:val="00BD783C"/>
    <w:rsid w:val="00BD792D"/>
    <w:rsid w:val="00BD7A71"/>
    <w:rsid w:val="00BD7AA2"/>
    <w:rsid w:val="00BE084F"/>
    <w:rsid w:val="00BE099F"/>
    <w:rsid w:val="00BE0CA2"/>
    <w:rsid w:val="00BE1295"/>
    <w:rsid w:val="00BE13B8"/>
    <w:rsid w:val="00BE1418"/>
    <w:rsid w:val="00BE14E9"/>
    <w:rsid w:val="00BE17D7"/>
    <w:rsid w:val="00BE17E5"/>
    <w:rsid w:val="00BE189F"/>
    <w:rsid w:val="00BE1A7B"/>
    <w:rsid w:val="00BE1BA0"/>
    <w:rsid w:val="00BE1F77"/>
    <w:rsid w:val="00BE201C"/>
    <w:rsid w:val="00BE2263"/>
    <w:rsid w:val="00BE28EB"/>
    <w:rsid w:val="00BE2ECD"/>
    <w:rsid w:val="00BE305F"/>
    <w:rsid w:val="00BE3097"/>
    <w:rsid w:val="00BE3194"/>
    <w:rsid w:val="00BE3C78"/>
    <w:rsid w:val="00BE3F8D"/>
    <w:rsid w:val="00BE4047"/>
    <w:rsid w:val="00BE44C0"/>
    <w:rsid w:val="00BE49D4"/>
    <w:rsid w:val="00BE4CC7"/>
    <w:rsid w:val="00BE4D06"/>
    <w:rsid w:val="00BE4E9A"/>
    <w:rsid w:val="00BE641E"/>
    <w:rsid w:val="00BE65D4"/>
    <w:rsid w:val="00BE6723"/>
    <w:rsid w:val="00BE6AD6"/>
    <w:rsid w:val="00BE6C5F"/>
    <w:rsid w:val="00BE6D0F"/>
    <w:rsid w:val="00BE6F61"/>
    <w:rsid w:val="00BE7156"/>
    <w:rsid w:val="00BE7376"/>
    <w:rsid w:val="00BE74C2"/>
    <w:rsid w:val="00BE7F7B"/>
    <w:rsid w:val="00BF026E"/>
    <w:rsid w:val="00BF0A32"/>
    <w:rsid w:val="00BF0A85"/>
    <w:rsid w:val="00BF0F26"/>
    <w:rsid w:val="00BF1344"/>
    <w:rsid w:val="00BF14B3"/>
    <w:rsid w:val="00BF18EA"/>
    <w:rsid w:val="00BF23AD"/>
    <w:rsid w:val="00BF2C3A"/>
    <w:rsid w:val="00BF2C5B"/>
    <w:rsid w:val="00BF2EC3"/>
    <w:rsid w:val="00BF2FD9"/>
    <w:rsid w:val="00BF32BF"/>
    <w:rsid w:val="00BF37E4"/>
    <w:rsid w:val="00BF3BCF"/>
    <w:rsid w:val="00BF3D1B"/>
    <w:rsid w:val="00BF3DC1"/>
    <w:rsid w:val="00BF3FC8"/>
    <w:rsid w:val="00BF402A"/>
    <w:rsid w:val="00BF429D"/>
    <w:rsid w:val="00BF4678"/>
    <w:rsid w:val="00BF48FD"/>
    <w:rsid w:val="00BF4C95"/>
    <w:rsid w:val="00BF5342"/>
    <w:rsid w:val="00BF5ABB"/>
    <w:rsid w:val="00BF5BCC"/>
    <w:rsid w:val="00BF5C26"/>
    <w:rsid w:val="00BF6043"/>
    <w:rsid w:val="00BF64A2"/>
    <w:rsid w:val="00BF726C"/>
    <w:rsid w:val="00BF731E"/>
    <w:rsid w:val="00BF73D4"/>
    <w:rsid w:val="00BF74AF"/>
    <w:rsid w:val="00BF77D2"/>
    <w:rsid w:val="00BF7825"/>
    <w:rsid w:val="00BF7C9A"/>
    <w:rsid w:val="00BF7EAE"/>
    <w:rsid w:val="00C001A7"/>
    <w:rsid w:val="00C0026F"/>
    <w:rsid w:val="00C0035C"/>
    <w:rsid w:val="00C003C0"/>
    <w:rsid w:val="00C0043B"/>
    <w:rsid w:val="00C007DC"/>
    <w:rsid w:val="00C00883"/>
    <w:rsid w:val="00C00A02"/>
    <w:rsid w:val="00C01066"/>
    <w:rsid w:val="00C0160E"/>
    <w:rsid w:val="00C019DA"/>
    <w:rsid w:val="00C01B48"/>
    <w:rsid w:val="00C01BAD"/>
    <w:rsid w:val="00C01D1B"/>
    <w:rsid w:val="00C01F2E"/>
    <w:rsid w:val="00C0214A"/>
    <w:rsid w:val="00C02568"/>
    <w:rsid w:val="00C0273E"/>
    <w:rsid w:val="00C02B19"/>
    <w:rsid w:val="00C02B53"/>
    <w:rsid w:val="00C02DA3"/>
    <w:rsid w:val="00C02DC1"/>
    <w:rsid w:val="00C03135"/>
    <w:rsid w:val="00C0338D"/>
    <w:rsid w:val="00C0383A"/>
    <w:rsid w:val="00C039ED"/>
    <w:rsid w:val="00C03DA7"/>
    <w:rsid w:val="00C04065"/>
    <w:rsid w:val="00C0439B"/>
    <w:rsid w:val="00C04731"/>
    <w:rsid w:val="00C04B82"/>
    <w:rsid w:val="00C04C2A"/>
    <w:rsid w:val="00C04CF1"/>
    <w:rsid w:val="00C04FC5"/>
    <w:rsid w:val="00C05080"/>
    <w:rsid w:val="00C0527B"/>
    <w:rsid w:val="00C05461"/>
    <w:rsid w:val="00C0592E"/>
    <w:rsid w:val="00C059CE"/>
    <w:rsid w:val="00C05F33"/>
    <w:rsid w:val="00C06434"/>
    <w:rsid w:val="00C06801"/>
    <w:rsid w:val="00C06C81"/>
    <w:rsid w:val="00C0705F"/>
    <w:rsid w:val="00C070A8"/>
    <w:rsid w:val="00C07103"/>
    <w:rsid w:val="00C071AA"/>
    <w:rsid w:val="00C0762D"/>
    <w:rsid w:val="00C078E6"/>
    <w:rsid w:val="00C07BC6"/>
    <w:rsid w:val="00C07E7F"/>
    <w:rsid w:val="00C07E8A"/>
    <w:rsid w:val="00C100C4"/>
    <w:rsid w:val="00C10460"/>
    <w:rsid w:val="00C10724"/>
    <w:rsid w:val="00C1083C"/>
    <w:rsid w:val="00C10C7E"/>
    <w:rsid w:val="00C10DF8"/>
    <w:rsid w:val="00C10E56"/>
    <w:rsid w:val="00C110B4"/>
    <w:rsid w:val="00C110FA"/>
    <w:rsid w:val="00C111F3"/>
    <w:rsid w:val="00C11259"/>
    <w:rsid w:val="00C112E3"/>
    <w:rsid w:val="00C113E3"/>
    <w:rsid w:val="00C11B8A"/>
    <w:rsid w:val="00C11D40"/>
    <w:rsid w:val="00C11DC7"/>
    <w:rsid w:val="00C12373"/>
    <w:rsid w:val="00C12385"/>
    <w:rsid w:val="00C1258A"/>
    <w:rsid w:val="00C13067"/>
    <w:rsid w:val="00C131CE"/>
    <w:rsid w:val="00C132AD"/>
    <w:rsid w:val="00C1331B"/>
    <w:rsid w:val="00C139D9"/>
    <w:rsid w:val="00C13A43"/>
    <w:rsid w:val="00C13CCC"/>
    <w:rsid w:val="00C1470A"/>
    <w:rsid w:val="00C14814"/>
    <w:rsid w:val="00C14925"/>
    <w:rsid w:val="00C14F4D"/>
    <w:rsid w:val="00C150F4"/>
    <w:rsid w:val="00C15110"/>
    <w:rsid w:val="00C15153"/>
    <w:rsid w:val="00C1527C"/>
    <w:rsid w:val="00C1566F"/>
    <w:rsid w:val="00C15A20"/>
    <w:rsid w:val="00C15A96"/>
    <w:rsid w:val="00C1625F"/>
    <w:rsid w:val="00C16673"/>
    <w:rsid w:val="00C16ED3"/>
    <w:rsid w:val="00C174F8"/>
    <w:rsid w:val="00C17537"/>
    <w:rsid w:val="00C175B4"/>
    <w:rsid w:val="00C17DC6"/>
    <w:rsid w:val="00C17F00"/>
    <w:rsid w:val="00C20064"/>
    <w:rsid w:val="00C20388"/>
    <w:rsid w:val="00C20AEB"/>
    <w:rsid w:val="00C20BBB"/>
    <w:rsid w:val="00C20CA5"/>
    <w:rsid w:val="00C216FD"/>
    <w:rsid w:val="00C21772"/>
    <w:rsid w:val="00C2196E"/>
    <w:rsid w:val="00C219AC"/>
    <w:rsid w:val="00C22176"/>
    <w:rsid w:val="00C22226"/>
    <w:rsid w:val="00C22268"/>
    <w:rsid w:val="00C22641"/>
    <w:rsid w:val="00C22671"/>
    <w:rsid w:val="00C226CF"/>
    <w:rsid w:val="00C2325B"/>
    <w:rsid w:val="00C23689"/>
    <w:rsid w:val="00C2387D"/>
    <w:rsid w:val="00C239D7"/>
    <w:rsid w:val="00C23F9B"/>
    <w:rsid w:val="00C249A1"/>
    <w:rsid w:val="00C24AE9"/>
    <w:rsid w:val="00C24B7D"/>
    <w:rsid w:val="00C24DBC"/>
    <w:rsid w:val="00C25218"/>
    <w:rsid w:val="00C2572F"/>
    <w:rsid w:val="00C25AFF"/>
    <w:rsid w:val="00C25C08"/>
    <w:rsid w:val="00C25C3C"/>
    <w:rsid w:val="00C2627E"/>
    <w:rsid w:val="00C267AE"/>
    <w:rsid w:val="00C26943"/>
    <w:rsid w:val="00C26960"/>
    <w:rsid w:val="00C26969"/>
    <w:rsid w:val="00C26EC9"/>
    <w:rsid w:val="00C2735D"/>
    <w:rsid w:val="00C27803"/>
    <w:rsid w:val="00C27814"/>
    <w:rsid w:val="00C301A6"/>
    <w:rsid w:val="00C30643"/>
    <w:rsid w:val="00C30789"/>
    <w:rsid w:val="00C30935"/>
    <w:rsid w:val="00C30B6B"/>
    <w:rsid w:val="00C30B88"/>
    <w:rsid w:val="00C313A0"/>
    <w:rsid w:val="00C31980"/>
    <w:rsid w:val="00C31D12"/>
    <w:rsid w:val="00C32111"/>
    <w:rsid w:val="00C32802"/>
    <w:rsid w:val="00C32963"/>
    <w:rsid w:val="00C33595"/>
    <w:rsid w:val="00C338D2"/>
    <w:rsid w:val="00C33A1B"/>
    <w:rsid w:val="00C33A60"/>
    <w:rsid w:val="00C33C59"/>
    <w:rsid w:val="00C33E22"/>
    <w:rsid w:val="00C33EDF"/>
    <w:rsid w:val="00C33F4D"/>
    <w:rsid w:val="00C34772"/>
    <w:rsid w:val="00C34882"/>
    <w:rsid w:val="00C352D3"/>
    <w:rsid w:val="00C35399"/>
    <w:rsid w:val="00C353C0"/>
    <w:rsid w:val="00C35647"/>
    <w:rsid w:val="00C357E9"/>
    <w:rsid w:val="00C358FF"/>
    <w:rsid w:val="00C35C45"/>
    <w:rsid w:val="00C35E63"/>
    <w:rsid w:val="00C362D3"/>
    <w:rsid w:val="00C36308"/>
    <w:rsid w:val="00C364E2"/>
    <w:rsid w:val="00C36A5A"/>
    <w:rsid w:val="00C36D70"/>
    <w:rsid w:val="00C372AD"/>
    <w:rsid w:val="00C373CC"/>
    <w:rsid w:val="00C378F0"/>
    <w:rsid w:val="00C37935"/>
    <w:rsid w:val="00C37FAC"/>
    <w:rsid w:val="00C400BE"/>
    <w:rsid w:val="00C400E9"/>
    <w:rsid w:val="00C401D8"/>
    <w:rsid w:val="00C40598"/>
    <w:rsid w:val="00C40880"/>
    <w:rsid w:val="00C40EF5"/>
    <w:rsid w:val="00C41020"/>
    <w:rsid w:val="00C41B82"/>
    <w:rsid w:val="00C41C2B"/>
    <w:rsid w:val="00C420C3"/>
    <w:rsid w:val="00C42437"/>
    <w:rsid w:val="00C425A1"/>
    <w:rsid w:val="00C42703"/>
    <w:rsid w:val="00C428D0"/>
    <w:rsid w:val="00C4301D"/>
    <w:rsid w:val="00C43065"/>
    <w:rsid w:val="00C43141"/>
    <w:rsid w:val="00C43326"/>
    <w:rsid w:val="00C436B9"/>
    <w:rsid w:val="00C436D0"/>
    <w:rsid w:val="00C43758"/>
    <w:rsid w:val="00C4378F"/>
    <w:rsid w:val="00C43B45"/>
    <w:rsid w:val="00C43E9F"/>
    <w:rsid w:val="00C44261"/>
    <w:rsid w:val="00C446C9"/>
    <w:rsid w:val="00C44765"/>
    <w:rsid w:val="00C44CF5"/>
    <w:rsid w:val="00C44EA8"/>
    <w:rsid w:val="00C454E9"/>
    <w:rsid w:val="00C45791"/>
    <w:rsid w:val="00C4580E"/>
    <w:rsid w:val="00C45823"/>
    <w:rsid w:val="00C4583F"/>
    <w:rsid w:val="00C45A68"/>
    <w:rsid w:val="00C46056"/>
    <w:rsid w:val="00C4620A"/>
    <w:rsid w:val="00C468DA"/>
    <w:rsid w:val="00C46B91"/>
    <w:rsid w:val="00C472E8"/>
    <w:rsid w:val="00C50283"/>
    <w:rsid w:val="00C50485"/>
    <w:rsid w:val="00C518B2"/>
    <w:rsid w:val="00C51944"/>
    <w:rsid w:val="00C51CCE"/>
    <w:rsid w:val="00C527E6"/>
    <w:rsid w:val="00C52B0E"/>
    <w:rsid w:val="00C52D2C"/>
    <w:rsid w:val="00C52EC5"/>
    <w:rsid w:val="00C53170"/>
    <w:rsid w:val="00C531A4"/>
    <w:rsid w:val="00C532B5"/>
    <w:rsid w:val="00C534F1"/>
    <w:rsid w:val="00C53591"/>
    <w:rsid w:val="00C5371C"/>
    <w:rsid w:val="00C537BD"/>
    <w:rsid w:val="00C53815"/>
    <w:rsid w:val="00C538AF"/>
    <w:rsid w:val="00C5395D"/>
    <w:rsid w:val="00C543B0"/>
    <w:rsid w:val="00C5461E"/>
    <w:rsid w:val="00C547A6"/>
    <w:rsid w:val="00C54A35"/>
    <w:rsid w:val="00C54C6B"/>
    <w:rsid w:val="00C54D14"/>
    <w:rsid w:val="00C54DFE"/>
    <w:rsid w:val="00C55500"/>
    <w:rsid w:val="00C55827"/>
    <w:rsid w:val="00C55838"/>
    <w:rsid w:val="00C55B59"/>
    <w:rsid w:val="00C560F7"/>
    <w:rsid w:val="00C5618E"/>
    <w:rsid w:val="00C563AC"/>
    <w:rsid w:val="00C563B6"/>
    <w:rsid w:val="00C563F2"/>
    <w:rsid w:val="00C564C1"/>
    <w:rsid w:val="00C56926"/>
    <w:rsid w:val="00C56AB4"/>
    <w:rsid w:val="00C56BAF"/>
    <w:rsid w:val="00C56E25"/>
    <w:rsid w:val="00C5751C"/>
    <w:rsid w:val="00C57863"/>
    <w:rsid w:val="00C579C7"/>
    <w:rsid w:val="00C57B3E"/>
    <w:rsid w:val="00C60509"/>
    <w:rsid w:val="00C60767"/>
    <w:rsid w:val="00C60A77"/>
    <w:rsid w:val="00C60AEB"/>
    <w:rsid w:val="00C61168"/>
    <w:rsid w:val="00C611F1"/>
    <w:rsid w:val="00C61762"/>
    <w:rsid w:val="00C61B72"/>
    <w:rsid w:val="00C621F0"/>
    <w:rsid w:val="00C62435"/>
    <w:rsid w:val="00C62BAE"/>
    <w:rsid w:val="00C63113"/>
    <w:rsid w:val="00C633CE"/>
    <w:rsid w:val="00C63460"/>
    <w:rsid w:val="00C6348B"/>
    <w:rsid w:val="00C63846"/>
    <w:rsid w:val="00C63CC6"/>
    <w:rsid w:val="00C63DA8"/>
    <w:rsid w:val="00C63FCE"/>
    <w:rsid w:val="00C6408C"/>
    <w:rsid w:val="00C64134"/>
    <w:rsid w:val="00C6433B"/>
    <w:rsid w:val="00C64CCD"/>
    <w:rsid w:val="00C65426"/>
    <w:rsid w:val="00C65800"/>
    <w:rsid w:val="00C65854"/>
    <w:rsid w:val="00C65C68"/>
    <w:rsid w:val="00C66277"/>
    <w:rsid w:val="00C66466"/>
    <w:rsid w:val="00C66745"/>
    <w:rsid w:val="00C66872"/>
    <w:rsid w:val="00C66B02"/>
    <w:rsid w:val="00C67322"/>
    <w:rsid w:val="00C67473"/>
    <w:rsid w:val="00C67515"/>
    <w:rsid w:val="00C6758D"/>
    <w:rsid w:val="00C67805"/>
    <w:rsid w:val="00C678B1"/>
    <w:rsid w:val="00C67E4E"/>
    <w:rsid w:val="00C67E92"/>
    <w:rsid w:val="00C70140"/>
    <w:rsid w:val="00C701D9"/>
    <w:rsid w:val="00C70279"/>
    <w:rsid w:val="00C70325"/>
    <w:rsid w:val="00C704B3"/>
    <w:rsid w:val="00C705C8"/>
    <w:rsid w:val="00C70797"/>
    <w:rsid w:val="00C707E3"/>
    <w:rsid w:val="00C70946"/>
    <w:rsid w:val="00C709AA"/>
    <w:rsid w:val="00C70DB2"/>
    <w:rsid w:val="00C7153F"/>
    <w:rsid w:val="00C71EE9"/>
    <w:rsid w:val="00C72068"/>
    <w:rsid w:val="00C72C34"/>
    <w:rsid w:val="00C72CC9"/>
    <w:rsid w:val="00C72ECD"/>
    <w:rsid w:val="00C73024"/>
    <w:rsid w:val="00C73598"/>
    <w:rsid w:val="00C7364A"/>
    <w:rsid w:val="00C7374A"/>
    <w:rsid w:val="00C73A38"/>
    <w:rsid w:val="00C73B6F"/>
    <w:rsid w:val="00C7483E"/>
    <w:rsid w:val="00C74C38"/>
    <w:rsid w:val="00C753FB"/>
    <w:rsid w:val="00C759F7"/>
    <w:rsid w:val="00C75CE5"/>
    <w:rsid w:val="00C75D7F"/>
    <w:rsid w:val="00C76230"/>
    <w:rsid w:val="00C76372"/>
    <w:rsid w:val="00C76640"/>
    <w:rsid w:val="00C7669C"/>
    <w:rsid w:val="00C76D33"/>
    <w:rsid w:val="00C77219"/>
    <w:rsid w:val="00C7731E"/>
    <w:rsid w:val="00C77752"/>
    <w:rsid w:val="00C7786A"/>
    <w:rsid w:val="00C778A9"/>
    <w:rsid w:val="00C7795B"/>
    <w:rsid w:val="00C77ECF"/>
    <w:rsid w:val="00C77F04"/>
    <w:rsid w:val="00C800ED"/>
    <w:rsid w:val="00C801D3"/>
    <w:rsid w:val="00C803D1"/>
    <w:rsid w:val="00C8059F"/>
    <w:rsid w:val="00C809D8"/>
    <w:rsid w:val="00C809FC"/>
    <w:rsid w:val="00C80AF3"/>
    <w:rsid w:val="00C80D0C"/>
    <w:rsid w:val="00C81821"/>
    <w:rsid w:val="00C819A4"/>
    <w:rsid w:val="00C81B2B"/>
    <w:rsid w:val="00C81D3E"/>
    <w:rsid w:val="00C822FE"/>
    <w:rsid w:val="00C82B88"/>
    <w:rsid w:val="00C83081"/>
    <w:rsid w:val="00C834BF"/>
    <w:rsid w:val="00C8372A"/>
    <w:rsid w:val="00C840BB"/>
    <w:rsid w:val="00C8421B"/>
    <w:rsid w:val="00C84468"/>
    <w:rsid w:val="00C845D2"/>
    <w:rsid w:val="00C849AD"/>
    <w:rsid w:val="00C84AE9"/>
    <w:rsid w:val="00C8538D"/>
    <w:rsid w:val="00C85703"/>
    <w:rsid w:val="00C8574C"/>
    <w:rsid w:val="00C85AA7"/>
    <w:rsid w:val="00C85FFD"/>
    <w:rsid w:val="00C862BA"/>
    <w:rsid w:val="00C863BA"/>
    <w:rsid w:val="00C86722"/>
    <w:rsid w:val="00C86A2C"/>
    <w:rsid w:val="00C86AB7"/>
    <w:rsid w:val="00C86B55"/>
    <w:rsid w:val="00C87187"/>
    <w:rsid w:val="00C871B6"/>
    <w:rsid w:val="00C874AD"/>
    <w:rsid w:val="00C876EB"/>
    <w:rsid w:val="00C8778D"/>
    <w:rsid w:val="00C878B0"/>
    <w:rsid w:val="00C904CC"/>
    <w:rsid w:val="00C906BF"/>
    <w:rsid w:val="00C90A99"/>
    <w:rsid w:val="00C90CAD"/>
    <w:rsid w:val="00C90DF9"/>
    <w:rsid w:val="00C90ECE"/>
    <w:rsid w:val="00C9132D"/>
    <w:rsid w:val="00C9156E"/>
    <w:rsid w:val="00C91688"/>
    <w:rsid w:val="00C91E31"/>
    <w:rsid w:val="00C9219E"/>
    <w:rsid w:val="00C925A0"/>
    <w:rsid w:val="00C9294E"/>
    <w:rsid w:val="00C92A00"/>
    <w:rsid w:val="00C92E60"/>
    <w:rsid w:val="00C930FA"/>
    <w:rsid w:val="00C9383A"/>
    <w:rsid w:val="00C93866"/>
    <w:rsid w:val="00C938AC"/>
    <w:rsid w:val="00C939A6"/>
    <w:rsid w:val="00C93A4A"/>
    <w:rsid w:val="00C93BA9"/>
    <w:rsid w:val="00C94349"/>
    <w:rsid w:val="00C945ED"/>
    <w:rsid w:val="00C949FC"/>
    <w:rsid w:val="00C94B47"/>
    <w:rsid w:val="00C94BEB"/>
    <w:rsid w:val="00C94C9B"/>
    <w:rsid w:val="00C9586A"/>
    <w:rsid w:val="00C95AE7"/>
    <w:rsid w:val="00C95B45"/>
    <w:rsid w:val="00C95EEC"/>
    <w:rsid w:val="00C961B7"/>
    <w:rsid w:val="00C962F5"/>
    <w:rsid w:val="00C969D1"/>
    <w:rsid w:val="00C96AEC"/>
    <w:rsid w:val="00C96CCF"/>
    <w:rsid w:val="00C96DAF"/>
    <w:rsid w:val="00C96F01"/>
    <w:rsid w:val="00C9750A"/>
    <w:rsid w:val="00C979D8"/>
    <w:rsid w:val="00C97C48"/>
    <w:rsid w:val="00C97FBB"/>
    <w:rsid w:val="00CA0AAC"/>
    <w:rsid w:val="00CA0D6A"/>
    <w:rsid w:val="00CA1035"/>
    <w:rsid w:val="00CA1179"/>
    <w:rsid w:val="00CA12FC"/>
    <w:rsid w:val="00CA162A"/>
    <w:rsid w:val="00CA1639"/>
    <w:rsid w:val="00CA1B4E"/>
    <w:rsid w:val="00CA2164"/>
    <w:rsid w:val="00CA2502"/>
    <w:rsid w:val="00CA2828"/>
    <w:rsid w:val="00CA2C90"/>
    <w:rsid w:val="00CA2DCF"/>
    <w:rsid w:val="00CA2EE5"/>
    <w:rsid w:val="00CA394A"/>
    <w:rsid w:val="00CA3B21"/>
    <w:rsid w:val="00CA3F94"/>
    <w:rsid w:val="00CA40A9"/>
    <w:rsid w:val="00CA40DA"/>
    <w:rsid w:val="00CA4243"/>
    <w:rsid w:val="00CA485A"/>
    <w:rsid w:val="00CA4A4D"/>
    <w:rsid w:val="00CA5316"/>
    <w:rsid w:val="00CA5573"/>
    <w:rsid w:val="00CA6446"/>
    <w:rsid w:val="00CA6ED6"/>
    <w:rsid w:val="00CA774C"/>
    <w:rsid w:val="00CA77FF"/>
    <w:rsid w:val="00CA7EE9"/>
    <w:rsid w:val="00CB0069"/>
    <w:rsid w:val="00CB0165"/>
    <w:rsid w:val="00CB076E"/>
    <w:rsid w:val="00CB097B"/>
    <w:rsid w:val="00CB0BC4"/>
    <w:rsid w:val="00CB0D75"/>
    <w:rsid w:val="00CB1526"/>
    <w:rsid w:val="00CB1934"/>
    <w:rsid w:val="00CB1E3C"/>
    <w:rsid w:val="00CB1F64"/>
    <w:rsid w:val="00CB280F"/>
    <w:rsid w:val="00CB2ED0"/>
    <w:rsid w:val="00CB3129"/>
    <w:rsid w:val="00CB3180"/>
    <w:rsid w:val="00CB33C9"/>
    <w:rsid w:val="00CB348C"/>
    <w:rsid w:val="00CB3509"/>
    <w:rsid w:val="00CB36AE"/>
    <w:rsid w:val="00CB3826"/>
    <w:rsid w:val="00CB3833"/>
    <w:rsid w:val="00CB398E"/>
    <w:rsid w:val="00CB410B"/>
    <w:rsid w:val="00CB447E"/>
    <w:rsid w:val="00CB4536"/>
    <w:rsid w:val="00CB45D0"/>
    <w:rsid w:val="00CB4847"/>
    <w:rsid w:val="00CB4866"/>
    <w:rsid w:val="00CB4B18"/>
    <w:rsid w:val="00CB4D40"/>
    <w:rsid w:val="00CB5045"/>
    <w:rsid w:val="00CB52C3"/>
    <w:rsid w:val="00CB5341"/>
    <w:rsid w:val="00CB5381"/>
    <w:rsid w:val="00CB5396"/>
    <w:rsid w:val="00CB5826"/>
    <w:rsid w:val="00CB5919"/>
    <w:rsid w:val="00CB5A6E"/>
    <w:rsid w:val="00CB5B0C"/>
    <w:rsid w:val="00CB61C2"/>
    <w:rsid w:val="00CB63C7"/>
    <w:rsid w:val="00CB6596"/>
    <w:rsid w:val="00CB68DB"/>
    <w:rsid w:val="00CB6DE2"/>
    <w:rsid w:val="00CB7288"/>
    <w:rsid w:val="00CC0427"/>
    <w:rsid w:val="00CC0509"/>
    <w:rsid w:val="00CC10FE"/>
    <w:rsid w:val="00CC115C"/>
    <w:rsid w:val="00CC12E5"/>
    <w:rsid w:val="00CC18E7"/>
    <w:rsid w:val="00CC1E69"/>
    <w:rsid w:val="00CC2027"/>
    <w:rsid w:val="00CC2975"/>
    <w:rsid w:val="00CC2C14"/>
    <w:rsid w:val="00CC2C6E"/>
    <w:rsid w:val="00CC2E82"/>
    <w:rsid w:val="00CC3338"/>
    <w:rsid w:val="00CC3400"/>
    <w:rsid w:val="00CC358F"/>
    <w:rsid w:val="00CC35E9"/>
    <w:rsid w:val="00CC3CD9"/>
    <w:rsid w:val="00CC3D6E"/>
    <w:rsid w:val="00CC4270"/>
    <w:rsid w:val="00CC4347"/>
    <w:rsid w:val="00CC513B"/>
    <w:rsid w:val="00CC51E9"/>
    <w:rsid w:val="00CC5D55"/>
    <w:rsid w:val="00CC5F73"/>
    <w:rsid w:val="00CC60B2"/>
    <w:rsid w:val="00CC6159"/>
    <w:rsid w:val="00CC6226"/>
    <w:rsid w:val="00CC6615"/>
    <w:rsid w:val="00CC6667"/>
    <w:rsid w:val="00CC6D4F"/>
    <w:rsid w:val="00CC7A5A"/>
    <w:rsid w:val="00CC7CF3"/>
    <w:rsid w:val="00CC7EE3"/>
    <w:rsid w:val="00CC7FCE"/>
    <w:rsid w:val="00CD0219"/>
    <w:rsid w:val="00CD0346"/>
    <w:rsid w:val="00CD07C3"/>
    <w:rsid w:val="00CD1326"/>
    <w:rsid w:val="00CD1347"/>
    <w:rsid w:val="00CD1819"/>
    <w:rsid w:val="00CD1994"/>
    <w:rsid w:val="00CD2311"/>
    <w:rsid w:val="00CD249A"/>
    <w:rsid w:val="00CD28C9"/>
    <w:rsid w:val="00CD2C08"/>
    <w:rsid w:val="00CD2C44"/>
    <w:rsid w:val="00CD2F5D"/>
    <w:rsid w:val="00CD305D"/>
    <w:rsid w:val="00CD34D4"/>
    <w:rsid w:val="00CD3A94"/>
    <w:rsid w:val="00CD3BFC"/>
    <w:rsid w:val="00CD3DB4"/>
    <w:rsid w:val="00CD3E93"/>
    <w:rsid w:val="00CD4042"/>
    <w:rsid w:val="00CD416C"/>
    <w:rsid w:val="00CD4324"/>
    <w:rsid w:val="00CD47F0"/>
    <w:rsid w:val="00CD49D1"/>
    <w:rsid w:val="00CD5005"/>
    <w:rsid w:val="00CD57E9"/>
    <w:rsid w:val="00CD5854"/>
    <w:rsid w:val="00CD5FA5"/>
    <w:rsid w:val="00CD686A"/>
    <w:rsid w:val="00CD6CB1"/>
    <w:rsid w:val="00CD72D6"/>
    <w:rsid w:val="00CD734B"/>
    <w:rsid w:val="00CD7922"/>
    <w:rsid w:val="00CD795F"/>
    <w:rsid w:val="00CD79A8"/>
    <w:rsid w:val="00CD7D9F"/>
    <w:rsid w:val="00CD7F2E"/>
    <w:rsid w:val="00CE01A4"/>
    <w:rsid w:val="00CE03A3"/>
    <w:rsid w:val="00CE0758"/>
    <w:rsid w:val="00CE078E"/>
    <w:rsid w:val="00CE0CFA"/>
    <w:rsid w:val="00CE1103"/>
    <w:rsid w:val="00CE1552"/>
    <w:rsid w:val="00CE19E6"/>
    <w:rsid w:val="00CE1C2A"/>
    <w:rsid w:val="00CE1D7F"/>
    <w:rsid w:val="00CE1EF5"/>
    <w:rsid w:val="00CE2722"/>
    <w:rsid w:val="00CE2BC3"/>
    <w:rsid w:val="00CE2E07"/>
    <w:rsid w:val="00CE3432"/>
    <w:rsid w:val="00CE3893"/>
    <w:rsid w:val="00CE3D3F"/>
    <w:rsid w:val="00CE3DF5"/>
    <w:rsid w:val="00CE44CA"/>
    <w:rsid w:val="00CE4A6A"/>
    <w:rsid w:val="00CE4A89"/>
    <w:rsid w:val="00CE4AC4"/>
    <w:rsid w:val="00CE4B37"/>
    <w:rsid w:val="00CE4DB8"/>
    <w:rsid w:val="00CE4FC0"/>
    <w:rsid w:val="00CE5021"/>
    <w:rsid w:val="00CE510C"/>
    <w:rsid w:val="00CE5301"/>
    <w:rsid w:val="00CE56BB"/>
    <w:rsid w:val="00CE56F1"/>
    <w:rsid w:val="00CE5A13"/>
    <w:rsid w:val="00CE6308"/>
    <w:rsid w:val="00CE636F"/>
    <w:rsid w:val="00CE656A"/>
    <w:rsid w:val="00CE6654"/>
    <w:rsid w:val="00CE6C08"/>
    <w:rsid w:val="00CE6C81"/>
    <w:rsid w:val="00CE74A8"/>
    <w:rsid w:val="00CE7E75"/>
    <w:rsid w:val="00CF011A"/>
    <w:rsid w:val="00CF025A"/>
    <w:rsid w:val="00CF031F"/>
    <w:rsid w:val="00CF0516"/>
    <w:rsid w:val="00CF06BA"/>
    <w:rsid w:val="00CF075E"/>
    <w:rsid w:val="00CF0C4B"/>
    <w:rsid w:val="00CF0DDB"/>
    <w:rsid w:val="00CF0F1E"/>
    <w:rsid w:val="00CF0F81"/>
    <w:rsid w:val="00CF0FF3"/>
    <w:rsid w:val="00CF19C7"/>
    <w:rsid w:val="00CF1E9C"/>
    <w:rsid w:val="00CF2AA8"/>
    <w:rsid w:val="00CF2E2A"/>
    <w:rsid w:val="00CF3172"/>
    <w:rsid w:val="00CF3197"/>
    <w:rsid w:val="00CF32C4"/>
    <w:rsid w:val="00CF36F6"/>
    <w:rsid w:val="00CF3819"/>
    <w:rsid w:val="00CF3982"/>
    <w:rsid w:val="00CF3B3B"/>
    <w:rsid w:val="00CF3C38"/>
    <w:rsid w:val="00CF3D44"/>
    <w:rsid w:val="00CF3F4A"/>
    <w:rsid w:val="00CF4420"/>
    <w:rsid w:val="00CF459D"/>
    <w:rsid w:val="00CF4A8D"/>
    <w:rsid w:val="00CF5119"/>
    <w:rsid w:val="00CF5A91"/>
    <w:rsid w:val="00CF5C99"/>
    <w:rsid w:val="00CF5CEA"/>
    <w:rsid w:val="00CF5E65"/>
    <w:rsid w:val="00CF613C"/>
    <w:rsid w:val="00CF6BB5"/>
    <w:rsid w:val="00CF6D6A"/>
    <w:rsid w:val="00CF7423"/>
    <w:rsid w:val="00CF7C1E"/>
    <w:rsid w:val="00CF7DD2"/>
    <w:rsid w:val="00D002A7"/>
    <w:rsid w:val="00D00346"/>
    <w:rsid w:val="00D00C7E"/>
    <w:rsid w:val="00D00D4E"/>
    <w:rsid w:val="00D00F9A"/>
    <w:rsid w:val="00D01229"/>
    <w:rsid w:val="00D01285"/>
    <w:rsid w:val="00D0130A"/>
    <w:rsid w:val="00D014EF"/>
    <w:rsid w:val="00D019AC"/>
    <w:rsid w:val="00D01D90"/>
    <w:rsid w:val="00D0212A"/>
    <w:rsid w:val="00D027CE"/>
    <w:rsid w:val="00D02B8B"/>
    <w:rsid w:val="00D0324E"/>
    <w:rsid w:val="00D03905"/>
    <w:rsid w:val="00D03AE4"/>
    <w:rsid w:val="00D03E94"/>
    <w:rsid w:val="00D03EBF"/>
    <w:rsid w:val="00D040A1"/>
    <w:rsid w:val="00D0463D"/>
    <w:rsid w:val="00D04ADF"/>
    <w:rsid w:val="00D04D8F"/>
    <w:rsid w:val="00D051FE"/>
    <w:rsid w:val="00D05349"/>
    <w:rsid w:val="00D0566F"/>
    <w:rsid w:val="00D05DC6"/>
    <w:rsid w:val="00D06CAA"/>
    <w:rsid w:val="00D0726A"/>
    <w:rsid w:val="00D073F8"/>
    <w:rsid w:val="00D07669"/>
    <w:rsid w:val="00D079D5"/>
    <w:rsid w:val="00D07E3A"/>
    <w:rsid w:val="00D1066B"/>
    <w:rsid w:val="00D10E24"/>
    <w:rsid w:val="00D10EA2"/>
    <w:rsid w:val="00D10FC4"/>
    <w:rsid w:val="00D11080"/>
    <w:rsid w:val="00D11458"/>
    <w:rsid w:val="00D115A4"/>
    <w:rsid w:val="00D1169B"/>
    <w:rsid w:val="00D11962"/>
    <w:rsid w:val="00D11AB4"/>
    <w:rsid w:val="00D11EC1"/>
    <w:rsid w:val="00D12060"/>
    <w:rsid w:val="00D120DD"/>
    <w:rsid w:val="00D12299"/>
    <w:rsid w:val="00D12409"/>
    <w:rsid w:val="00D1248F"/>
    <w:rsid w:val="00D124AB"/>
    <w:rsid w:val="00D1277F"/>
    <w:rsid w:val="00D12CB1"/>
    <w:rsid w:val="00D12EDC"/>
    <w:rsid w:val="00D131E2"/>
    <w:rsid w:val="00D1357E"/>
    <w:rsid w:val="00D1370E"/>
    <w:rsid w:val="00D13AD9"/>
    <w:rsid w:val="00D13D8A"/>
    <w:rsid w:val="00D13FDE"/>
    <w:rsid w:val="00D14236"/>
    <w:rsid w:val="00D14294"/>
    <w:rsid w:val="00D14D0E"/>
    <w:rsid w:val="00D14EE4"/>
    <w:rsid w:val="00D15249"/>
    <w:rsid w:val="00D1537F"/>
    <w:rsid w:val="00D1552F"/>
    <w:rsid w:val="00D15BDE"/>
    <w:rsid w:val="00D16317"/>
    <w:rsid w:val="00D166A9"/>
    <w:rsid w:val="00D16D39"/>
    <w:rsid w:val="00D16DFA"/>
    <w:rsid w:val="00D16EFB"/>
    <w:rsid w:val="00D17BB7"/>
    <w:rsid w:val="00D17C8E"/>
    <w:rsid w:val="00D20478"/>
    <w:rsid w:val="00D2101C"/>
    <w:rsid w:val="00D214FD"/>
    <w:rsid w:val="00D219D3"/>
    <w:rsid w:val="00D21A2D"/>
    <w:rsid w:val="00D21A80"/>
    <w:rsid w:val="00D21DB1"/>
    <w:rsid w:val="00D21F78"/>
    <w:rsid w:val="00D2207B"/>
    <w:rsid w:val="00D2216B"/>
    <w:rsid w:val="00D228D0"/>
    <w:rsid w:val="00D22AD3"/>
    <w:rsid w:val="00D232BC"/>
    <w:rsid w:val="00D233C9"/>
    <w:rsid w:val="00D23CF7"/>
    <w:rsid w:val="00D23D76"/>
    <w:rsid w:val="00D23E9E"/>
    <w:rsid w:val="00D24163"/>
    <w:rsid w:val="00D24327"/>
    <w:rsid w:val="00D246C9"/>
    <w:rsid w:val="00D24DB8"/>
    <w:rsid w:val="00D24E96"/>
    <w:rsid w:val="00D24F58"/>
    <w:rsid w:val="00D2515C"/>
    <w:rsid w:val="00D26299"/>
    <w:rsid w:val="00D26623"/>
    <w:rsid w:val="00D26752"/>
    <w:rsid w:val="00D26C87"/>
    <w:rsid w:val="00D2715C"/>
    <w:rsid w:val="00D2756B"/>
    <w:rsid w:val="00D2766F"/>
    <w:rsid w:val="00D27B07"/>
    <w:rsid w:val="00D27B50"/>
    <w:rsid w:val="00D27D21"/>
    <w:rsid w:val="00D30167"/>
    <w:rsid w:val="00D30336"/>
    <w:rsid w:val="00D304CA"/>
    <w:rsid w:val="00D307B1"/>
    <w:rsid w:val="00D30943"/>
    <w:rsid w:val="00D30F19"/>
    <w:rsid w:val="00D3104C"/>
    <w:rsid w:val="00D31411"/>
    <w:rsid w:val="00D31724"/>
    <w:rsid w:val="00D31974"/>
    <w:rsid w:val="00D31D26"/>
    <w:rsid w:val="00D31D85"/>
    <w:rsid w:val="00D31DCC"/>
    <w:rsid w:val="00D3264F"/>
    <w:rsid w:val="00D32BDE"/>
    <w:rsid w:val="00D32F5A"/>
    <w:rsid w:val="00D33023"/>
    <w:rsid w:val="00D334A3"/>
    <w:rsid w:val="00D3365B"/>
    <w:rsid w:val="00D3380D"/>
    <w:rsid w:val="00D33D89"/>
    <w:rsid w:val="00D33DC9"/>
    <w:rsid w:val="00D341CB"/>
    <w:rsid w:val="00D3426C"/>
    <w:rsid w:val="00D34399"/>
    <w:rsid w:val="00D34725"/>
    <w:rsid w:val="00D34B53"/>
    <w:rsid w:val="00D34E87"/>
    <w:rsid w:val="00D34FF5"/>
    <w:rsid w:val="00D35370"/>
    <w:rsid w:val="00D364AD"/>
    <w:rsid w:val="00D3666B"/>
    <w:rsid w:val="00D36DBE"/>
    <w:rsid w:val="00D36FFD"/>
    <w:rsid w:val="00D40C99"/>
    <w:rsid w:val="00D40D9F"/>
    <w:rsid w:val="00D41991"/>
    <w:rsid w:val="00D41AB1"/>
    <w:rsid w:val="00D41C02"/>
    <w:rsid w:val="00D423D0"/>
    <w:rsid w:val="00D4275C"/>
    <w:rsid w:val="00D4286F"/>
    <w:rsid w:val="00D4296D"/>
    <w:rsid w:val="00D42A0C"/>
    <w:rsid w:val="00D42D00"/>
    <w:rsid w:val="00D43011"/>
    <w:rsid w:val="00D43165"/>
    <w:rsid w:val="00D432CD"/>
    <w:rsid w:val="00D433ED"/>
    <w:rsid w:val="00D4355B"/>
    <w:rsid w:val="00D43935"/>
    <w:rsid w:val="00D43B7D"/>
    <w:rsid w:val="00D43D91"/>
    <w:rsid w:val="00D440AB"/>
    <w:rsid w:val="00D4454A"/>
    <w:rsid w:val="00D4472E"/>
    <w:rsid w:val="00D45566"/>
    <w:rsid w:val="00D4569B"/>
    <w:rsid w:val="00D456B4"/>
    <w:rsid w:val="00D45A37"/>
    <w:rsid w:val="00D45D36"/>
    <w:rsid w:val="00D45E5A"/>
    <w:rsid w:val="00D46750"/>
    <w:rsid w:val="00D46C70"/>
    <w:rsid w:val="00D475C3"/>
    <w:rsid w:val="00D47830"/>
    <w:rsid w:val="00D47AA4"/>
    <w:rsid w:val="00D47B20"/>
    <w:rsid w:val="00D50048"/>
    <w:rsid w:val="00D503F9"/>
    <w:rsid w:val="00D50411"/>
    <w:rsid w:val="00D504E4"/>
    <w:rsid w:val="00D506AC"/>
    <w:rsid w:val="00D5094E"/>
    <w:rsid w:val="00D50AAC"/>
    <w:rsid w:val="00D50EC0"/>
    <w:rsid w:val="00D50F65"/>
    <w:rsid w:val="00D51182"/>
    <w:rsid w:val="00D519A8"/>
    <w:rsid w:val="00D526EF"/>
    <w:rsid w:val="00D52904"/>
    <w:rsid w:val="00D52A26"/>
    <w:rsid w:val="00D52CD9"/>
    <w:rsid w:val="00D535C1"/>
    <w:rsid w:val="00D537DD"/>
    <w:rsid w:val="00D53F05"/>
    <w:rsid w:val="00D5413F"/>
    <w:rsid w:val="00D541C4"/>
    <w:rsid w:val="00D548DA"/>
    <w:rsid w:val="00D54A79"/>
    <w:rsid w:val="00D54C4B"/>
    <w:rsid w:val="00D54EEA"/>
    <w:rsid w:val="00D551C1"/>
    <w:rsid w:val="00D555F7"/>
    <w:rsid w:val="00D55748"/>
    <w:rsid w:val="00D5574E"/>
    <w:rsid w:val="00D559F3"/>
    <w:rsid w:val="00D55D07"/>
    <w:rsid w:val="00D564E6"/>
    <w:rsid w:val="00D56DCE"/>
    <w:rsid w:val="00D56E5C"/>
    <w:rsid w:val="00D57012"/>
    <w:rsid w:val="00D571D3"/>
    <w:rsid w:val="00D57223"/>
    <w:rsid w:val="00D5741B"/>
    <w:rsid w:val="00D57790"/>
    <w:rsid w:val="00D579E8"/>
    <w:rsid w:val="00D57D5A"/>
    <w:rsid w:val="00D60B98"/>
    <w:rsid w:val="00D60E89"/>
    <w:rsid w:val="00D61C30"/>
    <w:rsid w:val="00D62589"/>
    <w:rsid w:val="00D628D5"/>
    <w:rsid w:val="00D62A86"/>
    <w:rsid w:val="00D62CB2"/>
    <w:rsid w:val="00D62D90"/>
    <w:rsid w:val="00D634C1"/>
    <w:rsid w:val="00D63692"/>
    <w:rsid w:val="00D63892"/>
    <w:rsid w:val="00D63AED"/>
    <w:rsid w:val="00D63AF6"/>
    <w:rsid w:val="00D63C33"/>
    <w:rsid w:val="00D63D7D"/>
    <w:rsid w:val="00D64311"/>
    <w:rsid w:val="00D64632"/>
    <w:rsid w:val="00D648A1"/>
    <w:rsid w:val="00D64ECD"/>
    <w:rsid w:val="00D652C2"/>
    <w:rsid w:val="00D653EB"/>
    <w:rsid w:val="00D6590C"/>
    <w:rsid w:val="00D65AB1"/>
    <w:rsid w:val="00D65BEE"/>
    <w:rsid w:val="00D65EDC"/>
    <w:rsid w:val="00D65F72"/>
    <w:rsid w:val="00D66895"/>
    <w:rsid w:val="00D66B67"/>
    <w:rsid w:val="00D6727B"/>
    <w:rsid w:val="00D674FA"/>
    <w:rsid w:val="00D67DEA"/>
    <w:rsid w:val="00D67ED9"/>
    <w:rsid w:val="00D70BFC"/>
    <w:rsid w:val="00D70D20"/>
    <w:rsid w:val="00D70F2A"/>
    <w:rsid w:val="00D70FB5"/>
    <w:rsid w:val="00D7140C"/>
    <w:rsid w:val="00D71460"/>
    <w:rsid w:val="00D71845"/>
    <w:rsid w:val="00D719A5"/>
    <w:rsid w:val="00D71B4F"/>
    <w:rsid w:val="00D7270F"/>
    <w:rsid w:val="00D731BB"/>
    <w:rsid w:val="00D733E1"/>
    <w:rsid w:val="00D73439"/>
    <w:rsid w:val="00D73490"/>
    <w:rsid w:val="00D73949"/>
    <w:rsid w:val="00D73D42"/>
    <w:rsid w:val="00D73E39"/>
    <w:rsid w:val="00D742EC"/>
    <w:rsid w:val="00D7443A"/>
    <w:rsid w:val="00D7490E"/>
    <w:rsid w:val="00D74CFC"/>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D11"/>
    <w:rsid w:val="00D77F82"/>
    <w:rsid w:val="00D77FC9"/>
    <w:rsid w:val="00D80090"/>
    <w:rsid w:val="00D8019F"/>
    <w:rsid w:val="00D80AE8"/>
    <w:rsid w:val="00D810F0"/>
    <w:rsid w:val="00D812F0"/>
    <w:rsid w:val="00D81837"/>
    <w:rsid w:val="00D81C2A"/>
    <w:rsid w:val="00D81C33"/>
    <w:rsid w:val="00D81E03"/>
    <w:rsid w:val="00D81ED4"/>
    <w:rsid w:val="00D820A3"/>
    <w:rsid w:val="00D8212C"/>
    <w:rsid w:val="00D82BF0"/>
    <w:rsid w:val="00D82CA7"/>
    <w:rsid w:val="00D82D6B"/>
    <w:rsid w:val="00D82DB9"/>
    <w:rsid w:val="00D82FFC"/>
    <w:rsid w:val="00D83114"/>
    <w:rsid w:val="00D837EF"/>
    <w:rsid w:val="00D83A5F"/>
    <w:rsid w:val="00D83E9F"/>
    <w:rsid w:val="00D8440A"/>
    <w:rsid w:val="00D84905"/>
    <w:rsid w:val="00D84B1E"/>
    <w:rsid w:val="00D85102"/>
    <w:rsid w:val="00D8564B"/>
    <w:rsid w:val="00D85B4B"/>
    <w:rsid w:val="00D85DB2"/>
    <w:rsid w:val="00D85DBF"/>
    <w:rsid w:val="00D85EC3"/>
    <w:rsid w:val="00D86648"/>
    <w:rsid w:val="00D8713F"/>
    <w:rsid w:val="00D876F2"/>
    <w:rsid w:val="00D8779D"/>
    <w:rsid w:val="00D879F2"/>
    <w:rsid w:val="00D87F28"/>
    <w:rsid w:val="00D907BE"/>
    <w:rsid w:val="00D90F0C"/>
    <w:rsid w:val="00D90F67"/>
    <w:rsid w:val="00D910DC"/>
    <w:rsid w:val="00D91201"/>
    <w:rsid w:val="00D917D1"/>
    <w:rsid w:val="00D918B7"/>
    <w:rsid w:val="00D91F0E"/>
    <w:rsid w:val="00D91F33"/>
    <w:rsid w:val="00D92384"/>
    <w:rsid w:val="00D92BFE"/>
    <w:rsid w:val="00D92DB9"/>
    <w:rsid w:val="00D92EF6"/>
    <w:rsid w:val="00D93142"/>
    <w:rsid w:val="00D9368A"/>
    <w:rsid w:val="00D9392E"/>
    <w:rsid w:val="00D941BE"/>
    <w:rsid w:val="00D94542"/>
    <w:rsid w:val="00D949AA"/>
    <w:rsid w:val="00D9527B"/>
    <w:rsid w:val="00D95685"/>
    <w:rsid w:val="00D957DC"/>
    <w:rsid w:val="00D95B88"/>
    <w:rsid w:val="00D95E8A"/>
    <w:rsid w:val="00D95F03"/>
    <w:rsid w:val="00D95F6C"/>
    <w:rsid w:val="00D96867"/>
    <w:rsid w:val="00D96A52"/>
    <w:rsid w:val="00D96B9E"/>
    <w:rsid w:val="00D97381"/>
    <w:rsid w:val="00D973DC"/>
    <w:rsid w:val="00D9756D"/>
    <w:rsid w:val="00D97807"/>
    <w:rsid w:val="00D97B53"/>
    <w:rsid w:val="00D97DE3"/>
    <w:rsid w:val="00D97FC7"/>
    <w:rsid w:val="00DA0763"/>
    <w:rsid w:val="00DA08B6"/>
    <w:rsid w:val="00DA094E"/>
    <w:rsid w:val="00DA0ADD"/>
    <w:rsid w:val="00DA0B38"/>
    <w:rsid w:val="00DA0D45"/>
    <w:rsid w:val="00DA138C"/>
    <w:rsid w:val="00DA13DB"/>
    <w:rsid w:val="00DA17CD"/>
    <w:rsid w:val="00DA197C"/>
    <w:rsid w:val="00DA1F70"/>
    <w:rsid w:val="00DA2417"/>
    <w:rsid w:val="00DA2486"/>
    <w:rsid w:val="00DA2B9B"/>
    <w:rsid w:val="00DA2D24"/>
    <w:rsid w:val="00DA33E6"/>
    <w:rsid w:val="00DA34FC"/>
    <w:rsid w:val="00DA3573"/>
    <w:rsid w:val="00DA362F"/>
    <w:rsid w:val="00DA3875"/>
    <w:rsid w:val="00DA3E6A"/>
    <w:rsid w:val="00DA4163"/>
    <w:rsid w:val="00DA4AD8"/>
    <w:rsid w:val="00DA4B33"/>
    <w:rsid w:val="00DA4E18"/>
    <w:rsid w:val="00DA506F"/>
    <w:rsid w:val="00DA5600"/>
    <w:rsid w:val="00DA644B"/>
    <w:rsid w:val="00DA656E"/>
    <w:rsid w:val="00DA675E"/>
    <w:rsid w:val="00DA6D5A"/>
    <w:rsid w:val="00DA6FC9"/>
    <w:rsid w:val="00DA72E2"/>
    <w:rsid w:val="00DA7472"/>
    <w:rsid w:val="00DA7AB1"/>
    <w:rsid w:val="00DB0C1E"/>
    <w:rsid w:val="00DB0FCB"/>
    <w:rsid w:val="00DB163F"/>
    <w:rsid w:val="00DB16B3"/>
    <w:rsid w:val="00DB1B3D"/>
    <w:rsid w:val="00DB1C30"/>
    <w:rsid w:val="00DB38F1"/>
    <w:rsid w:val="00DB3D3C"/>
    <w:rsid w:val="00DB3DAC"/>
    <w:rsid w:val="00DB3F32"/>
    <w:rsid w:val="00DB3FED"/>
    <w:rsid w:val="00DB46E0"/>
    <w:rsid w:val="00DB47EF"/>
    <w:rsid w:val="00DB4E05"/>
    <w:rsid w:val="00DB5CBE"/>
    <w:rsid w:val="00DB5D43"/>
    <w:rsid w:val="00DB6284"/>
    <w:rsid w:val="00DB6369"/>
    <w:rsid w:val="00DB64B4"/>
    <w:rsid w:val="00DB65C0"/>
    <w:rsid w:val="00DB6611"/>
    <w:rsid w:val="00DB6A74"/>
    <w:rsid w:val="00DB6DC2"/>
    <w:rsid w:val="00DB7010"/>
    <w:rsid w:val="00DB7434"/>
    <w:rsid w:val="00DB7FE8"/>
    <w:rsid w:val="00DC04B8"/>
    <w:rsid w:val="00DC0713"/>
    <w:rsid w:val="00DC1A83"/>
    <w:rsid w:val="00DC1E7C"/>
    <w:rsid w:val="00DC23A6"/>
    <w:rsid w:val="00DC2AA9"/>
    <w:rsid w:val="00DC2D70"/>
    <w:rsid w:val="00DC31C2"/>
    <w:rsid w:val="00DC3434"/>
    <w:rsid w:val="00DC3656"/>
    <w:rsid w:val="00DC375A"/>
    <w:rsid w:val="00DC38CC"/>
    <w:rsid w:val="00DC394F"/>
    <w:rsid w:val="00DC3969"/>
    <w:rsid w:val="00DC3D95"/>
    <w:rsid w:val="00DC40F3"/>
    <w:rsid w:val="00DC414F"/>
    <w:rsid w:val="00DC418F"/>
    <w:rsid w:val="00DC47B6"/>
    <w:rsid w:val="00DC4E85"/>
    <w:rsid w:val="00DC4FD5"/>
    <w:rsid w:val="00DC56F2"/>
    <w:rsid w:val="00DC5AF4"/>
    <w:rsid w:val="00DC63C9"/>
    <w:rsid w:val="00DC6CBC"/>
    <w:rsid w:val="00DC71BF"/>
    <w:rsid w:val="00DC7722"/>
    <w:rsid w:val="00DC7932"/>
    <w:rsid w:val="00DC7D09"/>
    <w:rsid w:val="00DC7F9D"/>
    <w:rsid w:val="00DD0134"/>
    <w:rsid w:val="00DD0165"/>
    <w:rsid w:val="00DD03A3"/>
    <w:rsid w:val="00DD0847"/>
    <w:rsid w:val="00DD0D47"/>
    <w:rsid w:val="00DD151A"/>
    <w:rsid w:val="00DD152D"/>
    <w:rsid w:val="00DD1568"/>
    <w:rsid w:val="00DD16E2"/>
    <w:rsid w:val="00DD1940"/>
    <w:rsid w:val="00DD1C70"/>
    <w:rsid w:val="00DD1DB7"/>
    <w:rsid w:val="00DD2361"/>
    <w:rsid w:val="00DD2978"/>
    <w:rsid w:val="00DD2C35"/>
    <w:rsid w:val="00DD311C"/>
    <w:rsid w:val="00DD344A"/>
    <w:rsid w:val="00DD35A5"/>
    <w:rsid w:val="00DD397A"/>
    <w:rsid w:val="00DD3F05"/>
    <w:rsid w:val="00DD4601"/>
    <w:rsid w:val="00DD4C06"/>
    <w:rsid w:val="00DD4E48"/>
    <w:rsid w:val="00DD4F48"/>
    <w:rsid w:val="00DD5069"/>
    <w:rsid w:val="00DD578C"/>
    <w:rsid w:val="00DD5D57"/>
    <w:rsid w:val="00DD5E02"/>
    <w:rsid w:val="00DD5E36"/>
    <w:rsid w:val="00DD5F2E"/>
    <w:rsid w:val="00DD6039"/>
    <w:rsid w:val="00DD61DB"/>
    <w:rsid w:val="00DD64E5"/>
    <w:rsid w:val="00DD663E"/>
    <w:rsid w:val="00DD6748"/>
    <w:rsid w:val="00DD75C1"/>
    <w:rsid w:val="00DD77F3"/>
    <w:rsid w:val="00DD7C2D"/>
    <w:rsid w:val="00DE0243"/>
    <w:rsid w:val="00DE02DD"/>
    <w:rsid w:val="00DE04FB"/>
    <w:rsid w:val="00DE05FF"/>
    <w:rsid w:val="00DE081D"/>
    <w:rsid w:val="00DE0D5C"/>
    <w:rsid w:val="00DE0E52"/>
    <w:rsid w:val="00DE1059"/>
    <w:rsid w:val="00DE13ED"/>
    <w:rsid w:val="00DE168D"/>
    <w:rsid w:val="00DE1C63"/>
    <w:rsid w:val="00DE1E96"/>
    <w:rsid w:val="00DE2131"/>
    <w:rsid w:val="00DE22EC"/>
    <w:rsid w:val="00DE2421"/>
    <w:rsid w:val="00DE25DD"/>
    <w:rsid w:val="00DE273C"/>
    <w:rsid w:val="00DE2890"/>
    <w:rsid w:val="00DE2C8A"/>
    <w:rsid w:val="00DE2E09"/>
    <w:rsid w:val="00DE2E59"/>
    <w:rsid w:val="00DE313C"/>
    <w:rsid w:val="00DE3301"/>
    <w:rsid w:val="00DE339A"/>
    <w:rsid w:val="00DE395C"/>
    <w:rsid w:val="00DE3AB4"/>
    <w:rsid w:val="00DE3B2A"/>
    <w:rsid w:val="00DE3D9B"/>
    <w:rsid w:val="00DE3DB1"/>
    <w:rsid w:val="00DE3F09"/>
    <w:rsid w:val="00DE44BB"/>
    <w:rsid w:val="00DE4DF8"/>
    <w:rsid w:val="00DE533A"/>
    <w:rsid w:val="00DE53ED"/>
    <w:rsid w:val="00DE6348"/>
    <w:rsid w:val="00DE658D"/>
    <w:rsid w:val="00DE66D9"/>
    <w:rsid w:val="00DE6744"/>
    <w:rsid w:val="00DE675E"/>
    <w:rsid w:val="00DE6AC1"/>
    <w:rsid w:val="00DE704D"/>
    <w:rsid w:val="00DE7800"/>
    <w:rsid w:val="00DF005E"/>
    <w:rsid w:val="00DF02BF"/>
    <w:rsid w:val="00DF02F1"/>
    <w:rsid w:val="00DF0380"/>
    <w:rsid w:val="00DF0471"/>
    <w:rsid w:val="00DF0972"/>
    <w:rsid w:val="00DF10C0"/>
    <w:rsid w:val="00DF14E7"/>
    <w:rsid w:val="00DF167A"/>
    <w:rsid w:val="00DF1918"/>
    <w:rsid w:val="00DF1A33"/>
    <w:rsid w:val="00DF1A41"/>
    <w:rsid w:val="00DF1B95"/>
    <w:rsid w:val="00DF1C21"/>
    <w:rsid w:val="00DF1C5D"/>
    <w:rsid w:val="00DF1EA6"/>
    <w:rsid w:val="00DF1F00"/>
    <w:rsid w:val="00DF1F92"/>
    <w:rsid w:val="00DF1FAB"/>
    <w:rsid w:val="00DF258A"/>
    <w:rsid w:val="00DF2CFA"/>
    <w:rsid w:val="00DF2E54"/>
    <w:rsid w:val="00DF3178"/>
    <w:rsid w:val="00DF3804"/>
    <w:rsid w:val="00DF3A8A"/>
    <w:rsid w:val="00DF3BCB"/>
    <w:rsid w:val="00DF3C5A"/>
    <w:rsid w:val="00DF3D09"/>
    <w:rsid w:val="00DF4019"/>
    <w:rsid w:val="00DF439B"/>
    <w:rsid w:val="00DF4489"/>
    <w:rsid w:val="00DF467E"/>
    <w:rsid w:val="00DF492F"/>
    <w:rsid w:val="00DF52A0"/>
    <w:rsid w:val="00DF5430"/>
    <w:rsid w:val="00DF54FC"/>
    <w:rsid w:val="00DF5930"/>
    <w:rsid w:val="00DF5F96"/>
    <w:rsid w:val="00DF6A23"/>
    <w:rsid w:val="00DF6E6C"/>
    <w:rsid w:val="00DF7048"/>
    <w:rsid w:val="00DF71EE"/>
    <w:rsid w:val="00DF726D"/>
    <w:rsid w:val="00DF7292"/>
    <w:rsid w:val="00DF74A4"/>
    <w:rsid w:val="00DF76E7"/>
    <w:rsid w:val="00DF7765"/>
    <w:rsid w:val="00DF7854"/>
    <w:rsid w:val="00DF7AE1"/>
    <w:rsid w:val="00DF7F3F"/>
    <w:rsid w:val="00E002E4"/>
    <w:rsid w:val="00E00614"/>
    <w:rsid w:val="00E006A6"/>
    <w:rsid w:val="00E01E7E"/>
    <w:rsid w:val="00E01FD4"/>
    <w:rsid w:val="00E01FDE"/>
    <w:rsid w:val="00E02043"/>
    <w:rsid w:val="00E0208A"/>
    <w:rsid w:val="00E0236A"/>
    <w:rsid w:val="00E02414"/>
    <w:rsid w:val="00E02501"/>
    <w:rsid w:val="00E02666"/>
    <w:rsid w:val="00E02863"/>
    <w:rsid w:val="00E029A6"/>
    <w:rsid w:val="00E02DB3"/>
    <w:rsid w:val="00E02DCB"/>
    <w:rsid w:val="00E033E2"/>
    <w:rsid w:val="00E0384B"/>
    <w:rsid w:val="00E0442E"/>
    <w:rsid w:val="00E04C73"/>
    <w:rsid w:val="00E04D58"/>
    <w:rsid w:val="00E04FCA"/>
    <w:rsid w:val="00E050E1"/>
    <w:rsid w:val="00E05125"/>
    <w:rsid w:val="00E0519F"/>
    <w:rsid w:val="00E0538E"/>
    <w:rsid w:val="00E053D1"/>
    <w:rsid w:val="00E05428"/>
    <w:rsid w:val="00E05856"/>
    <w:rsid w:val="00E05F53"/>
    <w:rsid w:val="00E0664B"/>
    <w:rsid w:val="00E0666C"/>
    <w:rsid w:val="00E06711"/>
    <w:rsid w:val="00E067F6"/>
    <w:rsid w:val="00E067FC"/>
    <w:rsid w:val="00E06B0A"/>
    <w:rsid w:val="00E071A3"/>
    <w:rsid w:val="00E07549"/>
    <w:rsid w:val="00E07769"/>
    <w:rsid w:val="00E07A68"/>
    <w:rsid w:val="00E07BB0"/>
    <w:rsid w:val="00E07BF3"/>
    <w:rsid w:val="00E101EA"/>
    <w:rsid w:val="00E10680"/>
    <w:rsid w:val="00E107CC"/>
    <w:rsid w:val="00E10CD5"/>
    <w:rsid w:val="00E11037"/>
    <w:rsid w:val="00E1107C"/>
    <w:rsid w:val="00E11377"/>
    <w:rsid w:val="00E1151E"/>
    <w:rsid w:val="00E117A8"/>
    <w:rsid w:val="00E119BF"/>
    <w:rsid w:val="00E11C1D"/>
    <w:rsid w:val="00E122B8"/>
    <w:rsid w:val="00E126F6"/>
    <w:rsid w:val="00E12C3F"/>
    <w:rsid w:val="00E12ED8"/>
    <w:rsid w:val="00E132A2"/>
    <w:rsid w:val="00E13403"/>
    <w:rsid w:val="00E13624"/>
    <w:rsid w:val="00E1362E"/>
    <w:rsid w:val="00E136F7"/>
    <w:rsid w:val="00E13704"/>
    <w:rsid w:val="00E139B4"/>
    <w:rsid w:val="00E13B35"/>
    <w:rsid w:val="00E13CE2"/>
    <w:rsid w:val="00E14069"/>
    <w:rsid w:val="00E1464A"/>
    <w:rsid w:val="00E14654"/>
    <w:rsid w:val="00E14751"/>
    <w:rsid w:val="00E152AA"/>
    <w:rsid w:val="00E15742"/>
    <w:rsid w:val="00E15C98"/>
    <w:rsid w:val="00E160B2"/>
    <w:rsid w:val="00E16B30"/>
    <w:rsid w:val="00E16D80"/>
    <w:rsid w:val="00E16ECB"/>
    <w:rsid w:val="00E16FD8"/>
    <w:rsid w:val="00E1799F"/>
    <w:rsid w:val="00E17F72"/>
    <w:rsid w:val="00E20481"/>
    <w:rsid w:val="00E206D6"/>
    <w:rsid w:val="00E208F3"/>
    <w:rsid w:val="00E20A51"/>
    <w:rsid w:val="00E20D17"/>
    <w:rsid w:val="00E20EB7"/>
    <w:rsid w:val="00E2152C"/>
    <w:rsid w:val="00E2162F"/>
    <w:rsid w:val="00E21777"/>
    <w:rsid w:val="00E222C1"/>
    <w:rsid w:val="00E223B6"/>
    <w:rsid w:val="00E22699"/>
    <w:rsid w:val="00E2287F"/>
    <w:rsid w:val="00E228AA"/>
    <w:rsid w:val="00E228B5"/>
    <w:rsid w:val="00E23077"/>
    <w:rsid w:val="00E23307"/>
    <w:rsid w:val="00E2403C"/>
    <w:rsid w:val="00E24149"/>
    <w:rsid w:val="00E248AF"/>
    <w:rsid w:val="00E24AC3"/>
    <w:rsid w:val="00E24B3E"/>
    <w:rsid w:val="00E257C9"/>
    <w:rsid w:val="00E2582A"/>
    <w:rsid w:val="00E25D93"/>
    <w:rsid w:val="00E25DC5"/>
    <w:rsid w:val="00E25EFD"/>
    <w:rsid w:val="00E26D20"/>
    <w:rsid w:val="00E26E11"/>
    <w:rsid w:val="00E2715E"/>
    <w:rsid w:val="00E27376"/>
    <w:rsid w:val="00E273F3"/>
    <w:rsid w:val="00E2747F"/>
    <w:rsid w:val="00E2752C"/>
    <w:rsid w:val="00E2769B"/>
    <w:rsid w:val="00E27AF2"/>
    <w:rsid w:val="00E27B65"/>
    <w:rsid w:val="00E30276"/>
    <w:rsid w:val="00E3070B"/>
    <w:rsid w:val="00E3085C"/>
    <w:rsid w:val="00E30872"/>
    <w:rsid w:val="00E308CF"/>
    <w:rsid w:val="00E30A9B"/>
    <w:rsid w:val="00E30D3C"/>
    <w:rsid w:val="00E30F3E"/>
    <w:rsid w:val="00E31250"/>
    <w:rsid w:val="00E314B9"/>
    <w:rsid w:val="00E319E6"/>
    <w:rsid w:val="00E324D3"/>
    <w:rsid w:val="00E3272B"/>
    <w:rsid w:val="00E32F83"/>
    <w:rsid w:val="00E330B6"/>
    <w:rsid w:val="00E335E9"/>
    <w:rsid w:val="00E33672"/>
    <w:rsid w:val="00E33822"/>
    <w:rsid w:val="00E33ABB"/>
    <w:rsid w:val="00E33CFC"/>
    <w:rsid w:val="00E33F56"/>
    <w:rsid w:val="00E346C7"/>
    <w:rsid w:val="00E3470D"/>
    <w:rsid w:val="00E34757"/>
    <w:rsid w:val="00E34B78"/>
    <w:rsid w:val="00E35992"/>
    <w:rsid w:val="00E3601F"/>
    <w:rsid w:val="00E360B7"/>
    <w:rsid w:val="00E36ECD"/>
    <w:rsid w:val="00E37048"/>
    <w:rsid w:val="00E3709E"/>
    <w:rsid w:val="00E37268"/>
    <w:rsid w:val="00E37275"/>
    <w:rsid w:val="00E37719"/>
    <w:rsid w:val="00E37AAC"/>
    <w:rsid w:val="00E37B36"/>
    <w:rsid w:val="00E37CA7"/>
    <w:rsid w:val="00E37FD3"/>
    <w:rsid w:val="00E40065"/>
    <w:rsid w:val="00E4021F"/>
    <w:rsid w:val="00E40266"/>
    <w:rsid w:val="00E40871"/>
    <w:rsid w:val="00E408ED"/>
    <w:rsid w:val="00E40ABD"/>
    <w:rsid w:val="00E41135"/>
    <w:rsid w:val="00E412C5"/>
    <w:rsid w:val="00E4137E"/>
    <w:rsid w:val="00E415FD"/>
    <w:rsid w:val="00E41802"/>
    <w:rsid w:val="00E41944"/>
    <w:rsid w:val="00E41F7A"/>
    <w:rsid w:val="00E42174"/>
    <w:rsid w:val="00E42484"/>
    <w:rsid w:val="00E42497"/>
    <w:rsid w:val="00E42891"/>
    <w:rsid w:val="00E42B5D"/>
    <w:rsid w:val="00E42BBE"/>
    <w:rsid w:val="00E42DE2"/>
    <w:rsid w:val="00E43407"/>
    <w:rsid w:val="00E4391A"/>
    <w:rsid w:val="00E43A6B"/>
    <w:rsid w:val="00E43AD1"/>
    <w:rsid w:val="00E43E23"/>
    <w:rsid w:val="00E43E69"/>
    <w:rsid w:val="00E44479"/>
    <w:rsid w:val="00E44809"/>
    <w:rsid w:val="00E451C7"/>
    <w:rsid w:val="00E46036"/>
    <w:rsid w:val="00E4621D"/>
    <w:rsid w:val="00E46359"/>
    <w:rsid w:val="00E4636A"/>
    <w:rsid w:val="00E467D3"/>
    <w:rsid w:val="00E469E9"/>
    <w:rsid w:val="00E46B8D"/>
    <w:rsid w:val="00E4732F"/>
    <w:rsid w:val="00E47770"/>
    <w:rsid w:val="00E47FA5"/>
    <w:rsid w:val="00E502AF"/>
    <w:rsid w:val="00E503ED"/>
    <w:rsid w:val="00E505A7"/>
    <w:rsid w:val="00E51354"/>
    <w:rsid w:val="00E513E1"/>
    <w:rsid w:val="00E514D8"/>
    <w:rsid w:val="00E515B6"/>
    <w:rsid w:val="00E517D2"/>
    <w:rsid w:val="00E518AB"/>
    <w:rsid w:val="00E51E91"/>
    <w:rsid w:val="00E53053"/>
    <w:rsid w:val="00E5336B"/>
    <w:rsid w:val="00E53791"/>
    <w:rsid w:val="00E538BE"/>
    <w:rsid w:val="00E53A85"/>
    <w:rsid w:val="00E53C10"/>
    <w:rsid w:val="00E53C74"/>
    <w:rsid w:val="00E53DB5"/>
    <w:rsid w:val="00E53E83"/>
    <w:rsid w:val="00E5412C"/>
    <w:rsid w:val="00E54307"/>
    <w:rsid w:val="00E54647"/>
    <w:rsid w:val="00E54F02"/>
    <w:rsid w:val="00E55054"/>
    <w:rsid w:val="00E551A8"/>
    <w:rsid w:val="00E554C8"/>
    <w:rsid w:val="00E555D5"/>
    <w:rsid w:val="00E558DC"/>
    <w:rsid w:val="00E55B91"/>
    <w:rsid w:val="00E56215"/>
    <w:rsid w:val="00E562AD"/>
    <w:rsid w:val="00E563F2"/>
    <w:rsid w:val="00E56688"/>
    <w:rsid w:val="00E56B6C"/>
    <w:rsid w:val="00E56B71"/>
    <w:rsid w:val="00E56F8C"/>
    <w:rsid w:val="00E57067"/>
    <w:rsid w:val="00E578E4"/>
    <w:rsid w:val="00E57F26"/>
    <w:rsid w:val="00E600AD"/>
    <w:rsid w:val="00E601BC"/>
    <w:rsid w:val="00E605A1"/>
    <w:rsid w:val="00E60C9F"/>
    <w:rsid w:val="00E60FB0"/>
    <w:rsid w:val="00E6108C"/>
    <w:rsid w:val="00E6117D"/>
    <w:rsid w:val="00E6121F"/>
    <w:rsid w:val="00E61434"/>
    <w:rsid w:val="00E61FBB"/>
    <w:rsid w:val="00E622C7"/>
    <w:rsid w:val="00E6239C"/>
    <w:rsid w:val="00E62788"/>
    <w:rsid w:val="00E628FE"/>
    <w:rsid w:val="00E62B05"/>
    <w:rsid w:val="00E62C39"/>
    <w:rsid w:val="00E62D40"/>
    <w:rsid w:val="00E63028"/>
    <w:rsid w:val="00E6372C"/>
    <w:rsid w:val="00E63735"/>
    <w:rsid w:val="00E638F5"/>
    <w:rsid w:val="00E63939"/>
    <w:rsid w:val="00E6424E"/>
    <w:rsid w:val="00E644D9"/>
    <w:rsid w:val="00E648AB"/>
    <w:rsid w:val="00E64DE9"/>
    <w:rsid w:val="00E652D2"/>
    <w:rsid w:val="00E6548A"/>
    <w:rsid w:val="00E6578A"/>
    <w:rsid w:val="00E65819"/>
    <w:rsid w:val="00E65AD4"/>
    <w:rsid w:val="00E66A3A"/>
    <w:rsid w:val="00E66F04"/>
    <w:rsid w:val="00E672CA"/>
    <w:rsid w:val="00E6799F"/>
    <w:rsid w:val="00E67A6D"/>
    <w:rsid w:val="00E7074C"/>
    <w:rsid w:val="00E70758"/>
    <w:rsid w:val="00E707E5"/>
    <w:rsid w:val="00E70882"/>
    <w:rsid w:val="00E71A88"/>
    <w:rsid w:val="00E71B6D"/>
    <w:rsid w:val="00E72767"/>
    <w:rsid w:val="00E72A62"/>
    <w:rsid w:val="00E72B3A"/>
    <w:rsid w:val="00E7372F"/>
    <w:rsid w:val="00E73A52"/>
    <w:rsid w:val="00E73B68"/>
    <w:rsid w:val="00E73BFB"/>
    <w:rsid w:val="00E73F5B"/>
    <w:rsid w:val="00E73FED"/>
    <w:rsid w:val="00E74084"/>
    <w:rsid w:val="00E741BC"/>
    <w:rsid w:val="00E74250"/>
    <w:rsid w:val="00E7434B"/>
    <w:rsid w:val="00E750AE"/>
    <w:rsid w:val="00E75305"/>
    <w:rsid w:val="00E7590D"/>
    <w:rsid w:val="00E75E1C"/>
    <w:rsid w:val="00E769B6"/>
    <w:rsid w:val="00E76BB9"/>
    <w:rsid w:val="00E77513"/>
    <w:rsid w:val="00E777A4"/>
    <w:rsid w:val="00E7780A"/>
    <w:rsid w:val="00E77B69"/>
    <w:rsid w:val="00E77F5D"/>
    <w:rsid w:val="00E803B2"/>
    <w:rsid w:val="00E807D3"/>
    <w:rsid w:val="00E80C04"/>
    <w:rsid w:val="00E80D0F"/>
    <w:rsid w:val="00E80D1F"/>
    <w:rsid w:val="00E80E99"/>
    <w:rsid w:val="00E81457"/>
    <w:rsid w:val="00E81572"/>
    <w:rsid w:val="00E8171F"/>
    <w:rsid w:val="00E817CD"/>
    <w:rsid w:val="00E81FB4"/>
    <w:rsid w:val="00E8202D"/>
    <w:rsid w:val="00E825DB"/>
    <w:rsid w:val="00E82695"/>
    <w:rsid w:val="00E828B9"/>
    <w:rsid w:val="00E82AEB"/>
    <w:rsid w:val="00E82CF1"/>
    <w:rsid w:val="00E832A5"/>
    <w:rsid w:val="00E834E1"/>
    <w:rsid w:val="00E8361C"/>
    <w:rsid w:val="00E83AC8"/>
    <w:rsid w:val="00E83C74"/>
    <w:rsid w:val="00E83EA9"/>
    <w:rsid w:val="00E84329"/>
    <w:rsid w:val="00E8440E"/>
    <w:rsid w:val="00E849D6"/>
    <w:rsid w:val="00E84A43"/>
    <w:rsid w:val="00E84ABC"/>
    <w:rsid w:val="00E84E0D"/>
    <w:rsid w:val="00E8501D"/>
    <w:rsid w:val="00E855AC"/>
    <w:rsid w:val="00E85674"/>
    <w:rsid w:val="00E858BE"/>
    <w:rsid w:val="00E858C0"/>
    <w:rsid w:val="00E85B1D"/>
    <w:rsid w:val="00E85B55"/>
    <w:rsid w:val="00E86C13"/>
    <w:rsid w:val="00E86D0D"/>
    <w:rsid w:val="00E86F60"/>
    <w:rsid w:val="00E87080"/>
    <w:rsid w:val="00E878D6"/>
    <w:rsid w:val="00E87929"/>
    <w:rsid w:val="00E87A48"/>
    <w:rsid w:val="00E87A8B"/>
    <w:rsid w:val="00E87C43"/>
    <w:rsid w:val="00E9009E"/>
    <w:rsid w:val="00E90172"/>
    <w:rsid w:val="00E905A9"/>
    <w:rsid w:val="00E90B64"/>
    <w:rsid w:val="00E90BF2"/>
    <w:rsid w:val="00E90DF5"/>
    <w:rsid w:val="00E9140C"/>
    <w:rsid w:val="00E915DC"/>
    <w:rsid w:val="00E918FE"/>
    <w:rsid w:val="00E9193E"/>
    <w:rsid w:val="00E91D51"/>
    <w:rsid w:val="00E91DE3"/>
    <w:rsid w:val="00E9203C"/>
    <w:rsid w:val="00E921BB"/>
    <w:rsid w:val="00E92343"/>
    <w:rsid w:val="00E92571"/>
    <w:rsid w:val="00E92612"/>
    <w:rsid w:val="00E92864"/>
    <w:rsid w:val="00E929C6"/>
    <w:rsid w:val="00E92CDB"/>
    <w:rsid w:val="00E935C4"/>
    <w:rsid w:val="00E939FC"/>
    <w:rsid w:val="00E947D8"/>
    <w:rsid w:val="00E94FC3"/>
    <w:rsid w:val="00E95118"/>
    <w:rsid w:val="00E95C14"/>
    <w:rsid w:val="00E95C3E"/>
    <w:rsid w:val="00E95D8E"/>
    <w:rsid w:val="00E95E51"/>
    <w:rsid w:val="00E961D2"/>
    <w:rsid w:val="00E9662C"/>
    <w:rsid w:val="00E967B6"/>
    <w:rsid w:val="00E967C2"/>
    <w:rsid w:val="00E9695E"/>
    <w:rsid w:val="00E96B42"/>
    <w:rsid w:val="00E96C19"/>
    <w:rsid w:val="00E96E06"/>
    <w:rsid w:val="00E96EAF"/>
    <w:rsid w:val="00E96EE3"/>
    <w:rsid w:val="00E96F77"/>
    <w:rsid w:val="00E970D0"/>
    <w:rsid w:val="00E97845"/>
    <w:rsid w:val="00E97B31"/>
    <w:rsid w:val="00E97E04"/>
    <w:rsid w:val="00EA0231"/>
    <w:rsid w:val="00EA0312"/>
    <w:rsid w:val="00EA04DA"/>
    <w:rsid w:val="00EA1948"/>
    <w:rsid w:val="00EA197B"/>
    <w:rsid w:val="00EA1C58"/>
    <w:rsid w:val="00EA234A"/>
    <w:rsid w:val="00EA2516"/>
    <w:rsid w:val="00EA2E5C"/>
    <w:rsid w:val="00EA346A"/>
    <w:rsid w:val="00EA3849"/>
    <w:rsid w:val="00EA3C45"/>
    <w:rsid w:val="00EA416E"/>
    <w:rsid w:val="00EA42F7"/>
    <w:rsid w:val="00EA474E"/>
    <w:rsid w:val="00EA4A68"/>
    <w:rsid w:val="00EA4C62"/>
    <w:rsid w:val="00EA4CC1"/>
    <w:rsid w:val="00EA4DD4"/>
    <w:rsid w:val="00EA4DF5"/>
    <w:rsid w:val="00EA4EFB"/>
    <w:rsid w:val="00EA54C6"/>
    <w:rsid w:val="00EA54FF"/>
    <w:rsid w:val="00EA5D9F"/>
    <w:rsid w:val="00EA5EAF"/>
    <w:rsid w:val="00EA662A"/>
    <w:rsid w:val="00EA6641"/>
    <w:rsid w:val="00EA6E96"/>
    <w:rsid w:val="00EA72B1"/>
    <w:rsid w:val="00EA78D1"/>
    <w:rsid w:val="00EB00CD"/>
    <w:rsid w:val="00EB03ED"/>
    <w:rsid w:val="00EB0494"/>
    <w:rsid w:val="00EB0B40"/>
    <w:rsid w:val="00EB0B67"/>
    <w:rsid w:val="00EB0CBE"/>
    <w:rsid w:val="00EB12D6"/>
    <w:rsid w:val="00EB14F6"/>
    <w:rsid w:val="00EB19BC"/>
    <w:rsid w:val="00EB22C9"/>
    <w:rsid w:val="00EB26EB"/>
    <w:rsid w:val="00EB29EF"/>
    <w:rsid w:val="00EB2DB0"/>
    <w:rsid w:val="00EB2EAD"/>
    <w:rsid w:val="00EB3053"/>
    <w:rsid w:val="00EB3059"/>
    <w:rsid w:val="00EB3741"/>
    <w:rsid w:val="00EB37C4"/>
    <w:rsid w:val="00EB3F84"/>
    <w:rsid w:val="00EB3FFF"/>
    <w:rsid w:val="00EB40BF"/>
    <w:rsid w:val="00EB42CE"/>
    <w:rsid w:val="00EB4900"/>
    <w:rsid w:val="00EB4B15"/>
    <w:rsid w:val="00EB4D90"/>
    <w:rsid w:val="00EB4F66"/>
    <w:rsid w:val="00EB4FDB"/>
    <w:rsid w:val="00EB5CC6"/>
    <w:rsid w:val="00EB5D1D"/>
    <w:rsid w:val="00EB5EFE"/>
    <w:rsid w:val="00EB61FB"/>
    <w:rsid w:val="00EB6367"/>
    <w:rsid w:val="00EB64B0"/>
    <w:rsid w:val="00EB6AB0"/>
    <w:rsid w:val="00EB7769"/>
    <w:rsid w:val="00EB7A7F"/>
    <w:rsid w:val="00EC000A"/>
    <w:rsid w:val="00EC0026"/>
    <w:rsid w:val="00EC033C"/>
    <w:rsid w:val="00EC09E2"/>
    <w:rsid w:val="00EC141F"/>
    <w:rsid w:val="00EC1525"/>
    <w:rsid w:val="00EC1557"/>
    <w:rsid w:val="00EC168C"/>
    <w:rsid w:val="00EC1B48"/>
    <w:rsid w:val="00EC1D73"/>
    <w:rsid w:val="00EC1DC4"/>
    <w:rsid w:val="00EC1F57"/>
    <w:rsid w:val="00EC2018"/>
    <w:rsid w:val="00EC244A"/>
    <w:rsid w:val="00EC2561"/>
    <w:rsid w:val="00EC27B8"/>
    <w:rsid w:val="00EC2826"/>
    <w:rsid w:val="00EC29F3"/>
    <w:rsid w:val="00EC2BFB"/>
    <w:rsid w:val="00EC32EE"/>
    <w:rsid w:val="00EC3312"/>
    <w:rsid w:val="00EC3547"/>
    <w:rsid w:val="00EC37F2"/>
    <w:rsid w:val="00EC3C5D"/>
    <w:rsid w:val="00EC3E81"/>
    <w:rsid w:val="00EC4DC3"/>
    <w:rsid w:val="00EC52B3"/>
    <w:rsid w:val="00EC591E"/>
    <w:rsid w:val="00EC5A86"/>
    <w:rsid w:val="00EC5CCE"/>
    <w:rsid w:val="00EC5FC6"/>
    <w:rsid w:val="00EC6082"/>
    <w:rsid w:val="00EC69D8"/>
    <w:rsid w:val="00EC6B23"/>
    <w:rsid w:val="00EC6BA9"/>
    <w:rsid w:val="00ED0089"/>
    <w:rsid w:val="00ED0296"/>
    <w:rsid w:val="00ED09CC"/>
    <w:rsid w:val="00ED0D94"/>
    <w:rsid w:val="00ED0E26"/>
    <w:rsid w:val="00ED0EC8"/>
    <w:rsid w:val="00ED105C"/>
    <w:rsid w:val="00ED165B"/>
    <w:rsid w:val="00ED17AD"/>
    <w:rsid w:val="00ED17F3"/>
    <w:rsid w:val="00ED1FB6"/>
    <w:rsid w:val="00ED2383"/>
    <w:rsid w:val="00ED27D1"/>
    <w:rsid w:val="00ED28C8"/>
    <w:rsid w:val="00ED2C04"/>
    <w:rsid w:val="00ED3CBA"/>
    <w:rsid w:val="00ED4134"/>
    <w:rsid w:val="00ED4218"/>
    <w:rsid w:val="00ED421F"/>
    <w:rsid w:val="00ED4232"/>
    <w:rsid w:val="00ED4438"/>
    <w:rsid w:val="00ED48C7"/>
    <w:rsid w:val="00ED496B"/>
    <w:rsid w:val="00ED4F13"/>
    <w:rsid w:val="00ED4F17"/>
    <w:rsid w:val="00ED5B34"/>
    <w:rsid w:val="00ED5C44"/>
    <w:rsid w:val="00ED5E1C"/>
    <w:rsid w:val="00ED5F02"/>
    <w:rsid w:val="00ED61A4"/>
    <w:rsid w:val="00ED6223"/>
    <w:rsid w:val="00ED648D"/>
    <w:rsid w:val="00ED6C16"/>
    <w:rsid w:val="00ED7885"/>
    <w:rsid w:val="00ED7D1D"/>
    <w:rsid w:val="00ED7E75"/>
    <w:rsid w:val="00EE0AEE"/>
    <w:rsid w:val="00EE11A2"/>
    <w:rsid w:val="00EE12A1"/>
    <w:rsid w:val="00EE13BD"/>
    <w:rsid w:val="00EE2052"/>
    <w:rsid w:val="00EE2558"/>
    <w:rsid w:val="00EE2561"/>
    <w:rsid w:val="00EE2740"/>
    <w:rsid w:val="00EE29DE"/>
    <w:rsid w:val="00EE2B82"/>
    <w:rsid w:val="00EE2D65"/>
    <w:rsid w:val="00EE3098"/>
    <w:rsid w:val="00EE3439"/>
    <w:rsid w:val="00EE3EF1"/>
    <w:rsid w:val="00EE405D"/>
    <w:rsid w:val="00EE48AE"/>
    <w:rsid w:val="00EE4A4E"/>
    <w:rsid w:val="00EE4AD1"/>
    <w:rsid w:val="00EE4D97"/>
    <w:rsid w:val="00EE4FE8"/>
    <w:rsid w:val="00EE5063"/>
    <w:rsid w:val="00EE5568"/>
    <w:rsid w:val="00EE5746"/>
    <w:rsid w:val="00EE5801"/>
    <w:rsid w:val="00EE5C44"/>
    <w:rsid w:val="00EE5D32"/>
    <w:rsid w:val="00EE6742"/>
    <w:rsid w:val="00EE708F"/>
    <w:rsid w:val="00EE727F"/>
    <w:rsid w:val="00EE7737"/>
    <w:rsid w:val="00EE7B07"/>
    <w:rsid w:val="00EE7B5F"/>
    <w:rsid w:val="00EE7C8C"/>
    <w:rsid w:val="00EE7FF5"/>
    <w:rsid w:val="00EF0249"/>
    <w:rsid w:val="00EF0585"/>
    <w:rsid w:val="00EF07BD"/>
    <w:rsid w:val="00EF1020"/>
    <w:rsid w:val="00EF11BA"/>
    <w:rsid w:val="00EF14AE"/>
    <w:rsid w:val="00EF1583"/>
    <w:rsid w:val="00EF19FF"/>
    <w:rsid w:val="00EF1D9D"/>
    <w:rsid w:val="00EF2112"/>
    <w:rsid w:val="00EF2378"/>
    <w:rsid w:val="00EF25BE"/>
    <w:rsid w:val="00EF287A"/>
    <w:rsid w:val="00EF2A1F"/>
    <w:rsid w:val="00EF2DD2"/>
    <w:rsid w:val="00EF2E5D"/>
    <w:rsid w:val="00EF2F05"/>
    <w:rsid w:val="00EF321B"/>
    <w:rsid w:val="00EF327A"/>
    <w:rsid w:val="00EF3544"/>
    <w:rsid w:val="00EF3790"/>
    <w:rsid w:val="00EF3A82"/>
    <w:rsid w:val="00EF3D61"/>
    <w:rsid w:val="00EF3EE2"/>
    <w:rsid w:val="00EF458B"/>
    <w:rsid w:val="00EF4B1D"/>
    <w:rsid w:val="00EF4F68"/>
    <w:rsid w:val="00EF51C7"/>
    <w:rsid w:val="00EF52C6"/>
    <w:rsid w:val="00EF554A"/>
    <w:rsid w:val="00EF5B5C"/>
    <w:rsid w:val="00EF5B83"/>
    <w:rsid w:val="00EF5B8F"/>
    <w:rsid w:val="00EF6101"/>
    <w:rsid w:val="00EF6363"/>
    <w:rsid w:val="00EF63D0"/>
    <w:rsid w:val="00EF66F6"/>
    <w:rsid w:val="00EF670E"/>
    <w:rsid w:val="00EF6AA8"/>
    <w:rsid w:val="00EF73CA"/>
    <w:rsid w:val="00EF7727"/>
    <w:rsid w:val="00EF7D80"/>
    <w:rsid w:val="00F00708"/>
    <w:rsid w:val="00F00856"/>
    <w:rsid w:val="00F00943"/>
    <w:rsid w:val="00F0099D"/>
    <w:rsid w:val="00F010B3"/>
    <w:rsid w:val="00F01151"/>
    <w:rsid w:val="00F01257"/>
    <w:rsid w:val="00F013D3"/>
    <w:rsid w:val="00F01766"/>
    <w:rsid w:val="00F01A6B"/>
    <w:rsid w:val="00F01B5C"/>
    <w:rsid w:val="00F01B84"/>
    <w:rsid w:val="00F01D66"/>
    <w:rsid w:val="00F01D9D"/>
    <w:rsid w:val="00F01E29"/>
    <w:rsid w:val="00F02428"/>
    <w:rsid w:val="00F02714"/>
    <w:rsid w:val="00F027BC"/>
    <w:rsid w:val="00F0315E"/>
    <w:rsid w:val="00F038A8"/>
    <w:rsid w:val="00F04356"/>
    <w:rsid w:val="00F04380"/>
    <w:rsid w:val="00F04618"/>
    <w:rsid w:val="00F055D6"/>
    <w:rsid w:val="00F05668"/>
    <w:rsid w:val="00F05A88"/>
    <w:rsid w:val="00F0611C"/>
    <w:rsid w:val="00F06149"/>
    <w:rsid w:val="00F06267"/>
    <w:rsid w:val="00F064DF"/>
    <w:rsid w:val="00F064E7"/>
    <w:rsid w:val="00F066E4"/>
    <w:rsid w:val="00F06827"/>
    <w:rsid w:val="00F069BB"/>
    <w:rsid w:val="00F069C5"/>
    <w:rsid w:val="00F06D21"/>
    <w:rsid w:val="00F06FB3"/>
    <w:rsid w:val="00F07174"/>
    <w:rsid w:val="00F07236"/>
    <w:rsid w:val="00F072BF"/>
    <w:rsid w:val="00F0756A"/>
    <w:rsid w:val="00F07595"/>
    <w:rsid w:val="00F07978"/>
    <w:rsid w:val="00F07D3D"/>
    <w:rsid w:val="00F07D7C"/>
    <w:rsid w:val="00F10030"/>
    <w:rsid w:val="00F10797"/>
    <w:rsid w:val="00F10AA0"/>
    <w:rsid w:val="00F10B0E"/>
    <w:rsid w:val="00F114FB"/>
    <w:rsid w:val="00F11653"/>
    <w:rsid w:val="00F11841"/>
    <w:rsid w:val="00F1186A"/>
    <w:rsid w:val="00F11B41"/>
    <w:rsid w:val="00F11B78"/>
    <w:rsid w:val="00F1218A"/>
    <w:rsid w:val="00F12211"/>
    <w:rsid w:val="00F123A6"/>
    <w:rsid w:val="00F125D5"/>
    <w:rsid w:val="00F12652"/>
    <w:rsid w:val="00F12C11"/>
    <w:rsid w:val="00F12F66"/>
    <w:rsid w:val="00F130F4"/>
    <w:rsid w:val="00F13278"/>
    <w:rsid w:val="00F133B3"/>
    <w:rsid w:val="00F138B9"/>
    <w:rsid w:val="00F13CD6"/>
    <w:rsid w:val="00F14904"/>
    <w:rsid w:val="00F149CA"/>
    <w:rsid w:val="00F14C80"/>
    <w:rsid w:val="00F14E2F"/>
    <w:rsid w:val="00F1534F"/>
    <w:rsid w:val="00F15597"/>
    <w:rsid w:val="00F156BE"/>
    <w:rsid w:val="00F156EC"/>
    <w:rsid w:val="00F15800"/>
    <w:rsid w:val="00F16129"/>
    <w:rsid w:val="00F16B3B"/>
    <w:rsid w:val="00F16B44"/>
    <w:rsid w:val="00F17071"/>
    <w:rsid w:val="00F17356"/>
    <w:rsid w:val="00F17364"/>
    <w:rsid w:val="00F176DE"/>
    <w:rsid w:val="00F17A7F"/>
    <w:rsid w:val="00F17C1A"/>
    <w:rsid w:val="00F17FDD"/>
    <w:rsid w:val="00F20716"/>
    <w:rsid w:val="00F20A6E"/>
    <w:rsid w:val="00F20EC2"/>
    <w:rsid w:val="00F219CF"/>
    <w:rsid w:val="00F21B6E"/>
    <w:rsid w:val="00F21BE7"/>
    <w:rsid w:val="00F21BEA"/>
    <w:rsid w:val="00F21C63"/>
    <w:rsid w:val="00F21E15"/>
    <w:rsid w:val="00F21F64"/>
    <w:rsid w:val="00F223FF"/>
    <w:rsid w:val="00F22865"/>
    <w:rsid w:val="00F22CAF"/>
    <w:rsid w:val="00F22DB8"/>
    <w:rsid w:val="00F22EEF"/>
    <w:rsid w:val="00F2353A"/>
    <w:rsid w:val="00F238CD"/>
    <w:rsid w:val="00F24040"/>
    <w:rsid w:val="00F24E21"/>
    <w:rsid w:val="00F24E50"/>
    <w:rsid w:val="00F24EBF"/>
    <w:rsid w:val="00F25342"/>
    <w:rsid w:val="00F25582"/>
    <w:rsid w:val="00F25749"/>
    <w:rsid w:val="00F25932"/>
    <w:rsid w:val="00F25A8D"/>
    <w:rsid w:val="00F25D16"/>
    <w:rsid w:val="00F264A2"/>
    <w:rsid w:val="00F2675E"/>
    <w:rsid w:val="00F26AF6"/>
    <w:rsid w:val="00F26E25"/>
    <w:rsid w:val="00F27068"/>
    <w:rsid w:val="00F27433"/>
    <w:rsid w:val="00F2764E"/>
    <w:rsid w:val="00F279D1"/>
    <w:rsid w:val="00F27BD7"/>
    <w:rsid w:val="00F27FF0"/>
    <w:rsid w:val="00F3063F"/>
    <w:rsid w:val="00F307A1"/>
    <w:rsid w:val="00F3117F"/>
    <w:rsid w:val="00F312C7"/>
    <w:rsid w:val="00F314C6"/>
    <w:rsid w:val="00F31C68"/>
    <w:rsid w:val="00F31DA5"/>
    <w:rsid w:val="00F32068"/>
    <w:rsid w:val="00F32203"/>
    <w:rsid w:val="00F323FB"/>
    <w:rsid w:val="00F325A0"/>
    <w:rsid w:val="00F32D13"/>
    <w:rsid w:val="00F32FC3"/>
    <w:rsid w:val="00F33093"/>
    <w:rsid w:val="00F33479"/>
    <w:rsid w:val="00F33568"/>
    <w:rsid w:val="00F335F5"/>
    <w:rsid w:val="00F33E71"/>
    <w:rsid w:val="00F34265"/>
    <w:rsid w:val="00F3461C"/>
    <w:rsid w:val="00F3483E"/>
    <w:rsid w:val="00F34970"/>
    <w:rsid w:val="00F3506D"/>
    <w:rsid w:val="00F3515C"/>
    <w:rsid w:val="00F35413"/>
    <w:rsid w:val="00F355C6"/>
    <w:rsid w:val="00F35955"/>
    <w:rsid w:val="00F359F9"/>
    <w:rsid w:val="00F36335"/>
    <w:rsid w:val="00F367E0"/>
    <w:rsid w:val="00F36D84"/>
    <w:rsid w:val="00F371CD"/>
    <w:rsid w:val="00F37206"/>
    <w:rsid w:val="00F37268"/>
    <w:rsid w:val="00F37E1A"/>
    <w:rsid w:val="00F4010D"/>
    <w:rsid w:val="00F40507"/>
    <w:rsid w:val="00F40905"/>
    <w:rsid w:val="00F40BBF"/>
    <w:rsid w:val="00F41B49"/>
    <w:rsid w:val="00F41F6D"/>
    <w:rsid w:val="00F41FAE"/>
    <w:rsid w:val="00F4206F"/>
    <w:rsid w:val="00F4209D"/>
    <w:rsid w:val="00F420B1"/>
    <w:rsid w:val="00F420E2"/>
    <w:rsid w:val="00F42133"/>
    <w:rsid w:val="00F424B4"/>
    <w:rsid w:val="00F42673"/>
    <w:rsid w:val="00F4275F"/>
    <w:rsid w:val="00F42876"/>
    <w:rsid w:val="00F42A63"/>
    <w:rsid w:val="00F43076"/>
    <w:rsid w:val="00F4317C"/>
    <w:rsid w:val="00F435D5"/>
    <w:rsid w:val="00F4378A"/>
    <w:rsid w:val="00F438D0"/>
    <w:rsid w:val="00F44341"/>
    <w:rsid w:val="00F44AA8"/>
    <w:rsid w:val="00F44C29"/>
    <w:rsid w:val="00F44FE4"/>
    <w:rsid w:val="00F450F3"/>
    <w:rsid w:val="00F45625"/>
    <w:rsid w:val="00F45831"/>
    <w:rsid w:val="00F4609D"/>
    <w:rsid w:val="00F4618B"/>
    <w:rsid w:val="00F4635D"/>
    <w:rsid w:val="00F46784"/>
    <w:rsid w:val="00F468F4"/>
    <w:rsid w:val="00F46D46"/>
    <w:rsid w:val="00F46D97"/>
    <w:rsid w:val="00F47029"/>
    <w:rsid w:val="00F47068"/>
    <w:rsid w:val="00F47117"/>
    <w:rsid w:val="00F476B3"/>
    <w:rsid w:val="00F502E6"/>
    <w:rsid w:val="00F50405"/>
    <w:rsid w:val="00F50D25"/>
    <w:rsid w:val="00F511BA"/>
    <w:rsid w:val="00F514AE"/>
    <w:rsid w:val="00F51674"/>
    <w:rsid w:val="00F51688"/>
    <w:rsid w:val="00F5194F"/>
    <w:rsid w:val="00F5200D"/>
    <w:rsid w:val="00F5206B"/>
    <w:rsid w:val="00F520CB"/>
    <w:rsid w:val="00F523F6"/>
    <w:rsid w:val="00F523F7"/>
    <w:rsid w:val="00F5254C"/>
    <w:rsid w:val="00F5274E"/>
    <w:rsid w:val="00F527E3"/>
    <w:rsid w:val="00F530D7"/>
    <w:rsid w:val="00F530DE"/>
    <w:rsid w:val="00F5314B"/>
    <w:rsid w:val="00F53FF8"/>
    <w:rsid w:val="00F5414E"/>
    <w:rsid w:val="00F54C48"/>
    <w:rsid w:val="00F54FF9"/>
    <w:rsid w:val="00F550AE"/>
    <w:rsid w:val="00F555F0"/>
    <w:rsid w:val="00F55C46"/>
    <w:rsid w:val="00F55C9F"/>
    <w:rsid w:val="00F55EE7"/>
    <w:rsid w:val="00F5619D"/>
    <w:rsid w:val="00F56466"/>
    <w:rsid w:val="00F56569"/>
    <w:rsid w:val="00F566E1"/>
    <w:rsid w:val="00F56A19"/>
    <w:rsid w:val="00F56D96"/>
    <w:rsid w:val="00F5705B"/>
    <w:rsid w:val="00F5722B"/>
    <w:rsid w:val="00F57459"/>
    <w:rsid w:val="00F575DA"/>
    <w:rsid w:val="00F57687"/>
    <w:rsid w:val="00F57F99"/>
    <w:rsid w:val="00F57FAD"/>
    <w:rsid w:val="00F57FB7"/>
    <w:rsid w:val="00F60033"/>
    <w:rsid w:val="00F600E6"/>
    <w:rsid w:val="00F603F8"/>
    <w:rsid w:val="00F60E31"/>
    <w:rsid w:val="00F60FD4"/>
    <w:rsid w:val="00F61611"/>
    <w:rsid w:val="00F617C8"/>
    <w:rsid w:val="00F61820"/>
    <w:rsid w:val="00F61ED1"/>
    <w:rsid w:val="00F61F26"/>
    <w:rsid w:val="00F6225A"/>
    <w:rsid w:val="00F62B03"/>
    <w:rsid w:val="00F62ED2"/>
    <w:rsid w:val="00F62FF7"/>
    <w:rsid w:val="00F6337F"/>
    <w:rsid w:val="00F63503"/>
    <w:rsid w:val="00F63576"/>
    <w:rsid w:val="00F63A35"/>
    <w:rsid w:val="00F63B61"/>
    <w:rsid w:val="00F63B7F"/>
    <w:rsid w:val="00F63BEE"/>
    <w:rsid w:val="00F63C8C"/>
    <w:rsid w:val="00F64089"/>
    <w:rsid w:val="00F641A9"/>
    <w:rsid w:val="00F64689"/>
    <w:rsid w:val="00F647C4"/>
    <w:rsid w:val="00F649AB"/>
    <w:rsid w:val="00F64AF8"/>
    <w:rsid w:val="00F64BCB"/>
    <w:rsid w:val="00F65042"/>
    <w:rsid w:val="00F65121"/>
    <w:rsid w:val="00F65505"/>
    <w:rsid w:val="00F65662"/>
    <w:rsid w:val="00F65790"/>
    <w:rsid w:val="00F66E30"/>
    <w:rsid w:val="00F66E6D"/>
    <w:rsid w:val="00F677C6"/>
    <w:rsid w:val="00F67F99"/>
    <w:rsid w:val="00F70040"/>
    <w:rsid w:val="00F7005D"/>
    <w:rsid w:val="00F7013B"/>
    <w:rsid w:val="00F709DE"/>
    <w:rsid w:val="00F71413"/>
    <w:rsid w:val="00F714FD"/>
    <w:rsid w:val="00F716D3"/>
    <w:rsid w:val="00F719DD"/>
    <w:rsid w:val="00F71FAA"/>
    <w:rsid w:val="00F72266"/>
    <w:rsid w:val="00F728C5"/>
    <w:rsid w:val="00F7319E"/>
    <w:rsid w:val="00F73C43"/>
    <w:rsid w:val="00F73E05"/>
    <w:rsid w:val="00F740B6"/>
    <w:rsid w:val="00F741D9"/>
    <w:rsid w:val="00F742D0"/>
    <w:rsid w:val="00F74302"/>
    <w:rsid w:val="00F74492"/>
    <w:rsid w:val="00F748E3"/>
    <w:rsid w:val="00F748E7"/>
    <w:rsid w:val="00F749AA"/>
    <w:rsid w:val="00F74FED"/>
    <w:rsid w:val="00F75376"/>
    <w:rsid w:val="00F75503"/>
    <w:rsid w:val="00F7568C"/>
    <w:rsid w:val="00F756CA"/>
    <w:rsid w:val="00F75D14"/>
    <w:rsid w:val="00F75FCE"/>
    <w:rsid w:val="00F762C0"/>
    <w:rsid w:val="00F762D3"/>
    <w:rsid w:val="00F7651D"/>
    <w:rsid w:val="00F76652"/>
    <w:rsid w:val="00F76B90"/>
    <w:rsid w:val="00F76BD0"/>
    <w:rsid w:val="00F76D79"/>
    <w:rsid w:val="00F76D83"/>
    <w:rsid w:val="00F770A6"/>
    <w:rsid w:val="00F771FA"/>
    <w:rsid w:val="00F77485"/>
    <w:rsid w:val="00F77600"/>
    <w:rsid w:val="00F7760A"/>
    <w:rsid w:val="00F80096"/>
    <w:rsid w:val="00F804C0"/>
    <w:rsid w:val="00F8074E"/>
    <w:rsid w:val="00F8088B"/>
    <w:rsid w:val="00F80B60"/>
    <w:rsid w:val="00F80C28"/>
    <w:rsid w:val="00F80C31"/>
    <w:rsid w:val="00F81204"/>
    <w:rsid w:val="00F8152C"/>
    <w:rsid w:val="00F81AE6"/>
    <w:rsid w:val="00F81D0A"/>
    <w:rsid w:val="00F81F28"/>
    <w:rsid w:val="00F820DF"/>
    <w:rsid w:val="00F82691"/>
    <w:rsid w:val="00F82723"/>
    <w:rsid w:val="00F83344"/>
    <w:rsid w:val="00F83499"/>
    <w:rsid w:val="00F83694"/>
    <w:rsid w:val="00F83DAA"/>
    <w:rsid w:val="00F841C2"/>
    <w:rsid w:val="00F844F7"/>
    <w:rsid w:val="00F85228"/>
    <w:rsid w:val="00F85430"/>
    <w:rsid w:val="00F8556B"/>
    <w:rsid w:val="00F856FB"/>
    <w:rsid w:val="00F857D6"/>
    <w:rsid w:val="00F85999"/>
    <w:rsid w:val="00F863DD"/>
    <w:rsid w:val="00F86624"/>
    <w:rsid w:val="00F86F26"/>
    <w:rsid w:val="00F870B5"/>
    <w:rsid w:val="00F871F5"/>
    <w:rsid w:val="00F874CB"/>
    <w:rsid w:val="00F877FA"/>
    <w:rsid w:val="00F87A58"/>
    <w:rsid w:val="00F87EF3"/>
    <w:rsid w:val="00F90769"/>
    <w:rsid w:val="00F90814"/>
    <w:rsid w:val="00F91947"/>
    <w:rsid w:val="00F920EC"/>
    <w:rsid w:val="00F924BF"/>
    <w:rsid w:val="00F92553"/>
    <w:rsid w:val="00F9257B"/>
    <w:rsid w:val="00F9262E"/>
    <w:rsid w:val="00F9285C"/>
    <w:rsid w:val="00F92952"/>
    <w:rsid w:val="00F92A57"/>
    <w:rsid w:val="00F92AD7"/>
    <w:rsid w:val="00F9317B"/>
    <w:rsid w:val="00F93395"/>
    <w:rsid w:val="00F93605"/>
    <w:rsid w:val="00F9363D"/>
    <w:rsid w:val="00F9365A"/>
    <w:rsid w:val="00F93938"/>
    <w:rsid w:val="00F93B6E"/>
    <w:rsid w:val="00F93BCA"/>
    <w:rsid w:val="00F93C5B"/>
    <w:rsid w:val="00F93FDF"/>
    <w:rsid w:val="00F9483A"/>
    <w:rsid w:val="00F94935"/>
    <w:rsid w:val="00F94BF5"/>
    <w:rsid w:val="00F94CEF"/>
    <w:rsid w:val="00F94F2C"/>
    <w:rsid w:val="00F951BB"/>
    <w:rsid w:val="00F954A8"/>
    <w:rsid w:val="00F955D5"/>
    <w:rsid w:val="00F95606"/>
    <w:rsid w:val="00F9583E"/>
    <w:rsid w:val="00F959DB"/>
    <w:rsid w:val="00F960F4"/>
    <w:rsid w:val="00F961C9"/>
    <w:rsid w:val="00F96665"/>
    <w:rsid w:val="00F96CD9"/>
    <w:rsid w:val="00F96DB4"/>
    <w:rsid w:val="00F96FC1"/>
    <w:rsid w:val="00F971EF"/>
    <w:rsid w:val="00F97C5E"/>
    <w:rsid w:val="00F97EE8"/>
    <w:rsid w:val="00FA00F6"/>
    <w:rsid w:val="00FA07FB"/>
    <w:rsid w:val="00FA087E"/>
    <w:rsid w:val="00FA0C3E"/>
    <w:rsid w:val="00FA0C8D"/>
    <w:rsid w:val="00FA0EFB"/>
    <w:rsid w:val="00FA13AA"/>
    <w:rsid w:val="00FA1A59"/>
    <w:rsid w:val="00FA1B03"/>
    <w:rsid w:val="00FA1E5E"/>
    <w:rsid w:val="00FA2008"/>
    <w:rsid w:val="00FA212C"/>
    <w:rsid w:val="00FA25AB"/>
    <w:rsid w:val="00FA25D8"/>
    <w:rsid w:val="00FA25E4"/>
    <w:rsid w:val="00FA2602"/>
    <w:rsid w:val="00FA2CBA"/>
    <w:rsid w:val="00FA384F"/>
    <w:rsid w:val="00FA4041"/>
    <w:rsid w:val="00FA428D"/>
    <w:rsid w:val="00FA464B"/>
    <w:rsid w:val="00FA4913"/>
    <w:rsid w:val="00FA4B75"/>
    <w:rsid w:val="00FA4CA6"/>
    <w:rsid w:val="00FA5032"/>
    <w:rsid w:val="00FA5B64"/>
    <w:rsid w:val="00FA5CB7"/>
    <w:rsid w:val="00FA5CCC"/>
    <w:rsid w:val="00FA5E79"/>
    <w:rsid w:val="00FA607A"/>
    <w:rsid w:val="00FA68AD"/>
    <w:rsid w:val="00FA6A2B"/>
    <w:rsid w:val="00FA6E1C"/>
    <w:rsid w:val="00FA72E5"/>
    <w:rsid w:val="00FA7723"/>
    <w:rsid w:val="00FA7DD8"/>
    <w:rsid w:val="00FB0028"/>
    <w:rsid w:val="00FB0A20"/>
    <w:rsid w:val="00FB0DC4"/>
    <w:rsid w:val="00FB17BD"/>
    <w:rsid w:val="00FB1D1E"/>
    <w:rsid w:val="00FB1D7F"/>
    <w:rsid w:val="00FB1F95"/>
    <w:rsid w:val="00FB2302"/>
    <w:rsid w:val="00FB2484"/>
    <w:rsid w:val="00FB2930"/>
    <w:rsid w:val="00FB2AB0"/>
    <w:rsid w:val="00FB2C0B"/>
    <w:rsid w:val="00FB3514"/>
    <w:rsid w:val="00FB3749"/>
    <w:rsid w:val="00FB377B"/>
    <w:rsid w:val="00FB39CC"/>
    <w:rsid w:val="00FB44AA"/>
    <w:rsid w:val="00FB4646"/>
    <w:rsid w:val="00FB46FB"/>
    <w:rsid w:val="00FB4737"/>
    <w:rsid w:val="00FB47FF"/>
    <w:rsid w:val="00FB4826"/>
    <w:rsid w:val="00FB4C52"/>
    <w:rsid w:val="00FB4FD9"/>
    <w:rsid w:val="00FB5152"/>
    <w:rsid w:val="00FB5637"/>
    <w:rsid w:val="00FB57AF"/>
    <w:rsid w:val="00FB5AA6"/>
    <w:rsid w:val="00FB5CC6"/>
    <w:rsid w:val="00FB5E75"/>
    <w:rsid w:val="00FB5F6C"/>
    <w:rsid w:val="00FB7146"/>
    <w:rsid w:val="00FB71B0"/>
    <w:rsid w:val="00FB72E8"/>
    <w:rsid w:val="00FB76DD"/>
    <w:rsid w:val="00FB7B27"/>
    <w:rsid w:val="00FC04B4"/>
    <w:rsid w:val="00FC0930"/>
    <w:rsid w:val="00FC0CF1"/>
    <w:rsid w:val="00FC0FEA"/>
    <w:rsid w:val="00FC10DC"/>
    <w:rsid w:val="00FC1195"/>
    <w:rsid w:val="00FC1227"/>
    <w:rsid w:val="00FC19D2"/>
    <w:rsid w:val="00FC1AB0"/>
    <w:rsid w:val="00FC20E7"/>
    <w:rsid w:val="00FC22B8"/>
    <w:rsid w:val="00FC244B"/>
    <w:rsid w:val="00FC27C1"/>
    <w:rsid w:val="00FC2E52"/>
    <w:rsid w:val="00FC377C"/>
    <w:rsid w:val="00FC389A"/>
    <w:rsid w:val="00FC38AD"/>
    <w:rsid w:val="00FC3BF9"/>
    <w:rsid w:val="00FC3D42"/>
    <w:rsid w:val="00FC44B3"/>
    <w:rsid w:val="00FC484A"/>
    <w:rsid w:val="00FC4B05"/>
    <w:rsid w:val="00FC4B3C"/>
    <w:rsid w:val="00FC4F3F"/>
    <w:rsid w:val="00FC5083"/>
    <w:rsid w:val="00FC50B4"/>
    <w:rsid w:val="00FC5107"/>
    <w:rsid w:val="00FC56F5"/>
    <w:rsid w:val="00FC5FEB"/>
    <w:rsid w:val="00FC6F8D"/>
    <w:rsid w:val="00FC702D"/>
    <w:rsid w:val="00FC70F0"/>
    <w:rsid w:val="00FC7706"/>
    <w:rsid w:val="00FD0114"/>
    <w:rsid w:val="00FD031A"/>
    <w:rsid w:val="00FD09DE"/>
    <w:rsid w:val="00FD0CE8"/>
    <w:rsid w:val="00FD0E0D"/>
    <w:rsid w:val="00FD13CF"/>
    <w:rsid w:val="00FD1521"/>
    <w:rsid w:val="00FD1547"/>
    <w:rsid w:val="00FD1E66"/>
    <w:rsid w:val="00FD205D"/>
    <w:rsid w:val="00FD2228"/>
    <w:rsid w:val="00FD2268"/>
    <w:rsid w:val="00FD2AFD"/>
    <w:rsid w:val="00FD2E05"/>
    <w:rsid w:val="00FD2ED2"/>
    <w:rsid w:val="00FD2F1F"/>
    <w:rsid w:val="00FD34C5"/>
    <w:rsid w:val="00FD3539"/>
    <w:rsid w:val="00FD35D6"/>
    <w:rsid w:val="00FD3605"/>
    <w:rsid w:val="00FD36BD"/>
    <w:rsid w:val="00FD370F"/>
    <w:rsid w:val="00FD3A88"/>
    <w:rsid w:val="00FD3BC0"/>
    <w:rsid w:val="00FD4109"/>
    <w:rsid w:val="00FD436A"/>
    <w:rsid w:val="00FD438D"/>
    <w:rsid w:val="00FD4772"/>
    <w:rsid w:val="00FD4AF4"/>
    <w:rsid w:val="00FD4B50"/>
    <w:rsid w:val="00FD4BAE"/>
    <w:rsid w:val="00FD4E54"/>
    <w:rsid w:val="00FD4FFB"/>
    <w:rsid w:val="00FD5733"/>
    <w:rsid w:val="00FD5DE1"/>
    <w:rsid w:val="00FD5E58"/>
    <w:rsid w:val="00FD6219"/>
    <w:rsid w:val="00FD6280"/>
    <w:rsid w:val="00FD64AE"/>
    <w:rsid w:val="00FD653B"/>
    <w:rsid w:val="00FD7550"/>
    <w:rsid w:val="00FE02D9"/>
    <w:rsid w:val="00FE0594"/>
    <w:rsid w:val="00FE0A19"/>
    <w:rsid w:val="00FE0AAF"/>
    <w:rsid w:val="00FE0D61"/>
    <w:rsid w:val="00FE0DAF"/>
    <w:rsid w:val="00FE0ED1"/>
    <w:rsid w:val="00FE1157"/>
    <w:rsid w:val="00FE16DC"/>
    <w:rsid w:val="00FE1A90"/>
    <w:rsid w:val="00FE1BC3"/>
    <w:rsid w:val="00FE2339"/>
    <w:rsid w:val="00FE24B7"/>
    <w:rsid w:val="00FE2713"/>
    <w:rsid w:val="00FE2B10"/>
    <w:rsid w:val="00FE31E4"/>
    <w:rsid w:val="00FE35C8"/>
    <w:rsid w:val="00FE42BA"/>
    <w:rsid w:val="00FE471A"/>
    <w:rsid w:val="00FE4CD8"/>
    <w:rsid w:val="00FE4E36"/>
    <w:rsid w:val="00FE5125"/>
    <w:rsid w:val="00FE5BFD"/>
    <w:rsid w:val="00FE5E34"/>
    <w:rsid w:val="00FE5F27"/>
    <w:rsid w:val="00FE5F50"/>
    <w:rsid w:val="00FE5FA4"/>
    <w:rsid w:val="00FE623D"/>
    <w:rsid w:val="00FE648F"/>
    <w:rsid w:val="00FE657C"/>
    <w:rsid w:val="00FE6F0B"/>
    <w:rsid w:val="00FE7181"/>
    <w:rsid w:val="00FE79AF"/>
    <w:rsid w:val="00FE7F37"/>
    <w:rsid w:val="00FE7F73"/>
    <w:rsid w:val="00FF01D4"/>
    <w:rsid w:val="00FF045C"/>
    <w:rsid w:val="00FF08C4"/>
    <w:rsid w:val="00FF1A08"/>
    <w:rsid w:val="00FF1A4B"/>
    <w:rsid w:val="00FF1D0C"/>
    <w:rsid w:val="00FF1E31"/>
    <w:rsid w:val="00FF21AE"/>
    <w:rsid w:val="00FF2200"/>
    <w:rsid w:val="00FF2483"/>
    <w:rsid w:val="00FF24EF"/>
    <w:rsid w:val="00FF3474"/>
    <w:rsid w:val="00FF3BA2"/>
    <w:rsid w:val="00FF3CA1"/>
    <w:rsid w:val="00FF4319"/>
    <w:rsid w:val="00FF482B"/>
    <w:rsid w:val="00FF5071"/>
    <w:rsid w:val="00FF50B3"/>
    <w:rsid w:val="00FF52C5"/>
    <w:rsid w:val="00FF5799"/>
    <w:rsid w:val="00FF5BD5"/>
    <w:rsid w:val="00FF5DAB"/>
    <w:rsid w:val="00FF5F9D"/>
    <w:rsid w:val="00FF63D0"/>
    <w:rsid w:val="00FF6478"/>
    <w:rsid w:val="00FF6529"/>
    <w:rsid w:val="00FF6C84"/>
    <w:rsid w:val="00FF6F1D"/>
    <w:rsid w:val="00FF6F20"/>
    <w:rsid w:val="00FF7756"/>
    <w:rsid w:val="00FF7B13"/>
    <w:rsid w:val="169CDE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5204FE71-8FF6-42AD-8CDD-F0372DE2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266"/>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uiPriority w:val="99"/>
    <w:rsid w:val="00A97FE1"/>
    <w:pPr>
      <w:tabs>
        <w:tab w:val="center" w:pos="4153"/>
        <w:tab w:val="right" w:pos="8306"/>
      </w:tabs>
    </w:pPr>
    <w:rPr>
      <w:sz w:val="28"/>
      <w:szCs w:val="28"/>
      <w:lang w:val="x-none" w:eastAsia="x-none"/>
    </w:rPr>
  </w:style>
  <w:style w:type="character" w:customStyle="1" w:styleId="HeaderChar">
    <w:name w:val="Header Char"/>
    <w:link w:val="Header"/>
    <w:uiPriority w:val="99"/>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aliases w:val="bt Char,body text Char,Body Char,BT Char"/>
    <w:link w:val="BodyText"/>
    <w:rsid w:val="00A97FE1"/>
    <w:rPr>
      <w:rFonts w:ascii="Times New Roman" w:eastAsia="Times New Roman" w:hAnsi="Times New Roman"/>
      <w:sz w:val="24"/>
      <w:szCs w:val="24"/>
      <w:lang w:bidi="th-TH"/>
    </w:rPr>
  </w:style>
  <w:style w:type="paragraph" w:styleId="BodyText">
    <w:name w:val="Body Text"/>
    <w:aliases w:val="bt,body text,Body,BT"/>
    <w:basedOn w:val="Normal"/>
    <w:link w:val="BodyTextChar"/>
    <w:rsid w:val="00A97FE1"/>
    <w:pPr>
      <w:jc w:val="both"/>
    </w:pPr>
    <w:rPr>
      <w:rFonts w:cs="Cordia New"/>
      <w:sz w:val="24"/>
      <w:szCs w:val="24"/>
      <w:lang w:val="x-none" w:eastAsia="x-none"/>
    </w:rPr>
  </w:style>
  <w:style w:type="character" w:customStyle="1" w:styleId="BodyTextChar1">
    <w:name w:val="Body Text Char1"/>
    <w:aliases w:val="bt Char1,body text Char1,Body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aliases w:val="i"/>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aliases w:val="i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uiPriority w:val="99"/>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uiPriority w:val="99"/>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ft Char"/>
    <w:link w:val="FootnoteText"/>
    <w:rsid w:val="00A97FE1"/>
    <w:rPr>
      <w:rFonts w:ascii="Times New Roman" w:eastAsia="Times New Roman" w:hAnsi="Times New Roman"/>
      <w:sz w:val="28"/>
      <w:szCs w:val="28"/>
      <w:lang w:bidi="th-TH"/>
    </w:rPr>
  </w:style>
  <w:style w:type="paragraph" w:styleId="FootnoteText">
    <w:name w:val="footnote text"/>
    <w:aliases w:val=" Char1,ft"/>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 w:type="character" w:customStyle="1" w:styleId="ui-provider">
    <w:name w:val="ui-provider"/>
    <w:basedOn w:val="DefaultParagraphFont"/>
    <w:rsid w:val="005C7B60"/>
  </w:style>
  <w:style w:type="character" w:customStyle="1" w:styleId="blockChar">
    <w:name w:val="block Char"/>
    <w:aliases w:val="b Char"/>
    <w:locked/>
    <w:rsid w:val="005C7B60"/>
    <w:rPr>
      <w:rFonts w:ascii="Angsana New" w:hAnsi="Angsana New" w:cs="Times New Roman"/>
      <w:sz w:val="22"/>
      <w:lang w:val="en-GB" w:bidi="ar-SA"/>
    </w:rPr>
  </w:style>
  <w:style w:type="paragraph" w:styleId="ListBullet3">
    <w:name w:val="List Bullet 3"/>
    <w:basedOn w:val="Normal"/>
    <w:unhideWhenUsed/>
    <w:rsid w:val="005A5B59"/>
    <w:pPr>
      <w:numPr>
        <w:numId w:val="10"/>
      </w:numPr>
      <w:contextualSpacing/>
    </w:pPr>
    <w:rPr>
      <w:szCs w:val="28"/>
    </w:rPr>
  </w:style>
  <w:style w:type="character" w:customStyle="1" w:styleId="AAAddress">
    <w:name w:val="AA Address"/>
    <w:rsid w:val="00273BF1"/>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273BF1"/>
    <w:rPr>
      <w:rFonts w:ascii="Arial" w:hAnsi="Arial"/>
      <w:dstrike w:val="0"/>
      <w:noProof w:val="0"/>
      <w:color w:val="auto"/>
      <w:spacing w:val="0"/>
      <w:w w:val="100"/>
      <w:position w:val="0"/>
      <w:sz w:val="14"/>
      <w:szCs w:val="14"/>
      <w:vertAlign w:val="baseline"/>
      <w:lang w:val="en-US"/>
    </w:rPr>
  </w:style>
  <w:style w:type="paragraph" w:styleId="ListBullet">
    <w:name w:val="List Bullet"/>
    <w:basedOn w:val="Normal"/>
    <w:rsid w:val="00273BF1"/>
    <w:pPr>
      <w:numPr>
        <w:numId w:val="1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4">
    <w:name w:val="List Bullet 4"/>
    <w:basedOn w:val="Normal"/>
    <w:rsid w:val="00273BF1"/>
    <w:pPr>
      <w:numPr>
        <w:numId w:val="1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
    <w:name w:val="List Number"/>
    <w:basedOn w:val="Normal"/>
    <w:rsid w:val="00273BF1"/>
    <w:pPr>
      <w:numPr>
        <w:numId w:val="16"/>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Number2">
    <w:name w:val="List Number 2"/>
    <w:basedOn w:val="Normal"/>
    <w:rsid w:val="00273BF1"/>
    <w:pPr>
      <w:numPr>
        <w:numId w:val="17"/>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sz w:val="18"/>
      <w:szCs w:val="18"/>
    </w:rPr>
  </w:style>
  <w:style w:type="paragraph" w:styleId="ListNumber3">
    <w:name w:val="List Number 3"/>
    <w:basedOn w:val="Normal"/>
    <w:rsid w:val="00273BF1"/>
    <w:pPr>
      <w:numPr>
        <w:numId w:val="18"/>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sz w:val="18"/>
      <w:szCs w:val="18"/>
    </w:rPr>
  </w:style>
  <w:style w:type="paragraph" w:styleId="NormalIndent">
    <w:name w:val="Normal Indent"/>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textAlignment w:val="auto"/>
    </w:pPr>
    <w:rPr>
      <w:rFonts w:ascii="Arial" w:hAnsi="Arial"/>
      <w:sz w:val="18"/>
      <w:szCs w:val="18"/>
    </w:rPr>
  </w:style>
  <w:style w:type="paragraph" w:customStyle="1" w:styleId="AAFrameAddress">
    <w:name w:val="AA Frame Address"/>
    <w:basedOn w:val="Heading1"/>
    <w:rsid w:val="00273BF1"/>
    <w:pPr>
      <w:keepNext/>
      <w:framePr w:w="2812" w:h="1701" w:hSpace="142" w:vSpace="142" w:wrap="around" w:vAnchor="page" w:hAnchor="page" w:x="8024" w:y="2723"/>
      <w:shd w:val="clear" w:color="FFFFFF" w:fill="auto"/>
      <w:tabs>
        <w:tab w:val="num" w:pos="283"/>
      </w:tabs>
      <w:overflowPunct/>
      <w:autoSpaceDE/>
      <w:autoSpaceDN/>
      <w:adjustRightInd/>
      <w:spacing w:before="0" w:after="90"/>
      <w:ind w:left="283" w:hanging="283"/>
      <w:textAlignment w:val="auto"/>
    </w:pPr>
    <w:rPr>
      <w:rFonts w:ascii="Arial" w:hAnsi="Arial" w:cs="Angsana New"/>
      <w:noProof/>
      <w:sz w:val="18"/>
      <w:szCs w:val="18"/>
      <w:lang w:val="en-US" w:eastAsia="en-US"/>
    </w:rPr>
  </w:style>
  <w:style w:type="paragraph" w:styleId="ListNumber5">
    <w:name w:val="List Number 5"/>
    <w:basedOn w:val="Normal"/>
    <w:rsid w:val="00273BF1"/>
    <w:pPr>
      <w:numPr>
        <w:numId w:val="19"/>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4">
    <w:name w:val="List Number 4"/>
    <w:basedOn w:val="Normal"/>
    <w:rsid w:val="00273BF1"/>
    <w:pPr>
      <w:numPr>
        <w:numId w:val="20"/>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paragraph" w:styleId="TableofAuthorities">
    <w:name w:val="table of authoriti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5">
    <w:name w:val="List Bullet 5"/>
    <w:basedOn w:val="Normal"/>
    <w:rsid w:val="00273BF1"/>
    <w:pPr>
      <w:numPr>
        <w:numId w:val="21"/>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sz w:val="18"/>
      <w:szCs w:val="18"/>
    </w:rPr>
  </w:style>
  <w:style w:type="paragraph" w:styleId="BodyTextFirstIndent">
    <w:name w:val="Body Text First Indent"/>
    <w:basedOn w:val="BodyText"/>
    <w:link w:val="BodyTextFirstIndentChar"/>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120" w:line="240" w:lineRule="atLeast"/>
      <w:ind w:firstLine="284"/>
      <w:jc w:val="left"/>
      <w:textAlignment w:val="auto"/>
    </w:pPr>
    <w:rPr>
      <w:rFonts w:ascii="Arial" w:eastAsia="Calibri" w:hAnsi="Arial"/>
      <w:sz w:val="18"/>
      <w:szCs w:val="18"/>
      <w:lang w:val="en-US" w:eastAsia="en-US"/>
    </w:rPr>
  </w:style>
  <w:style w:type="character" w:customStyle="1" w:styleId="BodyTextFirstIndentChar">
    <w:name w:val="Body Text First Indent Char"/>
    <w:basedOn w:val="BodyTextChar"/>
    <w:link w:val="BodyTextFirstIndent"/>
    <w:rsid w:val="00273BF1"/>
    <w:rPr>
      <w:rFonts w:ascii="Arial" w:eastAsia="Times New Roman" w:hAnsi="Arial"/>
      <w:sz w:val="18"/>
      <w:szCs w:val="18"/>
      <w:lang w:bidi="th-TH"/>
    </w:rPr>
  </w:style>
  <w:style w:type="paragraph" w:styleId="BodyTextFirstIndent2">
    <w:name w:val="Body Text First Indent 2"/>
    <w:basedOn w:val="BodyTextIndent"/>
    <w:link w:val="BodyTextFirstIndent2Char"/>
    <w:rsid w:val="00273BF1"/>
    <w:pPr>
      <w:tabs>
        <w:tab w:val="clear" w:pos="360"/>
        <w:tab w:val="clear" w:pos="288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0" w:line="240" w:lineRule="atLeast"/>
      <w:ind w:left="284" w:firstLine="284"/>
      <w:jc w:val="left"/>
      <w:textAlignment w:val="auto"/>
    </w:pPr>
    <w:rPr>
      <w:rFonts w:ascii="Arial" w:hAnsi="Arial"/>
      <w:sz w:val="18"/>
      <w:szCs w:val="18"/>
      <w:lang w:val="en-US" w:eastAsia="en-US"/>
    </w:rPr>
  </w:style>
  <w:style w:type="character" w:customStyle="1" w:styleId="BodyTextFirstIndent2Char">
    <w:name w:val="Body Text First Indent 2 Char"/>
    <w:basedOn w:val="BodyTextIndentChar"/>
    <w:link w:val="BodyTextFirstIndent2"/>
    <w:rsid w:val="00273BF1"/>
    <w:rPr>
      <w:rFonts w:ascii="Arial" w:eastAsia="Times New Roman" w:hAnsi="Arial" w:cs="Angsana New"/>
      <w:sz w:val="18"/>
      <w:szCs w:val="18"/>
      <w:lang w:val="x-none" w:eastAsia="x-none" w:bidi="th-TH"/>
    </w:rPr>
  </w:style>
  <w:style w:type="character" w:styleId="Strong">
    <w:name w:val="Strong"/>
    <w:qFormat/>
    <w:rsid w:val="00273BF1"/>
    <w:rPr>
      <w:rFonts w:cs="Times New Roman"/>
      <w:b/>
      <w:bCs/>
    </w:rPr>
  </w:style>
  <w:style w:type="paragraph" w:customStyle="1" w:styleId="AA1stlevelbullet">
    <w:name w:val="AA 1st level bullet"/>
    <w:basedOn w:val="Normal"/>
    <w:rsid w:val="00273BF1"/>
    <w:pPr>
      <w:numPr>
        <w:numId w:val="22"/>
      </w:numPr>
      <w:tabs>
        <w:tab w:val="clear" w:pos="283"/>
        <w:tab w:val="left" w:pos="227"/>
      </w:tabs>
      <w:overflowPunct/>
      <w:autoSpaceDE/>
      <w:autoSpaceDN/>
      <w:adjustRightInd/>
      <w:spacing w:line="240" w:lineRule="atLeast"/>
      <w:ind w:left="227" w:hanging="227"/>
      <w:textAlignment w:val="auto"/>
    </w:pPr>
    <w:rPr>
      <w:rFonts w:ascii="Arial" w:hAnsi="Arial"/>
      <w:sz w:val="18"/>
      <w:szCs w:val="18"/>
    </w:rPr>
  </w:style>
  <w:style w:type="paragraph" w:customStyle="1" w:styleId="AAFrameLogo">
    <w:name w:val="AA Frame Logo"/>
    <w:basedOn w:val="Normal"/>
    <w:rsid w:val="00273BF1"/>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character" w:customStyle="1" w:styleId="AACopyright">
    <w:name w:val="AA Copyright"/>
    <w:rsid w:val="00273BF1"/>
    <w:rPr>
      <w:rFonts w:ascii="Arial" w:hAnsi="Arial"/>
      <w:sz w:val="13"/>
      <w:szCs w:val="13"/>
    </w:rPr>
  </w:style>
  <w:style w:type="paragraph" w:customStyle="1" w:styleId="AA2ndlevelbullet">
    <w:name w:val="AA 2nd level bullet"/>
    <w:basedOn w:val="AA1stlevelbullet"/>
    <w:rsid w:val="00273BF1"/>
    <w:pPr>
      <w:numPr>
        <w:numId w:val="2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273BF1"/>
    <w:pPr>
      <w:numPr>
        <w:numId w:val="23"/>
      </w:numPr>
      <w:tabs>
        <w:tab w:val="clear" w:pos="283"/>
        <w:tab w:val="left" w:pos="284"/>
      </w:tabs>
      <w:overflowPunct/>
      <w:autoSpaceDE/>
      <w:autoSpaceDN/>
      <w:adjustRightInd/>
      <w:spacing w:line="240" w:lineRule="atLeast"/>
      <w:ind w:left="0" w:firstLine="0"/>
      <w:textAlignment w:val="auto"/>
    </w:pPr>
    <w:rPr>
      <w:rFonts w:ascii="Arial" w:hAnsi="Arial"/>
      <w:sz w:val="18"/>
      <w:szCs w:val="18"/>
    </w:rPr>
  </w:style>
  <w:style w:type="paragraph" w:customStyle="1" w:styleId="ReportMenuBar">
    <w:name w:val="ReportMenuBar"/>
    <w:basedOn w:val="Normal"/>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b/>
      <w:bCs/>
      <w:color w:val="FFFFFF"/>
      <w:sz w:val="30"/>
      <w:szCs w:val="30"/>
    </w:rPr>
  </w:style>
  <w:style w:type="paragraph" w:customStyle="1" w:styleId="ReportHeading1">
    <w:name w:val="ReportHeading1"/>
    <w:basedOn w:val="Normal"/>
    <w:rsid w:val="00273BF1"/>
    <w:pPr>
      <w:framePr w:w="6521" w:h="1055" w:hSpace="142" w:wrap="around" w:vAnchor="page" w:hAnchor="page" w:x="1441" w:y="4452"/>
      <w:overflowPunct/>
      <w:autoSpaceDE/>
      <w:autoSpaceDN/>
      <w:adjustRightInd/>
      <w:spacing w:line="300" w:lineRule="atLeast"/>
      <w:textAlignment w:val="auto"/>
    </w:pPr>
    <w:rPr>
      <w:rFonts w:ascii="Arial" w:hAnsi="Arial"/>
      <w:b/>
      <w:bCs/>
      <w:sz w:val="24"/>
      <w:szCs w:val="24"/>
    </w:rPr>
  </w:style>
  <w:style w:type="paragraph" w:customStyle="1" w:styleId="ReportHeading2">
    <w:name w:val="ReportHeading2"/>
    <w:basedOn w:val="ReportHeading1"/>
    <w:rsid w:val="00273BF1"/>
    <w:pPr>
      <w:framePr w:h="1054" w:wrap="around" w:y="5920"/>
    </w:pPr>
  </w:style>
  <w:style w:type="paragraph" w:customStyle="1" w:styleId="ReportHeading3">
    <w:name w:val="ReportHeading3"/>
    <w:basedOn w:val="ReportHeading2"/>
    <w:rsid w:val="00273BF1"/>
    <w:pPr>
      <w:framePr w:h="443" w:wrap="around" w:y="8223"/>
    </w:pPr>
  </w:style>
  <w:style w:type="paragraph" w:customStyle="1" w:styleId="E1">
    <w:name w:val="??????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ParagraphNumbering">
    <w:name w:val="Paragraph Numbering"/>
    <w:basedOn w:val="Header"/>
    <w:rsid w:val="00273BF1"/>
    <w:pPr>
      <w:numPr>
        <w:numId w:val="24"/>
      </w:numPr>
      <w:tabs>
        <w:tab w:val="clear" w:pos="705"/>
        <w:tab w:val="clear" w:pos="4153"/>
        <w:tab w:val="clear" w:pos="8306"/>
        <w:tab w:val="left" w:pos="284"/>
      </w:tabs>
      <w:overflowPunct/>
      <w:autoSpaceDE/>
      <w:autoSpaceDN/>
      <w:adjustRightInd/>
      <w:spacing w:line="240" w:lineRule="atLeast"/>
      <w:ind w:left="0" w:firstLine="0"/>
      <w:textAlignment w:val="auto"/>
    </w:pPr>
    <w:rPr>
      <w:rFonts w:ascii="Arial" w:hAnsi="Arial"/>
      <w:sz w:val="18"/>
      <w:szCs w:val="18"/>
      <w:lang w:val="en-US" w:eastAsia="en-US"/>
    </w:rPr>
  </w:style>
  <w:style w:type="paragraph" w:customStyle="1" w:styleId="PictureInText">
    <w:name w:val="PictureInText"/>
    <w:basedOn w:val="Normal"/>
    <w:next w:val="Normal"/>
    <w:rsid w:val="00273BF1"/>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240" w:line="240" w:lineRule="atLeast"/>
      <w:textAlignment w:val="auto"/>
    </w:pPr>
    <w:rPr>
      <w:rFonts w:ascii="Arial" w:hAnsi="Arial"/>
      <w:sz w:val="18"/>
      <w:szCs w:val="18"/>
    </w:rPr>
  </w:style>
  <w:style w:type="paragraph" w:customStyle="1" w:styleId="PictureLeft">
    <w:name w:val="PictureLeft"/>
    <w:basedOn w:val="Normal"/>
    <w:rsid w:val="00273BF1"/>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240" w:line="240" w:lineRule="atLeast"/>
      <w:textAlignment w:val="auto"/>
    </w:pPr>
    <w:rPr>
      <w:rFonts w:ascii="Arial" w:hAnsi="Arial"/>
      <w:sz w:val="18"/>
      <w:szCs w:val="18"/>
    </w:rPr>
  </w:style>
  <w:style w:type="paragraph" w:customStyle="1" w:styleId="PicturteLeftFullLength">
    <w:name w:val="PicturteLeftFullLength"/>
    <w:basedOn w:val="PictureLeft"/>
    <w:rsid w:val="00273BF1"/>
    <w:pPr>
      <w:framePr w:w="10142" w:hSpace="180" w:vSpace="180" w:wrap="around" w:y="7"/>
    </w:pPr>
  </w:style>
  <w:style w:type="paragraph" w:customStyle="1" w:styleId="AAheadingwocontents">
    <w:name w:val="AA heading wo contents"/>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rPr>
      <w:b/>
      <w:bCs/>
    </w:rPr>
  </w:style>
  <w:style w:type="paragraph" w:customStyle="1" w:styleId="StandaardOpinion">
    <w:name w:val="StandaardOpinion"/>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style>
  <w:style w:type="paragraph" w:customStyle="1" w:styleId="ASSETS">
    <w:name w:val="ASSETS"/>
    <w:basedOn w:val="Normal"/>
    <w:rsid w:val="00273BF1"/>
    <w:pPr>
      <w:overflowPunct/>
      <w:autoSpaceDE/>
      <w:autoSpaceDN/>
      <w:adjustRightInd/>
      <w:ind w:right="360"/>
      <w:jc w:val="center"/>
      <w:textAlignment w:val="auto"/>
    </w:pPr>
    <w:rPr>
      <w:rFonts w:ascii="Book Antiqua" w:hAnsi="Book Antiqua"/>
      <w:b/>
      <w:bCs/>
      <w:u w:val="single"/>
      <w:lang w:val="th-TH"/>
    </w:rPr>
  </w:style>
  <w:style w:type="paragraph" w:customStyle="1" w:styleId="3">
    <w:name w:val="?????3????"/>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0">
    <w:name w:val="???"/>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1">
    <w:name w:val="¢éÍ¤ÇÒÁ"/>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E2">
    <w:name w:val="Å§ª×èÍ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30">
    <w:name w:val="µÒÃÒ§3ªèÍ§"/>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2">
    <w:name w:val="ºÇ¡"/>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3">
    <w:name w:val="Åº"/>
    <w:basedOn w:val="Normal"/>
    <w:rsid w:val="00273BF1"/>
    <w:pPr>
      <w:tabs>
        <w:tab w:val="left" w:pos="360"/>
        <w:tab w:val="left" w:pos="720"/>
        <w:tab w:val="left" w:pos="1080"/>
      </w:tabs>
      <w:overflowPunct/>
      <w:autoSpaceDE/>
      <w:autoSpaceDN/>
      <w:adjustRightInd/>
      <w:textAlignment w:val="auto"/>
    </w:pPr>
    <w:rPr>
      <w:rFonts w:cs="BrowalliaUPC"/>
      <w:sz w:val="28"/>
      <w:szCs w:val="28"/>
      <w:lang w:val="th-TH"/>
    </w:rPr>
  </w:style>
  <w:style w:type="paragraph" w:customStyle="1" w:styleId="E3">
    <w:name w:val="»¡E"/>
    <w:basedOn w:val="Normal"/>
    <w:rsid w:val="00273BF1"/>
    <w:pPr>
      <w:overflowPunct/>
      <w:autoSpaceDE/>
      <w:autoSpaceDN/>
      <w:adjustRightInd/>
      <w:jc w:val="center"/>
      <w:textAlignment w:val="auto"/>
    </w:pPr>
    <w:rPr>
      <w:rFonts w:ascii="Book Antiqua" w:hAnsi="Book Antiqua"/>
      <w:b/>
      <w:bCs/>
      <w:sz w:val="24"/>
      <w:szCs w:val="24"/>
      <w:lang w:val="th-TH"/>
    </w:rPr>
  </w:style>
  <w:style w:type="paragraph" w:customStyle="1" w:styleId="E4">
    <w:name w:val="ª×èÍºÃÔÉÑ· E"/>
    <w:basedOn w:val="Normal"/>
    <w:rsid w:val="00273BF1"/>
    <w:pPr>
      <w:overflowPunct/>
      <w:autoSpaceDE/>
      <w:autoSpaceDN/>
      <w:adjustRightInd/>
      <w:jc w:val="center"/>
      <w:textAlignment w:val="auto"/>
    </w:pPr>
    <w:rPr>
      <w:rFonts w:ascii="Book Antiqua" w:hAnsi="Book Antiqua"/>
      <w:b/>
      <w:bCs/>
      <w:lang w:val="th-TH"/>
    </w:rPr>
  </w:style>
  <w:style w:type="paragraph" w:customStyle="1" w:styleId="5">
    <w:name w:val="5"/>
    <w:basedOn w:val="E3"/>
    <w:rsid w:val="00273BF1"/>
    <w:pPr>
      <w:jc w:val="left"/>
    </w:pPr>
    <w:rPr>
      <w:sz w:val="10"/>
      <w:szCs w:val="10"/>
    </w:rPr>
  </w:style>
  <w:style w:type="paragraph" w:customStyle="1" w:styleId="T0">
    <w:name w:val="Å§ª×Í T"/>
    <w:basedOn w:val="Normal"/>
    <w:rsid w:val="00273BF1"/>
    <w:pPr>
      <w:overflowPunct/>
      <w:autoSpaceDE/>
      <w:autoSpaceDN/>
      <w:adjustRightInd/>
      <w:ind w:left="5040" w:right="540"/>
      <w:jc w:val="center"/>
      <w:textAlignment w:val="auto"/>
    </w:pPr>
    <w:rPr>
      <w:rFonts w:cs="BrowalliaUPC"/>
      <w:sz w:val="30"/>
      <w:szCs w:val="30"/>
      <w:lang w:val="th-TH"/>
    </w:rPr>
  </w:style>
  <w:style w:type="paragraph" w:customStyle="1" w:styleId="10">
    <w:name w:val="10"/>
    <w:basedOn w:val="Normal"/>
    <w:rsid w:val="00273BF1"/>
    <w:pPr>
      <w:tabs>
        <w:tab w:val="left" w:pos="1080"/>
      </w:tabs>
      <w:overflowPunct/>
      <w:autoSpaceDE/>
      <w:autoSpaceDN/>
      <w:adjustRightInd/>
      <w:jc w:val="both"/>
      <w:textAlignment w:val="auto"/>
    </w:pPr>
    <w:rPr>
      <w:rFonts w:cs="BrowalliaUPC"/>
      <w:sz w:val="20"/>
      <w:szCs w:val="20"/>
      <w:lang w:val="th-TH"/>
    </w:rPr>
  </w:style>
  <w:style w:type="paragraph" w:customStyle="1" w:styleId="AccPolicyHeading">
    <w:name w:val="Acc Policy Heading"/>
    <w:basedOn w:val="BodyText"/>
    <w:link w:val="AccPolicyHeadingCharChar"/>
    <w:autoRedefine/>
    <w:rsid w:val="00273BF1"/>
    <w:pPr>
      <w:tabs>
        <w:tab w:val="num" w:pos="360"/>
        <w:tab w:val="num" w:pos="720"/>
      </w:tabs>
      <w:overflowPunct/>
      <w:autoSpaceDE/>
      <w:autoSpaceDN/>
      <w:adjustRightInd/>
      <w:spacing w:after="120" w:line="260" w:lineRule="atLeast"/>
      <w:ind w:left="720" w:hanging="720"/>
      <w:textAlignment w:val="auto"/>
    </w:pPr>
    <w:rPr>
      <w:rFonts w:eastAsia="Calibri"/>
      <w:bCs/>
      <w:sz w:val="22"/>
      <w:szCs w:val="22"/>
      <w:lang w:val="en-US" w:eastAsia="en-GB"/>
    </w:rPr>
  </w:style>
  <w:style w:type="character" w:customStyle="1" w:styleId="AccPolicyHeadingCharChar">
    <w:name w:val="Acc Policy Heading Char Char"/>
    <w:link w:val="AccPolicyHeading"/>
    <w:rsid w:val="00273BF1"/>
    <w:rPr>
      <w:rFonts w:ascii="Times New Roman" w:hAnsi="Times New Roman"/>
      <w:bCs/>
      <w:sz w:val="22"/>
      <w:szCs w:val="22"/>
      <w:lang w:eastAsia="en-GB"/>
    </w:rPr>
  </w:style>
  <w:style w:type="paragraph" w:customStyle="1" w:styleId="AccNoteHeading">
    <w:name w:val="Acc Note Heading"/>
    <w:basedOn w:val="BodyText"/>
    <w:autoRedefine/>
    <w:rsid w:val="00273BF1"/>
    <w:pPr>
      <w:tabs>
        <w:tab w:val="num" w:pos="360"/>
      </w:tabs>
      <w:overflowPunct/>
      <w:autoSpaceDE/>
      <w:autoSpaceDN/>
      <w:adjustRightInd/>
      <w:spacing w:before="130" w:after="130" w:line="260" w:lineRule="atLeast"/>
      <w:textAlignment w:val="auto"/>
    </w:pPr>
    <w:rPr>
      <w:rFonts w:eastAsia="Calibri"/>
      <w:b/>
      <w:bCs/>
      <w:szCs w:val="22"/>
      <w:lang w:val="en-US" w:eastAsia="en-GB"/>
    </w:rPr>
  </w:style>
  <w:style w:type="paragraph" w:customStyle="1" w:styleId="AccPolicysubhead">
    <w:name w:val="Acc Policy sub head"/>
    <w:basedOn w:val="BodyText"/>
    <w:next w:val="BodyText"/>
    <w:link w:val="AccPolicysubheadChar"/>
    <w:autoRedefine/>
    <w:rsid w:val="00273BF1"/>
    <w:pPr>
      <w:tabs>
        <w:tab w:val="left" w:pos="540"/>
      </w:tabs>
      <w:overflowPunct/>
      <w:autoSpaceDE/>
      <w:autoSpaceDN/>
      <w:adjustRightInd/>
      <w:ind w:left="547" w:hanging="7"/>
      <w:jc w:val="thaiDistribute"/>
      <w:textAlignment w:val="auto"/>
    </w:pPr>
    <w:rPr>
      <w:rFonts w:eastAsia="Calibri" w:cs="Times New Roman"/>
      <w:bCs/>
      <w:sz w:val="22"/>
      <w:szCs w:val="22"/>
      <w:lang w:val="en-GB" w:eastAsia="en-GB" w:bidi="ar-SA"/>
    </w:rPr>
  </w:style>
  <w:style w:type="character" w:customStyle="1" w:styleId="AccPolicysubheadChar">
    <w:name w:val="Acc Policy sub head Char"/>
    <w:link w:val="AccPolicysubhead"/>
    <w:rsid w:val="00273BF1"/>
    <w:rPr>
      <w:rFonts w:ascii="Times New Roman" w:hAnsi="Times New Roman" w:cs="Times New Roman"/>
      <w:bCs/>
      <w:sz w:val="22"/>
      <w:szCs w:val="22"/>
      <w:lang w:val="en-GB" w:eastAsia="en-GB" w:bidi="ar-SA"/>
    </w:rPr>
  </w:style>
  <w:style w:type="paragraph" w:customStyle="1" w:styleId="acctstatementsub-heading">
    <w:name w:val="acct statement sub-heading"/>
    <w:aliases w:val="ass"/>
    <w:basedOn w:val="Normal"/>
    <w:next w:val="Normal"/>
    <w:rsid w:val="00273BF1"/>
    <w:pPr>
      <w:keepNext/>
      <w:keepLines/>
      <w:tabs>
        <w:tab w:val="num" w:pos="540"/>
      </w:tabs>
      <w:overflowPunct/>
      <w:autoSpaceDE/>
      <w:autoSpaceDN/>
      <w:adjustRightInd/>
      <w:spacing w:before="130" w:after="130" w:line="240" w:lineRule="atLeast"/>
      <w:ind w:left="540" w:hanging="1134"/>
      <w:textAlignment w:val="auto"/>
      <w:outlineLvl w:val="1"/>
    </w:pPr>
    <w:rPr>
      <w:b/>
      <w:szCs w:val="20"/>
      <w:lang w:val="en-GB" w:bidi="ar-SA"/>
    </w:rPr>
  </w:style>
  <w:style w:type="paragraph" w:customStyle="1" w:styleId="nineptnormalheadinghalfspace">
    <w:name w:val="nine pt normal heading half space"/>
    <w:aliases w:val="9nhhs"/>
    <w:basedOn w:val="Normal"/>
    <w:rsid w:val="00273BF1"/>
    <w:pPr>
      <w:overflowPunct/>
      <w:autoSpaceDE/>
      <w:autoSpaceDN/>
      <w:adjustRightInd/>
      <w:spacing w:after="80" w:line="220" w:lineRule="atLeast"/>
      <w:textAlignment w:val="auto"/>
    </w:pPr>
    <w:rPr>
      <w:b/>
      <w:sz w:val="18"/>
      <w:szCs w:val="20"/>
      <w:lang w:val="en-GB" w:bidi="ar-SA"/>
    </w:rPr>
  </w:style>
  <w:style w:type="paragraph" w:customStyle="1" w:styleId="acctfourfiguresyears">
    <w:name w:val="acct four figures years"/>
    <w:aliases w:val="a4y"/>
    <w:basedOn w:val="Normal"/>
    <w:rsid w:val="00273BF1"/>
    <w:pPr>
      <w:numPr>
        <w:numId w:val="26"/>
      </w:numPr>
      <w:tabs>
        <w:tab w:val="decimal" w:pos="227"/>
      </w:tabs>
      <w:overflowPunct/>
      <w:autoSpaceDE/>
      <w:autoSpaceDN/>
      <w:adjustRightInd/>
      <w:spacing w:line="260" w:lineRule="atLeast"/>
      <w:textAlignment w:val="auto"/>
    </w:pPr>
    <w:rPr>
      <w:szCs w:val="20"/>
      <w:lang w:val="en-GB" w:bidi="ar-SA"/>
    </w:rPr>
  </w:style>
  <w:style w:type="paragraph" w:customStyle="1" w:styleId="BodyTextitalic">
    <w:name w:val="Body Text italic"/>
    <w:basedOn w:val="BodyText"/>
    <w:rsid w:val="00273BF1"/>
    <w:pPr>
      <w:overflowPunct/>
      <w:autoSpaceDE/>
      <w:autoSpaceDN/>
      <w:adjustRightInd/>
      <w:spacing w:after="260" w:line="260" w:lineRule="atLeast"/>
      <w:jc w:val="left"/>
      <w:textAlignment w:val="auto"/>
    </w:pPr>
    <w:rPr>
      <w:rFonts w:eastAsia="Calibri"/>
      <w:i/>
      <w:iCs/>
      <w:sz w:val="22"/>
      <w:szCs w:val="20"/>
      <w:lang w:val="en-GB" w:eastAsia="en-US" w:bidi="ar-SA"/>
    </w:rPr>
  </w:style>
  <w:style w:type="paragraph" w:customStyle="1" w:styleId="Style1">
    <w:name w:val="Style1"/>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right="-107"/>
      <w:textAlignment w:val="auto"/>
    </w:pPr>
  </w:style>
  <w:style w:type="character" w:styleId="Emphasis">
    <w:name w:val="Emphasis"/>
    <w:uiPriority w:val="20"/>
    <w:qFormat/>
    <w:rsid w:val="00273BF1"/>
    <w:rPr>
      <w:i/>
      <w:iCs/>
    </w:rPr>
  </w:style>
  <w:style w:type="paragraph" w:styleId="Index1">
    <w:name w:val="index 1"/>
    <w:basedOn w:val="Normal"/>
    <w:next w:val="Normal"/>
    <w:autoRedefine/>
    <w:semiHidden/>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customStyle="1" w:styleId="headingitalic">
    <w:name w:val="heading italic"/>
    <w:aliases w:val="hi"/>
    <w:basedOn w:val="Normal"/>
    <w:rsid w:val="00273BF1"/>
    <w:pPr>
      <w:overflowPunct/>
      <w:autoSpaceDE/>
      <w:autoSpaceDN/>
      <w:adjustRightInd/>
      <w:spacing w:after="260" w:line="260" w:lineRule="atLeast"/>
      <w:textAlignment w:val="auto"/>
    </w:pPr>
    <w:rPr>
      <w:bCs/>
      <w:i/>
      <w:iCs/>
      <w:szCs w:val="20"/>
      <w:lang w:val="en-GB" w:bidi="ar-SA"/>
    </w:rPr>
  </w:style>
  <w:style w:type="paragraph" w:styleId="TOC1">
    <w:name w:val="toc 1"/>
    <w:basedOn w:val="Normal"/>
    <w:next w:val="Normal"/>
    <w:semiHidden/>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sz w:val="18"/>
      <w:szCs w:val="18"/>
    </w:rPr>
  </w:style>
  <w:style w:type="paragraph" w:customStyle="1" w:styleId="zcompanyname">
    <w:name w:val="zcompany name"/>
    <w:aliases w:val="cn"/>
    <w:basedOn w:val="Normal"/>
    <w:rsid w:val="00273BF1"/>
    <w:pPr>
      <w:framePr w:w="4536" w:wrap="around" w:vAnchor="page" w:hAnchor="page" w:xAlign="center" w:y="3993"/>
      <w:overflowPunct/>
      <w:autoSpaceDE/>
      <w:autoSpaceDN/>
      <w:adjustRightInd/>
      <w:spacing w:after="400"/>
      <w:jc w:val="center"/>
      <w:textAlignment w:val="auto"/>
    </w:pPr>
    <w:rPr>
      <w:b/>
      <w:sz w:val="26"/>
      <w:szCs w:val="20"/>
      <w:lang w:val="en-GB" w:bidi="ar-SA"/>
    </w:rPr>
  </w:style>
  <w:style w:type="paragraph" w:customStyle="1" w:styleId="nineptheadingcentredbold">
    <w:name w:val="nine pt heading centred bold"/>
    <w:aliases w:val="9hcb"/>
    <w:basedOn w:val="Normal"/>
    <w:rsid w:val="00273BF1"/>
    <w:pPr>
      <w:overflowPunct/>
      <w:autoSpaceDE/>
      <w:autoSpaceDN/>
      <w:adjustRightInd/>
      <w:spacing w:line="220" w:lineRule="atLeast"/>
      <w:jc w:val="center"/>
      <w:textAlignment w:val="auto"/>
    </w:pPr>
    <w:rPr>
      <w:b/>
      <w:bCs/>
      <w:sz w:val="18"/>
      <w:szCs w:val="20"/>
      <w:lang w:val="en-GB" w:bidi="ar-SA"/>
    </w:rPr>
  </w:style>
  <w:style w:type="paragraph" w:customStyle="1" w:styleId="Graphic">
    <w:name w:val="Graphic"/>
    <w:basedOn w:val="Signature"/>
    <w:rsid w:val="00273BF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273BF1"/>
    <w:pPr>
      <w:overflowPunct/>
      <w:autoSpaceDE/>
      <w:autoSpaceDN/>
      <w:adjustRightInd/>
      <w:textAlignment w:val="auto"/>
    </w:pPr>
    <w:rPr>
      <w:szCs w:val="20"/>
      <w:lang w:val="en-GB" w:bidi="ar-SA"/>
    </w:rPr>
  </w:style>
  <w:style w:type="character" w:customStyle="1" w:styleId="SignatureChar">
    <w:name w:val="Signature Char"/>
    <w:basedOn w:val="DefaultParagraphFont"/>
    <w:link w:val="Signature"/>
    <w:rsid w:val="00273BF1"/>
    <w:rPr>
      <w:rFonts w:ascii="Times New Roman" w:eastAsia="Times New Roman" w:hAnsi="Times New Roman" w:cs="Angsana New"/>
      <w:sz w:val="22"/>
      <w:lang w:val="en-GB" w:bidi="ar-SA"/>
    </w:rPr>
  </w:style>
  <w:style w:type="paragraph" w:customStyle="1" w:styleId="acctcolumnheadingnospaceafter">
    <w:name w:val="acct column heading no space after"/>
    <w:aliases w:val="acn,acct column heading no sp"/>
    <w:basedOn w:val="acctcolumnheading"/>
    <w:rsid w:val="00273BF1"/>
    <w:pPr>
      <w:spacing w:after="0"/>
    </w:pPr>
    <w:rPr>
      <w:rFonts w:cs="Angsana New"/>
    </w:rPr>
  </w:style>
  <w:style w:type="paragraph" w:customStyle="1" w:styleId="acctdividends">
    <w:name w:val="acct dividends"/>
    <w:aliases w:val="ad"/>
    <w:basedOn w:val="Normal"/>
    <w:rsid w:val="00273BF1"/>
    <w:pPr>
      <w:tabs>
        <w:tab w:val="decimal" w:pos="8505"/>
      </w:tabs>
      <w:overflowPunct/>
      <w:autoSpaceDE/>
      <w:autoSpaceDN/>
      <w:adjustRightInd/>
      <w:spacing w:after="240" w:line="260" w:lineRule="atLeast"/>
      <w:ind w:left="709" w:right="1701" w:hanging="709"/>
      <w:textAlignment w:val="auto"/>
    </w:pPr>
    <w:rPr>
      <w:szCs w:val="20"/>
      <w:lang w:val="en-GB" w:bidi="ar-SA"/>
    </w:rPr>
  </w:style>
  <w:style w:type="paragraph" w:customStyle="1" w:styleId="acctindentnospaceafter">
    <w:name w:val="acct indent no space after"/>
    <w:aliases w:val="ain"/>
    <w:basedOn w:val="acctindent"/>
    <w:rsid w:val="00273BF1"/>
    <w:pPr>
      <w:spacing w:after="0"/>
    </w:pPr>
  </w:style>
  <w:style w:type="paragraph" w:customStyle="1" w:styleId="acctindent">
    <w:name w:val="acct indent"/>
    <w:aliases w:val="ai"/>
    <w:basedOn w:val="BodyText"/>
    <w:rsid w:val="00273BF1"/>
    <w:pPr>
      <w:overflowPunct/>
      <w:autoSpaceDE/>
      <w:autoSpaceDN/>
      <w:adjustRightInd/>
      <w:spacing w:after="260" w:line="260" w:lineRule="atLeast"/>
      <w:ind w:left="284"/>
      <w:jc w:val="left"/>
      <w:textAlignment w:val="auto"/>
    </w:pPr>
    <w:rPr>
      <w:rFonts w:eastAsia="Calibri"/>
      <w:sz w:val="22"/>
      <w:szCs w:val="20"/>
      <w:lang w:val="en-GB" w:eastAsia="en-US" w:bidi="ar-SA"/>
    </w:rPr>
  </w:style>
  <w:style w:type="paragraph" w:customStyle="1" w:styleId="acctnotecolumn">
    <w:name w:val="acct note column"/>
    <w:aliases w:val="an"/>
    <w:basedOn w:val="Normal"/>
    <w:rsid w:val="00273BF1"/>
    <w:pPr>
      <w:overflowPunct/>
      <w:autoSpaceDE/>
      <w:autoSpaceDN/>
      <w:adjustRightInd/>
      <w:spacing w:line="260" w:lineRule="atLeast"/>
      <w:jc w:val="center"/>
      <w:textAlignment w:val="auto"/>
    </w:pPr>
    <w:rPr>
      <w:szCs w:val="20"/>
      <w:lang w:val="en-GB" w:bidi="ar-SA"/>
    </w:rPr>
  </w:style>
  <w:style w:type="paragraph" w:customStyle="1" w:styleId="acctreadnote">
    <w:name w:val="acct read note"/>
    <w:aliases w:val="ar"/>
    <w:basedOn w:val="BodyText"/>
    <w:rsid w:val="00273BF1"/>
    <w:pPr>
      <w:framePr w:hSpace="180" w:vSpace="180" w:wrap="auto" w:hAnchor="margin" w:yAlign="bottom"/>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signeddirectors">
    <w:name w:val="acct signed directors"/>
    <w:aliases w:val="asd"/>
    <w:basedOn w:val="BodyText"/>
    <w:rsid w:val="00273BF1"/>
    <w:pPr>
      <w:tabs>
        <w:tab w:val="left" w:pos="5103"/>
      </w:tabs>
      <w:overflowPunct/>
      <w:autoSpaceDE/>
      <w:autoSpaceDN/>
      <w:adjustRightInd/>
      <w:spacing w:before="130" w:after="130" w:line="260" w:lineRule="atLeast"/>
      <w:jc w:val="left"/>
      <w:textAlignment w:val="auto"/>
    </w:pPr>
    <w:rPr>
      <w:rFonts w:eastAsia="Calibri"/>
      <w:sz w:val="22"/>
      <w:szCs w:val="20"/>
      <w:lang w:val="en-GB" w:eastAsia="en-US" w:bidi="ar-SA"/>
    </w:rPr>
  </w:style>
  <w:style w:type="paragraph" w:customStyle="1" w:styleId="acctstatementheading">
    <w:name w:val="acct statement heading"/>
    <w:aliases w:val="as"/>
    <w:basedOn w:val="Heading2"/>
    <w:next w:val="Normal"/>
    <w:rsid w:val="00273BF1"/>
    <w:pPr>
      <w:keepNext/>
      <w:numPr>
        <w:ilvl w:val="1"/>
      </w:numPr>
      <w:tabs>
        <w:tab w:val="num" w:pos="600"/>
      </w:tabs>
      <w:overflowPunct/>
      <w:autoSpaceDE/>
      <w:autoSpaceDN/>
      <w:adjustRightInd/>
      <w:spacing w:before="130" w:after="130" w:line="280" w:lineRule="atLeast"/>
      <w:ind w:left="567" w:hanging="567"/>
      <w:textAlignment w:val="auto"/>
    </w:pPr>
    <w:rPr>
      <w:rFonts w:cs="Angsana New"/>
      <w:bCs w:val="0"/>
      <w:sz w:val="22"/>
      <w:szCs w:val="20"/>
      <w:lang w:val="en-GB" w:eastAsia="en-US" w:bidi="ar-SA"/>
    </w:rPr>
  </w:style>
  <w:style w:type="paragraph" w:customStyle="1" w:styleId="acctstatementheadinga">
    <w:name w:val="acct statement heading (a)"/>
    <w:aliases w:val="asa"/>
    <w:basedOn w:val="acctstatementheading"/>
    <w:rsid w:val="00273BF1"/>
    <w:pPr>
      <w:spacing w:line="260" w:lineRule="atLeast"/>
    </w:pPr>
  </w:style>
  <w:style w:type="paragraph" w:customStyle="1" w:styleId="acctstatementsub-headingbolditalic">
    <w:name w:val="acct statement sub-heading bold italic"/>
    <w:aliases w:val="asbi"/>
    <w:basedOn w:val="Normal"/>
    <w:rsid w:val="00273BF1"/>
    <w:pPr>
      <w:keepNext/>
      <w:keepLines/>
      <w:overflowPunct/>
      <w:autoSpaceDE/>
      <w:autoSpaceDN/>
      <w:adjustRightInd/>
      <w:spacing w:before="130" w:after="130" w:line="260" w:lineRule="atLeast"/>
      <w:ind w:left="567"/>
      <w:textAlignment w:val="auto"/>
    </w:pPr>
    <w:rPr>
      <w:b/>
      <w:bCs/>
      <w:i/>
      <w:szCs w:val="20"/>
      <w:lang w:val="en-GB" w:bidi="ar-SA"/>
    </w:rPr>
  </w:style>
  <w:style w:type="paragraph" w:customStyle="1" w:styleId="acctstatementsub-headingitalic">
    <w:name w:val="acct statement sub-heading italic"/>
    <w:aliases w:val="asi"/>
    <w:basedOn w:val="Normal"/>
    <w:rsid w:val="00273BF1"/>
    <w:pPr>
      <w:keepNext/>
      <w:keepLines/>
      <w:overflowPunct/>
      <w:autoSpaceDE/>
      <w:autoSpaceDN/>
      <w:adjustRightInd/>
      <w:spacing w:before="130" w:after="130" w:line="260" w:lineRule="atLeast"/>
      <w:ind w:left="567"/>
      <w:textAlignment w:val="auto"/>
    </w:pPr>
    <w:rPr>
      <w:bCs/>
      <w:i/>
      <w:szCs w:val="20"/>
      <w:lang w:val="en-GB" w:bidi="ar-SA"/>
    </w:rPr>
  </w:style>
  <w:style w:type="paragraph" w:customStyle="1" w:styleId="acctstatementsub-sub-heading">
    <w:name w:val="acct statement sub-sub-heading"/>
    <w:aliases w:val="asss"/>
    <w:basedOn w:val="block2"/>
    <w:next w:val="Normal"/>
    <w:rsid w:val="00273BF1"/>
    <w:pPr>
      <w:keepNext/>
      <w:keepLines/>
      <w:spacing w:before="130" w:after="130"/>
    </w:pPr>
    <w:rPr>
      <w:b/>
      <w:bCs/>
      <w:i/>
    </w:rPr>
  </w:style>
  <w:style w:type="paragraph" w:customStyle="1" w:styleId="block2">
    <w:name w:val="block2"/>
    <w:aliases w:val="b2"/>
    <w:basedOn w:val="Normal"/>
    <w:rsid w:val="00273BF1"/>
    <w:pPr>
      <w:overflowPunct/>
      <w:autoSpaceDE/>
      <w:autoSpaceDN/>
      <w:adjustRightInd/>
      <w:spacing w:after="260" w:line="260" w:lineRule="atLeast"/>
      <w:ind w:left="1134"/>
      <w:textAlignment w:val="auto"/>
    </w:pPr>
    <w:rPr>
      <w:rFonts w:eastAsia="Calibri" w:cs="Cordia New"/>
      <w:szCs w:val="20"/>
      <w:lang w:val="en-GB" w:bidi="ar-SA"/>
    </w:rPr>
  </w:style>
  <w:style w:type="paragraph" w:customStyle="1" w:styleId="acctstatementsub-sub-sub-heading">
    <w:name w:val="acct statement sub-sub-sub-heading"/>
    <w:aliases w:val="assss"/>
    <w:basedOn w:val="acctstatementsub-sub-heading"/>
    <w:rsid w:val="00273BF1"/>
    <w:rPr>
      <w:b w:val="0"/>
    </w:rPr>
  </w:style>
  <w:style w:type="paragraph" w:customStyle="1" w:styleId="accttwofigureslongernumber">
    <w:name w:val="acct two figures longer number"/>
    <w:aliases w:val="a2+"/>
    <w:basedOn w:val="Normal"/>
    <w:rsid w:val="00273BF1"/>
    <w:pPr>
      <w:tabs>
        <w:tab w:val="decimal" w:pos="1247"/>
      </w:tabs>
      <w:overflowPunct/>
      <w:autoSpaceDE/>
      <w:autoSpaceDN/>
      <w:adjustRightInd/>
      <w:spacing w:line="260" w:lineRule="atLeast"/>
      <w:textAlignment w:val="auto"/>
    </w:pPr>
    <w:rPr>
      <w:szCs w:val="20"/>
      <w:lang w:val="en-GB" w:bidi="ar-SA"/>
    </w:rPr>
  </w:style>
  <w:style w:type="paragraph" w:customStyle="1" w:styleId="accttwofigures">
    <w:name w:val="acct two figures"/>
    <w:aliases w:val="a2"/>
    <w:basedOn w:val="Normal"/>
    <w:rsid w:val="00273BF1"/>
    <w:pPr>
      <w:tabs>
        <w:tab w:val="decimal" w:pos="1021"/>
      </w:tabs>
      <w:overflowPunct/>
      <w:autoSpaceDE/>
      <w:autoSpaceDN/>
      <w:adjustRightInd/>
      <w:spacing w:line="260" w:lineRule="atLeast"/>
      <w:textAlignment w:val="auto"/>
    </w:pPr>
    <w:rPr>
      <w:szCs w:val="20"/>
      <w:lang w:val="en-GB" w:bidi="ar-SA"/>
    </w:rPr>
  </w:style>
  <w:style w:type="paragraph" w:customStyle="1" w:styleId="accttwolines">
    <w:name w:val="acct two lines"/>
    <w:aliases w:val="a2l"/>
    <w:basedOn w:val="Normal"/>
    <w:rsid w:val="00273BF1"/>
    <w:pPr>
      <w:overflowPunct/>
      <w:autoSpaceDE/>
      <w:autoSpaceDN/>
      <w:adjustRightInd/>
      <w:spacing w:after="240" w:line="260" w:lineRule="atLeast"/>
      <w:ind w:left="142" w:hanging="142"/>
      <w:textAlignment w:val="auto"/>
    </w:pPr>
    <w:rPr>
      <w:szCs w:val="20"/>
      <w:lang w:val="en-GB" w:bidi="ar-SA"/>
    </w:rPr>
  </w:style>
  <w:style w:type="paragraph" w:customStyle="1" w:styleId="accttwolinesnospaceafter">
    <w:name w:val="acct two lines no space after"/>
    <w:aliases w:val="a2ln"/>
    <w:basedOn w:val="Normal"/>
    <w:rsid w:val="00273BF1"/>
    <w:pPr>
      <w:overflowPunct/>
      <w:autoSpaceDE/>
      <w:autoSpaceDN/>
      <w:adjustRightInd/>
      <w:spacing w:line="260" w:lineRule="atLeast"/>
      <w:ind w:left="142" w:hanging="142"/>
      <w:textAlignment w:val="auto"/>
    </w:pPr>
    <w:rPr>
      <w:szCs w:val="20"/>
      <w:lang w:val="en-GB" w:bidi="ar-SA"/>
    </w:rPr>
  </w:style>
  <w:style w:type="paragraph" w:customStyle="1" w:styleId="blocknospaceafter">
    <w:name w:val="block no space after"/>
    <w:aliases w:val="bn"/>
    <w:basedOn w:val="Normal"/>
    <w:rsid w:val="00273BF1"/>
    <w:pPr>
      <w:overflowPunct/>
      <w:autoSpaceDE/>
      <w:autoSpaceDN/>
      <w:adjustRightInd/>
      <w:spacing w:line="260" w:lineRule="atLeast"/>
      <w:ind w:left="567"/>
      <w:textAlignment w:val="auto"/>
    </w:pPr>
    <w:rPr>
      <w:rFonts w:eastAsia="Calibri" w:cs="Cordia New"/>
      <w:szCs w:val="20"/>
      <w:lang w:val="en-GB" w:bidi="ar-SA"/>
    </w:rPr>
  </w:style>
  <w:style w:type="paragraph" w:customStyle="1" w:styleId="block2nospaceafter">
    <w:name w:val="block2 no space after"/>
    <w:aliases w:val="b2n,block2 no sp"/>
    <w:basedOn w:val="block2"/>
    <w:rsid w:val="00273BF1"/>
    <w:pPr>
      <w:spacing w:after="0"/>
    </w:pPr>
  </w:style>
  <w:style w:type="paragraph" w:customStyle="1" w:styleId="List1a">
    <w:name w:val="List 1a"/>
    <w:aliases w:val="1a"/>
    <w:basedOn w:val="Normal"/>
    <w:rsid w:val="00273BF1"/>
    <w:pPr>
      <w:overflowPunct/>
      <w:autoSpaceDE/>
      <w:autoSpaceDN/>
      <w:adjustRightInd/>
      <w:spacing w:after="260" w:line="260" w:lineRule="atLeast"/>
      <w:ind w:left="567" w:hanging="567"/>
      <w:textAlignment w:val="auto"/>
    </w:pPr>
    <w:rPr>
      <w:szCs w:val="20"/>
      <w:lang w:val="en-GB" w:bidi="ar-SA"/>
    </w:rPr>
  </w:style>
  <w:style w:type="paragraph" w:customStyle="1" w:styleId="List2i">
    <w:name w:val="List 2i"/>
    <w:aliases w:val="2i"/>
    <w:basedOn w:val="Normal"/>
    <w:rsid w:val="00273BF1"/>
    <w:pPr>
      <w:overflowPunct/>
      <w:autoSpaceDE/>
      <w:autoSpaceDN/>
      <w:adjustRightInd/>
      <w:spacing w:after="260" w:line="260" w:lineRule="atLeast"/>
      <w:ind w:left="1134" w:hanging="567"/>
      <w:textAlignment w:val="auto"/>
    </w:pPr>
    <w:rPr>
      <w:szCs w:val="20"/>
      <w:lang w:val="en-GB" w:bidi="ar-SA"/>
    </w:rPr>
  </w:style>
  <w:style w:type="paragraph" w:styleId="TOC2">
    <w:name w:val="toc 2"/>
    <w:basedOn w:val="TOC1"/>
    <w:autoRedefine/>
    <w:rsid w:val="00273BF1"/>
    <w:pPr>
      <w:tabs>
        <w:tab w:val="clear" w:pos="227"/>
        <w:tab w:val="clear" w:pos="454"/>
        <w:tab w:val="clear" w:pos="680"/>
        <w:tab w:val="clear" w:pos="907"/>
        <w:tab w:val="right" w:pos="8221"/>
      </w:tabs>
      <w:spacing w:line="240" w:lineRule="auto"/>
      <w:ind w:left="851" w:right="567" w:hanging="851"/>
    </w:pPr>
    <w:rPr>
      <w:rFonts w:ascii="Times New Roman" w:hAnsi="Times New Roman" w:cs="Times New Roman"/>
      <w:sz w:val="24"/>
      <w:szCs w:val="20"/>
      <w:lang w:val="en-GB" w:bidi="ar-SA"/>
    </w:rPr>
  </w:style>
  <w:style w:type="paragraph" w:styleId="TOC3">
    <w:name w:val="toc 3"/>
    <w:basedOn w:val="TOC2"/>
    <w:autoRedefine/>
    <w:rsid w:val="00273BF1"/>
    <w:pPr>
      <w:ind w:left="1418" w:hanging="1418"/>
    </w:pPr>
  </w:style>
  <w:style w:type="paragraph" w:styleId="TOC4">
    <w:name w:val="toc 4"/>
    <w:basedOn w:val="TOC3"/>
    <w:autoRedefine/>
    <w:rsid w:val="00273BF1"/>
  </w:style>
  <w:style w:type="paragraph" w:customStyle="1" w:styleId="zcontents">
    <w:name w:val="zcontents"/>
    <w:basedOn w:val="acctmainheading"/>
    <w:rsid w:val="00273BF1"/>
    <w:rPr>
      <w:rFonts w:cs="Angsana New"/>
      <w:szCs w:val="20"/>
      <w:lang w:val="en-GB" w:bidi="ar-SA"/>
    </w:rPr>
  </w:style>
  <w:style w:type="paragraph" w:customStyle="1" w:styleId="zreportaddinfo">
    <w:name w:val="zreport addinfo"/>
    <w:basedOn w:val="Normal"/>
    <w:rsid w:val="00273BF1"/>
    <w:pPr>
      <w:framePr w:wrap="around" w:hAnchor="page" w:xAlign="center" w:yAlign="bottom"/>
      <w:overflowPunct/>
      <w:autoSpaceDE/>
      <w:autoSpaceDN/>
      <w:adjustRightInd/>
      <w:spacing w:line="260" w:lineRule="atLeast"/>
      <w:jc w:val="center"/>
      <w:textAlignment w:val="auto"/>
    </w:pPr>
    <w:rPr>
      <w:noProof/>
      <w:sz w:val="20"/>
      <w:szCs w:val="20"/>
      <w:lang w:val="en-GB" w:bidi="ar-SA"/>
    </w:rPr>
  </w:style>
  <w:style w:type="paragraph" w:customStyle="1" w:styleId="zreportaddinfoit">
    <w:name w:val="zreport addinfoit"/>
    <w:basedOn w:val="Normal"/>
    <w:rsid w:val="00273BF1"/>
    <w:pPr>
      <w:framePr w:wrap="around" w:hAnchor="page" w:xAlign="center" w:yAlign="bottom"/>
      <w:overflowPunct/>
      <w:autoSpaceDE/>
      <w:autoSpaceDN/>
      <w:adjustRightInd/>
      <w:spacing w:line="260" w:lineRule="atLeast"/>
      <w:jc w:val="center"/>
      <w:textAlignment w:val="auto"/>
    </w:pPr>
    <w:rPr>
      <w:i/>
      <w:sz w:val="20"/>
      <w:szCs w:val="20"/>
      <w:lang w:val="en-GB" w:bidi="ar-SA"/>
    </w:rPr>
  </w:style>
  <w:style w:type="paragraph" w:customStyle="1" w:styleId="zreportname">
    <w:name w:val="zreport name"/>
    <w:aliases w:val="rn"/>
    <w:basedOn w:val="Normal"/>
    <w:rsid w:val="00273BF1"/>
    <w:pPr>
      <w:keepLines/>
      <w:framePr w:w="4536" w:wrap="around" w:vAnchor="page" w:hAnchor="page" w:xAlign="center" w:y="3993"/>
      <w:overflowPunct/>
      <w:autoSpaceDE/>
      <w:autoSpaceDN/>
      <w:adjustRightInd/>
      <w:spacing w:line="440" w:lineRule="exact"/>
      <w:jc w:val="center"/>
      <w:textAlignment w:val="auto"/>
    </w:pPr>
    <w:rPr>
      <w:noProof/>
      <w:sz w:val="36"/>
      <w:szCs w:val="20"/>
      <w:lang w:val="en-GB" w:bidi="ar-SA"/>
    </w:rPr>
  </w:style>
  <w:style w:type="paragraph" w:customStyle="1" w:styleId="zreportsubtitle">
    <w:name w:val="zreport subtitle"/>
    <w:basedOn w:val="zreportname"/>
    <w:rsid w:val="00273BF1"/>
    <w:pPr>
      <w:framePr w:wrap="around"/>
      <w:spacing w:line="360" w:lineRule="exact"/>
    </w:pPr>
    <w:rPr>
      <w:sz w:val="32"/>
    </w:rPr>
  </w:style>
  <w:style w:type="paragraph" w:customStyle="1" w:styleId="BodyTexthalfspaceafter">
    <w:name w:val="Body Text half space after"/>
    <w:aliases w:val="hs"/>
    <w:basedOn w:val="BodyText"/>
    <w:rsid w:val="00273BF1"/>
    <w:pPr>
      <w:overflowPunct/>
      <w:autoSpaceDE/>
      <w:autoSpaceDN/>
      <w:adjustRightInd/>
      <w:spacing w:after="130" w:line="260" w:lineRule="atLeast"/>
      <w:jc w:val="left"/>
      <w:textAlignment w:val="auto"/>
    </w:pPr>
    <w:rPr>
      <w:rFonts w:eastAsia="Calibri"/>
      <w:sz w:val="22"/>
      <w:szCs w:val="20"/>
      <w:lang w:val="en-GB" w:eastAsia="en-US" w:bidi="ar-SA"/>
    </w:rPr>
  </w:style>
  <w:style w:type="paragraph" w:customStyle="1" w:styleId="ind">
    <w:name w:val="*ind"/>
    <w:basedOn w:val="BodyText"/>
    <w:rsid w:val="00273BF1"/>
    <w:pPr>
      <w:overflowPunct/>
      <w:autoSpaceDE/>
      <w:autoSpaceDN/>
      <w:adjustRightInd/>
      <w:spacing w:after="260" w:line="260" w:lineRule="atLeast"/>
      <w:ind w:left="340" w:hanging="340"/>
      <w:jc w:val="left"/>
      <w:textAlignment w:val="auto"/>
    </w:pPr>
    <w:rPr>
      <w:rFonts w:eastAsia="Calibri"/>
      <w:sz w:val="22"/>
      <w:szCs w:val="20"/>
      <w:lang w:val="en-GB" w:eastAsia="en-US" w:bidi="ar-SA"/>
    </w:rPr>
  </w:style>
  <w:style w:type="paragraph" w:customStyle="1" w:styleId="acctindenthalfspaceafter">
    <w:name w:val="acct indent half space after"/>
    <w:aliases w:val="aihs"/>
    <w:basedOn w:val="acctindent"/>
    <w:rsid w:val="00273BF1"/>
    <w:pPr>
      <w:spacing w:after="130"/>
    </w:pPr>
  </w:style>
  <w:style w:type="paragraph" w:customStyle="1" w:styleId="keeptogethernormal">
    <w:name w:val="keep together normal"/>
    <w:aliases w:val="ktn"/>
    <w:basedOn w:val="Normal"/>
    <w:rsid w:val="00273BF1"/>
    <w:pPr>
      <w:keepNext/>
      <w:keepLines/>
      <w:overflowPunct/>
      <w:autoSpaceDE/>
      <w:autoSpaceDN/>
      <w:adjustRightInd/>
      <w:spacing w:line="260" w:lineRule="atLeast"/>
      <w:textAlignment w:val="auto"/>
    </w:pPr>
    <w:rPr>
      <w:szCs w:val="20"/>
      <w:lang w:val="en-GB" w:bidi="ar-SA"/>
    </w:rPr>
  </w:style>
  <w:style w:type="paragraph" w:customStyle="1" w:styleId="nineptheading">
    <w:name w:val="nine pt heading"/>
    <w:aliases w:val="9h"/>
    <w:basedOn w:val="nineptbodytext"/>
    <w:rsid w:val="00273BF1"/>
    <w:rPr>
      <w:b/>
      <w:bCs/>
    </w:rPr>
  </w:style>
  <w:style w:type="paragraph" w:customStyle="1" w:styleId="nineptbodytext">
    <w:name w:val="nine pt body text"/>
    <w:aliases w:val="9bt"/>
    <w:basedOn w:val="nineptnormal"/>
    <w:rsid w:val="00273BF1"/>
    <w:pPr>
      <w:spacing w:after="220"/>
    </w:pPr>
  </w:style>
  <w:style w:type="paragraph" w:customStyle="1" w:styleId="nineptnormal">
    <w:name w:val="nine pt normal"/>
    <w:aliases w:val="9n"/>
    <w:basedOn w:val="Normal"/>
    <w:rsid w:val="00273BF1"/>
    <w:pPr>
      <w:overflowPunct/>
      <w:autoSpaceDE/>
      <w:autoSpaceDN/>
      <w:adjustRightInd/>
      <w:spacing w:line="220" w:lineRule="atLeast"/>
      <w:textAlignment w:val="auto"/>
    </w:pPr>
    <w:rPr>
      <w:sz w:val="18"/>
      <w:szCs w:val="20"/>
      <w:lang w:val="en-GB" w:bidi="ar-SA"/>
    </w:rPr>
  </w:style>
  <w:style w:type="paragraph" w:customStyle="1" w:styleId="nineptheadingcentred">
    <w:name w:val="nine pt heading centred"/>
    <w:aliases w:val="9hc"/>
    <w:basedOn w:val="nineptheading"/>
    <w:rsid w:val="00273BF1"/>
    <w:pPr>
      <w:jc w:val="center"/>
    </w:pPr>
  </w:style>
  <w:style w:type="paragraph" w:customStyle="1" w:styleId="heading">
    <w:name w:val="heading"/>
    <w:aliases w:val="h"/>
    <w:basedOn w:val="BodyText"/>
    <w:rsid w:val="00273BF1"/>
    <w:pPr>
      <w:overflowPunct/>
      <w:autoSpaceDE/>
      <w:autoSpaceDN/>
      <w:adjustRightInd/>
      <w:spacing w:after="260" w:line="260" w:lineRule="atLeast"/>
      <w:jc w:val="left"/>
      <w:textAlignment w:val="auto"/>
    </w:pPr>
    <w:rPr>
      <w:rFonts w:eastAsia="Calibri"/>
      <w:b/>
      <w:sz w:val="22"/>
      <w:szCs w:val="20"/>
      <w:lang w:val="en-GB" w:eastAsia="en-US" w:bidi="ar-SA"/>
    </w:rPr>
  </w:style>
  <w:style w:type="paragraph" w:customStyle="1" w:styleId="headingcentred">
    <w:name w:val="heading centred"/>
    <w:aliases w:val="hc"/>
    <w:basedOn w:val="heading"/>
    <w:rsid w:val="00273BF1"/>
    <w:pPr>
      <w:jc w:val="center"/>
    </w:pPr>
  </w:style>
  <w:style w:type="paragraph" w:customStyle="1" w:styleId="Normalcentred">
    <w:name w:val="Normal centred"/>
    <w:aliases w:val="nc"/>
    <w:basedOn w:val="acctcolumnheadingnospaceafter"/>
    <w:rsid w:val="00273BF1"/>
  </w:style>
  <w:style w:type="paragraph" w:customStyle="1" w:styleId="nineptheadingcentredboldwider">
    <w:name w:val="nine pt heading centred bold wider"/>
    <w:aliases w:val="9hcbw"/>
    <w:basedOn w:val="nineptheadingcentredbold"/>
    <w:rsid w:val="00273BF1"/>
    <w:pPr>
      <w:ind w:left="-57" w:right="-57"/>
    </w:pPr>
  </w:style>
  <w:style w:type="paragraph" w:customStyle="1" w:styleId="nineptnormalheading">
    <w:name w:val="nine pt normal heading"/>
    <w:aliases w:val="9nh"/>
    <w:basedOn w:val="nineptnormal"/>
    <w:rsid w:val="00273BF1"/>
    <w:rPr>
      <w:b/>
    </w:rPr>
  </w:style>
  <w:style w:type="paragraph" w:customStyle="1" w:styleId="nineptcolumntab1">
    <w:name w:val="nine pt column tab1"/>
    <w:aliases w:val="a91"/>
    <w:basedOn w:val="nineptnormal"/>
    <w:rsid w:val="00273BF1"/>
    <w:pPr>
      <w:tabs>
        <w:tab w:val="decimal" w:pos="737"/>
      </w:tabs>
    </w:pPr>
  </w:style>
  <w:style w:type="paragraph" w:customStyle="1" w:styleId="nineptnormalitalicheading">
    <w:name w:val="nine pt normal italic heading"/>
    <w:aliases w:val="9nith"/>
    <w:basedOn w:val="nineptnormalheading"/>
    <w:rsid w:val="00273BF1"/>
    <w:rPr>
      <w:i/>
      <w:iCs/>
    </w:rPr>
  </w:style>
  <w:style w:type="paragraph" w:customStyle="1" w:styleId="Normalheadingcentred">
    <w:name w:val="Normal heading centred"/>
    <w:aliases w:val="nhc"/>
    <w:basedOn w:val="Normalheading"/>
    <w:rsid w:val="00273BF1"/>
    <w:pPr>
      <w:jc w:val="center"/>
    </w:pPr>
  </w:style>
  <w:style w:type="paragraph" w:customStyle="1" w:styleId="Normalheading">
    <w:name w:val="Normal heading"/>
    <w:aliases w:val="nh"/>
    <w:basedOn w:val="Normal"/>
    <w:rsid w:val="00273BF1"/>
    <w:pPr>
      <w:overflowPunct/>
      <w:autoSpaceDE/>
      <w:autoSpaceDN/>
      <w:adjustRightInd/>
      <w:spacing w:line="260" w:lineRule="atLeast"/>
      <w:textAlignment w:val="auto"/>
    </w:pPr>
    <w:rPr>
      <w:b/>
      <w:bCs/>
      <w:szCs w:val="20"/>
      <w:lang w:val="en-GB" w:bidi="ar-SA"/>
    </w:rPr>
  </w:style>
  <w:style w:type="paragraph" w:customStyle="1" w:styleId="ListBullethalfspaceafter">
    <w:name w:val="List Bullet half space after"/>
    <w:aliases w:val="lbhs"/>
    <w:basedOn w:val="ListBullet"/>
    <w:rsid w:val="00273BF1"/>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273BF1"/>
    <w:pPr>
      <w:tabs>
        <w:tab w:val="decimal" w:pos="284"/>
      </w:tabs>
      <w:overflowPunct/>
      <w:autoSpaceDE/>
      <w:autoSpaceDN/>
      <w:adjustRightInd/>
      <w:spacing w:line="260" w:lineRule="atLeast"/>
      <w:textAlignment w:val="auto"/>
    </w:pPr>
    <w:rPr>
      <w:szCs w:val="20"/>
      <w:lang w:val="en-GB" w:bidi="ar-SA"/>
    </w:rPr>
  </w:style>
  <w:style w:type="paragraph" w:customStyle="1" w:styleId="accttwofiguresdecimal">
    <w:name w:val="acct two figures decimal"/>
    <w:aliases w:val="a2d"/>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NormalIndent1">
    <w:name w:val="Normal Indent1"/>
    <w:basedOn w:val="Normal"/>
    <w:rsid w:val="00273BF1"/>
    <w:pPr>
      <w:overflowPunct/>
      <w:autoSpaceDE/>
      <w:autoSpaceDN/>
      <w:adjustRightInd/>
      <w:spacing w:line="260" w:lineRule="atLeast"/>
      <w:ind w:left="142"/>
      <w:textAlignment w:val="auto"/>
    </w:pPr>
    <w:rPr>
      <w:szCs w:val="20"/>
      <w:lang w:val="en-GB" w:bidi="ar-SA"/>
    </w:rPr>
  </w:style>
  <w:style w:type="paragraph" w:customStyle="1" w:styleId="ListBullet2nospaceafter">
    <w:name w:val="List Bullet 2 no space after"/>
    <w:aliases w:val="lb2n"/>
    <w:basedOn w:val="ListBullet2"/>
    <w:rsid w:val="00273BF1"/>
    <w:pPr>
      <w:tabs>
        <w:tab w:val="num" w:pos="680"/>
      </w:tabs>
      <w:spacing w:line="260" w:lineRule="atLeast"/>
      <w:ind w:left="680" w:right="0" w:hanging="340"/>
    </w:pPr>
    <w:rPr>
      <w:szCs w:val="20"/>
      <w:lang w:val="en-GB" w:bidi="ar-SA"/>
    </w:rPr>
  </w:style>
  <w:style w:type="paragraph" w:customStyle="1" w:styleId="ListBullet2halfspaceafter">
    <w:name w:val="List Bullet 2 half space after"/>
    <w:aliases w:val="lb2hs"/>
    <w:basedOn w:val="ListBullet2"/>
    <w:rsid w:val="00273BF1"/>
    <w:pPr>
      <w:tabs>
        <w:tab w:val="num" w:pos="680"/>
      </w:tabs>
      <w:spacing w:after="130" w:line="260" w:lineRule="atLeast"/>
      <w:ind w:left="680" w:right="0" w:hanging="340"/>
    </w:pPr>
    <w:rPr>
      <w:szCs w:val="20"/>
      <w:lang w:val="en-GB" w:bidi="ar-SA"/>
    </w:rPr>
  </w:style>
  <w:style w:type="paragraph" w:customStyle="1" w:styleId="BodyTextIndentitalichalfspafter">
    <w:name w:val="Body Text Indent italic half sp after"/>
    <w:aliases w:val="iitalhs"/>
    <w:basedOn w:val="BodyTextIndentitalic"/>
    <w:rsid w:val="00273BF1"/>
    <w:pPr>
      <w:spacing w:after="130"/>
    </w:pPr>
  </w:style>
  <w:style w:type="paragraph" w:customStyle="1" w:styleId="BodyTextIndentitalic">
    <w:name w:val="Body Text Indent italic"/>
    <w:aliases w:val="iital"/>
    <w:basedOn w:val="BodyTextIndent"/>
    <w:rsid w:val="00273BF1"/>
    <w:pPr>
      <w:tabs>
        <w:tab w:val="clear" w:pos="360"/>
        <w:tab w:val="clear" w:pos="2880"/>
      </w:tabs>
      <w:overflowPunct/>
      <w:autoSpaceDE/>
      <w:autoSpaceDN/>
      <w:adjustRightInd/>
      <w:spacing w:before="0" w:after="260" w:line="260" w:lineRule="atLeast"/>
      <w:ind w:left="340" w:firstLine="0"/>
      <w:jc w:val="left"/>
      <w:textAlignment w:val="auto"/>
    </w:pPr>
    <w:rPr>
      <w:rFonts w:ascii="Times New Roman" w:hAnsi="Times New Roman"/>
      <w:i/>
      <w:iCs/>
      <w:sz w:val="22"/>
      <w:szCs w:val="20"/>
      <w:lang w:val="en-GB" w:eastAsia="en-US" w:bidi="ar-SA"/>
    </w:rPr>
  </w:style>
  <w:style w:type="paragraph" w:customStyle="1" w:styleId="BodyTextIndenthalfspaceafter">
    <w:name w:val="Body Text Indent half space after"/>
    <w:aliases w:val="ihs"/>
    <w:basedOn w:val="BodyTextIndent"/>
    <w:rsid w:val="00273BF1"/>
    <w:pPr>
      <w:tabs>
        <w:tab w:val="clear" w:pos="360"/>
        <w:tab w:val="clear" w:pos="2880"/>
      </w:tabs>
      <w:overflowPunct/>
      <w:autoSpaceDE/>
      <w:autoSpaceDN/>
      <w:adjustRightInd/>
      <w:spacing w:before="0" w:after="130" w:line="260" w:lineRule="atLeast"/>
      <w:ind w:left="340" w:firstLine="0"/>
      <w:jc w:val="left"/>
      <w:textAlignment w:val="auto"/>
    </w:pPr>
    <w:rPr>
      <w:rFonts w:ascii="Times New Roman" w:hAnsi="Times New Roman"/>
      <w:sz w:val="22"/>
      <w:szCs w:val="20"/>
      <w:lang w:val="en-GB" w:eastAsia="en-US" w:bidi="ar-SA"/>
    </w:rPr>
  </w:style>
  <w:style w:type="paragraph" w:customStyle="1" w:styleId="BodyTextonepointafter">
    <w:name w:val="Body Text one point after"/>
    <w:aliases w:val="bt1"/>
    <w:basedOn w:val="BodyText"/>
    <w:rsid w:val="00273BF1"/>
    <w:pPr>
      <w:overflowPunct/>
      <w:autoSpaceDE/>
      <w:autoSpaceDN/>
      <w:adjustRightInd/>
      <w:spacing w:after="20" w:line="260" w:lineRule="atLeast"/>
      <w:jc w:val="left"/>
      <w:textAlignment w:val="auto"/>
    </w:pPr>
    <w:rPr>
      <w:rFonts w:eastAsia="Calibri"/>
      <w:sz w:val="22"/>
      <w:szCs w:val="20"/>
      <w:lang w:val="en-GB" w:eastAsia="en-US" w:bidi="ar-SA"/>
    </w:rPr>
  </w:style>
  <w:style w:type="paragraph" w:customStyle="1" w:styleId="keeptogether">
    <w:name w:val="keep together"/>
    <w:aliases w:val="kt"/>
    <w:basedOn w:val="BodyText"/>
    <w:rsid w:val="00273BF1"/>
    <w:pPr>
      <w:keepNext/>
      <w:keepLines/>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threecolumns">
    <w:name w:val="acct three columns"/>
    <w:aliases w:val="a3,acct three figures"/>
    <w:basedOn w:val="Normal"/>
    <w:rsid w:val="00273BF1"/>
    <w:pPr>
      <w:tabs>
        <w:tab w:val="decimal" w:pos="1361"/>
      </w:tabs>
      <w:overflowPunct/>
      <w:autoSpaceDE/>
      <w:autoSpaceDN/>
      <w:adjustRightInd/>
      <w:spacing w:line="260" w:lineRule="atLeast"/>
      <w:textAlignment w:val="auto"/>
    </w:pPr>
    <w:rPr>
      <w:szCs w:val="20"/>
      <w:lang w:val="en-GB" w:bidi="ar-SA"/>
    </w:rPr>
  </w:style>
  <w:style w:type="paragraph" w:customStyle="1" w:styleId="acctthreecolumnsshorternumber">
    <w:name w:val="acct three columns shorter number"/>
    <w:aliases w:val="a3-"/>
    <w:basedOn w:val="Normal"/>
    <w:rsid w:val="00273BF1"/>
    <w:pPr>
      <w:tabs>
        <w:tab w:val="decimal" w:pos="1021"/>
      </w:tabs>
      <w:overflowPunct/>
      <w:autoSpaceDE/>
      <w:autoSpaceDN/>
      <w:adjustRightInd/>
      <w:spacing w:line="260" w:lineRule="atLeast"/>
      <w:textAlignment w:val="auto"/>
    </w:pPr>
    <w:rPr>
      <w:szCs w:val="20"/>
      <w:lang w:val="en-GB" w:bidi="ar-SA"/>
    </w:rPr>
  </w:style>
  <w:style w:type="character" w:styleId="FootnoteReference">
    <w:name w:val="footnote reference"/>
    <w:aliases w:val="fr"/>
    <w:rsid w:val="00273BF1"/>
    <w:rPr>
      <w:position w:val="6"/>
      <w:sz w:val="14"/>
    </w:rPr>
  </w:style>
  <w:style w:type="paragraph" w:customStyle="1" w:styleId="tabletext">
    <w:name w:val="table text"/>
    <w:aliases w:val="tt"/>
    <w:basedOn w:val="Normal"/>
    <w:rsid w:val="00273BF1"/>
    <w:pPr>
      <w:overflowPunct/>
      <w:autoSpaceDE/>
      <w:autoSpaceDN/>
      <w:adjustRightInd/>
      <w:spacing w:before="130" w:after="130" w:line="260" w:lineRule="atLeast"/>
      <w:textAlignment w:val="auto"/>
    </w:pPr>
    <w:rPr>
      <w:szCs w:val="20"/>
      <w:lang w:val="en-GB" w:bidi="ar-SA"/>
    </w:rPr>
  </w:style>
  <w:style w:type="paragraph" w:customStyle="1" w:styleId="BodyTextIndentnosp">
    <w:name w:val="Body Text Indent no sp"/>
    <w:aliases w:val="in,indent no space after"/>
    <w:basedOn w:val="BodyTextIndent"/>
    <w:rsid w:val="00273BF1"/>
    <w:pPr>
      <w:tabs>
        <w:tab w:val="clear" w:pos="360"/>
        <w:tab w:val="clear" w:pos="2880"/>
      </w:tabs>
      <w:overflowPunct/>
      <w:autoSpaceDE/>
      <w:autoSpaceDN/>
      <w:adjustRightInd/>
      <w:spacing w:before="0" w:after="0" w:line="260" w:lineRule="atLeast"/>
      <w:ind w:left="340" w:firstLine="0"/>
      <w:jc w:val="left"/>
      <w:textAlignment w:val="auto"/>
    </w:pPr>
    <w:rPr>
      <w:rFonts w:ascii="Times New Roman" w:hAnsi="Times New Roman"/>
      <w:sz w:val="22"/>
      <w:szCs w:val="20"/>
      <w:lang w:val="en-GB" w:eastAsia="en-US" w:bidi="ar-SA"/>
    </w:rPr>
  </w:style>
  <w:style w:type="paragraph" w:customStyle="1" w:styleId="acctfourfiguresdecimal">
    <w:name w:val="acct four figures decimal"/>
    <w:aliases w:val="a4d"/>
    <w:basedOn w:val="Normal"/>
    <w:rsid w:val="00273BF1"/>
    <w:pPr>
      <w:tabs>
        <w:tab w:val="decimal" w:pos="383"/>
      </w:tabs>
      <w:overflowPunct/>
      <w:autoSpaceDE/>
      <w:autoSpaceDN/>
      <w:adjustRightInd/>
      <w:spacing w:line="260" w:lineRule="atLeast"/>
      <w:textAlignment w:val="auto"/>
    </w:pPr>
    <w:rPr>
      <w:szCs w:val="20"/>
      <w:lang w:val="en-GB" w:bidi="ar-SA"/>
    </w:rPr>
  </w:style>
  <w:style w:type="paragraph" w:customStyle="1" w:styleId="headingnospaceafter">
    <w:name w:val="heading no space after"/>
    <w:aliases w:val="hn,heading no space"/>
    <w:basedOn w:val="heading"/>
    <w:rsid w:val="00273BF1"/>
    <w:pPr>
      <w:spacing w:after="0"/>
    </w:pPr>
  </w:style>
  <w:style w:type="paragraph" w:customStyle="1" w:styleId="acctnotecolumndecimal">
    <w:name w:val="acct note column decimal"/>
    <w:aliases w:val="and"/>
    <w:basedOn w:val="Normal"/>
    <w:rsid w:val="00273BF1"/>
    <w:pPr>
      <w:tabs>
        <w:tab w:val="decimal" w:pos="425"/>
      </w:tabs>
      <w:overflowPunct/>
      <w:autoSpaceDE/>
      <w:autoSpaceDN/>
      <w:adjustRightInd/>
      <w:spacing w:line="260" w:lineRule="atLeast"/>
      <w:textAlignment w:val="auto"/>
    </w:pPr>
    <w:rPr>
      <w:szCs w:val="20"/>
      <w:lang w:val="en-GB" w:bidi="ar-SA"/>
    </w:rPr>
  </w:style>
  <w:style w:type="paragraph" w:customStyle="1" w:styleId="nineptbodytextbullet">
    <w:name w:val="nine pt body text bullet"/>
    <w:aliases w:val="9btb"/>
    <w:basedOn w:val="nineptbodytext"/>
    <w:rsid w:val="00273BF1"/>
    <w:pPr>
      <w:tabs>
        <w:tab w:val="num" w:pos="284"/>
      </w:tabs>
      <w:spacing w:after="180"/>
      <w:ind w:left="284" w:hanging="284"/>
    </w:pPr>
  </w:style>
  <w:style w:type="paragraph" w:customStyle="1" w:styleId="nineptnormalbullet">
    <w:name w:val="nine pt normal bullet"/>
    <w:aliases w:val="9nb"/>
    <w:basedOn w:val="nineptnormal"/>
    <w:rsid w:val="00273BF1"/>
    <w:pPr>
      <w:tabs>
        <w:tab w:val="num" w:pos="284"/>
      </w:tabs>
      <w:ind w:left="284" w:hanging="284"/>
    </w:pPr>
  </w:style>
  <w:style w:type="paragraph" w:customStyle="1" w:styleId="ninepttabletextblockbullet">
    <w:name w:val="nine pt table text block bullet"/>
    <w:aliases w:val="9ttbb"/>
    <w:basedOn w:val="ninepttabletextblock"/>
    <w:rsid w:val="00273BF1"/>
    <w:pPr>
      <w:tabs>
        <w:tab w:val="num" w:pos="652"/>
      </w:tabs>
      <w:ind w:left="652" w:hanging="227"/>
    </w:pPr>
  </w:style>
  <w:style w:type="paragraph" w:customStyle="1" w:styleId="ninepttabletextblock">
    <w:name w:val="nine pt table text block"/>
    <w:aliases w:val="9ttbk"/>
    <w:basedOn w:val="Normal"/>
    <w:rsid w:val="00273BF1"/>
    <w:pPr>
      <w:overflowPunct/>
      <w:autoSpaceDE/>
      <w:autoSpaceDN/>
      <w:adjustRightInd/>
      <w:spacing w:after="60" w:line="220" w:lineRule="atLeast"/>
      <w:ind w:left="425"/>
      <w:textAlignment w:val="auto"/>
    </w:pPr>
    <w:rPr>
      <w:sz w:val="18"/>
      <w:szCs w:val="20"/>
      <w:lang w:val="en-GB" w:bidi="ar-SA"/>
    </w:rPr>
  </w:style>
  <w:style w:type="paragraph" w:customStyle="1" w:styleId="block2bullet">
    <w:name w:val="block2bullet"/>
    <w:aliases w:val="b2b"/>
    <w:basedOn w:val="block2"/>
    <w:rsid w:val="00273BF1"/>
    <w:pPr>
      <w:tabs>
        <w:tab w:val="num" w:pos="1474"/>
      </w:tabs>
      <w:ind w:left="1474" w:hanging="340"/>
    </w:pPr>
  </w:style>
  <w:style w:type="paragraph" w:customStyle="1" w:styleId="tabletextheading">
    <w:name w:val="table text heading"/>
    <w:aliases w:val="tth"/>
    <w:basedOn w:val="tabletext"/>
    <w:rsid w:val="00273BF1"/>
    <w:rPr>
      <w:b/>
      <w:bCs/>
    </w:rPr>
  </w:style>
  <w:style w:type="paragraph" w:customStyle="1" w:styleId="accttwofiguresyears">
    <w:name w:val="acct two figures years"/>
    <w:aliases w:val="a2y"/>
    <w:basedOn w:val="Normal"/>
    <w:rsid w:val="00273BF1"/>
    <w:pPr>
      <w:tabs>
        <w:tab w:val="decimal" w:pos="482"/>
      </w:tabs>
      <w:overflowPunct/>
      <w:autoSpaceDE/>
      <w:autoSpaceDN/>
      <w:adjustRightInd/>
      <w:spacing w:line="260" w:lineRule="atLeast"/>
      <w:textAlignment w:val="auto"/>
    </w:pPr>
    <w:rPr>
      <w:szCs w:val="20"/>
      <w:lang w:val="en-GB" w:bidi="ar-SA"/>
    </w:rPr>
  </w:style>
  <w:style w:type="paragraph" w:customStyle="1" w:styleId="Foreigncurrencytable">
    <w:name w:val="Foreign currency table"/>
    <w:basedOn w:val="Normal"/>
    <w:rsid w:val="00273BF1"/>
    <w:pPr>
      <w:tabs>
        <w:tab w:val="decimal" w:pos="567"/>
      </w:tabs>
      <w:overflowPunct/>
      <w:autoSpaceDE/>
      <w:autoSpaceDN/>
      <w:adjustRightInd/>
      <w:spacing w:line="260" w:lineRule="atLeast"/>
      <w:textAlignment w:val="auto"/>
    </w:pPr>
    <w:rPr>
      <w:szCs w:val="20"/>
      <w:lang w:val="en-GB" w:bidi="ar-SA"/>
    </w:rPr>
  </w:style>
  <w:style w:type="paragraph" w:customStyle="1" w:styleId="headingitalicnospaceafter">
    <w:name w:val="heading italic no space after"/>
    <w:aliases w:val="hin"/>
    <w:basedOn w:val="Normal"/>
    <w:rsid w:val="00273BF1"/>
    <w:pPr>
      <w:overflowPunct/>
      <w:autoSpaceDE/>
      <w:autoSpaceDN/>
      <w:adjustRightInd/>
      <w:spacing w:line="260" w:lineRule="atLeast"/>
      <w:textAlignment w:val="auto"/>
    </w:pPr>
    <w:rPr>
      <w:i/>
      <w:iCs/>
      <w:szCs w:val="20"/>
      <w:lang w:val="en-GB" w:bidi="ar-SA"/>
    </w:rPr>
  </w:style>
  <w:style w:type="paragraph" w:customStyle="1" w:styleId="accttwofigures0">
    <w:name w:val="acct two figures %"/>
    <w:aliases w:val="a2%"/>
    <w:basedOn w:val="Normal"/>
    <w:rsid w:val="00273BF1"/>
    <w:pPr>
      <w:tabs>
        <w:tab w:val="decimal" w:pos="794"/>
      </w:tabs>
      <w:overflowPunct/>
      <w:autoSpaceDE/>
      <w:autoSpaceDN/>
      <w:adjustRightInd/>
      <w:spacing w:line="260" w:lineRule="atLeast"/>
      <w:textAlignment w:val="auto"/>
    </w:pPr>
    <w:rPr>
      <w:szCs w:val="20"/>
      <w:lang w:val="en-GB" w:bidi="ar-SA"/>
    </w:rPr>
  </w:style>
  <w:style w:type="paragraph" w:customStyle="1" w:styleId="accttwofigures2a22">
    <w:name w:val="acct two figures %2.a2%2"/>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blocklist">
    <w:name w:val="block list"/>
    <w:aliases w:val="blist"/>
    <w:basedOn w:val="Normal"/>
    <w:rsid w:val="00273BF1"/>
    <w:pPr>
      <w:overflowPunct/>
      <w:autoSpaceDE/>
      <w:autoSpaceDN/>
      <w:adjustRightInd/>
      <w:spacing w:after="260" w:line="260" w:lineRule="atLeast"/>
      <w:ind w:left="1134" w:hanging="567"/>
      <w:textAlignment w:val="auto"/>
    </w:pPr>
    <w:rPr>
      <w:rFonts w:eastAsia="Calibri" w:cs="Cordia New"/>
      <w:szCs w:val="20"/>
      <w:lang w:val="en-GB" w:bidi="ar-SA"/>
    </w:rPr>
  </w:style>
  <w:style w:type="paragraph" w:customStyle="1" w:styleId="blocklist2">
    <w:name w:val="block list2"/>
    <w:aliases w:val="blist2"/>
    <w:basedOn w:val="blocklist"/>
    <w:rsid w:val="00273BF1"/>
    <w:pPr>
      <w:ind w:left="1701"/>
    </w:pPr>
  </w:style>
  <w:style w:type="paragraph" w:customStyle="1" w:styleId="acctfourfigureslongernumber">
    <w:name w:val="acct four figures longer number"/>
    <w:aliases w:val="a4+"/>
    <w:basedOn w:val="Normal"/>
    <w:rsid w:val="00273BF1"/>
    <w:pPr>
      <w:tabs>
        <w:tab w:val="decimal" w:pos="851"/>
      </w:tabs>
      <w:overflowPunct/>
      <w:autoSpaceDE/>
      <w:autoSpaceDN/>
      <w:adjustRightInd/>
      <w:spacing w:line="260" w:lineRule="atLeast"/>
      <w:textAlignment w:val="auto"/>
    </w:pPr>
    <w:rPr>
      <w:szCs w:val="20"/>
      <w:lang w:val="en-GB" w:bidi="ar-SA"/>
    </w:rPr>
  </w:style>
  <w:style w:type="paragraph" w:customStyle="1" w:styleId="blockheading">
    <w:name w:val="block heading"/>
    <w:aliases w:val="bh"/>
    <w:basedOn w:val="Normal"/>
    <w:rsid w:val="00273BF1"/>
    <w:pPr>
      <w:keepNext/>
      <w:keepLines/>
      <w:overflowPunct/>
      <w:autoSpaceDE/>
      <w:autoSpaceDN/>
      <w:adjustRightInd/>
      <w:spacing w:before="70" w:after="260" w:line="260" w:lineRule="atLeast"/>
      <w:ind w:left="567"/>
      <w:textAlignment w:val="auto"/>
    </w:pPr>
    <w:rPr>
      <w:rFonts w:eastAsia="Calibri" w:cs="Cordia New"/>
      <w:b/>
      <w:szCs w:val="20"/>
      <w:lang w:val="en-GB" w:bidi="ar-SA"/>
    </w:rPr>
  </w:style>
  <w:style w:type="paragraph" w:customStyle="1" w:styleId="blockheadingitalicnosp">
    <w:name w:val="block heading italic no sp"/>
    <w:aliases w:val="bhin"/>
    <w:basedOn w:val="blockheadingitalic"/>
    <w:rsid w:val="00273BF1"/>
    <w:pPr>
      <w:spacing w:after="0"/>
    </w:pPr>
  </w:style>
  <w:style w:type="paragraph" w:customStyle="1" w:styleId="blockheadingitalic">
    <w:name w:val="block heading italic"/>
    <w:aliases w:val="bhi"/>
    <w:basedOn w:val="blockheadingitalicbold"/>
    <w:rsid w:val="00273BF1"/>
    <w:rPr>
      <w:b w:val="0"/>
    </w:rPr>
  </w:style>
  <w:style w:type="paragraph" w:customStyle="1" w:styleId="blockheadingitalicbold">
    <w:name w:val="block heading italic bold"/>
    <w:aliases w:val="bhib"/>
    <w:basedOn w:val="blockheading"/>
    <w:rsid w:val="00273BF1"/>
    <w:rPr>
      <w:i/>
    </w:rPr>
  </w:style>
  <w:style w:type="paragraph" w:customStyle="1" w:styleId="blockheadingnosp">
    <w:name w:val="block heading no sp"/>
    <w:aliases w:val="bhn,block heading no space after"/>
    <w:basedOn w:val="blockheading"/>
    <w:rsid w:val="00273BF1"/>
    <w:pPr>
      <w:spacing w:after="0"/>
    </w:pPr>
  </w:style>
  <w:style w:type="paragraph" w:customStyle="1" w:styleId="smallreturn">
    <w:name w:val="small return"/>
    <w:aliases w:val="sr"/>
    <w:basedOn w:val="Normal"/>
    <w:rsid w:val="00273BF1"/>
    <w:pPr>
      <w:overflowPunct/>
      <w:autoSpaceDE/>
      <w:autoSpaceDN/>
      <w:adjustRightInd/>
      <w:spacing w:line="130" w:lineRule="exact"/>
      <w:textAlignment w:val="auto"/>
    </w:pPr>
    <w:rPr>
      <w:szCs w:val="20"/>
      <w:lang w:val="en-GB" w:bidi="ar-SA"/>
    </w:rPr>
  </w:style>
  <w:style w:type="paragraph" w:customStyle="1" w:styleId="headingbolditalicnospaceafter">
    <w:name w:val="heading bold italic no space after"/>
    <w:aliases w:val="hbin"/>
    <w:basedOn w:val="headingbolditalic"/>
    <w:rsid w:val="00273BF1"/>
    <w:pPr>
      <w:spacing w:after="0"/>
    </w:pPr>
  </w:style>
  <w:style w:type="paragraph" w:customStyle="1" w:styleId="headingbolditalic">
    <w:name w:val="heading bold italic"/>
    <w:aliases w:val="hbi"/>
    <w:basedOn w:val="heading"/>
    <w:rsid w:val="00273BF1"/>
    <w:rPr>
      <w:i/>
    </w:rPr>
  </w:style>
  <w:style w:type="paragraph" w:customStyle="1" w:styleId="acctstatementheadingashorter">
    <w:name w:val="acct statement heading (a) shorter"/>
    <w:aliases w:val="asas"/>
    <w:basedOn w:val="Normal"/>
    <w:rsid w:val="00273BF1"/>
    <w:pPr>
      <w:keepNext/>
      <w:overflowPunct/>
      <w:autoSpaceDE/>
      <w:autoSpaceDN/>
      <w:adjustRightInd/>
      <w:spacing w:before="140" w:after="140" w:line="260" w:lineRule="atLeast"/>
      <w:ind w:left="567" w:right="4252" w:hanging="567"/>
      <w:textAlignment w:val="auto"/>
      <w:outlineLvl w:val="1"/>
    </w:pPr>
    <w:rPr>
      <w:b/>
      <w:szCs w:val="20"/>
      <w:lang w:val="en-GB" w:bidi="ar-SA"/>
    </w:rPr>
  </w:style>
  <w:style w:type="paragraph" w:customStyle="1" w:styleId="acctstatementheadingshorter">
    <w:name w:val="acct statement heading shorter"/>
    <w:aliases w:val="as-"/>
    <w:basedOn w:val="Normal"/>
    <w:rsid w:val="00273BF1"/>
    <w:pPr>
      <w:keepNext/>
      <w:overflowPunct/>
      <w:autoSpaceDE/>
      <w:autoSpaceDN/>
      <w:adjustRightInd/>
      <w:spacing w:before="140" w:after="140" w:line="280" w:lineRule="atLeast"/>
      <w:ind w:left="567" w:right="4252" w:hanging="567"/>
      <w:textAlignment w:val="auto"/>
      <w:outlineLvl w:val="1"/>
    </w:pPr>
    <w:rPr>
      <w:b/>
      <w:sz w:val="24"/>
      <w:szCs w:val="20"/>
      <w:lang w:val="en-GB" w:bidi="ar-SA"/>
    </w:rPr>
  </w:style>
  <w:style w:type="paragraph" w:customStyle="1" w:styleId="acctindentlistnospaceafter">
    <w:name w:val="acct indent list no space after"/>
    <w:aliases w:val="ailn"/>
    <w:basedOn w:val="Normal"/>
    <w:rsid w:val="00273BF1"/>
    <w:pPr>
      <w:overflowPunct/>
      <w:autoSpaceDE/>
      <w:autoSpaceDN/>
      <w:adjustRightInd/>
      <w:spacing w:line="260" w:lineRule="atLeast"/>
      <w:ind w:left="568" w:hanging="284"/>
      <w:textAlignment w:val="auto"/>
    </w:pPr>
    <w:rPr>
      <w:szCs w:val="20"/>
      <w:lang w:val="en-GB" w:bidi="ar-SA"/>
    </w:rPr>
  </w:style>
  <w:style w:type="paragraph" w:customStyle="1" w:styleId="acctindenttabs">
    <w:name w:val="acct indent+tabs"/>
    <w:aliases w:val="ait"/>
    <w:basedOn w:val="acctindent"/>
    <w:rsid w:val="00273BF1"/>
    <w:pPr>
      <w:tabs>
        <w:tab w:val="left" w:pos="851"/>
        <w:tab w:val="left" w:pos="1134"/>
      </w:tabs>
    </w:pPr>
  </w:style>
  <w:style w:type="paragraph" w:customStyle="1" w:styleId="acctindenttabsnospaceafter">
    <w:name w:val="acct indent+tabs no space after"/>
    <w:aliases w:val="aitn"/>
    <w:basedOn w:val="acctindenttabs"/>
    <w:rsid w:val="00273BF1"/>
    <w:pPr>
      <w:spacing w:after="0"/>
    </w:pPr>
  </w:style>
  <w:style w:type="paragraph" w:customStyle="1" w:styleId="blockbullet">
    <w:name w:val="block bullet"/>
    <w:aliases w:val="bb"/>
    <w:basedOn w:val="Normal"/>
    <w:rsid w:val="00273BF1"/>
    <w:pPr>
      <w:numPr>
        <w:numId w:val="27"/>
      </w:numPr>
      <w:tabs>
        <w:tab w:val="clear" w:pos="340"/>
        <w:tab w:val="num" w:pos="907"/>
      </w:tabs>
      <w:overflowPunct/>
      <w:autoSpaceDE/>
      <w:autoSpaceDN/>
      <w:adjustRightInd/>
      <w:spacing w:after="260" w:line="260" w:lineRule="atLeast"/>
      <w:ind w:left="907"/>
      <w:textAlignment w:val="auto"/>
    </w:pPr>
    <w:rPr>
      <w:rFonts w:eastAsia="Calibri" w:cs="Cordia New"/>
      <w:szCs w:val="20"/>
      <w:lang w:val="en-GB" w:bidi="ar-SA"/>
    </w:rPr>
  </w:style>
  <w:style w:type="paragraph" w:customStyle="1" w:styleId="acctfourfigureslongernumber3">
    <w:name w:val="acct four figures longer number3"/>
    <w:aliases w:val="a4+3"/>
    <w:basedOn w:val="Normal"/>
    <w:rsid w:val="00273BF1"/>
    <w:pPr>
      <w:tabs>
        <w:tab w:val="decimal" w:pos="964"/>
      </w:tabs>
      <w:overflowPunct/>
      <w:autoSpaceDE/>
      <w:autoSpaceDN/>
      <w:adjustRightInd/>
      <w:spacing w:line="260" w:lineRule="atLeast"/>
      <w:textAlignment w:val="auto"/>
    </w:pPr>
    <w:rPr>
      <w:szCs w:val="20"/>
      <w:lang w:val="en-GB" w:bidi="ar-SA"/>
    </w:rPr>
  </w:style>
  <w:style w:type="paragraph" w:customStyle="1" w:styleId="blocklistnospaceafter">
    <w:name w:val="block list no space after"/>
    <w:aliases w:val="blistn"/>
    <w:basedOn w:val="blocklist"/>
    <w:rsid w:val="00273BF1"/>
    <w:pPr>
      <w:spacing w:after="0"/>
    </w:pPr>
  </w:style>
  <w:style w:type="paragraph" w:customStyle="1" w:styleId="eightptnormal">
    <w:name w:val="eight pt normal"/>
    <w:aliases w:val="8n"/>
    <w:basedOn w:val="Normal"/>
    <w:rsid w:val="00273BF1"/>
    <w:pPr>
      <w:overflowPunct/>
      <w:autoSpaceDE/>
      <w:autoSpaceDN/>
      <w:adjustRightInd/>
      <w:spacing w:line="200" w:lineRule="atLeast"/>
      <w:textAlignment w:val="auto"/>
    </w:pPr>
    <w:rPr>
      <w:sz w:val="16"/>
      <w:szCs w:val="20"/>
      <w:lang w:val="en-GB" w:bidi="ar-SA"/>
    </w:rPr>
  </w:style>
  <w:style w:type="paragraph" w:customStyle="1" w:styleId="eightptcolumnheading">
    <w:name w:val="eight pt column heading"/>
    <w:aliases w:val="8ch"/>
    <w:basedOn w:val="eightptnormal"/>
    <w:rsid w:val="00273BF1"/>
    <w:pPr>
      <w:jc w:val="center"/>
    </w:pPr>
  </w:style>
  <w:style w:type="paragraph" w:customStyle="1" w:styleId="eightptnormalheadingcentred">
    <w:name w:val="eight pt normal heading centred"/>
    <w:aliases w:val="8nhc"/>
    <w:basedOn w:val="eightptnormalheading"/>
    <w:rsid w:val="00273BF1"/>
    <w:pPr>
      <w:jc w:val="center"/>
    </w:pPr>
    <w:rPr>
      <w:bCs w:val="0"/>
    </w:rPr>
  </w:style>
  <w:style w:type="paragraph" w:customStyle="1" w:styleId="eightptnormalheading">
    <w:name w:val="eight pt normal heading"/>
    <w:aliases w:val="8nh"/>
    <w:basedOn w:val="eightptnormal"/>
    <w:rsid w:val="00273BF1"/>
    <w:rPr>
      <w:b/>
      <w:bCs/>
    </w:rPr>
  </w:style>
  <w:style w:type="paragraph" w:customStyle="1" w:styleId="eightptbodytextheading">
    <w:name w:val="eight pt body text heading"/>
    <w:aliases w:val="8h"/>
    <w:basedOn w:val="eightptbodytext"/>
    <w:rsid w:val="00273BF1"/>
    <w:rPr>
      <w:b/>
      <w:bCs/>
    </w:rPr>
  </w:style>
  <w:style w:type="paragraph" w:customStyle="1" w:styleId="eightptbodytext">
    <w:name w:val="eight pt body text"/>
    <w:aliases w:val="8bt"/>
    <w:basedOn w:val="eightptnormal"/>
    <w:rsid w:val="00273BF1"/>
    <w:pPr>
      <w:spacing w:after="200"/>
    </w:pPr>
  </w:style>
  <w:style w:type="paragraph" w:customStyle="1" w:styleId="eightptcolumntabs">
    <w:name w:val="eight pt column tabs"/>
    <w:aliases w:val="a8"/>
    <w:basedOn w:val="eightptnormal"/>
    <w:rsid w:val="00273BF1"/>
    <w:pPr>
      <w:tabs>
        <w:tab w:val="decimal" w:pos="482"/>
      </w:tabs>
      <w:ind w:left="-57" w:right="-57"/>
    </w:pPr>
  </w:style>
  <w:style w:type="paragraph" w:customStyle="1" w:styleId="eightpthalfspaceafter">
    <w:name w:val="eight pt half space after"/>
    <w:aliases w:val="8hs"/>
    <w:basedOn w:val="eightptnormal"/>
    <w:rsid w:val="00273BF1"/>
    <w:pPr>
      <w:spacing w:after="100"/>
    </w:pPr>
  </w:style>
  <w:style w:type="paragraph" w:customStyle="1" w:styleId="eightptcolumnheadingspace">
    <w:name w:val="eight pt column heading+space"/>
    <w:aliases w:val="8chs"/>
    <w:basedOn w:val="eightptcolumnheading"/>
    <w:rsid w:val="00273BF1"/>
    <w:pPr>
      <w:spacing w:after="200"/>
    </w:pPr>
  </w:style>
  <w:style w:type="paragraph" w:customStyle="1" w:styleId="eightptblocknosp">
    <w:name w:val="eight pt block no sp"/>
    <w:aliases w:val="8bn"/>
    <w:basedOn w:val="eightptblock"/>
    <w:rsid w:val="00273BF1"/>
    <w:pPr>
      <w:spacing w:after="0"/>
    </w:pPr>
  </w:style>
  <w:style w:type="paragraph" w:customStyle="1" w:styleId="eightptblock">
    <w:name w:val="eight pt block"/>
    <w:aliases w:val="8b"/>
    <w:basedOn w:val="Normal"/>
    <w:rsid w:val="00273BF1"/>
    <w:pPr>
      <w:overflowPunct/>
      <w:autoSpaceDE/>
      <w:autoSpaceDN/>
      <w:adjustRightInd/>
      <w:spacing w:after="160" w:line="200" w:lineRule="atLeast"/>
      <w:ind w:left="567"/>
      <w:textAlignment w:val="auto"/>
    </w:pPr>
    <w:rPr>
      <w:sz w:val="16"/>
      <w:szCs w:val="20"/>
      <w:lang w:val="en-GB" w:bidi="ar-SA"/>
    </w:rPr>
  </w:style>
  <w:style w:type="paragraph" w:customStyle="1" w:styleId="nineptbodytext4ptbefore4ptafter">
    <w:name w:val="nine pt body text 4pt before 4pt after"/>
    <w:aliases w:val="9bt44"/>
    <w:basedOn w:val="nineptbodytext"/>
    <w:rsid w:val="00273BF1"/>
    <w:pPr>
      <w:spacing w:before="80" w:after="80"/>
    </w:pPr>
  </w:style>
  <w:style w:type="paragraph" w:customStyle="1" w:styleId="eightptcolumntabs2">
    <w:name w:val="eight pt column tabs2"/>
    <w:aliases w:val="a82"/>
    <w:basedOn w:val="eightptnormal"/>
    <w:rsid w:val="00273BF1"/>
    <w:pPr>
      <w:tabs>
        <w:tab w:val="decimal" w:pos="539"/>
      </w:tabs>
      <w:ind w:left="-57" w:right="-57"/>
    </w:pPr>
  </w:style>
  <w:style w:type="paragraph" w:customStyle="1" w:styleId="acctstatementheadingshorter2">
    <w:name w:val="acct statement heading shorter2"/>
    <w:aliases w:val="as-2"/>
    <w:basedOn w:val="acctstatementheading"/>
    <w:rsid w:val="00273BF1"/>
    <w:pPr>
      <w:ind w:right="5103"/>
    </w:pPr>
  </w:style>
  <w:style w:type="paragraph" w:customStyle="1" w:styleId="accttwofigureslongernumber2">
    <w:name w:val="acct two figures longer number2"/>
    <w:aliases w:val="a2+2"/>
    <w:basedOn w:val="Normal"/>
    <w:rsid w:val="00273BF1"/>
    <w:pPr>
      <w:tabs>
        <w:tab w:val="decimal" w:pos="1332"/>
      </w:tabs>
      <w:overflowPunct/>
      <w:autoSpaceDE/>
      <w:autoSpaceDN/>
      <w:adjustRightInd/>
      <w:spacing w:line="260" w:lineRule="atLeast"/>
      <w:textAlignment w:val="auto"/>
    </w:pPr>
    <w:rPr>
      <w:szCs w:val="20"/>
      <w:lang w:val="en-GB" w:bidi="ar-SA"/>
    </w:rPr>
  </w:style>
  <w:style w:type="paragraph" w:customStyle="1" w:styleId="Normalbullet">
    <w:name w:val="Normal bullet"/>
    <w:aliases w:val="nb"/>
    <w:basedOn w:val="Normal"/>
    <w:rsid w:val="00273BF1"/>
    <w:pPr>
      <w:tabs>
        <w:tab w:val="num" w:pos="340"/>
      </w:tabs>
      <w:overflowPunct/>
      <w:autoSpaceDE/>
      <w:autoSpaceDN/>
      <w:adjustRightInd/>
      <w:spacing w:line="260" w:lineRule="atLeast"/>
      <w:ind w:left="340" w:hanging="340"/>
      <w:textAlignment w:val="auto"/>
    </w:pPr>
    <w:rPr>
      <w:szCs w:val="20"/>
      <w:lang w:val="en-GB" w:bidi="ar-SA"/>
    </w:rPr>
  </w:style>
  <w:style w:type="paragraph" w:customStyle="1" w:styleId="blockindentnosp">
    <w:name w:val="block indent no sp"/>
    <w:aliases w:val="bin,binn,block + indent"/>
    <w:basedOn w:val="blockindent"/>
    <w:rsid w:val="00273BF1"/>
    <w:pPr>
      <w:spacing w:after="0"/>
    </w:pPr>
  </w:style>
  <w:style w:type="paragraph" w:customStyle="1" w:styleId="blockindent">
    <w:name w:val="block indent"/>
    <w:aliases w:val="bi"/>
    <w:basedOn w:val="Normal"/>
    <w:rsid w:val="00273BF1"/>
    <w:pPr>
      <w:overflowPunct/>
      <w:autoSpaceDE/>
      <w:autoSpaceDN/>
      <w:adjustRightInd/>
      <w:spacing w:after="260" w:line="260" w:lineRule="atLeast"/>
      <w:ind w:left="737" w:hanging="170"/>
      <w:textAlignment w:val="auto"/>
    </w:pPr>
    <w:rPr>
      <w:rFonts w:eastAsia="Calibri" w:cs="Cordia New"/>
      <w:szCs w:val="20"/>
      <w:lang w:val="en-GB" w:bidi="ar-SA"/>
    </w:rPr>
  </w:style>
  <w:style w:type="paragraph" w:customStyle="1" w:styleId="nineptnormalcentred">
    <w:name w:val="nine pt normal centred"/>
    <w:aliases w:val="9nc"/>
    <w:basedOn w:val="nineptnormal"/>
    <w:rsid w:val="00273BF1"/>
    <w:pPr>
      <w:jc w:val="center"/>
    </w:pPr>
  </w:style>
  <w:style w:type="paragraph" w:customStyle="1" w:styleId="nineptcol">
    <w:name w:val="nine pt %col"/>
    <w:aliases w:val="9%"/>
    <w:basedOn w:val="nineptnormal"/>
    <w:rsid w:val="00273BF1"/>
    <w:pPr>
      <w:tabs>
        <w:tab w:val="decimal" w:pos="340"/>
      </w:tabs>
    </w:pPr>
  </w:style>
  <w:style w:type="paragraph" w:customStyle="1" w:styleId="nineptnormalitalic">
    <w:name w:val="nine pt normal italic"/>
    <w:aliases w:val="9nit"/>
    <w:basedOn w:val="nineptnormal"/>
    <w:rsid w:val="00273BF1"/>
    <w:rPr>
      <w:i/>
      <w:iCs/>
    </w:rPr>
  </w:style>
  <w:style w:type="paragraph" w:customStyle="1" w:styleId="nineptblocklistnospaceafter">
    <w:name w:val="nine pt block list no space after"/>
    <w:aliases w:val="9bln"/>
    <w:basedOn w:val="nineptblocklist"/>
    <w:rsid w:val="00273BF1"/>
    <w:pPr>
      <w:spacing w:after="0"/>
    </w:pPr>
  </w:style>
  <w:style w:type="paragraph" w:customStyle="1" w:styleId="nineptblocklist">
    <w:name w:val="nine pt block list"/>
    <w:aliases w:val="9bl"/>
    <w:basedOn w:val="nineptblock"/>
    <w:rsid w:val="00273BF1"/>
    <w:pPr>
      <w:ind w:left="992" w:hanging="425"/>
    </w:pPr>
  </w:style>
  <w:style w:type="paragraph" w:customStyle="1" w:styleId="nineptblock">
    <w:name w:val="nine pt block"/>
    <w:aliases w:val="9b"/>
    <w:basedOn w:val="nineptnormal"/>
    <w:rsid w:val="00273BF1"/>
    <w:pPr>
      <w:spacing w:after="220"/>
      <w:ind w:left="567"/>
    </w:pPr>
  </w:style>
  <w:style w:type="paragraph" w:customStyle="1" w:styleId="acctfourfiguresshorternumber2">
    <w:name w:val="acct four figures shorter number2"/>
    <w:aliases w:val="a4-2"/>
    <w:basedOn w:val="Normal"/>
    <w:rsid w:val="00273BF1"/>
    <w:pPr>
      <w:tabs>
        <w:tab w:val="decimal" w:pos="624"/>
      </w:tabs>
      <w:overflowPunct/>
      <w:autoSpaceDE/>
      <w:autoSpaceDN/>
      <w:adjustRightInd/>
      <w:spacing w:line="260" w:lineRule="atLeast"/>
      <w:textAlignment w:val="auto"/>
    </w:pPr>
    <w:rPr>
      <w:szCs w:val="20"/>
      <w:lang w:val="en-GB" w:bidi="ar-SA"/>
    </w:rPr>
  </w:style>
  <w:style w:type="paragraph" w:customStyle="1" w:styleId="nineptnormalheadingcentred">
    <w:name w:val="nine pt normal heading centred"/>
    <w:aliases w:val="9nhc"/>
    <w:basedOn w:val="nineptnormalheading"/>
    <w:rsid w:val="00273BF1"/>
    <w:pPr>
      <w:jc w:val="center"/>
    </w:pPr>
  </w:style>
  <w:style w:type="paragraph" w:customStyle="1" w:styleId="nineptheadingcentredspace">
    <w:name w:val="nine pt heading centred + space"/>
    <w:aliases w:val="9hcs"/>
    <w:basedOn w:val="Normal"/>
    <w:rsid w:val="00273BF1"/>
    <w:pPr>
      <w:overflowPunct/>
      <w:autoSpaceDE/>
      <w:autoSpaceDN/>
      <w:adjustRightInd/>
      <w:spacing w:after="180" w:line="220" w:lineRule="atLeast"/>
      <w:jc w:val="center"/>
      <w:textAlignment w:val="auto"/>
    </w:pPr>
    <w:rPr>
      <w:sz w:val="18"/>
      <w:szCs w:val="20"/>
      <w:lang w:val="en-GB" w:bidi="ar-SA"/>
    </w:rPr>
  </w:style>
  <w:style w:type="paragraph" w:customStyle="1" w:styleId="nineptcolumntabdecimal">
    <w:name w:val="nine pt column tab decimal"/>
    <w:aliases w:val="a9d,nine pt column tabs decimal"/>
    <w:basedOn w:val="nineptnormal"/>
    <w:rsid w:val="00273BF1"/>
    <w:pPr>
      <w:tabs>
        <w:tab w:val="decimal" w:pos="227"/>
      </w:tabs>
    </w:pPr>
  </w:style>
  <w:style w:type="paragraph" w:customStyle="1" w:styleId="nineptcolumntab2">
    <w:name w:val="nine pt column tab2"/>
    <w:aliases w:val="a92,nine pt column tabs2"/>
    <w:basedOn w:val="nineptnormal"/>
    <w:rsid w:val="00273BF1"/>
    <w:pPr>
      <w:tabs>
        <w:tab w:val="decimal" w:pos="510"/>
      </w:tabs>
    </w:pPr>
  </w:style>
  <w:style w:type="paragraph" w:customStyle="1" w:styleId="nineptonepointafter">
    <w:name w:val="nine pt one point after"/>
    <w:aliases w:val="9n1"/>
    <w:basedOn w:val="nineptnormal"/>
    <w:rsid w:val="00273BF1"/>
    <w:pPr>
      <w:spacing w:after="20"/>
    </w:pPr>
  </w:style>
  <w:style w:type="paragraph" w:customStyle="1" w:styleId="nineptblockind">
    <w:name w:val="nine pt block *ind"/>
    <w:aliases w:val="9b*ind"/>
    <w:basedOn w:val="nineptblock"/>
    <w:rsid w:val="00273BF1"/>
    <w:pPr>
      <w:ind w:left="851" w:hanging="284"/>
    </w:pPr>
  </w:style>
  <w:style w:type="paragraph" w:customStyle="1" w:styleId="headingonepointafter">
    <w:name w:val="heading one point after"/>
    <w:aliases w:val="h1p"/>
    <w:basedOn w:val="heading"/>
    <w:rsid w:val="00273BF1"/>
    <w:pPr>
      <w:spacing w:after="20"/>
    </w:pPr>
  </w:style>
  <w:style w:type="paragraph" w:customStyle="1" w:styleId="blockbulletnospaceafter">
    <w:name w:val="block bullet no space after"/>
    <w:aliases w:val="bbn,block bullet no sp"/>
    <w:basedOn w:val="blockbullet"/>
    <w:rsid w:val="00273BF1"/>
    <w:pPr>
      <w:spacing w:after="0"/>
    </w:pPr>
  </w:style>
  <w:style w:type="paragraph" w:customStyle="1" w:styleId="acctstatementheadingaitalicbold">
    <w:name w:val="acct statement heading (a) italic bold"/>
    <w:aliases w:val="asaib"/>
    <w:basedOn w:val="acctstatementheadinga"/>
    <w:rsid w:val="00273BF1"/>
    <w:pPr>
      <w:spacing w:before="0" w:after="260"/>
    </w:pPr>
    <w:rPr>
      <w:i/>
    </w:rPr>
  </w:style>
  <w:style w:type="paragraph" w:customStyle="1" w:styleId="nineptblocknosp">
    <w:name w:val="nine pt block no sp"/>
    <w:aliases w:val="9bn"/>
    <w:basedOn w:val="Normal"/>
    <w:rsid w:val="00273BF1"/>
    <w:pPr>
      <w:overflowPunct/>
      <w:autoSpaceDE/>
      <w:autoSpaceDN/>
      <w:adjustRightInd/>
      <w:spacing w:line="220" w:lineRule="atLeast"/>
      <w:ind w:left="567"/>
      <w:textAlignment w:val="auto"/>
    </w:pPr>
    <w:rPr>
      <w:sz w:val="18"/>
      <w:szCs w:val="20"/>
      <w:lang w:val="en-GB" w:bidi="ar-SA"/>
    </w:rPr>
  </w:style>
  <w:style w:type="paragraph" w:customStyle="1" w:styleId="nineptnormalheadingbolditalic">
    <w:name w:val="nine pt normal heading bold italic"/>
    <w:aliases w:val="9h2"/>
    <w:basedOn w:val="nineptnormalheading"/>
    <w:rsid w:val="00273BF1"/>
    <w:rPr>
      <w:i/>
      <w:iCs/>
    </w:rPr>
  </w:style>
  <w:style w:type="paragraph" w:customStyle="1" w:styleId="nineptnormalhalfspace">
    <w:name w:val="nine pt normal half space"/>
    <w:aliases w:val="9nhs"/>
    <w:basedOn w:val="nineptnormal"/>
    <w:rsid w:val="00273BF1"/>
    <w:pPr>
      <w:spacing w:after="80"/>
    </w:pPr>
  </w:style>
  <w:style w:type="paragraph" w:customStyle="1" w:styleId="nineptratecol">
    <w:name w:val="nine pt rate col"/>
    <w:aliases w:val="a9r"/>
    <w:basedOn w:val="nineptnormal"/>
    <w:rsid w:val="00273BF1"/>
    <w:pPr>
      <w:tabs>
        <w:tab w:val="decimal" w:pos="397"/>
      </w:tabs>
    </w:pPr>
  </w:style>
  <w:style w:type="paragraph" w:customStyle="1" w:styleId="nineptblockitalics">
    <w:name w:val="nine pt block italics"/>
    <w:aliases w:val="9bit"/>
    <w:basedOn w:val="nineptblock"/>
    <w:rsid w:val="00273BF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73BF1"/>
    <w:pPr>
      <w:spacing w:after="80"/>
    </w:pPr>
  </w:style>
  <w:style w:type="paragraph" w:customStyle="1" w:styleId="nineptbodytextheading">
    <w:name w:val="nine pt body text heading"/>
    <w:aliases w:val="9bth"/>
    <w:basedOn w:val="Footer"/>
    <w:rsid w:val="00273BF1"/>
    <w:pPr>
      <w:tabs>
        <w:tab w:val="clear" w:pos="4153"/>
        <w:tab w:val="clear" w:pos="8306"/>
      </w:tabs>
      <w:overflowPunct/>
      <w:autoSpaceDE/>
      <w:autoSpaceDN/>
      <w:adjustRightInd/>
      <w:spacing w:after="180" w:line="220" w:lineRule="atLeast"/>
      <w:textAlignment w:val="auto"/>
    </w:pPr>
    <w:rPr>
      <w:b/>
      <w:bCs/>
      <w:sz w:val="18"/>
      <w:szCs w:val="20"/>
      <w:lang w:val="en-GB" w:eastAsia="en-US" w:bidi="ar-SA"/>
    </w:rPr>
  </w:style>
  <w:style w:type="paragraph" w:customStyle="1" w:styleId="nineptbodytextheadingcentred">
    <w:name w:val="nine pt body text heading centred"/>
    <w:aliases w:val="9bthc"/>
    <w:basedOn w:val="nineptbodytextheading"/>
    <w:rsid w:val="00273BF1"/>
    <w:pPr>
      <w:jc w:val="center"/>
    </w:pPr>
  </w:style>
  <w:style w:type="paragraph" w:customStyle="1" w:styleId="nineptnormalheadingcentredwider">
    <w:name w:val="nine pt normal heading centred wider"/>
    <w:aliases w:val="9nhcw"/>
    <w:basedOn w:val="nineptnormalheadingcentred"/>
    <w:rsid w:val="00273BF1"/>
    <w:pPr>
      <w:ind w:left="-85" w:right="-85"/>
    </w:pPr>
  </w:style>
  <w:style w:type="paragraph" w:customStyle="1" w:styleId="nineptcolumntabs5">
    <w:name w:val="nine pt column tabs5"/>
    <w:aliases w:val="a95,nine pt column tab5"/>
    <w:basedOn w:val="Normal"/>
    <w:rsid w:val="00273BF1"/>
    <w:pPr>
      <w:tabs>
        <w:tab w:val="decimal" w:pos="794"/>
      </w:tabs>
      <w:overflowPunct/>
      <w:autoSpaceDE/>
      <w:autoSpaceDN/>
      <w:adjustRightInd/>
      <w:spacing w:line="220" w:lineRule="atLeast"/>
      <w:textAlignment w:val="auto"/>
    </w:pPr>
    <w:rPr>
      <w:sz w:val="18"/>
      <w:szCs w:val="20"/>
      <w:lang w:val="en-GB" w:bidi="ar-SA"/>
    </w:rPr>
  </w:style>
  <w:style w:type="paragraph" w:customStyle="1" w:styleId="ninebtbodytextcentred">
    <w:name w:val="nine bt body text centred"/>
    <w:aliases w:val="9btc"/>
    <w:basedOn w:val="nineptbodytext"/>
    <w:rsid w:val="00273BF1"/>
    <w:pPr>
      <w:spacing w:after="180"/>
      <w:jc w:val="center"/>
    </w:pPr>
  </w:style>
  <w:style w:type="paragraph" w:customStyle="1" w:styleId="nineptbodytextheadingcentredwider">
    <w:name w:val="nine pt body text heading centred wider"/>
    <w:aliases w:val="9bthcw,a9bthcw"/>
    <w:basedOn w:val="nineptbodytextheadingcentred"/>
    <w:rsid w:val="00273BF1"/>
    <w:pPr>
      <w:ind w:left="-85" w:right="-85"/>
    </w:pPr>
  </w:style>
  <w:style w:type="paragraph" w:customStyle="1" w:styleId="nineptcolumntabdecimal2">
    <w:name w:val="nine pt column tab decimal2"/>
    <w:aliases w:val="a9d2,nine pt column tabs decimal2"/>
    <w:basedOn w:val="nineptnormal"/>
    <w:rsid w:val="00273BF1"/>
    <w:pPr>
      <w:tabs>
        <w:tab w:val="decimal" w:pos="284"/>
      </w:tabs>
    </w:pPr>
  </w:style>
  <w:style w:type="paragraph" w:customStyle="1" w:styleId="nineptcolumntab4">
    <w:name w:val="nine pt column tab4"/>
    <w:aliases w:val="a94,nine pt column tabs4"/>
    <w:basedOn w:val="nineptnormal"/>
    <w:rsid w:val="00273BF1"/>
    <w:pPr>
      <w:tabs>
        <w:tab w:val="decimal" w:pos="680"/>
      </w:tabs>
    </w:pPr>
  </w:style>
  <w:style w:type="paragraph" w:customStyle="1" w:styleId="nineptcolumntab3">
    <w:name w:val="nine pt column tab3"/>
    <w:aliases w:val="a93,nine pt column tabs3"/>
    <w:basedOn w:val="nineptnormal"/>
    <w:rsid w:val="00273BF1"/>
    <w:pPr>
      <w:tabs>
        <w:tab w:val="decimal" w:pos="567"/>
      </w:tabs>
    </w:pPr>
  </w:style>
  <w:style w:type="paragraph" w:customStyle="1" w:styleId="nineptindent">
    <w:name w:val="nine pt indent"/>
    <w:aliases w:val="9i"/>
    <w:basedOn w:val="nineptnormal"/>
    <w:rsid w:val="00273BF1"/>
    <w:pPr>
      <w:ind w:left="425" w:hanging="425"/>
    </w:pPr>
  </w:style>
  <w:style w:type="paragraph" w:customStyle="1" w:styleId="blockind">
    <w:name w:val="block *ind"/>
    <w:aliases w:val="b*,block star ind"/>
    <w:basedOn w:val="Normal"/>
    <w:rsid w:val="00273BF1"/>
    <w:pPr>
      <w:overflowPunct/>
      <w:autoSpaceDE/>
      <w:autoSpaceDN/>
      <w:adjustRightInd/>
      <w:spacing w:after="260" w:line="260" w:lineRule="atLeast"/>
      <w:ind w:left="907" w:hanging="340"/>
      <w:textAlignment w:val="auto"/>
    </w:pPr>
    <w:rPr>
      <w:rFonts w:eastAsia="Calibri" w:cs="Cordia New"/>
      <w:szCs w:val="20"/>
      <w:lang w:val="en-GB" w:bidi="ar-SA"/>
    </w:rPr>
  </w:style>
  <w:style w:type="paragraph" w:customStyle="1" w:styleId="List3i">
    <w:name w:val="List 3i"/>
    <w:aliases w:val="3i"/>
    <w:basedOn w:val="List2i"/>
    <w:rsid w:val="00273BF1"/>
    <w:pPr>
      <w:ind w:left="1701"/>
    </w:pPr>
  </w:style>
  <w:style w:type="paragraph" w:customStyle="1" w:styleId="acctindentonepointafter">
    <w:name w:val="acct indent one point after"/>
    <w:aliases w:val="ai1p"/>
    <w:basedOn w:val="acctindent"/>
    <w:rsid w:val="00273BF1"/>
    <w:pPr>
      <w:spacing w:after="20"/>
    </w:pPr>
  </w:style>
  <w:style w:type="paragraph" w:customStyle="1" w:styleId="eightptnormalheadingitalic">
    <w:name w:val="eight pt normal heading italic"/>
    <w:aliases w:val="8nhbi"/>
    <w:basedOn w:val="eightptnormalheading"/>
    <w:rsid w:val="00273BF1"/>
    <w:rPr>
      <w:i/>
      <w:iCs/>
    </w:rPr>
  </w:style>
  <w:style w:type="paragraph" w:customStyle="1" w:styleId="eightptcolumntabs3">
    <w:name w:val="eight pt column tabs3"/>
    <w:aliases w:val="a83"/>
    <w:basedOn w:val="eightptnormal"/>
    <w:rsid w:val="00273BF1"/>
    <w:pPr>
      <w:tabs>
        <w:tab w:val="decimal" w:pos="794"/>
      </w:tabs>
    </w:pPr>
  </w:style>
  <w:style w:type="paragraph" w:customStyle="1" w:styleId="eightptbodytextheadingmiddleline">
    <w:name w:val="eight pt body text heading middle line"/>
    <w:aliases w:val="8hml"/>
    <w:basedOn w:val="eightptbodytextheading"/>
    <w:rsid w:val="00273BF1"/>
    <w:pPr>
      <w:spacing w:before="80" w:after="80"/>
    </w:pPr>
  </w:style>
  <w:style w:type="paragraph" w:customStyle="1" w:styleId="eightptbodytextheadingmiddlelinecentred">
    <w:name w:val="eight pt body text heading middle line centred"/>
    <w:aliases w:val="8hmlc"/>
    <w:basedOn w:val="eightptbodytextheadingmiddleline"/>
    <w:rsid w:val="00273BF1"/>
    <w:pPr>
      <w:jc w:val="center"/>
    </w:pPr>
  </w:style>
  <w:style w:type="paragraph" w:customStyle="1" w:styleId="eightpt4ptspacebefore">
    <w:name w:val="eight pt 4pt space before"/>
    <w:aliases w:val="8n4sp"/>
    <w:basedOn w:val="eightptnormal"/>
    <w:rsid w:val="00273BF1"/>
    <w:pPr>
      <w:spacing w:before="80"/>
    </w:pPr>
  </w:style>
  <w:style w:type="paragraph" w:customStyle="1" w:styleId="eightpt4ptspaceafter">
    <w:name w:val="eight pt 4 pt space after"/>
    <w:aliases w:val="8n4sa"/>
    <w:basedOn w:val="eightptnormal"/>
    <w:rsid w:val="00273BF1"/>
    <w:pPr>
      <w:spacing w:after="80"/>
    </w:pPr>
  </w:style>
  <w:style w:type="paragraph" w:customStyle="1" w:styleId="blockbullet2">
    <w:name w:val="block bullet 2"/>
    <w:aliases w:val="bb2"/>
    <w:basedOn w:val="BodyText"/>
    <w:rsid w:val="00273BF1"/>
    <w:pPr>
      <w:tabs>
        <w:tab w:val="num" w:pos="1247"/>
      </w:tabs>
      <w:overflowPunct/>
      <w:autoSpaceDE/>
      <w:autoSpaceDN/>
      <w:adjustRightInd/>
      <w:spacing w:after="260" w:line="260" w:lineRule="atLeast"/>
      <w:ind w:left="1247" w:hanging="340"/>
      <w:jc w:val="left"/>
      <w:textAlignment w:val="auto"/>
    </w:pPr>
    <w:rPr>
      <w:rFonts w:eastAsia="Calibri"/>
      <w:sz w:val="22"/>
      <w:szCs w:val="20"/>
      <w:lang w:val="en-GB" w:eastAsia="en-US" w:bidi="ar-SA"/>
    </w:rPr>
  </w:style>
  <w:style w:type="paragraph" w:customStyle="1" w:styleId="headingnospaceaftercentred">
    <w:name w:val="heading no space after centred"/>
    <w:aliases w:val="hnc"/>
    <w:basedOn w:val="headingnospaceafter"/>
    <w:rsid w:val="00273BF1"/>
    <w:pPr>
      <w:jc w:val="center"/>
    </w:pPr>
  </w:style>
  <w:style w:type="paragraph" w:customStyle="1" w:styleId="acctfourfigureslongernumber2">
    <w:name w:val="acct four figures longer number2"/>
    <w:aliases w:val="a4+2"/>
    <w:basedOn w:val="Normal"/>
    <w:rsid w:val="00273BF1"/>
    <w:pPr>
      <w:tabs>
        <w:tab w:val="decimal" w:pos="907"/>
      </w:tabs>
      <w:overflowPunct/>
      <w:autoSpaceDE/>
      <w:autoSpaceDN/>
      <w:adjustRightInd/>
      <w:spacing w:line="260" w:lineRule="atLeast"/>
      <w:textAlignment w:val="auto"/>
    </w:pPr>
    <w:rPr>
      <w:szCs w:val="20"/>
      <w:lang w:val="en-GB" w:bidi="ar-SA"/>
    </w:rPr>
  </w:style>
  <w:style w:type="paragraph" w:customStyle="1" w:styleId="BodyTextbullet">
    <w:name w:val="Body Text bullet"/>
    <w:basedOn w:val="BodyText"/>
    <w:next w:val="BodyText"/>
    <w:autoRedefine/>
    <w:rsid w:val="00273BF1"/>
    <w:pPr>
      <w:numPr>
        <w:numId w:val="28"/>
      </w:numPr>
      <w:overflowPunct/>
      <w:autoSpaceDE/>
      <w:autoSpaceDN/>
      <w:adjustRightInd/>
      <w:spacing w:after="120" w:line="260" w:lineRule="atLeast"/>
      <w:textAlignment w:val="auto"/>
    </w:pPr>
    <w:rPr>
      <w:rFonts w:eastAsia="Calibri"/>
      <w:bCs/>
      <w:sz w:val="22"/>
      <w:szCs w:val="22"/>
      <w:lang w:val="en-US" w:eastAsia="en-GB"/>
    </w:rPr>
  </w:style>
  <w:style w:type="paragraph" w:customStyle="1" w:styleId="AccPolicyalternative">
    <w:name w:val="Acc Policy alternative"/>
    <w:basedOn w:val="AccPolicysubhead"/>
    <w:link w:val="AccPolicyalternativeChar"/>
    <w:autoRedefine/>
    <w:rsid w:val="00273BF1"/>
    <w:rPr>
      <w:bCs w:val="0"/>
      <w:i/>
      <w:iCs/>
      <w:lang w:eastAsia="en-US"/>
    </w:rPr>
  </w:style>
  <w:style w:type="character" w:customStyle="1" w:styleId="AccPolicyalternativeChar">
    <w:name w:val="Acc Policy alternative Char"/>
    <w:link w:val="AccPolicyalternative"/>
    <w:rsid w:val="00273BF1"/>
    <w:rPr>
      <w:rFonts w:ascii="Times New Roman" w:hAnsi="Times New Roman" w:cs="Times New Roman"/>
      <w:i/>
      <w:iCs/>
      <w:sz w:val="22"/>
      <w:szCs w:val="22"/>
      <w:lang w:val="en-GB" w:bidi="ar-SA"/>
    </w:rPr>
  </w:style>
  <w:style w:type="paragraph" w:customStyle="1" w:styleId="Single">
    <w:name w:val="Single"/>
    <w:basedOn w:val="Normal"/>
    <w:rsid w:val="00273BF1"/>
    <w:pPr>
      <w:spacing w:after="130"/>
      <w:jc w:val="both"/>
    </w:pPr>
    <w:rPr>
      <w:sz w:val="18"/>
      <w:szCs w:val="20"/>
      <w:u w:val="single"/>
      <w:lang w:val="en-GB" w:bidi="ar-SA"/>
    </w:rPr>
  </w:style>
  <w:style w:type="paragraph" w:customStyle="1" w:styleId="CoverClientName">
    <w:name w:val="Cover Client Name"/>
    <w:basedOn w:val="Normal"/>
    <w:rsid w:val="00273BF1"/>
    <w:pPr>
      <w:tabs>
        <w:tab w:val="left" w:pos="-140"/>
      </w:tabs>
      <w:spacing w:before="80" w:after="520"/>
      <w:jc w:val="both"/>
    </w:pPr>
    <w:rPr>
      <w:b/>
      <w:sz w:val="26"/>
      <w:szCs w:val="20"/>
      <w:lang w:val="en-GB" w:bidi="ar-SA"/>
    </w:rPr>
  </w:style>
  <w:style w:type="paragraph" w:customStyle="1" w:styleId="CoverSubTitle">
    <w:name w:val="Cover SubTitle"/>
    <w:basedOn w:val="Single"/>
    <w:rsid w:val="00273BF1"/>
    <w:pPr>
      <w:spacing w:after="0" w:line="440" w:lineRule="exact"/>
      <w:jc w:val="center"/>
    </w:pPr>
    <w:rPr>
      <w:sz w:val="32"/>
      <w:u w:val="none"/>
    </w:rPr>
  </w:style>
  <w:style w:type="paragraph" w:customStyle="1" w:styleId="CoverDate">
    <w:name w:val="Cover Date"/>
    <w:basedOn w:val="Single"/>
    <w:rsid w:val="00273BF1"/>
    <w:pPr>
      <w:spacing w:after="0" w:line="440" w:lineRule="exact"/>
      <w:jc w:val="center"/>
    </w:pPr>
    <w:rPr>
      <w:sz w:val="32"/>
      <w:u w:val="none"/>
    </w:rPr>
  </w:style>
  <w:style w:type="paragraph" w:customStyle="1" w:styleId="AccountingPolicy">
    <w:name w:val="Accounting Policy"/>
    <w:basedOn w:val="Normal"/>
    <w:link w:val="AccountingPolicyChar1"/>
    <w:rsid w:val="00273BF1"/>
    <w:pPr>
      <w:widowControl w:val="0"/>
      <w:tabs>
        <w:tab w:val="left" w:pos="1531"/>
        <w:tab w:val="left" w:pos="1871"/>
      </w:tabs>
      <w:suppressAutoHyphens/>
      <w:overflowPunct/>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273BF1"/>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273BF1"/>
    <w:pPr>
      <w:widowControl w:val="0"/>
      <w:tabs>
        <w:tab w:val="left" w:pos="1134"/>
        <w:tab w:val="left" w:pos="1531"/>
        <w:tab w:val="left" w:pos="1871"/>
      </w:tabs>
      <w:suppressAutoHyphens/>
      <w:overflowPunct/>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273BF1"/>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273BF1"/>
    <w:pPr>
      <w:widowControl w:val="0"/>
      <w:tabs>
        <w:tab w:val="left" w:pos="1531"/>
        <w:tab w:val="left" w:pos="1871"/>
      </w:tabs>
      <w:suppressAutoHyphens/>
      <w:overflowPunct/>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273BF1"/>
    <w:rPr>
      <w:rFonts w:ascii="Univers 45 Light" w:hAnsi="Univers 45 Light"/>
      <w:i/>
      <w:color w:val="0C2D83"/>
      <w:sz w:val="16"/>
    </w:rPr>
  </w:style>
  <w:style w:type="character" w:customStyle="1" w:styleId="Footnote">
    <w:name w:val="Footnote"/>
    <w:rsid w:val="00273BF1"/>
    <w:rPr>
      <w:rFonts w:ascii="Univers 45 Light" w:hAnsi="Univers 45 Light"/>
      <w:color w:val="0C2D83"/>
      <w:position w:val="2"/>
      <w:sz w:val="20"/>
      <w:vertAlign w:val="superscript"/>
    </w:rPr>
  </w:style>
  <w:style w:type="character" w:customStyle="1" w:styleId="Bullet">
    <w:name w:val="Bullet"/>
    <w:rsid w:val="00273BF1"/>
    <w:rPr>
      <w:rFonts w:ascii="ZapfDingbats BT" w:hAnsi="ZapfDingbats BT"/>
      <w:color w:val="0C2D83"/>
      <w:position w:val="2"/>
      <w:sz w:val="10"/>
    </w:rPr>
  </w:style>
  <w:style w:type="paragraph" w:customStyle="1" w:styleId="CM32">
    <w:name w:val="CM32"/>
    <w:basedOn w:val="Default"/>
    <w:next w:val="Default"/>
    <w:rsid w:val="00273BF1"/>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273BF1"/>
    <w:rPr>
      <w:rFonts w:ascii="Univers 45 Light" w:eastAsia="Times New Roman" w:hAnsi="Univers 45 Light" w:cs="Angsana New"/>
      <w:color w:val="auto"/>
    </w:rPr>
  </w:style>
  <w:style w:type="paragraph" w:customStyle="1" w:styleId="CM38">
    <w:name w:val="CM38"/>
    <w:basedOn w:val="Default"/>
    <w:next w:val="Default"/>
    <w:rsid w:val="00273BF1"/>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273BF1"/>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273BF1"/>
    <w:rPr>
      <w:rFonts w:ascii="Univers 45 Light" w:eastAsia="Times New Roman" w:hAnsi="Univers 45 Light" w:cs="Angsana New"/>
      <w:color w:val="auto"/>
    </w:rPr>
  </w:style>
  <w:style w:type="paragraph" w:customStyle="1" w:styleId="CM74">
    <w:name w:val="CM74"/>
    <w:basedOn w:val="Default"/>
    <w:next w:val="Default"/>
    <w:rsid w:val="00273BF1"/>
    <w:rPr>
      <w:rFonts w:ascii="Univers 45 Light" w:eastAsia="Times New Roman" w:hAnsi="Univers 45 Light" w:cs="Angsana New"/>
      <w:color w:val="auto"/>
    </w:rPr>
  </w:style>
  <w:style w:type="paragraph" w:customStyle="1" w:styleId="1CharChar">
    <w:name w:val="อักขระ อักขระ1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
    <w:name w:val="อักขระ อักขระ Char Char อักขระ อักขระ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character" w:customStyle="1" w:styleId="CharChar16">
    <w:name w:val="Char Char16"/>
    <w:locked/>
    <w:rsid w:val="00273BF1"/>
    <w:rPr>
      <w:rFonts w:ascii="Arial" w:hAnsi="Arial" w:cs="Angsana New"/>
      <w:sz w:val="18"/>
      <w:szCs w:val="18"/>
      <w:lang w:val="en-US" w:eastAsia="en-US" w:bidi="th-TH"/>
    </w:rPr>
  </w:style>
  <w:style w:type="character" w:customStyle="1" w:styleId="CharChar22">
    <w:name w:val="Char Char22"/>
    <w:locked/>
    <w:rsid w:val="00273BF1"/>
    <w:rPr>
      <w:rFonts w:ascii="Arial" w:hAnsi="Arial" w:cs="Angsana New"/>
      <w:b/>
      <w:sz w:val="24"/>
      <w:lang w:val="en-US" w:eastAsia="en-US" w:bidi="th-TH"/>
    </w:rPr>
  </w:style>
  <w:style w:type="paragraph" w:customStyle="1" w:styleId="a4">
    <w:name w:val="??"/>
    <w:basedOn w:val="Normal"/>
    <w:rsid w:val="00273BF1"/>
    <w:pPr>
      <w:tabs>
        <w:tab w:val="left" w:pos="360"/>
        <w:tab w:val="left" w:pos="720"/>
        <w:tab w:val="left" w:pos="1080"/>
      </w:tabs>
      <w:overflowPunct/>
      <w:autoSpaceDE/>
      <w:autoSpaceDN/>
      <w:adjustRightInd/>
      <w:textAlignment w:val="auto"/>
    </w:pPr>
    <w:rPr>
      <w:sz w:val="28"/>
      <w:szCs w:val="28"/>
      <w:lang w:val="th-TH"/>
    </w:rPr>
  </w:style>
  <w:style w:type="paragraph" w:customStyle="1" w:styleId="a5">
    <w:name w:val="???????"/>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a6">
    <w:name w:val="ลบ"/>
    <w:basedOn w:val="Normal"/>
    <w:rsid w:val="00273BF1"/>
    <w:pPr>
      <w:tabs>
        <w:tab w:val="left" w:pos="360"/>
        <w:tab w:val="left" w:pos="720"/>
        <w:tab w:val="left" w:pos="1080"/>
      </w:tabs>
      <w:overflowPunct/>
      <w:autoSpaceDE/>
      <w:autoSpaceDN/>
      <w:adjustRightInd/>
      <w:textAlignment w:val="auto"/>
    </w:pPr>
    <w:rPr>
      <w:rFonts w:hAnsi="Arial" w:cs="BrowalliaUPC"/>
      <w:sz w:val="28"/>
      <w:szCs w:val="28"/>
      <w:lang w:val="th-TH" w:eastAsia="th-TH"/>
    </w:rPr>
  </w:style>
  <w:style w:type="character" w:customStyle="1" w:styleId="AccPolicyHeadingChar">
    <w:name w:val="Acc Policy Heading Char"/>
    <w:locked/>
    <w:rsid w:val="00273BF1"/>
    <w:rPr>
      <w:rFonts w:ascii="Angsana New" w:hAnsi="Angsana New" w:cs="Angsana New"/>
      <w:b/>
      <w:bCs/>
      <w:i/>
      <w:iCs/>
      <w:sz w:val="30"/>
      <w:szCs w:val="30"/>
      <w:lang w:val="en-GB" w:eastAsia="en-US" w:bidi="th-TH"/>
    </w:rPr>
  </w:style>
  <w:style w:type="character" w:customStyle="1" w:styleId="shorttext1">
    <w:name w:val="short_text1"/>
    <w:rsid w:val="00273BF1"/>
    <w:rPr>
      <w:rFonts w:cs="Times New Roman"/>
      <w:sz w:val="29"/>
      <w:szCs w:val="29"/>
    </w:rPr>
  </w:style>
  <w:style w:type="character" w:customStyle="1" w:styleId="hps">
    <w:name w:val="hps"/>
    <w:rsid w:val="00273BF1"/>
    <w:rPr>
      <w:rFonts w:cs="Times New Roman"/>
    </w:rPr>
  </w:style>
  <w:style w:type="character" w:customStyle="1" w:styleId="gt-icon-text1">
    <w:name w:val="gt-icon-text1"/>
    <w:rsid w:val="00273BF1"/>
    <w:rPr>
      <w:rFonts w:cs="Times New Roman"/>
    </w:rPr>
  </w:style>
  <w:style w:type="character" w:customStyle="1" w:styleId="shorttext">
    <w:name w:val="short_text"/>
    <w:rsid w:val="00273BF1"/>
    <w:rPr>
      <w:rFonts w:cs="Times New Roman"/>
    </w:rPr>
  </w:style>
  <w:style w:type="character" w:customStyle="1" w:styleId="longtext">
    <w:name w:val="long_text"/>
    <w:rsid w:val="00273BF1"/>
    <w:rPr>
      <w:rFonts w:cs="Times New Roman"/>
    </w:rPr>
  </w:style>
  <w:style w:type="paragraph" w:customStyle="1" w:styleId="BodyText21">
    <w:name w:val="Body Text 21"/>
    <w:basedOn w:val="Normal"/>
    <w:rsid w:val="00273BF1"/>
    <w:pPr>
      <w:tabs>
        <w:tab w:val="left" w:pos="426"/>
        <w:tab w:val="left" w:pos="851"/>
        <w:tab w:val="left" w:pos="1276"/>
      </w:tabs>
      <w:overflowPunct/>
      <w:autoSpaceDE/>
      <w:autoSpaceDN/>
      <w:adjustRightInd/>
      <w:ind w:left="420"/>
      <w:jc w:val="both"/>
      <w:textAlignment w:val="auto"/>
    </w:pPr>
    <w:rPr>
      <w:rFonts w:ascii="BrowalliaUPC" w:hAnsi="BrowalliaUPC" w:cs="BrowalliaUPC"/>
      <w:sz w:val="30"/>
      <w:szCs w:val="30"/>
    </w:rPr>
  </w:style>
  <w:style w:type="paragraph" w:styleId="Index3">
    <w:name w:val="index 3"/>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cs="Times New Roman"/>
      <w:sz w:val="18"/>
      <w:szCs w:val="18"/>
    </w:rPr>
  </w:style>
  <w:style w:type="paragraph" w:styleId="Index8">
    <w:name w:val="index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9" w:hanging="284"/>
      <w:textAlignment w:val="auto"/>
    </w:pPr>
    <w:rPr>
      <w:rFonts w:ascii="Arial" w:hAnsi="Arial" w:cs="Times New Roman"/>
      <w:sz w:val="18"/>
      <w:szCs w:val="18"/>
    </w:rPr>
  </w:style>
  <w:style w:type="paragraph" w:styleId="TOC6">
    <w:name w:val="toc 6"/>
    <w:basedOn w:val="Normal"/>
    <w:next w:val="Normal"/>
    <w:autoRedefine/>
    <w:rsid w:val="00273BF1"/>
    <w:pPr>
      <w:tabs>
        <w:tab w:val="left" w:pos="252"/>
      </w:tabs>
      <w:overflowPunct/>
      <w:autoSpaceDE/>
      <w:autoSpaceDN/>
      <w:adjustRightInd/>
      <w:spacing w:line="240" w:lineRule="atLeast"/>
      <w:textAlignment w:val="auto"/>
    </w:pPr>
    <w:rPr>
      <w:rFonts w:ascii="Arial" w:hAnsi="Arial"/>
      <w:sz w:val="18"/>
    </w:rPr>
  </w:style>
  <w:style w:type="paragraph" w:customStyle="1" w:styleId="a7">
    <w:name w:val="ข้อความ"/>
    <w:basedOn w:val="Normal"/>
    <w:rsid w:val="00273BF1"/>
    <w:pPr>
      <w:tabs>
        <w:tab w:val="left" w:pos="1080"/>
      </w:tabs>
      <w:overflowPunct/>
      <w:autoSpaceDE/>
      <w:autoSpaceDN/>
      <w:adjustRightInd/>
      <w:textAlignment w:val="auto"/>
    </w:pPr>
    <w:rPr>
      <w:rFonts w:eastAsia="Cordia New" w:hAnsi="Arial" w:cs="BrowalliaUPC"/>
      <w:snapToGrid w:val="0"/>
      <w:sz w:val="30"/>
      <w:szCs w:val="30"/>
      <w:lang w:val="th-TH" w:eastAsia="th-TH"/>
    </w:rPr>
  </w:style>
  <w:style w:type="paragraph" w:customStyle="1" w:styleId="T1">
    <w:name w:val="ลงชือ T"/>
    <w:basedOn w:val="Normal"/>
    <w:rsid w:val="00273BF1"/>
    <w:pPr>
      <w:overflowPunct/>
      <w:autoSpaceDE/>
      <w:autoSpaceDN/>
      <w:adjustRightInd/>
      <w:ind w:left="5040" w:right="540"/>
      <w:jc w:val="center"/>
      <w:textAlignment w:val="auto"/>
    </w:pPr>
    <w:rPr>
      <w:rFonts w:eastAsia="Cordia New" w:hAnsi="Arial" w:cs="BrowalliaUPC"/>
      <w:snapToGrid w:val="0"/>
      <w:sz w:val="30"/>
      <w:szCs w:val="30"/>
      <w:lang w:val="th-TH" w:eastAsia="th-TH"/>
    </w:rPr>
  </w:style>
  <w:style w:type="paragraph" w:customStyle="1" w:styleId="E5">
    <w:name w:val="ปกE"/>
    <w:basedOn w:val="Normal"/>
    <w:rsid w:val="00273BF1"/>
    <w:pPr>
      <w:overflowPunct/>
      <w:autoSpaceDE/>
      <w:autoSpaceDN/>
      <w:adjustRightInd/>
      <w:jc w:val="center"/>
      <w:textAlignment w:val="auto"/>
    </w:pPr>
    <w:rPr>
      <w:rFonts w:ascii="Book Antiqua" w:eastAsia="Cordia New" w:hAnsi="Book Antiqua"/>
      <w:b/>
      <w:bCs/>
      <w:snapToGrid w:val="0"/>
      <w:sz w:val="24"/>
      <w:szCs w:val="24"/>
      <w:lang w:val="th-TH" w:eastAsia="th-TH"/>
    </w:rPr>
  </w:style>
  <w:style w:type="paragraph" w:customStyle="1" w:styleId="E6">
    <w:name w:val="ชื่อบริษัท E"/>
    <w:basedOn w:val="Normal"/>
    <w:rsid w:val="00273BF1"/>
    <w:pPr>
      <w:overflowPunct/>
      <w:autoSpaceDE/>
      <w:autoSpaceDN/>
      <w:adjustRightInd/>
      <w:jc w:val="center"/>
      <w:textAlignment w:val="auto"/>
    </w:pPr>
    <w:rPr>
      <w:rFonts w:ascii="Book Antiqua" w:eastAsia="Cordia New" w:hAnsi="Book Antiqua"/>
      <w:b/>
      <w:bCs/>
      <w:snapToGrid w:val="0"/>
      <w:lang w:val="th-TH" w:eastAsia="th-TH"/>
    </w:rPr>
  </w:style>
  <w:style w:type="paragraph" w:customStyle="1" w:styleId="31">
    <w:name w:val="ตาราง3ช่อง"/>
    <w:basedOn w:val="Normal"/>
    <w:rsid w:val="00273BF1"/>
    <w:pPr>
      <w:tabs>
        <w:tab w:val="left" w:pos="360"/>
        <w:tab w:val="left" w:pos="720"/>
      </w:tabs>
      <w:overflowPunct/>
      <w:autoSpaceDE/>
      <w:autoSpaceDN/>
      <w:adjustRightInd/>
      <w:textAlignment w:val="auto"/>
    </w:pPr>
    <w:rPr>
      <w:rFonts w:ascii="Book Antiqua" w:eastAsia="Cordia New" w:hAnsi="Book Antiqua"/>
      <w:snapToGrid w:val="0"/>
      <w:lang w:val="th-TH" w:eastAsia="th-TH"/>
    </w:rPr>
  </w:style>
  <w:style w:type="paragraph" w:customStyle="1" w:styleId="a8">
    <w:name w:val="บวก"/>
    <w:basedOn w:val="Normal"/>
    <w:rsid w:val="00273BF1"/>
    <w:pPr>
      <w:overflowPunct/>
      <w:autoSpaceDE/>
      <w:autoSpaceDN/>
      <w:adjustRightInd/>
      <w:ind w:right="129"/>
      <w:jc w:val="right"/>
      <w:textAlignment w:val="auto"/>
    </w:pPr>
    <w:rPr>
      <w:rFonts w:ascii="Book Antiqua" w:eastAsia="Cordia New" w:hAnsi="Book Antiqua"/>
      <w:snapToGrid w:val="0"/>
      <w:lang w:val="th-TH" w:eastAsia="th-TH"/>
    </w:rPr>
  </w:style>
  <w:style w:type="paragraph" w:customStyle="1" w:styleId="E7">
    <w:name w:val="ลงชื่อ E"/>
    <w:basedOn w:val="Normal"/>
    <w:rsid w:val="00273BF1"/>
    <w:pPr>
      <w:overflowPunct/>
      <w:autoSpaceDE/>
      <w:autoSpaceDN/>
      <w:adjustRightInd/>
      <w:ind w:left="5040" w:right="540"/>
      <w:jc w:val="center"/>
      <w:textAlignment w:val="auto"/>
    </w:pPr>
    <w:rPr>
      <w:rFonts w:ascii="Book Antiqua" w:eastAsia="Cordia New" w:hAnsi="Book Antiqua"/>
      <w:snapToGrid w:val="0"/>
      <w:lang w:val="th-TH" w:eastAsia="th-TH"/>
    </w:rPr>
  </w:style>
  <w:style w:type="character" w:customStyle="1" w:styleId="Heading1Char1">
    <w:name w:val="Heading 1 Char1"/>
    <w:rsid w:val="00273BF1"/>
    <w:rPr>
      <w:rFonts w:ascii="Arial" w:eastAsia="Times New Roman" w:hAnsi="Arial" w:cs="Times New Roman"/>
      <w:b/>
      <w:bCs/>
      <w:sz w:val="18"/>
      <w:szCs w:val="18"/>
      <w:u w:val="single"/>
      <w:shd w:val="solid" w:color="FFFFFF" w:fill="FFFFFF"/>
    </w:rPr>
  </w:style>
  <w:style w:type="character" w:customStyle="1" w:styleId="Heading2Char1">
    <w:name w:val="Heading 2 Char1"/>
    <w:rsid w:val="00273BF1"/>
    <w:rPr>
      <w:rFonts w:ascii="Arial" w:eastAsia="Times New Roman" w:hAnsi="Arial" w:cs="Times New Roman"/>
      <w:b/>
      <w:bCs/>
      <w:sz w:val="18"/>
      <w:szCs w:val="18"/>
    </w:rPr>
  </w:style>
  <w:style w:type="character" w:customStyle="1" w:styleId="Heading3Char1">
    <w:name w:val="Heading 3 Char1"/>
    <w:rsid w:val="00273BF1"/>
    <w:rPr>
      <w:rFonts w:ascii="Arial" w:eastAsia="Times New Roman" w:hAnsi="Arial" w:cs="Times New Roman"/>
      <w:i/>
      <w:iCs/>
      <w:sz w:val="18"/>
      <w:szCs w:val="18"/>
    </w:rPr>
  </w:style>
  <w:style w:type="character" w:customStyle="1" w:styleId="Heading4Char1">
    <w:name w:val="Heading 4 Char1"/>
    <w:rsid w:val="00273BF1"/>
    <w:rPr>
      <w:rFonts w:ascii="Arial" w:eastAsia="Times New Roman" w:hAnsi="Arial" w:cs="Times New Roman"/>
      <w:b/>
      <w:bCs/>
      <w:sz w:val="18"/>
      <w:szCs w:val="18"/>
    </w:rPr>
  </w:style>
  <w:style w:type="character" w:customStyle="1" w:styleId="Heading5Char1">
    <w:name w:val="Heading 5 Char1"/>
    <w:rsid w:val="00273BF1"/>
    <w:rPr>
      <w:rFonts w:ascii="Times New Roman" w:eastAsia="Times New Roman" w:hAnsi="Times New Roman" w:cs="EucrosiaUPC"/>
      <w:b/>
      <w:bCs/>
      <w:sz w:val="32"/>
      <w:szCs w:val="32"/>
    </w:rPr>
  </w:style>
  <w:style w:type="character" w:customStyle="1" w:styleId="Heading6Char1">
    <w:name w:val="Heading 6 Char1"/>
    <w:rsid w:val="00273BF1"/>
    <w:rPr>
      <w:rFonts w:ascii="Times New Roman" w:eastAsia="Times New Roman" w:hAnsi="Times New Roman" w:cs="EucrosiaUPC"/>
      <w:b/>
      <w:bCs/>
      <w:sz w:val="32"/>
      <w:szCs w:val="32"/>
      <w:u w:val="single"/>
    </w:rPr>
  </w:style>
  <w:style w:type="character" w:customStyle="1" w:styleId="Heading7Char1">
    <w:name w:val="Heading 7 Char1"/>
    <w:rsid w:val="00273BF1"/>
    <w:rPr>
      <w:rFonts w:ascii="Times New Roman" w:eastAsia="Times New Roman" w:hAnsi="Times New Roman" w:cs="EucrosiaUPC"/>
      <w:b/>
      <w:bCs/>
      <w:sz w:val="30"/>
      <w:szCs w:val="30"/>
    </w:rPr>
  </w:style>
  <w:style w:type="character" w:customStyle="1" w:styleId="Heading8Char1">
    <w:name w:val="Heading 8 Char1"/>
    <w:rsid w:val="00273BF1"/>
    <w:rPr>
      <w:rFonts w:ascii="Times New Roman" w:eastAsia="Times New Roman" w:hAnsi="Times New Roman" w:cs="EucrosiaUPC"/>
      <w:b/>
      <w:bCs/>
      <w:sz w:val="32"/>
      <w:szCs w:val="32"/>
    </w:rPr>
  </w:style>
  <w:style w:type="character" w:customStyle="1" w:styleId="Heading9Char1">
    <w:name w:val="Heading 9 Char1"/>
    <w:rsid w:val="00273BF1"/>
    <w:rPr>
      <w:rFonts w:ascii="Times New Roman" w:eastAsia="Times New Roman" w:hAnsi="Times New Roman" w:cs="EucrosiaUPC"/>
      <w:b/>
      <w:bCs/>
      <w:sz w:val="30"/>
      <w:szCs w:val="30"/>
    </w:rPr>
  </w:style>
  <w:style w:type="character" w:customStyle="1" w:styleId="HeaderChar1">
    <w:name w:val="Header Char1"/>
    <w:rsid w:val="00273BF1"/>
    <w:rPr>
      <w:rFonts w:ascii="Arial" w:eastAsia="Times New Roman" w:hAnsi="Arial" w:cs="Times New Roman"/>
      <w:sz w:val="18"/>
      <w:szCs w:val="18"/>
    </w:rPr>
  </w:style>
  <w:style w:type="character" w:customStyle="1" w:styleId="FooterChar1">
    <w:name w:val="Footer Char1"/>
    <w:uiPriority w:val="99"/>
    <w:rsid w:val="00273BF1"/>
    <w:rPr>
      <w:rFonts w:ascii="Arial" w:eastAsia="Times New Roman" w:hAnsi="Arial" w:cs="Times New Roman"/>
      <w:sz w:val="18"/>
      <w:szCs w:val="18"/>
    </w:rPr>
  </w:style>
  <w:style w:type="paragraph" w:styleId="Index2">
    <w:name w:val="index 2"/>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8" w:hanging="284"/>
      <w:textAlignment w:val="auto"/>
    </w:pPr>
    <w:rPr>
      <w:rFonts w:ascii="Arial" w:hAnsi="Arial" w:cs="Times New Roman"/>
      <w:sz w:val="18"/>
      <w:szCs w:val="18"/>
    </w:rPr>
  </w:style>
  <w:style w:type="paragraph" w:styleId="Index4">
    <w:name w:val="index 4"/>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cs="Times New Roman"/>
      <w:sz w:val="18"/>
      <w:szCs w:val="18"/>
    </w:rPr>
  </w:style>
  <w:style w:type="paragraph" w:styleId="Index6">
    <w:name w:val="index 6"/>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cs="Times New Roman"/>
      <w:sz w:val="18"/>
      <w:szCs w:val="18"/>
    </w:rPr>
  </w:style>
  <w:style w:type="paragraph" w:styleId="Index5">
    <w:name w:val="index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cs="Times New Roman"/>
      <w:sz w:val="18"/>
      <w:szCs w:val="18"/>
    </w:rPr>
  </w:style>
  <w:style w:type="paragraph" w:styleId="Index7">
    <w:name w:val="index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hanging="284"/>
      <w:textAlignment w:val="auto"/>
    </w:pPr>
    <w:rPr>
      <w:rFonts w:ascii="Arial" w:hAnsi="Arial" w:cs="Times New Roman"/>
      <w:sz w:val="18"/>
      <w:szCs w:val="18"/>
    </w:rPr>
  </w:style>
  <w:style w:type="paragraph" w:styleId="Index9">
    <w:name w:val="index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552" w:hanging="284"/>
      <w:textAlignment w:val="auto"/>
    </w:pPr>
    <w:rPr>
      <w:rFonts w:ascii="Arial" w:hAnsi="Arial" w:cs="Times New Roman"/>
      <w:sz w:val="18"/>
      <w:szCs w:val="18"/>
    </w:rPr>
  </w:style>
  <w:style w:type="paragraph" w:styleId="TOC5">
    <w:name w:val="toc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4"/>
      <w:textAlignment w:val="auto"/>
    </w:pPr>
    <w:rPr>
      <w:rFonts w:ascii="Arial" w:hAnsi="Arial" w:cs="Times New Roman"/>
      <w:sz w:val="18"/>
      <w:szCs w:val="18"/>
    </w:rPr>
  </w:style>
  <w:style w:type="paragraph" w:styleId="TOC7">
    <w:name w:val="toc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1"/>
      <w:textAlignment w:val="auto"/>
    </w:pPr>
    <w:rPr>
      <w:rFonts w:ascii="Arial" w:hAnsi="Arial" w:cs="Times New Roman"/>
      <w:sz w:val="18"/>
      <w:szCs w:val="18"/>
    </w:rPr>
  </w:style>
  <w:style w:type="paragraph" w:styleId="TOC8">
    <w:name w:val="toc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textAlignment w:val="auto"/>
    </w:pPr>
    <w:rPr>
      <w:rFonts w:ascii="Arial" w:hAnsi="Arial" w:cs="Times New Roman"/>
      <w:sz w:val="18"/>
      <w:szCs w:val="18"/>
    </w:rPr>
  </w:style>
  <w:style w:type="paragraph" w:styleId="TOC9">
    <w:name w:val="toc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8"/>
      <w:textAlignment w:val="auto"/>
    </w:pPr>
    <w:rPr>
      <w:rFonts w:ascii="Arial" w:hAnsi="Arial" w:cs="Times New Roman"/>
      <w:sz w:val="18"/>
      <w:szCs w:val="18"/>
    </w:rPr>
  </w:style>
  <w:style w:type="paragraph" w:styleId="TableofFigures">
    <w:name w:val="table of figur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rFonts w:ascii="Arial" w:hAnsi="Arial" w:cs="Times New Roman"/>
      <w:sz w:val="18"/>
      <w:szCs w:val="18"/>
    </w:rPr>
  </w:style>
  <w:style w:type="character" w:customStyle="1" w:styleId="BodyTextFirstIndentChar1">
    <w:name w:val="Body Text First Indent Char1"/>
    <w:rsid w:val="00273BF1"/>
    <w:rPr>
      <w:rFonts w:ascii="Arial" w:eastAsia="Times New Roman" w:hAnsi="Arial" w:cs="Angsana New"/>
      <w:sz w:val="18"/>
      <w:szCs w:val="18"/>
    </w:rPr>
  </w:style>
  <w:style w:type="character" w:customStyle="1" w:styleId="BodyTextIndentChar1">
    <w:name w:val="Body Text Indent Char1"/>
    <w:aliases w:val="i Char1"/>
    <w:rsid w:val="00273BF1"/>
    <w:rPr>
      <w:rFonts w:ascii="Arial" w:eastAsia="Times New Roman" w:hAnsi="Arial" w:cs="Times New Roman"/>
      <w:sz w:val="18"/>
      <w:szCs w:val="18"/>
    </w:rPr>
  </w:style>
  <w:style w:type="character" w:customStyle="1" w:styleId="BodyTextFirstIndent2Char1">
    <w:name w:val="Body Text First Indent 2 Char1"/>
    <w:rsid w:val="00273BF1"/>
    <w:rPr>
      <w:rFonts w:ascii="Arial" w:eastAsia="Times New Roman" w:hAnsi="Arial" w:cs="Times New Roman"/>
      <w:sz w:val="18"/>
      <w:szCs w:val="18"/>
    </w:rPr>
  </w:style>
  <w:style w:type="character" w:customStyle="1" w:styleId="BodyText2Char1">
    <w:name w:val="Body Text 2 Char1"/>
    <w:rsid w:val="00273BF1"/>
    <w:rPr>
      <w:rFonts w:ascii="Book Antiqua" w:eastAsia="Times New Roman" w:hAnsi="Book Antiqua" w:cs="Times New Roman"/>
      <w:szCs w:val="22"/>
    </w:rPr>
  </w:style>
  <w:style w:type="character" w:customStyle="1" w:styleId="BodyTextIndent2Char1">
    <w:name w:val="Body Text Indent 2 Char1"/>
    <w:rsid w:val="00273BF1"/>
    <w:rPr>
      <w:rFonts w:ascii="Times New Roman" w:eastAsia="Times New Roman" w:hAnsi="Times New Roman" w:cs="EucrosiaUPC"/>
      <w:sz w:val="30"/>
      <w:szCs w:val="30"/>
    </w:rPr>
  </w:style>
  <w:style w:type="character" w:customStyle="1" w:styleId="SignatureChar1">
    <w:name w:val="Signature Char1"/>
    <w:rsid w:val="00273BF1"/>
    <w:rPr>
      <w:rFonts w:ascii="Arial" w:eastAsia="Times New Roman" w:hAnsi="Arial" w:cs="Times New Roman"/>
      <w:sz w:val="18"/>
      <w:szCs w:val="18"/>
    </w:rPr>
  </w:style>
  <w:style w:type="character" w:customStyle="1" w:styleId="CharChar21">
    <w:name w:val="Char Char21"/>
    <w:rsid w:val="00273BF1"/>
    <w:rPr>
      <w:rFonts w:ascii="Arial" w:eastAsia="Times New Roman" w:hAnsi="Arial" w:cs="Times New Roman"/>
      <w:b/>
      <w:bCs/>
      <w:sz w:val="18"/>
      <w:szCs w:val="18"/>
    </w:rPr>
  </w:style>
  <w:style w:type="character" w:customStyle="1" w:styleId="CharChar20">
    <w:name w:val="Char Char20"/>
    <w:rsid w:val="00273BF1"/>
    <w:rPr>
      <w:rFonts w:ascii="Arial" w:eastAsia="Times New Roman" w:hAnsi="Arial" w:cs="Times New Roman"/>
      <w:i/>
      <w:iCs/>
      <w:sz w:val="18"/>
      <w:szCs w:val="18"/>
    </w:rPr>
  </w:style>
  <w:style w:type="character" w:customStyle="1" w:styleId="atn">
    <w:name w:val="atn"/>
    <w:rsid w:val="00273BF1"/>
  </w:style>
  <w:style w:type="character" w:customStyle="1" w:styleId="st1">
    <w:name w:val="st1"/>
    <w:rsid w:val="00273BF1"/>
  </w:style>
  <w:style w:type="paragraph" w:customStyle="1" w:styleId="Pa17">
    <w:name w:val="Pa17"/>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48">
    <w:name w:val="Pa48"/>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73BF1"/>
    <w:pPr>
      <w:spacing w:line="191" w:lineRule="atLeast"/>
    </w:pPr>
    <w:rPr>
      <w:rFonts w:ascii="Univers 45 Light" w:eastAsia="Times New Roman" w:hAnsi="Univers 45 Light" w:cs="Angsana New"/>
      <w:color w:val="auto"/>
      <w:lang w:val="en-GB"/>
    </w:rPr>
  </w:style>
  <w:style w:type="character" w:styleId="LineNumber">
    <w:name w:val="line number"/>
    <w:rsid w:val="00273BF1"/>
  </w:style>
  <w:style w:type="paragraph" w:customStyle="1" w:styleId="FSBlank">
    <w:name w:val="FS_Blank"/>
    <w:basedOn w:val="Normal"/>
    <w:link w:val="FSBlankChar"/>
    <w:qFormat/>
    <w:rsid w:val="00273BF1"/>
    <w:pPr>
      <w:overflowPunct/>
      <w:autoSpaceDE/>
      <w:autoSpaceDN/>
      <w:adjustRightInd/>
      <w:spacing w:line="240" w:lineRule="atLeast"/>
      <w:ind w:left="547"/>
      <w:jc w:val="thaiDistribute"/>
      <w:textAlignment w:val="auto"/>
    </w:pPr>
    <w:rPr>
      <w:rFonts w:ascii="Angsana New" w:eastAsia="MS Mincho" w:hAnsi="Angsana New"/>
      <w:sz w:val="20"/>
      <w:szCs w:val="20"/>
    </w:rPr>
  </w:style>
  <w:style w:type="character" w:customStyle="1" w:styleId="FSBlankChar">
    <w:name w:val="FS_Blank Char"/>
    <w:link w:val="FSBlank"/>
    <w:rsid w:val="00273BF1"/>
    <w:rPr>
      <w:rFonts w:ascii="Angsana New" w:eastAsia="MS Mincho" w:hAnsi="Angsana New" w:cs="Angsana New"/>
    </w:rPr>
  </w:style>
  <w:style w:type="paragraph" w:customStyle="1" w:styleId="Pa18">
    <w:name w:val="Pa18"/>
    <w:basedOn w:val="Default"/>
    <w:next w:val="Default"/>
    <w:uiPriority w:val="99"/>
    <w:rsid w:val="00273BF1"/>
    <w:pPr>
      <w:spacing w:line="191" w:lineRule="atLeast"/>
    </w:pPr>
    <w:rPr>
      <w:rFonts w:ascii="Univers LT Std 45 Light" w:eastAsia="Times New Roman" w:hAnsi="Univers LT Std 45 Light" w:cs="Angsana New"/>
      <w:color w:val="auto"/>
    </w:rPr>
  </w:style>
  <w:style w:type="character" w:customStyle="1" w:styleId="CharChar">
    <w:name w:val="Char Char"/>
    <w:rsid w:val="00D27D21"/>
    <w:rPr>
      <w:rFonts w:hAnsi="CordiaUPC" w:cs="AngsanaUP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8339968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847791902">
      <w:bodyDiv w:val="1"/>
      <w:marLeft w:val="0"/>
      <w:marRight w:val="0"/>
      <w:marTop w:val="0"/>
      <w:marBottom w:val="0"/>
      <w:divBdr>
        <w:top w:val="none" w:sz="0" w:space="0" w:color="auto"/>
        <w:left w:val="none" w:sz="0" w:space="0" w:color="auto"/>
        <w:bottom w:val="none" w:sz="0" w:space="0" w:color="auto"/>
        <w:right w:val="none" w:sz="0" w:space="0" w:color="auto"/>
      </w:divBdr>
      <w:divsChild>
        <w:div w:id="304236038">
          <w:marLeft w:val="0"/>
          <w:marRight w:val="0"/>
          <w:marTop w:val="0"/>
          <w:marBottom w:val="0"/>
          <w:divBdr>
            <w:top w:val="none" w:sz="0" w:space="0" w:color="auto"/>
            <w:left w:val="none" w:sz="0" w:space="0" w:color="auto"/>
            <w:bottom w:val="none" w:sz="0" w:space="0" w:color="auto"/>
            <w:right w:val="none" w:sz="0" w:space="0" w:color="auto"/>
          </w:divBdr>
          <w:divsChild>
            <w:div w:id="366486744">
              <w:marLeft w:val="0"/>
              <w:marRight w:val="0"/>
              <w:marTop w:val="0"/>
              <w:marBottom w:val="0"/>
              <w:divBdr>
                <w:top w:val="none" w:sz="0" w:space="0" w:color="auto"/>
                <w:left w:val="none" w:sz="0" w:space="0" w:color="auto"/>
                <w:bottom w:val="none" w:sz="0" w:space="0" w:color="auto"/>
                <w:right w:val="none" w:sz="0" w:space="0" w:color="auto"/>
              </w:divBdr>
              <w:divsChild>
                <w:div w:id="19956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4D16B36E-82B5-4B36-84F7-979A42E7D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4812DF-02C5-4EF0-A60C-D66F0213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22389</Words>
  <Characters>127619</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3</cp:revision>
  <cp:lastPrinted>2024-02-29T23:21:00Z</cp:lastPrinted>
  <dcterms:created xsi:type="dcterms:W3CDTF">2024-03-01T01:38:00Z</dcterms:created>
  <dcterms:modified xsi:type="dcterms:W3CDTF">2024-03-01T01:38:00Z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